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E0914" w14:textId="0121B95D"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EFF7D2B" wp14:editId="3A71BCA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D0F4584"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EABF87"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1C2918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A21B23F"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054FE9F"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7B8DDCC" w14:textId="5008891E" w:rsidR="00D2559D" w:rsidRPr="00996FAF" w:rsidRDefault="00AB02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Holmwood</w:t>
            </w:r>
            <w:proofErr w:type="spellEnd"/>
            <w:r w:rsidRPr="00996FAF">
              <w:rPr>
                <w:rFonts w:ascii="Arial" w:hAnsi="Arial" w:cs="Arial"/>
                <w:color w:val="auto"/>
              </w:rPr>
              <w:t xml:space="preserve"> Aged Care</w:t>
            </w:r>
          </w:p>
        </w:tc>
      </w:tr>
      <w:tr w:rsidR="00CA37CB" w:rsidRPr="00996FAF" w14:paraId="1FC714D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C0249A"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B4922C0" w14:textId="042FA4C3" w:rsidR="00CA37CB" w:rsidRPr="00996FAF" w:rsidRDefault="00D85E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17 -23 </w:t>
            </w:r>
            <w:proofErr w:type="spellStart"/>
            <w:r w:rsidRPr="00EB63F6">
              <w:rPr>
                <w:rFonts w:ascii="Arial" w:hAnsi="Arial" w:cs="Arial"/>
              </w:rPr>
              <w:t>Lalors</w:t>
            </w:r>
            <w:proofErr w:type="spellEnd"/>
            <w:r w:rsidRPr="00EB63F6">
              <w:rPr>
                <w:rFonts w:ascii="Arial" w:hAnsi="Arial" w:cs="Arial"/>
              </w:rPr>
              <w:t xml:space="preserve"> Road</w:t>
            </w:r>
            <w:r w:rsidRPr="00602258">
              <w:rPr>
                <w:rFonts w:ascii="Arial" w:hAnsi="Arial" w:cs="Arial"/>
                <w:color w:val="auto"/>
              </w:rPr>
              <w:t xml:space="preserve"> HEALESVILLE VIC 3777</w:t>
            </w:r>
          </w:p>
        </w:tc>
      </w:tr>
      <w:tr w:rsidR="00CA37CB" w:rsidRPr="00996FAF" w14:paraId="64051D5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783874"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1A8FA3" w14:textId="62E8B252" w:rsidR="00CA37CB" w:rsidRPr="00996FAF" w:rsidRDefault="00EA69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4539</w:t>
            </w:r>
          </w:p>
        </w:tc>
      </w:tr>
      <w:tr w:rsidR="00D2559D" w:rsidRPr="00996FAF" w14:paraId="7200503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440E4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4E50BBE" w14:textId="04BB5910" w:rsidR="00D2559D" w:rsidRPr="00996FAF" w:rsidRDefault="00D1770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Bonnie Bridge Pty Ltd</w:t>
            </w:r>
          </w:p>
        </w:tc>
      </w:tr>
      <w:tr w:rsidR="00D2559D" w:rsidRPr="00996FAF" w14:paraId="5CBB987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121FC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5AE2CC" w14:textId="56706DB6" w:rsidR="00D2559D" w:rsidRPr="00996FAF" w:rsidRDefault="00CB6A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2559D" w:rsidRPr="00996FAF" w14:paraId="7CF3E73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D48D2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380A67" w14:textId="2CC35901" w:rsidR="00D2559D" w:rsidRPr="00996FAF" w:rsidRDefault="005409D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August 2023</w:t>
            </w:r>
          </w:p>
        </w:tc>
      </w:tr>
      <w:tr w:rsidR="00D2559D" w:rsidRPr="00996FAF" w14:paraId="240978F1"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F9DBA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36BA79A" w14:textId="432E5B09" w:rsidR="00D2559D" w:rsidRPr="00996FAF" w:rsidRDefault="00752C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140D">
              <w:rPr>
                <w:rFonts w:ascii="Arial" w:hAnsi="Arial" w:cs="Arial"/>
                <w:color w:val="auto"/>
              </w:rPr>
              <w:t>7 September 2023</w:t>
            </w:r>
          </w:p>
        </w:tc>
      </w:tr>
    </w:tbl>
    <w:bookmarkEnd w:id="0"/>
    <w:p w14:paraId="1A717FA8"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5D94722" w14:textId="77777777" w:rsidR="007429E1" w:rsidRPr="00996FAF" w:rsidRDefault="007429E1" w:rsidP="007429E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B8ACC67" w14:textId="77777777" w:rsidR="007429E1" w:rsidRPr="00996FAF" w:rsidRDefault="007429E1" w:rsidP="007429E1">
      <w:pPr>
        <w:pStyle w:val="NormalArial"/>
      </w:pPr>
      <w:r w:rsidRPr="00996FAF">
        <w:t xml:space="preserve">This performance report for </w:t>
      </w:r>
      <w:proofErr w:type="spellStart"/>
      <w:r w:rsidRPr="00996FAF">
        <w:rPr>
          <w:color w:val="auto"/>
        </w:rPr>
        <w:t>Holmwood</w:t>
      </w:r>
      <w:proofErr w:type="spellEnd"/>
      <w:r w:rsidRPr="00996FAF">
        <w:rPr>
          <w:color w:val="auto"/>
        </w:rPr>
        <w:t xml:space="preserve"> Aged Care (</w:t>
      </w:r>
      <w:r w:rsidRPr="00996FAF">
        <w:rPr>
          <w:b/>
          <w:color w:val="auto"/>
        </w:rPr>
        <w:t>the service</w:t>
      </w:r>
      <w:r w:rsidRPr="00996FAF">
        <w:rPr>
          <w:color w:val="auto"/>
        </w:rPr>
        <w:t>) has been pre</w:t>
      </w:r>
      <w:r w:rsidRPr="00CB6A01">
        <w:rPr>
          <w:color w:val="auto"/>
        </w:rPr>
        <w:t>pared by N Eastwood, de</w:t>
      </w:r>
      <w:r w:rsidRPr="00996FAF">
        <w:t>legate of the Aged Care Quality and Safety Commissioner (Commissioner)</w:t>
      </w:r>
      <w:r>
        <w:rPr>
          <w:rStyle w:val="FootnoteReference"/>
        </w:rPr>
        <w:footnoteReference w:id="1"/>
      </w:r>
      <w:r w:rsidRPr="00996FAF">
        <w:t xml:space="preserve">. </w:t>
      </w:r>
    </w:p>
    <w:p w14:paraId="56D05838" w14:textId="77777777" w:rsidR="007429E1" w:rsidRPr="00996FAF" w:rsidRDefault="007429E1" w:rsidP="007429E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D53D27" w14:textId="77777777" w:rsidR="007429E1" w:rsidRPr="00996FAF" w:rsidRDefault="007429E1" w:rsidP="007429E1">
      <w:pPr>
        <w:pStyle w:val="NormalArial"/>
      </w:pPr>
      <w:r w:rsidRPr="00996FAF">
        <w:t>The report also specifies any areas in which improvements must be made to ensure the Quality Standards are complied with.</w:t>
      </w:r>
    </w:p>
    <w:p w14:paraId="3C97CEB8" w14:textId="77777777" w:rsidR="007429E1" w:rsidRPr="00996FAF" w:rsidRDefault="007429E1" w:rsidP="007429E1">
      <w:pPr>
        <w:pStyle w:val="Heading1"/>
        <w:spacing w:before="240" w:after="240" w:line="22" w:lineRule="atLeast"/>
        <w:rPr>
          <w:rFonts w:ascii="Arial" w:hAnsi="Arial" w:cs="Arial"/>
        </w:rPr>
      </w:pPr>
      <w:r w:rsidRPr="00996FAF">
        <w:rPr>
          <w:rFonts w:ascii="Arial" w:hAnsi="Arial" w:cs="Arial"/>
        </w:rPr>
        <w:t>Material relied on</w:t>
      </w:r>
    </w:p>
    <w:p w14:paraId="26E2429C" w14:textId="77777777" w:rsidR="007429E1" w:rsidRPr="00996FAF" w:rsidRDefault="007429E1" w:rsidP="007429E1">
      <w:pPr>
        <w:pStyle w:val="NormalArial"/>
      </w:pPr>
      <w:r w:rsidRPr="00996FAF">
        <w:t>The following information has been considered in preparing the performance report:</w:t>
      </w:r>
    </w:p>
    <w:p w14:paraId="51222560" w14:textId="77777777" w:rsidR="007429E1" w:rsidRPr="00996FAF" w:rsidRDefault="007429E1" w:rsidP="007429E1">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w:t>
      </w:r>
      <w:r w:rsidRPr="00CB6A01">
        <w:rPr>
          <w:rFonts w:ascii="Arial" w:hAnsi="Arial" w:cs="Arial"/>
          <w:color w:val="auto"/>
        </w:rPr>
        <w:t>report for the Assessment Contact - Site; the Assessment Contact - Site report was informed by a site assessment, observations at the service, review of documents and interviews with staff, consumers/</w:t>
      </w:r>
      <w:proofErr w:type="gramStart"/>
      <w:r w:rsidRPr="00CB6A01">
        <w:rPr>
          <w:rFonts w:ascii="Arial" w:hAnsi="Arial" w:cs="Arial"/>
          <w:color w:val="auto"/>
        </w:rPr>
        <w:t>representatives</w:t>
      </w:r>
      <w:proofErr w:type="gramEnd"/>
      <w:r w:rsidRPr="00CB6A01">
        <w:rPr>
          <w:rFonts w:ascii="Arial" w:hAnsi="Arial" w:cs="Arial"/>
          <w:color w:val="auto"/>
        </w:rPr>
        <w:t xml:space="preserve"> and others.</w:t>
      </w:r>
    </w:p>
    <w:p w14:paraId="0459842E" w14:textId="27AF99B1" w:rsidR="003B1763" w:rsidRPr="00712752" w:rsidRDefault="007429E1" w:rsidP="007429E1">
      <w:pPr>
        <w:pStyle w:val="ListParagraph"/>
        <w:numPr>
          <w:ilvl w:val="0"/>
          <w:numId w:val="2"/>
        </w:numPr>
        <w:spacing w:line="22" w:lineRule="atLeast"/>
        <w:ind w:left="714" w:hanging="357"/>
        <w:contextualSpacing w:val="0"/>
        <w:rPr>
          <w:rFonts w:ascii="Arial" w:hAnsi="Arial" w:cs="Arial"/>
        </w:rPr>
      </w:pPr>
      <w:r w:rsidRPr="00996FAF">
        <w:rPr>
          <w:rFonts w:ascii="Arial" w:hAnsi="Arial" w:cs="Arial"/>
        </w:rPr>
        <w:t xml:space="preserve">the provider’s response to the assessment team’s report </w:t>
      </w:r>
      <w:r w:rsidRPr="00363562">
        <w:rPr>
          <w:rFonts w:ascii="Arial" w:hAnsi="Arial" w:cs="Arial"/>
          <w:color w:val="auto"/>
        </w:rPr>
        <w:t>received 5 September 2023</w:t>
      </w:r>
      <w:r>
        <w:rPr>
          <w:rFonts w:ascii="Arial" w:hAnsi="Arial" w:cs="Arial"/>
          <w:color w:val="auto"/>
        </w:rPr>
        <w:t>.</w:t>
      </w:r>
      <w:r w:rsidR="003B1763" w:rsidRPr="00712752">
        <w:rPr>
          <w:rFonts w:ascii="Arial" w:hAnsi="Arial" w:cs="Arial"/>
        </w:rPr>
        <w:br w:type="page"/>
      </w:r>
    </w:p>
    <w:p w14:paraId="79309C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FC75E98"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59C31D" w14:textId="77777777" w:rsidR="00FC045E" w:rsidRPr="00996FAF" w:rsidRDefault="00FC045E" w:rsidP="009767BC">
            <w:pPr>
              <w:keepNext/>
              <w:spacing w:before="0" w:line="22" w:lineRule="atLeast"/>
              <w:rPr>
                <w:rFonts w:ascii="Arial" w:hAnsi="Arial" w:cs="Arial"/>
              </w:rPr>
            </w:pPr>
            <w:r w:rsidRPr="00996FAF">
              <w:rPr>
                <w:rFonts w:ascii="Arial" w:hAnsi="Arial" w:cs="Arial"/>
              </w:rPr>
              <w:t xml:space="preserve">Standard 5 </w:t>
            </w:r>
            <w:r w:rsidRPr="009D27E9">
              <w:rPr>
                <w:rFonts w:ascii="Arial" w:hAnsi="Arial" w:cs="Arial"/>
                <w:b w:val="0"/>
                <w:bCs/>
              </w:rPr>
              <w:t>Organisation’s service environment</w:t>
            </w:r>
          </w:p>
        </w:tc>
        <w:tc>
          <w:tcPr>
            <w:tcW w:w="1583" w:type="pct"/>
            <w:shd w:val="clear" w:color="auto" w:fill="auto"/>
          </w:tcPr>
          <w:p w14:paraId="209F0674" w14:textId="4F99A023" w:rsidR="00FC045E" w:rsidRPr="00996FAF" w:rsidRDefault="00E145E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413970812"/>
                <w:placeholder>
                  <w:docPart w:val="5FDD85B3A013441F9D7BD555182D0D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6671" w:rsidRPr="00C82309">
                  <w:rPr>
                    <w:rFonts w:ascii="Arial" w:hAnsi="Arial" w:cs="Arial"/>
                    <w:bCs/>
                  </w:rPr>
                  <w:t>Not applicable as not all requirements have been assessed</w:t>
                </w:r>
              </w:sdtContent>
            </w:sdt>
          </w:p>
        </w:tc>
      </w:tr>
      <w:tr w:rsidR="00996FAF" w:rsidRPr="00996FAF" w14:paraId="186FC6C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84A7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21B3291" w14:textId="68CCF5C2" w:rsidR="00FC045E" w:rsidRPr="00996FAF" w:rsidRDefault="00E145E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12865691"/>
                <w:placeholder>
                  <w:docPart w:val="322130692A684F51BF57DB9C8F2C00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6671" w:rsidRPr="009C6671">
                  <w:rPr>
                    <w:rFonts w:ascii="Arial" w:hAnsi="Arial" w:cs="Arial"/>
                    <w:b/>
                  </w:rPr>
                  <w:t>Not applicable as not all requirements have been assessed</w:t>
                </w:r>
              </w:sdtContent>
            </w:sdt>
          </w:p>
        </w:tc>
      </w:tr>
      <w:tr w:rsidR="00996FAF" w:rsidRPr="00996FAF" w14:paraId="2D0FF46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28D17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FF8F65C" w14:textId="4A60ABF4" w:rsidR="00FC045E" w:rsidRPr="00996FAF" w:rsidRDefault="00E145E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6671">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bl>
    <w:p w14:paraId="78B697ED"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EF6021"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350CBB4" w14:textId="77777777" w:rsidR="00D737C9" w:rsidRPr="00996FAF" w:rsidRDefault="00D737C9" w:rsidP="00D737C9">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F935EEC" w14:textId="2FDB18BD" w:rsidR="00FC045E" w:rsidRPr="00996FAF" w:rsidRDefault="00FC045E" w:rsidP="0036130C">
      <w:pPr>
        <w:pStyle w:val="NormalArial"/>
      </w:pPr>
      <w:r w:rsidRPr="00996FAF">
        <w:br w:type="page"/>
      </w:r>
    </w:p>
    <w:p w14:paraId="1E37842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62E13295" w14:textId="77777777" w:rsidTr="00B83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2D69B3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E0EA51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713074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1B430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AE79BB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24DA773"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81DDD2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CBA6DCD" w14:textId="23225453" w:rsidR="00FC045E" w:rsidRPr="00996FAF" w:rsidRDefault="00E145E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F5BEB">
                  <w:rPr>
                    <w:rFonts w:ascii="Arial" w:hAnsi="Arial" w:cs="Arial"/>
                    <w:color w:val="auto"/>
                  </w:rPr>
                  <w:t>Compliant</w:t>
                </w:r>
              </w:sdtContent>
            </w:sdt>
            <w:r w:rsidR="00FC045E" w:rsidRPr="00996FAF" w:rsidDel="00640D2A">
              <w:rPr>
                <w:rFonts w:ascii="Arial" w:hAnsi="Arial" w:cs="Arial"/>
                <w:color w:val="0000FF"/>
              </w:rPr>
              <w:t xml:space="preserve"> </w:t>
            </w:r>
          </w:p>
        </w:tc>
      </w:tr>
    </w:tbl>
    <w:p w14:paraId="0A82D126" w14:textId="77777777" w:rsidR="00C70CB0" w:rsidRDefault="00C70CB0" w:rsidP="00C70CB0">
      <w:pPr>
        <w:pStyle w:val="Heading20"/>
      </w:pPr>
      <w:r>
        <w:t>Findings</w:t>
      </w:r>
    </w:p>
    <w:p w14:paraId="579E5308" w14:textId="77777777" w:rsidR="00C70CB0" w:rsidRDefault="00C70CB0" w:rsidP="00486C24">
      <w:pPr>
        <w:pStyle w:val="NormalArial"/>
      </w:pPr>
      <w:r>
        <w:t>C</w:t>
      </w:r>
      <w:r w:rsidRPr="0086563B">
        <w:t xml:space="preserve">onsumers </w:t>
      </w:r>
      <w:r>
        <w:t>confirmed</w:t>
      </w:r>
      <w:r w:rsidRPr="0086563B">
        <w:t xml:space="preserve"> they </w:t>
      </w:r>
      <w:r>
        <w:t>we</w:t>
      </w:r>
      <w:r w:rsidRPr="0086563B">
        <w:t xml:space="preserve">re satisfied with the cleanliness of the service and how it is maintained. </w:t>
      </w:r>
      <w:r>
        <w:t>Consumers also confirmed</w:t>
      </w:r>
      <w:r w:rsidRPr="0086563B">
        <w:t xml:space="preserve"> the service environment </w:t>
      </w:r>
      <w:r>
        <w:t>is</w:t>
      </w:r>
      <w:r w:rsidRPr="0086563B">
        <w:t xml:space="preserve"> safe, homely, and comfortable</w:t>
      </w:r>
      <w:r>
        <w:t xml:space="preserve"> and that </w:t>
      </w:r>
      <w:r w:rsidRPr="0086563B">
        <w:t xml:space="preserve">they can move around freely </w:t>
      </w:r>
      <w:r>
        <w:t>to access</w:t>
      </w:r>
      <w:r w:rsidRPr="0086563B">
        <w:t xml:space="preserve"> all areas of the service. </w:t>
      </w:r>
      <w:r>
        <w:t>Cleaning staff are onsite</w:t>
      </w:r>
      <w:r w:rsidRPr="0086563B">
        <w:t xml:space="preserve"> 7 days per week and consumers described a daily room clean including wiping surfaces, removing rubbish, vacuuming, and cleaning consumers’ bathrooms. The </w:t>
      </w:r>
      <w:r>
        <w:t xml:space="preserve">Assessment Team noted that the </w:t>
      </w:r>
      <w:r w:rsidRPr="0086563B">
        <w:t xml:space="preserve">maintenance system </w:t>
      </w:r>
      <w:r>
        <w:t xml:space="preserve">which </w:t>
      </w:r>
      <w:r w:rsidRPr="0086563B">
        <w:t xml:space="preserve">consists of preventative and reactive maintenance to ensure equipment is safe, clean, and well-maintained. </w:t>
      </w:r>
      <w:r>
        <w:t xml:space="preserve">There were no outstanding maintenance requests at the time of review and all previous requests were noted to be addressed within a timely manner. </w:t>
      </w:r>
      <w:r w:rsidRPr="0086563B">
        <w:t xml:space="preserve">The Assessment Team observed </w:t>
      </w:r>
      <w:r>
        <w:t>t</w:t>
      </w:r>
      <w:r w:rsidRPr="0086563B">
        <w:t>he service environment to be clean with uncluttered corridors and common areas</w:t>
      </w:r>
      <w:r>
        <w:t xml:space="preserve"> as well as </w:t>
      </w:r>
      <w:r w:rsidRPr="0086563B">
        <w:t>consumers using indoor and outdoor areas</w:t>
      </w:r>
      <w:r>
        <w:t>.</w:t>
      </w:r>
    </w:p>
    <w:p w14:paraId="4E7638C3" w14:textId="007102BE" w:rsidR="002B0C90" w:rsidRPr="00262C0B" w:rsidRDefault="002B0C90" w:rsidP="0036130C">
      <w:pPr>
        <w:pStyle w:val="NormalArial"/>
      </w:pPr>
      <w:r>
        <w:br w:type="page"/>
      </w:r>
    </w:p>
    <w:p w14:paraId="286C82F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15A2C2B3" w14:textId="77777777" w:rsidTr="00490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5E8BCF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CA6CA1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221AD5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92BFE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2D7E95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01F76EA" w14:textId="45C55C53" w:rsidR="00FC045E" w:rsidRPr="00996FAF" w:rsidRDefault="00E145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900B9">
                  <w:rPr>
                    <w:rFonts w:ascii="Arial" w:hAnsi="Arial" w:cs="Arial"/>
                    <w:color w:val="auto"/>
                  </w:rPr>
                  <w:t>Compliant</w:t>
                </w:r>
              </w:sdtContent>
            </w:sdt>
            <w:r w:rsidR="00FC045E" w:rsidRPr="00996FAF" w:rsidDel="00640D2A">
              <w:rPr>
                <w:rFonts w:ascii="Arial" w:hAnsi="Arial" w:cs="Arial"/>
                <w:color w:val="0000FF"/>
              </w:rPr>
              <w:t xml:space="preserve"> </w:t>
            </w:r>
          </w:p>
        </w:tc>
      </w:tr>
    </w:tbl>
    <w:p w14:paraId="2AE89D85" w14:textId="77777777" w:rsidR="00D87E7C" w:rsidRDefault="00D87E7C" w:rsidP="00D87E7C">
      <w:pPr>
        <w:pStyle w:val="Heading20"/>
      </w:pPr>
      <w:r w:rsidRPr="00996FAF">
        <w:t>Findings</w:t>
      </w:r>
    </w:p>
    <w:p w14:paraId="15A65DDA" w14:textId="77777777" w:rsidR="00BD21F1" w:rsidRPr="00486C24" w:rsidRDefault="00BD21F1" w:rsidP="00486C24">
      <w:pPr>
        <w:pStyle w:val="NormalArial"/>
      </w:pPr>
      <w:r w:rsidRPr="00486C24">
        <w:t xml:space="preserve">Consumers and representatives confirmed that management address and resolve issues when they raise concerns or make a complaint. The Assessment Team noted some consumers were not satisfied that appropriate action was taken in response to concerns raised however a review of the relevant complaint’s documentation demonstrated reasonable strategies and outcomes were in place. Most staff were familiar with the term open disclosure and explained how they apologise to a consumer when incidents happen, or when something goes wrong. All staff confirmed they refer concerns directly to clinical staff and seek advice as indicated and management explained how staff are guided by policies on open disclosure and complaints management. Management confirm they continue to trend, analyse, and action feedback and complaints to improve their services. The Assessment Team noted that while there had been responses to recent complaints and concerns there was not always evidence available to support resolution of historical complaints, this was noted, with a plan to review and respond to complaints greater than 4 weeks old. </w:t>
      </w:r>
    </w:p>
    <w:p w14:paraId="38EFB907" w14:textId="4F0BE03D" w:rsidR="002B0C90" w:rsidRPr="00712752" w:rsidRDefault="002B0C90" w:rsidP="0036130C">
      <w:pPr>
        <w:pStyle w:val="NormalArial"/>
      </w:pPr>
      <w:r w:rsidRPr="00712752">
        <w:br w:type="page"/>
      </w:r>
    </w:p>
    <w:p w14:paraId="5F9A26D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3BF6438A" w14:textId="77777777" w:rsidTr="00BD21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7D11C7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C3EB01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2B253E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89CF3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EE0234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7B69658" w14:textId="4E83E97F" w:rsidR="00FC045E" w:rsidRPr="00996FAF" w:rsidRDefault="00E145E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A5776">
                  <w:rPr>
                    <w:rFonts w:ascii="Arial" w:hAnsi="Arial" w:cs="Arial"/>
                    <w:color w:val="auto"/>
                  </w:rPr>
                  <w:t>Compliant</w:t>
                </w:r>
              </w:sdtContent>
            </w:sdt>
            <w:r w:rsidR="00FC045E" w:rsidRPr="00996FAF" w:rsidDel="007F3947">
              <w:rPr>
                <w:rFonts w:ascii="Arial" w:hAnsi="Arial" w:cs="Arial"/>
                <w:color w:val="0000FF"/>
              </w:rPr>
              <w:t xml:space="preserve"> </w:t>
            </w:r>
          </w:p>
        </w:tc>
      </w:tr>
    </w:tbl>
    <w:p w14:paraId="7A8628B4" w14:textId="77777777" w:rsidR="002B0C90" w:rsidRDefault="002B0C90" w:rsidP="002B0C90">
      <w:pPr>
        <w:pStyle w:val="Heading20"/>
      </w:pPr>
      <w:r>
        <w:t>Findings</w:t>
      </w:r>
    </w:p>
    <w:p w14:paraId="42FDACAA" w14:textId="77777777" w:rsidR="000A5776" w:rsidRDefault="000A5776" w:rsidP="00B84369">
      <w:pPr>
        <w:pStyle w:val="NormalArial"/>
      </w:pPr>
      <w:r>
        <w:t xml:space="preserve">The Assessment Team recommended this requirement was non-compliant as most consumers indicated staffing levels were inadequate and that this impacted their care or wellbeing. After consideration to the additional information submitted by the Approved Provider as well as updates to the Plan for Continuous Improvement (PCI) I have come to a different view.  </w:t>
      </w:r>
    </w:p>
    <w:p w14:paraId="18D5D06C" w14:textId="77777777" w:rsidR="000A5776" w:rsidRDefault="000A5776" w:rsidP="00B84369">
      <w:pPr>
        <w:pStyle w:val="NormalArial"/>
      </w:pPr>
      <w:r>
        <w:t xml:space="preserve">The Assessment Teams noted concerns from consumers and representatives regarding lengthy call bell wait times and staff feedback related to staffing shortages. Service management outlined strategies used to fill vacant shifts however a review of rosters from 2 recent weeks demonstrated some unfilled clinical and care shifts. The Assessment Team noted reports from consumers that they are unable to spend time outside due to the lack of access to staff to assist with mobility needs, episodes of incontinence due to extended call bell wait times, lack of access to showers and pressure to attend to hygiene in bed and having to retire early to bed and delayed access to requested medication. Management confirmed there would be a review of call bell wait times with investigation and analysis of wait times greater than 10 minutes. </w:t>
      </w:r>
    </w:p>
    <w:p w14:paraId="5DA990D4" w14:textId="77777777" w:rsidR="000A5776" w:rsidRDefault="000A5776" w:rsidP="00B84369">
      <w:pPr>
        <w:pStyle w:val="NormalArial"/>
      </w:pPr>
      <w:r>
        <w:t xml:space="preserve">The Approved Provider submitted a response (the response) which provided additional context and evidence of further investigations, recruiting, current staffing allocations and roster planning as well as work orders to address inconsistencies associated with call bell response times. The response provided detailed information regarding feedback received related to specific concerns of staff shortages and the impact to consumer care. The response also provides clarification around previous call bell reports provided to the Assessment Team and associated investigations into overall average wait times. There was further evidence that call bell wait times are a standing agenda item on the Resident Meeting agenda as well as updates and maintenance which has been carried out to the annunciator system. The response also indicates the implementation of intentional </w:t>
      </w:r>
      <w:proofErr w:type="spellStart"/>
      <w:r>
        <w:t>rounding</w:t>
      </w:r>
      <w:proofErr w:type="spellEnd"/>
      <w:r>
        <w:t xml:space="preserve"> to assist with consumer engagement and ensure timely management of requests and reduce the use of call bell requests for incidental assistance.  </w:t>
      </w:r>
    </w:p>
    <w:p w14:paraId="4D260DCD" w14:textId="77777777" w:rsidR="000A5776" w:rsidRDefault="000A5776" w:rsidP="00B84369">
      <w:pPr>
        <w:pStyle w:val="NormalArial"/>
      </w:pPr>
      <w:r>
        <w:t xml:space="preserve">Without diminishing consumer concerns regarding their care experience, the response submitted by the Approved Provider demonstrates that there are adequate strategies in place to ensure there is ongoing monitoring and consideration to workforce planning and staff allocations. In ensuring this area remains a continuous improvement priority, the actions included in updates to the PCI should be monitored and evaluated to ensure improvements are sustained in practice. </w:t>
      </w:r>
    </w:p>
    <w:p w14:paraId="47EC43D2" w14:textId="32B13472" w:rsidR="000A5776" w:rsidRPr="00262C0B" w:rsidRDefault="000A5776" w:rsidP="00B84369">
      <w:pPr>
        <w:pStyle w:val="NormalArial"/>
      </w:pPr>
      <w:r>
        <w:t xml:space="preserve">As a result, and with consideration to the available information I find this </w:t>
      </w:r>
      <w:r w:rsidRPr="007D3C6E">
        <w:t>requirement compl</w:t>
      </w:r>
      <w:r>
        <w:t xml:space="preserve">iant. </w:t>
      </w:r>
    </w:p>
    <w:sectPr w:rsidR="000A5776"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5E9F5" w14:textId="77777777" w:rsidR="00764FDF" w:rsidRDefault="00764FDF" w:rsidP="00D71F88">
      <w:pPr>
        <w:spacing w:after="0"/>
      </w:pPr>
      <w:r>
        <w:separator/>
      </w:r>
    </w:p>
  </w:endnote>
  <w:endnote w:type="continuationSeparator" w:id="0">
    <w:p w14:paraId="489AB896" w14:textId="77777777" w:rsidR="00764FDF" w:rsidRDefault="00764FD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FFFB6" w14:textId="77777777" w:rsidR="00D737C9" w:rsidRDefault="00D737C9" w:rsidP="00DF37F2">
    <w:pPr>
      <w:pStyle w:val="FooterArial9"/>
      <w:rPr>
        <w:rStyle w:val="FooterBold"/>
        <w:rFonts w:ascii="Arial" w:hAnsi="Arial"/>
        <w:b w:val="0"/>
      </w:rPr>
    </w:pPr>
  </w:p>
  <w:p w14:paraId="5FF828ED" w14:textId="6666819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7A38CE" w:rsidRPr="00DF37F2">
      <w:rPr>
        <w:rStyle w:val="FooterBold"/>
        <w:rFonts w:ascii="Arial" w:hAnsi="Arial"/>
        <w:b w:val="0"/>
      </w:rPr>
      <w:t>Holmwood</w:t>
    </w:r>
    <w:proofErr w:type="spellEnd"/>
    <w:r w:rsidR="007A38CE" w:rsidRPr="00DF37F2">
      <w:rPr>
        <w:rStyle w:val="FooterBold"/>
        <w:rFonts w:ascii="Arial" w:hAnsi="Arial"/>
        <w:b w:val="0"/>
      </w:rPr>
      <w:t xml:space="preserve"> Aged Care</w:t>
    </w:r>
    <w:r w:rsidRPr="00DF37F2">
      <w:rPr>
        <w:rStyle w:val="FooterBold"/>
        <w:rFonts w:ascii="Arial" w:hAnsi="Arial"/>
        <w:b w:val="0"/>
      </w:rPr>
      <w:tab/>
      <w:t xml:space="preserve">RPT-ACC-0122 v3.0 </w:t>
    </w:r>
  </w:p>
  <w:p w14:paraId="4E46FF69" w14:textId="0BF930D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A38CE">
      <w:rPr>
        <w:rStyle w:val="FooterBold"/>
        <w:rFonts w:ascii="Arial" w:hAnsi="Arial"/>
        <w:b w:val="0"/>
      </w:rPr>
      <w:t>4539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4C14DE4"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BF062"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DE1AB" w14:textId="77777777" w:rsidR="00764FDF" w:rsidRDefault="00764FDF" w:rsidP="00D71F88">
      <w:pPr>
        <w:spacing w:after="0"/>
      </w:pPr>
      <w:r>
        <w:separator/>
      </w:r>
    </w:p>
  </w:footnote>
  <w:footnote w:type="continuationSeparator" w:id="0">
    <w:p w14:paraId="32C177A6" w14:textId="77777777" w:rsidR="00764FDF" w:rsidRDefault="00764FDF" w:rsidP="00D71F88">
      <w:pPr>
        <w:spacing w:after="0"/>
      </w:pPr>
      <w:r>
        <w:continuationSeparator/>
      </w:r>
    </w:p>
  </w:footnote>
  <w:footnote w:id="1">
    <w:p w14:paraId="76A05132" w14:textId="28053262" w:rsidR="007429E1" w:rsidRPr="0078702C" w:rsidRDefault="007429E1" w:rsidP="0078702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B6A01">
        <w:rPr>
          <w:rFonts w:ascii="Arial" w:hAnsi="Arial" w:cs="Arial"/>
          <w:color w:val="auto"/>
          <w:sz w:val="20"/>
          <w:szCs w:val="20"/>
        </w:rPr>
        <w:t>section 68A</w:t>
      </w:r>
      <w:r w:rsidRPr="00CB6A01">
        <w:rPr>
          <w:rFonts w:ascii="Arial" w:hAnsi="Arial" w:cs="Arial"/>
          <w:b/>
          <w:color w:val="auto"/>
          <w:sz w:val="20"/>
          <w:szCs w:val="20"/>
        </w:rPr>
        <w:t xml:space="preserve"> </w:t>
      </w:r>
      <w:r w:rsidRPr="00CB6A01">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145C4"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675139F" wp14:editId="647EAC8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DBE3A" w14:textId="77777777" w:rsidR="00FA0A5B" w:rsidRDefault="00FA0A5B">
    <w:pPr>
      <w:pStyle w:val="Header"/>
    </w:pPr>
    <w:r>
      <w:rPr>
        <w:noProof/>
      </w:rPr>
      <w:drawing>
        <wp:anchor distT="0" distB="0" distL="114300" distR="114300" simplePos="0" relativeHeight="251661312" behindDoc="0" locked="0" layoutInCell="1" allowOverlap="1" wp14:anchorId="6AACA05C" wp14:editId="7B90DEE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C5A"/>
    <w:rsid w:val="000078F8"/>
    <w:rsid w:val="000A5776"/>
    <w:rsid w:val="000B1392"/>
    <w:rsid w:val="001051FD"/>
    <w:rsid w:val="00117022"/>
    <w:rsid w:val="00127C68"/>
    <w:rsid w:val="00187B0B"/>
    <w:rsid w:val="001A5684"/>
    <w:rsid w:val="001C28C8"/>
    <w:rsid w:val="00262C0B"/>
    <w:rsid w:val="00280317"/>
    <w:rsid w:val="002905E2"/>
    <w:rsid w:val="002B0884"/>
    <w:rsid w:val="002B0C90"/>
    <w:rsid w:val="002F2C7C"/>
    <w:rsid w:val="002F49A8"/>
    <w:rsid w:val="00310BB7"/>
    <w:rsid w:val="00334B7D"/>
    <w:rsid w:val="003574D0"/>
    <w:rsid w:val="0036130C"/>
    <w:rsid w:val="003B1763"/>
    <w:rsid w:val="00486C24"/>
    <w:rsid w:val="004900B9"/>
    <w:rsid w:val="004A13BF"/>
    <w:rsid w:val="00511423"/>
    <w:rsid w:val="005409DD"/>
    <w:rsid w:val="00550022"/>
    <w:rsid w:val="00596A59"/>
    <w:rsid w:val="005D23EC"/>
    <w:rsid w:val="005F1D1F"/>
    <w:rsid w:val="00602258"/>
    <w:rsid w:val="0061226B"/>
    <w:rsid w:val="00641383"/>
    <w:rsid w:val="006A71E6"/>
    <w:rsid w:val="006D40D4"/>
    <w:rsid w:val="007027C7"/>
    <w:rsid w:val="00712752"/>
    <w:rsid w:val="00723614"/>
    <w:rsid w:val="007429E1"/>
    <w:rsid w:val="0075021E"/>
    <w:rsid w:val="00752CDE"/>
    <w:rsid w:val="00764FDF"/>
    <w:rsid w:val="0078702C"/>
    <w:rsid w:val="007A23F4"/>
    <w:rsid w:val="007A38CE"/>
    <w:rsid w:val="007E4959"/>
    <w:rsid w:val="008174C2"/>
    <w:rsid w:val="0087700C"/>
    <w:rsid w:val="008E777B"/>
    <w:rsid w:val="008F356C"/>
    <w:rsid w:val="008F61E9"/>
    <w:rsid w:val="0090780C"/>
    <w:rsid w:val="00996FAF"/>
    <w:rsid w:val="009C6671"/>
    <w:rsid w:val="009D27E9"/>
    <w:rsid w:val="00A16A20"/>
    <w:rsid w:val="00A21758"/>
    <w:rsid w:val="00AB0207"/>
    <w:rsid w:val="00B31E03"/>
    <w:rsid w:val="00B53F7A"/>
    <w:rsid w:val="00B70B04"/>
    <w:rsid w:val="00B8332D"/>
    <w:rsid w:val="00B84369"/>
    <w:rsid w:val="00BD21F1"/>
    <w:rsid w:val="00BF2C51"/>
    <w:rsid w:val="00C12FE6"/>
    <w:rsid w:val="00C272D4"/>
    <w:rsid w:val="00C70CB0"/>
    <w:rsid w:val="00C71604"/>
    <w:rsid w:val="00C94172"/>
    <w:rsid w:val="00CA37CB"/>
    <w:rsid w:val="00CB6A45"/>
    <w:rsid w:val="00CE5534"/>
    <w:rsid w:val="00D1770D"/>
    <w:rsid w:val="00D2559D"/>
    <w:rsid w:val="00D3157C"/>
    <w:rsid w:val="00D71F88"/>
    <w:rsid w:val="00D737C9"/>
    <w:rsid w:val="00D85E3B"/>
    <w:rsid w:val="00D87E7C"/>
    <w:rsid w:val="00DE2726"/>
    <w:rsid w:val="00DF37F2"/>
    <w:rsid w:val="00DF5BEB"/>
    <w:rsid w:val="00E2364A"/>
    <w:rsid w:val="00E83732"/>
    <w:rsid w:val="00EA694C"/>
    <w:rsid w:val="00EB63F6"/>
    <w:rsid w:val="00EC29D3"/>
    <w:rsid w:val="00EF724E"/>
    <w:rsid w:val="00F01EF5"/>
    <w:rsid w:val="00F045F4"/>
    <w:rsid w:val="00F05601"/>
    <w:rsid w:val="00F36FF8"/>
    <w:rsid w:val="00F86B7E"/>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49189B"/>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96A59"/>
    <w:rPr>
      <w:rFonts w:ascii="Fira Sans Light" w:hAnsi="Fira Sans Light"/>
      <w:color w:val="000000" w:themeColor="text1"/>
      <w:sz w:val="24"/>
      <w:szCs w:val="24"/>
    </w:rPr>
  </w:style>
  <w:style w:type="character" w:customStyle="1" w:styleId="normaltextrun">
    <w:name w:val="normaltextrun"/>
    <w:basedOn w:val="DefaultParagraphFont"/>
    <w:rsid w:val="00BD2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5FDD85B3A013441F9D7BD555182D0D3B"/>
        <w:category>
          <w:name w:val="General"/>
          <w:gallery w:val="placeholder"/>
        </w:category>
        <w:types>
          <w:type w:val="bbPlcHdr"/>
        </w:types>
        <w:behaviors>
          <w:behavior w:val="content"/>
        </w:behaviors>
        <w:guid w:val="{74DA8D34-0D61-420C-A592-89047D53D788}"/>
      </w:docPartPr>
      <w:docPartBody>
        <w:p w:rsidR="006F55A4" w:rsidRDefault="00AE3BA4" w:rsidP="00AE3BA4">
          <w:pPr>
            <w:pStyle w:val="5FDD85B3A013441F9D7BD555182D0D3B"/>
          </w:pPr>
          <w:r w:rsidRPr="00D858FE">
            <w:rPr>
              <w:rStyle w:val="PlaceholderText"/>
            </w:rPr>
            <w:t>Choose an item.</w:t>
          </w:r>
        </w:p>
      </w:docPartBody>
    </w:docPart>
    <w:docPart>
      <w:docPartPr>
        <w:name w:val="322130692A684F51BF57DB9C8F2C00DC"/>
        <w:category>
          <w:name w:val="General"/>
          <w:gallery w:val="placeholder"/>
        </w:category>
        <w:types>
          <w:type w:val="bbPlcHdr"/>
        </w:types>
        <w:behaviors>
          <w:behavior w:val="content"/>
        </w:behaviors>
        <w:guid w:val="{37B0612A-2FC7-455D-8D23-54C59F36FDB1}"/>
      </w:docPartPr>
      <w:docPartBody>
        <w:p w:rsidR="006F55A4" w:rsidRDefault="00AE3BA4" w:rsidP="00AE3BA4">
          <w:pPr>
            <w:pStyle w:val="322130692A684F51BF57DB9C8F2C00D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A1B88"/>
    <w:rsid w:val="000B1EF3"/>
    <w:rsid w:val="00295E0C"/>
    <w:rsid w:val="003E5DF1"/>
    <w:rsid w:val="004C0C16"/>
    <w:rsid w:val="00645191"/>
    <w:rsid w:val="006F55A4"/>
    <w:rsid w:val="00757A10"/>
    <w:rsid w:val="0092193C"/>
    <w:rsid w:val="009C6C52"/>
    <w:rsid w:val="00AE3BA4"/>
    <w:rsid w:val="00BF58F7"/>
    <w:rsid w:val="00D917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E3BA4"/>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 w:type="paragraph" w:customStyle="1" w:styleId="DBBE6F371C874B36875B40342B688258">
    <w:name w:val="DBBE6F371C874B36875B40342B688258"/>
    <w:rsid w:val="00BF58F7"/>
  </w:style>
  <w:style w:type="paragraph" w:customStyle="1" w:styleId="5FDD85B3A013441F9D7BD555182D0D3B">
    <w:name w:val="5FDD85B3A013441F9D7BD555182D0D3B"/>
    <w:rsid w:val="00AE3BA4"/>
  </w:style>
  <w:style w:type="paragraph" w:customStyle="1" w:styleId="322130692A684F51BF57DB9C8F2C00DC">
    <w:name w:val="322130692A684F51BF57DB9C8F2C00DC"/>
    <w:rsid w:val="00AE3B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4539</RACS_x0020_ID>
    <Approved_x0020_Provider xmlns="a8338b6e-77a6-4851-82b6-98166143ffdd">Bonnie Bridge Pty Ltd</Approved_x0020_Provider>
    <Management_x0020_Company_x0020_ID xmlns="a8338b6e-77a6-4851-82b6-98166143ffdd">E59D2002-A037-E811-8C25-005056922186</Management_x0020_Company_x0020_ID>
    <Home xmlns="a8338b6e-77a6-4851-82b6-98166143ffdd">Holmwood Aged Care</Home>
    <Signed xmlns="a8338b6e-77a6-4851-82b6-98166143ffdd" xsi:nil="true"/>
    <Uploaded xmlns="a8338b6e-77a6-4851-82b6-98166143ffdd">true</Uploaded>
    <Management_x0020_Company xmlns="a8338b6e-77a6-4851-82b6-98166143ffdd">Castalia Group</Management_x0020_Company>
    <Doc_x0020_Date xmlns="a8338b6e-77a6-4851-82b6-98166143ffdd">2023-09-05T14:00:00+00:00</Doc_x0020_Date>
    <CSI_x0020_ID xmlns="a8338b6e-77a6-4851-82b6-98166143ffdd" xsi:nil="true"/>
    <Case_x0020_ID xmlns="a8338b6e-77a6-4851-82b6-98166143ffdd" xsi:nil="true"/>
    <Approved_x0020_Provider_x0020_ID xmlns="a8338b6e-77a6-4851-82b6-98166143ffdd">54A60409-77F4-DC11-AD41-005056922186</Approved_x0020_Provider_x0020_ID>
    <Location xmlns="a8338b6e-77a6-4851-82b6-98166143ffdd" xsi:nil="true"/>
    <Home_x0020_ID xmlns="a8338b6e-77a6-4851-82b6-98166143ffdd">3FA0338C-7CF4-DC11-AD41-005056922186</Home_x0020_ID>
    <State xmlns="a8338b6e-77a6-4851-82b6-98166143ffdd">VIC</State>
    <Doc_x0020_Sent_Received_x0020_Date xmlns="a8338b6e-77a6-4851-82b6-98166143ffdd">2023-09-05T14:00:00+00:00</Doc_x0020_Sent_Received_x0020_Date>
    <Activity_x0020_ID xmlns="a8338b6e-77a6-4851-82b6-98166143ffdd">792BF428-23F9-ED11-BED3-005056922186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www.w3.org/XML/1998/namespace"/>
    <ds:schemaRef ds:uri="http://schemas.microsoft.com/office/2006/metadata/properties"/>
    <ds:schemaRef ds:uri="http://purl.org/dc/elements/1.1/"/>
    <ds:schemaRef ds:uri="http://purl.org/dc/terms/"/>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705280D3-100A-4BA1-93C8-986E05FB4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1155</Words>
  <Characters>6584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2023-09-08T01:13:00Z</dcterms:created>
  <dcterms:modified xsi:type="dcterms:W3CDTF">2023-09-08T01:14:00Z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BBP</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