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43A36" w14:textId="77777777" w:rsidR="002D5A84" w:rsidRPr="003217D3" w:rsidRDefault="002D5A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575177" wp14:editId="27DD3AD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4A057B" w14:textId="77777777" w:rsidR="002D5A84" w:rsidRPr="003217D3" w:rsidRDefault="002D5A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C10DAE" w14:textId="77777777" w:rsidR="002D5A84" w:rsidRPr="00A36AA9" w:rsidRDefault="002D5A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36CFCA" w14:textId="77777777" w:rsidR="002D5A84" w:rsidRPr="00A36AA9" w:rsidRDefault="002D5A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62793" w14:paraId="1CBA22CC" w14:textId="77777777" w:rsidTr="00762793">
        <w:tc>
          <w:tcPr>
            <w:cnfStyle w:val="001000000000" w:firstRow="0" w:lastRow="0" w:firstColumn="1" w:lastColumn="0" w:oddVBand="0" w:evenVBand="0" w:oddHBand="0" w:evenHBand="0" w:firstRowFirstColumn="0" w:firstRowLastColumn="0" w:lastRowFirstColumn="0" w:lastRowLastColumn="0"/>
            <w:tcW w:w="3227" w:type="dxa"/>
          </w:tcPr>
          <w:p w14:paraId="4FCE2A5C" w14:textId="77777777" w:rsidR="002D5A84" w:rsidRPr="00A36AA9" w:rsidRDefault="002D5A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33BEB2E" w14:textId="77777777" w:rsidR="002D5A84" w:rsidRDefault="002D5A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 Sunshine Coast and Gympie</w:t>
            </w:r>
          </w:p>
        </w:tc>
      </w:tr>
      <w:tr w:rsidR="00762793" w14:paraId="2AFAE58D" w14:textId="77777777" w:rsidTr="00762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5B2D8" w14:textId="77777777" w:rsidR="002D5A84" w:rsidRPr="00A36AA9" w:rsidRDefault="002D5A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3ACDED" w14:textId="77777777" w:rsidR="002D5A84" w:rsidRPr="00C27BE3" w:rsidRDefault="002D5A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700939</w:t>
            </w:r>
          </w:p>
        </w:tc>
      </w:tr>
      <w:tr w:rsidR="00762793" w14:paraId="0FF005D5" w14:textId="77777777" w:rsidTr="007627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50DA3" w14:textId="77777777" w:rsidR="002D5A84" w:rsidRPr="00A36AA9" w:rsidRDefault="002D5A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22927FD" w14:textId="77777777" w:rsidR="002D5A84" w:rsidRPr="00540817" w:rsidRDefault="002D5A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/8 Innovation Parkway, BIRTINYA, Queensland, 4575</w:t>
            </w:r>
          </w:p>
        </w:tc>
      </w:tr>
      <w:tr w:rsidR="00762793" w14:paraId="587363CD" w14:textId="77777777" w:rsidTr="00762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C6598" w14:textId="77777777" w:rsidR="002D5A84" w:rsidRPr="00A36AA9" w:rsidRDefault="002D5A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7227F4" w14:textId="77777777" w:rsidR="002D5A84" w:rsidRPr="00A36AA9" w:rsidRDefault="002D5A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62793" w14:paraId="4AF48891" w14:textId="77777777" w:rsidTr="007627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89719" w14:textId="77777777" w:rsidR="002D5A84" w:rsidRPr="00A36AA9" w:rsidRDefault="002D5A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597BF0" w14:textId="77777777" w:rsidR="002D5A84" w:rsidRPr="00A36AA9" w:rsidRDefault="002D5A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 October</w:t>
            </w:r>
            <w:r w:rsidRPr="00A52058">
              <w:rPr>
                <w:rFonts w:ascii="Arial" w:hAnsi="Arial" w:cs="Arial"/>
              </w:rPr>
              <w:t xml:space="preserve"> 2024</w:t>
            </w:r>
          </w:p>
        </w:tc>
      </w:tr>
      <w:tr w:rsidR="00762793" w14:paraId="110054BF" w14:textId="77777777" w:rsidTr="00762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80F8C" w14:textId="77777777" w:rsidR="002D5A84" w:rsidRPr="00790BB3" w:rsidRDefault="002D5A84" w:rsidP="00126F43">
            <w:pPr>
              <w:pStyle w:val="CoverHeading"/>
              <w:spacing w:before="0" w:after="120" w:line="22" w:lineRule="atLeast"/>
              <w:rPr>
                <w:rFonts w:ascii="Arial" w:hAnsi="Arial" w:cs="Arial"/>
                <w:sz w:val="24"/>
              </w:rPr>
            </w:pPr>
            <w:r w:rsidRPr="00790BB3">
              <w:rPr>
                <w:rFonts w:ascii="Arial" w:hAnsi="Arial" w:cs="Arial"/>
                <w:sz w:val="24"/>
              </w:rPr>
              <w:t>Performance report date:</w:t>
            </w:r>
          </w:p>
        </w:tc>
        <w:sdt>
          <w:sdtPr>
            <w:rPr>
              <w:rFonts w:ascii="Arial" w:hAnsi="Arial" w:cs="Arial"/>
              <w:color w:val="auto"/>
            </w:rPr>
            <w:id w:val="-888621330"/>
            <w:placeholder>
              <w:docPart w:val="A7F4949C78414813B67B25D37262F9D8"/>
            </w:placeholder>
            <w:date w:fullDate="2024-11-01T00:00:00Z">
              <w:dateFormat w:val="d MMMM yyyy"/>
              <w:lid w:val="en-AU"/>
              <w:storeMappedDataAs w:val="dateTime"/>
              <w:calendar w:val="gregorian"/>
            </w:date>
          </w:sdtPr>
          <w:sdtEndPr/>
          <w:sdtContent>
            <w:tc>
              <w:tcPr>
                <w:tcW w:w="7114" w:type="dxa"/>
                <w:shd w:val="clear" w:color="auto" w:fill="auto"/>
              </w:tcPr>
              <w:p w14:paraId="75E944C6" w14:textId="4DC1814D" w:rsidR="002D5A84" w:rsidRPr="00790BB3" w:rsidRDefault="00790B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0BB3">
                  <w:rPr>
                    <w:rFonts w:ascii="Arial" w:hAnsi="Arial" w:cs="Arial"/>
                    <w:color w:val="auto"/>
                  </w:rPr>
                  <w:t>1 November 2024</w:t>
                </w:r>
              </w:p>
            </w:tc>
          </w:sdtContent>
        </w:sdt>
      </w:tr>
    </w:tbl>
    <w:bookmarkEnd w:id="0"/>
    <w:p w14:paraId="54BFDDC1" w14:textId="77777777" w:rsidR="002D5A84" w:rsidRPr="00A36AA9" w:rsidRDefault="002D5A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AB220F" w14:textId="77777777" w:rsidR="002D5A84" w:rsidRDefault="002D5A84"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3467756" w14:textId="77777777" w:rsidR="002D5A84" w:rsidRPr="00214549" w:rsidRDefault="002D5A8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8947 Yours In Caring Pty Ltd</w:t>
      </w:r>
      <w:r>
        <w:rPr>
          <w:rFonts w:ascii="Arial" w:eastAsia="Arial" w:hAnsi="Arial" w:cs="Arial"/>
        </w:rPr>
        <w:br/>
        <w:t>Service: 26627 Home Instead Sunshine Coast &amp; Gympie</w:t>
      </w:r>
      <w:r>
        <w:br/>
      </w:r>
      <w:bookmarkEnd w:id="1"/>
    </w:p>
    <w:p w14:paraId="015CE893" w14:textId="77777777" w:rsidR="002D5A84" w:rsidRPr="00A36AA9" w:rsidRDefault="002D5A8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4530A12" w14:textId="44F2359A" w:rsidR="002D5A84" w:rsidRPr="00A36AA9" w:rsidRDefault="002D5A84" w:rsidP="00F87E39">
      <w:pPr>
        <w:pStyle w:val="NormalArial"/>
      </w:pPr>
      <w:r w:rsidRPr="00A36AA9">
        <w:t xml:space="preserve">This performance report </w:t>
      </w:r>
      <w:r w:rsidRPr="00A36AA9">
        <w:rPr>
          <w:color w:val="auto"/>
        </w:rPr>
        <w:t xml:space="preserve">has been prepared </w:t>
      </w:r>
      <w:r w:rsidRPr="00790BB3">
        <w:rPr>
          <w:color w:val="auto"/>
        </w:rPr>
        <w:t>by</w:t>
      </w:r>
      <w:r w:rsidRPr="00790BB3">
        <w:rPr>
          <w:color w:val="0000FF"/>
        </w:rPr>
        <w:t xml:space="preserve"> </w:t>
      </w:r>
      <w:r w:rsidR="00301BD1" w:rsidRPr="00790BB3">
        <w:t>K Jarvie</w:t>
      </w:r>
      <w:r w:rsidRPr="00790BB3">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0B636FF" w14:textId="77777777" w:rsidR="002D5A84" w:rsidRPr="00A36AA9" w:rsidRDefault="002D5A8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968AD80" w14:textId="77777777" w:rsidR="002D5A84" w:rsidRDefault="002D5A84" w:rsidP="00F87E39">
      <w:pPr>
        <w:pStyle w:val="NormalArial"/>
      </w:pPr>
      <w:r w:rsidRPr="00A36AA9">
        <w:t>The report also specifies any areas in which improvements must be made to ensure the Quality Standards are complied with.</w:t>
      </w:r>
    </w:p>
    <w:p w14:paraId="4FD4F1AC" w14:textId="77777777" w:rsidR="002D5A84" w:rsidRPr="00A36AA9" w:rsidRDefault="002D5A84" w:rsidP="00DF37F2">
      <w:pPr>
        <w:pStyle w:val="Heading1"/>
        <w:spacing w:before="0" w:after="240" w:line="22" w:lineRule="atLeast"/>
        <w:rPr>
          <w:rFonts w:ascii="Arial" w:hAnsi="Arial" w:cs="Arial"/>
        </w:rPr>
      </w:pPr>
      <w:r w:rsidRPr="00A36AA9">
        <w:rPr>
          <w:rFonts w:ascii="Arial" w:hAnsi="Arial" w:cs="Arial"/>
        </w:rPr>
        <w:t>Material relied on</w:t>
      </w:r>
    </w:p>
    <w:p w14:paraId="37483C16" w14:textId="77777777" w:rsidR="002D5A84" w:rsidRPr="00A36AA9" w:rsidRDefault="002D5A84" w:rsidP="00F87E39">
      <w:pPr>
        <w:pStyle w:val="NormalArial"/>
      </w:pPr>
      <w:r w:rsidRPr="00A36AA9">
        <w:t>The following information has been considered in preparing the performance report:</w:t>
      </w:r>
    </w:p>
    <w:p w14:paraId="6935E158" w14:textId="228379D4" w:rsidR="002D5A84" w:rsidRPr="000B579D" w:rsidRDefault="002D5A8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637E23">
        <w:rPr>
          <w:rFonts w:ascii="Arial" w:hAnsi="Arial" w:cs="Arial"/>
        </w:rPr>
        <w:t>a</w:t>
      </w:r>
      <w:r w:rsidRPr="00A36AA9">
        <w:rPr>
          <w:rFonts w:ascii="Arial" w:hAnsi="Arial" w:cs="Arial"/>
        </w:rPr>
        <w:t xml:space="preserve">ssessment </w:t>
      </w:r>
      <w:r w:rsidR="00637E23">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w:t>
      </w:r>
      <w:r w:rsidR="0062470C">
        <w:rPr>
          <w:rFonts w:ascii="Arial" w:hAnsi="Arial" w:cs="Arial"/>
          <w:color w:val="auto"/>
        </w:rPr>
        <w:t>, which</w:t>
      </w:r>
      <w:r w:rsidRPr="00A36AA9">
        <w:rPr>
          <w:rFonts w:ascii="Arial" w:hAnsi="Arial" w:cs="Arial"/>
          <w:color w:val="auto"/>
        </w:rPr>
        <w:t xml:space="preserve"> was informed </w:t>
      </w:r>
      <w:r w:rsidRPr="000B579D">
        <w:rPr>
          <w:rFonts w:ascii="Arial" w:hAnsi="Arial" w:cs="Arial"/>
          <w:color w:val="auto"/>
        </w:rPr>
        <w:t>by review of documents and interviews with staff, consumers</w:t>
      </w:r>
      <w:r w:rsidR="00CE38DD" w:rsidRPr="000B579D">
        <w:rPr>
          <w:rFonts w:ascii="Arial" w:hAnsi="Arial" w:cs="Arial"/>
          <w:color w:val="auto"/>
        </w:rPr>
        <w:t xml:space="preserve">, </w:t>
      </w:r>
      <w:r w:rsidRPr="000B579D">
        <w:rPr>
          <w:rFonts w:ascii="Arial" w:hAnsi="Arial" w:cs="Arial"/>
          <w:color w:val="auto"/>
        </w:rPr>
        <w:t>representatives and others</w:t>
      </w:r>
    </w:p>
    <w:p w14:paraId="09A0B03E" w14:textId="77777777" w:rsidR="00637E23" w:rsidRPr="00637E23" w:rsidRDefault="00CC2F0B" w:rsidP="007C65EC">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 xml:space="preserve">the performance report dated </w:t>
      </w:r>
      <w:r w:rsidR="00EA1C64">
        <w:rPr>
          <w:rFonts w:ascii="Arial" w:hAnsi="Arial" w:cs="Arial"/>
        </w:rPr>
        <w:t>29 May 2024</w:t>
      </w:r>
      <w:r>
        <w:rPr>
          <w:rFonts w:ascii="Arial" w:hAnsi="Arial" w:cs="Arial"/>
        </w:rPr>
        <w:t xml:space="preserve"> in relation to the Quality Audit undertaken from </w:t>
      </w:r>
      <w:r w:rsidR="001F1071">
        <w:rPr>
          <w:rFonts w:ascii="Arial" w:hAnsi="Arial" w:cs="Arial"/>
        </w:rPr>
        <w:t>4 to 5 April 2024</w:t>
      </w:r>
      <w:r w:rsidR="007C65EC">
        <w:rPr>
          <w:rFonts w:ascii="Arial" w:hAnsi="Arial" w:cs="Arial"/>
        </w:rPr>
        <w:t>.</w:t>
      </w:r>
    </w:p>
    <w:p w14:paraId="1DC9C3C9" w14:textId="1065EC67" w:rsidR="002D5A84" w:rsidRPr="007C65EC" w:rsidRDefault="00637E23" w:rsidP="00637E23">
      <w:pPr>
        <w:pStyle w:val="NormalArial"/>
        <w:rPr>
          <w:color w:val="FF0000"/>
        </w:rPr>
      </w:pPr>
      <w:r>
        <w:t>The provider did not submit a response to the assessment team’s report.</w:t>
      </w:r>
      <w:r w:rsidR="002D5A84" w:rsidRPr="007C65EC">
        <w:br w:type="page"/>
      </w:r>
    </w:p>
    <w:p w14:paraId="6068AB11" w14:textId="4F30941D" w:rsidR="002D5A84" w:rsidRPr="00244176" w:rsidRDefault="002D5A8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2793" w14:paraId="69935756" w14:textId="77777777" w:rsidTr="007627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79C18" w14:textId="77777777" w:rsidR="002D5A84" w:rsidRPr="00A36AA9" w:rsidRDefault="002D5A8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9AC144B" w14:textId="159FC67A" w:rsidR="002D5A84" w:rsidRPr="00F13518" w:rsidRDefault="00DA14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F13518">
              <w:rPr>
                <w:rFonts w:ascii="Arial" w:hAnsi="Arial" w:cs="Arial"/>
                <w:bCs/>
              </w:rPr>
              <w:t>Not applicable as not all Requirements were assessed</w:t>
            </w:r>
          </w:p>
        </w:tc>
      </w:tr>
    </w:tbl>
    <w:p w14:paraId="759C7D6C" w14:textId="77777777" w:rsidR="002D5A84" w:rsidRPr="00A36AA9" w:rsidRDefault="002D5A84" w:rsidP="00F87E39">
      <w:pPr>
        <w:pStyle w:val="NormalArial"/>
        <w:spacing w:before="120"/>
      </w:pPr>
      <w:r w:rsidRPr="00A36AA9">
        <w:t>A detailed assessment is provided later in this report for each assessed Standard.</w:t>
      </w:r>
    </w:p>
    <w:p w14:paraId="0F847FCA" w14:textId="77777777" w:rsidR="002D5A84" w:rsidRPr="00A36AA9" w:rsidRDefault="002D5A84" w:rsidP="00FC045E">
      <w:pPr>
        <w:pStyle w:val="Heading1"/>
        <w:spacing w:before="0" w:after="240" w:line="22" w:lineRule="atLeast"/>
        <w:rPr>
          <w:rFonts w:ascii="Arial" w:hAnsi="Arial" w:cs="Arial"/>
        </w:rPr>
      </w:pPr>
      <w:r w:rsidRPr="00A36AA9">
        <w:rPr>
          <w:rFonts w:ascii="Arial" w:hAnsi="Arial" w:cs="Arial"/>
        </w:rPr>
        <w:t>Areas for improvement</w:t>
      </w:r>
    </w:p>
    <w:p w14:paraId="1C929687" w14:textId="77777777" w:rsidR="002D5A84" w:rsidRPr="00A36AA9" w:rsidRDefault="002D5A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A07613" w14:textId="77777777" w:rsidR="00F13518" w:rsidRDefault="00F13518">
      <w:pPr>
        <w:spacing w:after="160" w:line="259" w:lineRule="auto"/>
        <w:rPr>
          <w:rFonts w:ascii="Arial" w:hAnsi="Arial" w:cs="Arial"/>
          <w:b/>
          <w:bCs/>
          <w:sz w:val="30"/>
          <w:szCs w:val="28"/>
        </w:rPr>
      </w:pPr>
      <w:r>
        <w:rPr>
          <w:rFonts w:ascii="Arial" w:hAnsi="Arial" w:cs="Arial"/>
        </w:rPr>
        <w:br w:type="page"/>
      </w:r>
    </w:p>
    <w:p w14:paraId="54FF931D" w14:textId="1DBCA8B2" w:rsidR="002D5A84" w:rsidRDefault="002D5A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127"/>
      </w:tblGrid>
      <w:tr w:rsidR="00EF5122" w14:paraId="775E233F" w14:textId="77777777" w:rsidTr="00EF5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6BBB96C0" w14:textId="77777777" w:rsidR="00EF5122" w:rsidRPr="003217D3" w:rsidRDefault="00EF51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7" w:type="dxa"/>
          </w:tcPr>
          <w:p w14:paraId="16932E13" w14:textId="77777777" w:rsidR="00EF5122" w:rsidRPr="003217D3" w:rsidRDefault="00EF51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F5122" w14:paraId="375F8EF2" w14:textId="77777777" w:rsidTr="00EF51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80D1C" w14:textId="77777777" w:rsidR="00EF5122" w:rsidRPr="00244176" w:rsidRDefault="00EF51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212B9968" w14:textId="77777777" w:rsidR="00EF5122" w:rsidRPr="00244176" w:rsidRDefault="00EF51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7" w:type="dxa"/>
            <w:shd w:val="clear" w:color="auto" w:fill="auto"/>
          </w:tcPr>
          <w:p w14:paraId="20A8E109" w14:textId="77777777" w:rsidR="00EF5122" w:rsidRPr="00CC646C" w:rsidRDefault="00E659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61804"/>
                <w:placeholder>
                  <w:docPart w:val="DC411A5019764BC1B592B7C946F559D9"/>
                </w:placeholder>
                <w:dropDownList>
                  <w:listItem w:displayText="choose a rating" w:value="choose a rating"/>
                  <w:listItem w:displayText="Compliant" w:value="Compliant"/>
                  <w:listItem w:displayText="Not Compliant" w:value="Not Compliant"/>
                </w:dropDownList>
              </w:sdtPr>
              <w:sdtEndPr/>
              <w:sdtContent>
                <w:r w:rsidR="00EF5122" w:rsidRPr="00501C01">
                  <w:rPr>
                    <w:rFonts w:ascii="Arial" w:hAnsi="Arial" w:cs="Arial"/>
                  </w:rPr>
                  <w:t>Compliant</w:t>
                </w:r>
              </w:sdtContent>
            </w:sdt>
            <w:r w:rsidR="00EF5122" w:rsidRPr="00501C01">
              <w:rPr>
                <w:rFonts w:ascii="Arial" w:hAnsi="Arial" w:cs="Arial"/>
              </w:rPr>
              <w:t xml:space="preserve"> </w:t>
            </w:r>
          </w:p>
        </w:tc>
      </w:tr>
    </w:tbl>
    <w:p w14:paraId="3FF1D1D8" w14:textId="77777777" w:rsidR="002D5A84" w:rsidRDefault="002D5A84" w:rsidP="007B3959">
      <w:pPr>
        <w:pStyle w:val="Heading20"/>
      </w:pPr>
      <w:r w:rsidRPr="00A36AA9">
        <w:t>Findings</w:t>
      </w:r>
    </w:p>
    <w:p w14:paraId="7BAB8AD9" w14:textId="64E8A6F9" w:rsidR="005C3B35" w:rsidRPr="00FF0080" w:rsidRDefault="00191650" w:rsidP="005C3B35">
      <w:pPr>
        <w:pStyle w:val="NormalArial"/>
      </w:pPr>
      <w:r>
        <w:t xml:space="preserve">Requirement 1(3)(e) was found non-compliant </w:t>
      </w:r>
      <w:r w:rsidR="00EF5122">
        <w:t>for HCP following a Quality Audit conducted from 4 to 5 April 2024</w:t>
      </w:r>
      <w:r w:rsidR="002947BA">
        <w:t xml:space="preserve">. </w:t>
      </w:r>
      <w:r w:rsidR="00EF611C">
        <w:t xml:space="preserve">Information </w:t>
      </w:r>
      <w:r w:rsidR="00D5119A">
        <w:t>provided to the consumers was not consistently communicated in a way that was clear, easy to understand and enabled the consumers to make informed choices.</w:t>
      </w:r>
    </w:p>
    <w:p w14:paraId="1472AC5D" w14:textId="473E2C7E" w:rsidR="00E019F5" w:rsidRDefault="005C3B35" w:rsidP="005C3B35">
      <w:pPr>
        <w:pStyle w:val="NormalArial"/>
      </w:pPr>
      <w:r w:rsidRPr="00437515">
        <w:t xml:space="preserve">The </w:t>
      </w:r>
      <w:r w:rsidR="002C3258">
        <w:t>A</w:t>
      </w:r>
      <w:r w:rsidR="002C3258" w:rsidRPr="00437515">
        <w:t xml:space="preserve">ssessment </w:t>
      </w:r>
      <w:r w:rsidR="002C3258">
        <w:t>T</w:t>
      </w:r>
      <w:r w:rsidR="002C3258" w:rsidRPr="00437515">
        <w:t xml:space="preserve">eam’s </w:t>
      </w:r>
      <w:r w:rsidRPr="00437515">
        <w:t xml:space="preserve">report for the Assessment </w:t>
      </w:r>
      <w:r w:rsidR="002C3258">
        <w:t>C</w:t>
      </w:r>
      <w:r w:rsidRPr="00437515">
        <w:t xml:space="preserve">ontact undertaken on </w:t>
      </w:r>
      <w:r>
        <w:t>2 October 2024</w:t>
      </w:r>
      <w:r w:rsidRPr="00437515">
        <w:t xml:space="preserve"> included evidence of actions taken by the provider in response to the non-compliance. </w:t>
      </w:r>
      <w:r w:rsidRPr="0003170A">
        <w:t xml:space="preserve">These actions include, but are not limited </w:t>
      </w:r>
      <w:r w:rsidRPr="00402EB7">
        <w:t>to</w:t>
      </w:r>
      <w:r w:rsidR="00E019F5">
        <w:t>:</w:t>
      </w:r>
    </w:p>
    <w:p w14:paraId="78571BEB" w14:textId="77777777" w:rsidR="00E019F5" w:rsidRDefault="00583FBD" w:rsidP="00E019F5">
      <w:pPr>
        <w:pStyle w:val="ListBullet"/>
        <w:tabs>
          <w:tab w:val="left" w:pos="1560"/>
        </w:tabs>
        <w:spacing w:before="0" w:after="120" w:line="22" w:lineRule="atLeast"/>
        <w:ind w:left="425" w:hanging="425"/>
        <w:rPr>
          <w:rFonts w:ascii="Arial" w:hAnsi="Arial" w:cs="Arial"/>
        </w:rPr>
      </w:pPr>
      <w:r w:rsidRPr="00E019F5">
        <w:rPr>
          <w:rFonts w:ascii="Arial" w:hAnsi="Arial" w:cs="Arial"/>
        </w:rPr>
        <w:t>the</w:t>
      </w:r>
      <w:r w:rsidR="003456AE" w:rsidRPr="00E019F5">
        <w:rPr>
          <w:rFonts w:ascii="Arial" w:hAnsi="Arial" w:cs="Arial"/>
        </w:rPr>
        <w:t xml:space="preserve"> creation of 2 new positions (one in the finance team and one in the clinical team) to deliver timely communication to consumers</w:t>
      </w:r>
    </w:p>
    <w:p w14:paraId="7EFAB185" w14:textId="373DCA7F" w:rsidR="005C3B35" w:rsidRDefault="00583FBD" w:rsidP="00E019F5">
      <w:pPr>
        <w:pStyle w:val="ListBullet"/>
        <w:tabs>
          <w:tab w:val="left" w:pos="1560"/>
        </w:tabs>
        <w:spacing w:before="0" w:after="120" w:line="22" w:lineRule="atLeast"/>
        <w:ind w:left="425" w:hanging="425"/>
        <w:rPr>
          <w:rFonts w:ascii="Arial" w:hAnsi="Arial" w:cs="Arial"/>
        </w:rPr>
      </w:pPr>
      <w:r w:rsidRPr="00E019F5">
        <w:rPr>
          <w:rFonts w:ascii="Arial" w:hAnsi="Arial" w:cs="Arial"/>
        </w:rPr>
        <w:t>changes to systems and processes to ensure consumers receive call backs within 24 hours</w:t>
      </w:r>
      <w:r w:rsidR="002C3258">
        <w:rPr>
          <w:rFonts w:ascii="Arial" w:hAnsi="Arial" w:cs="Arial"/>
        </w:rPr>
        <w:t>,</w:t>
      </w:r>
      <w:r w:rsidRPr="00E019F5">
        <w:rPr>
          <w:rFonts w:ascii="Arial" w:hAnsi="Arial" w:cs="Arial"/>
        </w:rPr>
        <w:t xml:space="preserve"> by staff who can answer the consumer’s questions with confidence</w:t>
      </w:r>
    </w:p>
    <w:p w14:paraId="392F9964" w14:textId="6500ADCF" w:rsidR="00E019F5" w:rsidRPr="00E019F5" w:rsidRDefault="000E003D" w:rsidP="00E019F5">
      <w:pPr>
        <w:pStyle w:val="ListBullet"/>
        <w:tabs>
          <w:tab w:val="left" w:pos="1560"/>
        </w:tabs>
        <w:spacing w:before="0" w:after="120" w:line="22" w:lineRule="atLeast"/>
        <w:ind w:left="425" w:hanging="425"/>
        <w:rPr>
          <w:rFonts w:ascii="Arial" w:hAnsi="Arial" w:cs="Arial"/>
        </w:rPr>
      </w:pPr>
      <w:r>
        <w:rPr>
          <w:rFonts w:ascii="Arial" w:hAnsi="Arial" w:cs="Arial"/>
        </w:rPr>
        <w:t xml:space="preserve">establishment of accountability through key performance indicators </w:t>
      </w:r>
      <w:r w:rsidR="001E0E65">
        <w:rPr>
          <w:rFonts w:ascii="Arial" w:hAnsi="Arial" w:cs="Arial"/>
        </w:rPr>
        <w:t>including the use of compliance logs to ensure consumer communication is prioritised.</w:t>
      </w:r>
    </w:p>
    <w:p w14:paraId="727943E8" w14:textId="521F0EB0" w:rsidR="005C3B35" w:rsidRPr="005C3B35" w:rsidRDefault="005C3B35" w:rsidP="005C3B35">
      <w:pPr>
        <w:pStyle w:val="NormalArial"/>
        <w:rPr>
          <w:highlight w:val="yellow"/>
        </w:rPr>
      </w:pPr>
      <w:r>
        <w:t xml:space="preserve">The </w:t>
      </w:r>
      <w:r w:rsidR="00242E56">
        <w:t>a</w:t>
      </w:r>
      <w:r>
        <w:t xml:space="preserve">ssessment </w:t>
      </w:r>
      <w:r w:rsidR="00242E56">
        <w:t>t</w:t>
      </w:r>
      <w:r>
        <w:t>eam was satisfied these improvements were effective and recommended Requirement 1(3)</w:t>
      </w:r>
      <w:r w:rsidR="00242E56">
        <w:t>(e</w:t>
      </w:r>
      <w:r>
        <w:t xml:space="preserve">) met for HCP. The Assessment Team provided the following evidence </w:t>
      </w:r>
      <w:r w:rsidRPr="00242E56">
        <w:t>relevant to my finding:</w:t>
      </w:r>
    </w:p>
    <w:p w14:paraId="674A5593" w14:textId="28F286E2" w:rsidR="001C15A4" w:rsidRDefault="001C15A4" w:rsidP="005C3B35">
      <w:pPr>
        <w:pStyle w:val="ListBullet"/>
        <w:tabs>
          <w:tab w:val="left" w:pos="1560"/>
        </w:tabs>
        <w:spacing w:before="0" w:after="120" w:line="22" w:lineRule="atLeast"/>
        <w:ind w:left="425" w:hanging="425"/>
        <w:rPr>
          <w:rFonts w:ascii="Arial" w:hAnsi="Arial" w:cs="Arial"/>
        </w:rPr>
      </w:pPr>
      <w:r>
        <w:rPr>
          <w:rFonts w:ascii="Arial" w:hAnsi="Arial" w:cs="Arial"/>
        </w:rPr>
        <w:t xml:space="preserve">Consumers confirmed the </w:t>
      </w:r>
      <w:r w:rsidR="00514995">
        <w:rPr>
          <w:rFonts w:ascii="Arial" w:hAnsi="Arial" w:cs="Arial"/>
        </w:rPr>
        <w:t>provider has improved communication, tailoring it to the consumer’s needs to make informed choices</w:t>
      </w:r>
      <w:r w:rsidR="00C20486">
        <w:rPr>
          <w:rFonts w:ascii="Arial" w:hAnsi="Arial" w:cs="Arial"/>
        </w:rPr>
        <w:t>.</w:t>
      </w:r>
      <w:r w:rsidR="007E7DF1">
        <w:rPr>
          <w:rFonts w:ascii="Arial" w:hAnsi="Arial" w:cs="Arial"/>
        </w:rPr>
        <w:t xml:space="preserve"> For example, consumers confirmed the provider responds to queries</w:t>
      </w:r>
      <w:r w:rsidR="00FA38C9">
        <w:rPr>
          <w:rFonts w:ascii="Arial" w:hAnsi="Arial" w:cs="Arial"/>
        </w:rPr>
        <w:t xml:space="preserve"> in a timely manner and statements are easy to read.</w:t>
      </w:r>
    </w:p>
    <w:p w14:paraId="4C3BEBBB" w14:textId="7594C4AF" w:rsidR="00292DA6" w:rsidRPr="00FD2845" w:rsidRDefault="00AE65FE" w:rsidP="005C3B35">
      <w:pPr>
        <w:pStyle w:val="ListBullet"/>
        <w:tabs>
          <w:tab w:val="left" w:pos="1560"/>
        </w:tabs>
        <w:spacing w:before="0" w:after="120" w:line="22" w:lineRule="atLeast"/>
        <w:ind w:left="425" w:hanging="425"/>
        <w:rPr>
          <w:rFonts w:ascii="Arial" w:hAnsi="Arial" w:cs="Arial"/>
        </w:rPr>
      </w:pPr>
      <w:r w:rsidRPr="00FD2845">
        <w:rPr>
          <w:rFonts w:ascii="Arial" w:hAnsi="Arial" w:cs="Arial"/>
        </w:rPr>
        <w:t xml:space="preserve">Cultural awareness training was recommenced for all staff in June 2024, including </w:t>
      </w:r>
      <w:r w:rsidR="00292DA6" w:rsidRPr="00FD2845">
        <w:rPr>
          <w:rFonts w:ascii="Arial" w:hAnsi="Arial" w:cs="Arial"/>
        </w:rPr>
        <w:t>how to respond to consumers from culturally and linguistically diverse backgrounds</w:t>
      </w:r>
      <w:r w:rsidR="005C3B35" w:rsidRPr="00FD2845">
        <w:rPr>
          <w:rFonts w:ascii="Arial" w:hAnsi="Arial" w:cs="Arial"/>
        </w:rPr>
        <w:t>.</w:t>
      </w:r>
    </w:p>
    <w:p w14:paraId="400C22E4" w14:textId="624BDC97" w:rsidR="004C4B6E" w:rsidRPr="000F1DFC" w:rsidRDefault="00292DA6" w:rsidP="000D6CA8">
      <w:pPr>
        <w:pStyle w:val="ListBullet2"/>
      </w:pPr>
      <w:r w:rsidRPr="00FD2845">
        <w:t xml:space="preserve">Management stated the provider is now a registered agent to be a translating and interpreter service and all staff have access to the </w:t>
      </w:r>
      <w:r w:rsidR="004C4B6E" w:rsidRPr="00FD2845">
        <w:t xml:space="preserve">Google </w:t>
      </w:r>
      <w:r w:rsidR="002C3258">
        <w:t>T</w:t>
      </w:r>
      <w:r w:rsidR="004C4B6E" w:rsidRPr="00FD2845">
        <w:t xml:space="preserve">ranslate application on their </w:t>
      </w:r>
      <w:r w:rsidR="004C4B6E" w:rsidRPr="000F1DFC">
        <w:t>electronic devices.</w:t>
      </w:r>
    </w:p>
    <w:p w14:paraId="312F2094" w14:textId="03E09F18" w:rsidR="005C3B35" w:rsidRPr="001C15A4" w:rsidRDefault="003458AE" w:rsidP="005C3B35">
      <w:pPr>
        <w:pStyle w:val="ListBullet"/>
        <w:tabs>
          <w:tab w:val="left" w:pos="1560"/>
        </w:tabs>
        <w:spacing w:before="0" w:after="120" w:line="22" w:lineRule="atLeast"/>
        <w:ind w:left="425" w:hanging="425"/>
        <w:rPr>
          <w:rFonts w:ascii="Arial" w:hAnsi="Arial" w:cs="Arial"/>
        </w:rPr>
      </w:pPr>
      <w:r w:rsidRPr="000F1DFC">
        <w:rPr>
          <w:rFonts w:ascii="Arial" w:hAnsi="Arial" w:cs="Arial"/>
        </w:rPr>
        <w:t>An introduction guide for HCP and how to read</w:t>
      </w:r>
      <w:r w:rsidR="000F1DFC" w:rsidRPr="000F1DFC">
        <w:rPr>
          <w:rFonts w:ascii="Arial" w:hAnsi="Arial" w:cs="Arial"/>
        </w:rPr>
        <w:t xml:space="preserve"> HCP statements was developed by the finance manager to address consumer complaints concerning not understanding monthly </w:t>
      </w:r>
      <w:r w:rsidR="000F1DFC" w:rsidRPr="001C15A4">
        <w:rPr>
          <w:rFonts w:ascii="Arial" w:hAnsi="Arial" w:cs="Arial"/>
        </w:rPr>
        <w:t>statements.</w:t>
      </w:r>
    </w:p>
    <w:p w14:paraId="7801ACFF" w14:textId="7F3352F8" w:rsidR="005C3B35" w:rsidRPr="002C3258" w:rsidRDefault="008F0111" w:rsidP="005C3B35">
      <w:pPr>
        <w:pStyle w:val="ListBullet"/>
        <w:tabs>
          <w:tab w:val="left" w:pos="1560"/>
        </w:tabs>
        <w:spacing w:before="0" w:after="120" w:line="22" w:lineRule="atLeast"/>
        <w:ind w:left="425" w:hanging="425"/>
        <w:rPr>
          <w:rFonts w:ascii="Arial" w:hAnsi="Arial" w:cs="Arial"/>
        </w:rPr>
      </w:pPr>
      <w:r w:rsidRPr="002C3258">
        <w:rPr>
          <w:rFonts w:ascii="Arial" w:hAnsi="Arial" w:cs="Arial"/>
        </w:rPr>
        <w:t xml:space="preserve">Management stated there is always a case manager and a client liaison officer in the office to take consumer calls when other case managers are conducting home visits. </w:t>
      </w:r>
      <w:r w:rsidR="001C15A4" w:rsidRPr="002C3258">
        <w:rPr>
          <w:rFonts w:ascii="Arial" w:hAnsi="Arial" w:cs="Arial"/>
        </w:rPr>
        <w:t>This arrangement was put in place to provide consumers who ring the service a call back within 24 hours.</w:t>
      </w:r>
    </w:p>
    <w:p w14:paraId="7356ADAB" w14:textId="3B6A6D31" w:rsidR="005C3B35" w:rsidRDefault="005C3B35" w:rsidP="005C3B35">
      <w:pPr>
        <w:pStyle w:val="ListBullet"/>
        <w:tabs>
          <w:tab w:val="left" w:pos="1560"/>
        </w:tabs>
        <w:spacing w:before="0" w:after="120" w:line="22" w:lineRule="atLeast"/>
        <w:ind w:left="425" w:hanging="425"/>
        <w:rPr>
          <w:rFonts w:ascii="Arial" w:hAnsi="Arial" w:cs="Arial"/>
        </w:rPr>
      </w:pPr>
      <w:r w:rsidRPr="00EA7141">
        <w:rPr>
          <w:rFonts w:ascii="Arial" w:hAnsi="Arial" w:cs="Arial"/>
        </w:rPr>
        <w:t>Management</w:t>
      </w:r>
      <w:r w:rsidR="00EA7141" w:rsidRPr="00EA7141">
        <w:rPr>
          <w:rFonts w:ascii="Arial" w:hAnsi="Arial" w:cs="Arial"/>
        </w:rPr>
        <w:t xml:space="preserve"> explained 2 fulltime staff were employed in June 2024 to ensure tailored communication for all financial and care related enquiries were answered in a timely manner</w:t>
      </w:r>
      <w:r w:rsidRPr="00EA7141">
        <w:rPr>
          <w:rFonts w:ascii="Arial" w:hAnsi="Arial" w:cs="Arial"/>
        </w:rPr>
        <w:t>.</w:t>
      </w:r>
    </w:p>
    <w:p w14:paraId="7AEC9CB7" w14:textId="57194156" w:rsidR="00EA7141" w:rsidRPr="00EA7141" w:rsidRDefault="00EA7141" w:rsidP="005C3B35">
      <w:pPr>
        <w:pStyle w:val="ListBullet"/>
        <w:tabs>
          <w:tab w:val="left" w:pos="1560"/>
        </w:tabs>
        <w:spacing w:before="0" w:after="120" w:line="22" w:lineRule="atLeast"/>
        <w:ind w:left="425" w:hanging="425"/>
        <w:rPr>
          <w:rFonts w:ascii="Arial" w:hAnsi="Arial" w:cs="Arial"/>
        </w:rPr>
      </w:pPr>
      <w:r>
        <w:rPr>
          <w:rFonts w:ascii="Arial" w:hAnsi="Arial" w:cs="Arial"/>
        </w:rPr>
        <w:lastRenderedPageBreak/>
        <w:t>Management stated a fulltime clinical advisor was appointed in June 2024</w:t>
      </w:r>
      <w:r w:rsidR="00207B8A">
        <w:rPr>
          <w:rFonts w:ascii="Arial" w:hAnsi="Arial" w:cs="Arial"/>
        </w:rPr>
        <w:t>, responsible for a new client hospital admission and exit communication protocol</w:t>
      </w:r>
      <w:r w:rsidR="00DE553C">
        <w:rPr>
          <w:rFonts w:ascii="Arial" w:hAnsi="Arial" w:cs="Arial"/>
        </w:rPr>
        <w:t xml:space="preserve"> to keep all parties updated and communication channels open to ensure a smooth transition from hospital to home and appropriate services are reinstated or commenced based on the consumer’s changed needs.</w:t>
      </w:r>
    </w:p>
    <w:p w14:paraId="5F515CD9" w14:textId="691D616F" w:rsidR="005C3B35" w:rsidRPr="005C3B35" w:rsidRDefault="005C3B35" w:rsidP="005C3B35">
      <w:pPr>
        <w:pStyle w:val="ListBullet"/>
        <w:tabs>
          <w:tab w:val="left" w:pos="1560"/>
        </w:tabs>
        <w:spacing w:before="0" w:after="120" w:line="22" w:lineRule="atLeast"/>
        <w:ind w:left="425" w:hanging="425"/>
        <w:rPr>
          <w:rFonts w:ascii="Arial" w:hAnsi="Arial" w:cs="Arial"/>
        </w:rPr>
      </w:pPr>
      <w:r w:rsidRPr="00FA3F8D">
        <w:rPr>
          <w:rFonts w:ascii="Arial" w:hAnsi="Arial" w:cs="Arial"/>
        </w:rPr>
        <w:t>Documentation</w:t>
      </w:r>
      <w:r w:rsidR="00FA3F8D">
        <w:rPr>
          <w:rFonts w:ascii="Arial" w:hAnsi="Arial" w:cs="Arial"/>
        </w:rPr>
        <w:t xml:space="preserve"> showed clear, easy to understand and itemised statements are provided to HCP consumers.</w:t>
      </w:r>
      <w:r w:rsidRPr="005C3B35">
        <w:rPr>
          <w:rFonts w:ascii="Arial" w:hAnsi="Arial" w:cs="Arial"/>
        </w:rPr>
        <w:t xml:space="preserve"> </w:t>
      </w:r>
    </w:p>
    <w:p w14:paraId="4F63E80B" w14:textId="458B02DD" w:rsidR="005C3B35" w:rsidRPr="00835025" w:rsidRDefault="005C3B35" w:rsidP="005C3B35">
      <w:pPr>
        <w:pStyle w:val="NormalArial"/>
      </w:pPr>
      <w:r w:rsidRPr="00074290">
        <w:t xml:space="preserve">In coming to my finding, I have considered the information in the </w:t>
      </w:r>
      <w:r w:rsidR="002C3258">
        <w:t>A</w:t>
      </w:r>
      <w:r w:rsidR="002C3258" w:rsidRPr="00074290">
        <w:t xml:space="preserve">ssessment </w:t>
      </w:r>
      <w:r w:rsidR="002C3258">
        <w:t>T</w:t>
      </w:r>
      <w:r w:rsidR="002C3258" w:rsidRPr="00074290">
        <w:t xml:space="preserve">eam’s </w:t>
      </w:r>
      <w:r w:rsidRPr="00074290">
        <w:t xml:space="preserve">report </w:t>
      </w:r>
      <w:r w:rsidRPr="00835025">
        <w:t xml:space="preserve">which shows the provider is ensuring </w:t>
      </w:r>
      <w:r w:rsidR="003D5793">
        <w:t xml:space="preserve">information provided to each consumer is current, accurate and timely and communicated </w:t>
      </w:r>
      <w:r w:rsidR="00C1136C">
        <w:t>clearly</w:t>
      </w:r>
      <w:r w:rsidR="003D5793">
        <w:t xml:space="preserve">, </w:t>
      </w:r>
      <w:r w:rsidR="00C1136C">
        <w:t xml:space="preserve">is </w:t>
      </w:r>
      <w:r w:rsidR="003D5793">
        <w:t>easy to understand and enables consumers to exercise choice.</w:t>
      </w:r>
    </w:p>
    <w:p w14:paraId="46C9C776" w14:textId="56F139FA" w:rsidR="005C3B35" w:rsidRDefault="005C3B35" w:rsidP="005C3B35">
      <w:pPr>
        <w:pStyle w:val="NormalArial"/>
      </w:pPr>
      <w:r w:rsidRPr="00835025">
        <w:t xml:space="preserve">I have placed weight on the evidence in the </w:t>
      </w:r>
      <w:r w:rsidR="00355356">
        <w:t>a</w:t>
      </w:r>
      <w:r w:rsidRPr="00835025">
        <w:t xml:space="preserve">ssessment </w:t>
      </w:r>
      <w:r w:rsidR="00355356">
        <w:t>t</w:t>
      </w:r>
      <w:r w:rsidRPr="00835025">
        <w:t>eam’s report which showed improvements were made to address the previous non-compliance</w:t>
      </w:r>
      <w:r w:rsidR="00FA3CE7">
        <w:t xml:space="preserve"> and </w:t>
      </w:r>
      <w:r w:rsidR="004F5ED5">
        <w:t xml:space="preserve">consumers expressed satisfaction with communication </w:t>
      </w:r>
      <w:r w:rsidR="00355356">
        <w:t>received</w:t>
      </w:r>
      <w:r w:rsidR="004F5ED5">
        <w:t>.</w:t>
      </w:r>
      <w:r w:rsidR="00921383">
        <w:t xml:space="preserve"> The provider demonstrated information</w:t>
      </w:r>
      <w:r w:rsidR="00FA3CE7">
        <w:t xml:space="preserve"> is provided to</w:t>
      </w:r>
      <w:r w:rsidR="00921383">
        <w:t xml:space="preserve"> consumers in a format which is easy to understand and is communicated in a way which enables the consumers to understand the information and exercise choice.</w:t>
      </w:r>
    </w:p>
    <w:p w14:paraId="4AEDAE66" w14:textId="58A21537" w:rsidR="00EF611C" w:rsidRDefault="005C3B35" w:rsidP="00EF611C">
      <w:pPr>
        <w:pStyle w:val="NormalArial"/>
      </w:pPr>
      <w:r>
        <w:t>I find the provider, in relation to the service assessed, compliant with Requirement (3)(</w:t>
      </w:r>
      <w:r w:rsidR="00FA3CE7">
        <w:t>e</w:t>
      </w:r>
      <w:r>
        <w:t xml:space="preserve">) in Standard </w:t>
      </w:r>
      <w:r w:rsidR="00F96C6B">
        <w:t>1</w:t>
      </w:r>
      <w:r>
        <w:t>,</w:t>
      </w:r>
      <w:r w:rsidR="00F96C6B">
        <w:t xml:space="preserve"> Consumer dignity and risk.</w:t>
      </w:r>
    </w:p>
    <w:sectPr w:rsidR="00EF611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D0F30" w14:textId="77777777" w:rsidR="00ED6363" w:rsidRDefault="00ED6363">
      <w:pPr>
        <w:spacing w:after="0"/>
      </w:pPr>
      <w:r>
        <w:separator/>
      </w:r>
    </w:p>
  </w:endnote>
  <w:endnote w:type="continuationSeparator" w:id="0">
    <w:p w14:paraId="62271E53" w14:textId="77777777" w:rsidR="00ED6363" w:rsidRDefault="00ED63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E7D80" w14:textId="77777777" w:rsidR="002D5A84" w:rsidRPr="00DF37F2" w:rsidRDefault="002D5A84"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Home Instead - Sunshine Coast and Gympie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2818B57" w14:textId="77777777" w:rsidR="002D5A84" w:rsidRPr="00DF37F2" w:rsidRDefault="002D5A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700939</w:t>
    </w:r>
    <w:bookmarkEnd w:id="2"/>
    <w:r w:rsidRPr="00DF37F2">
      <w:rPr>
        <w:rStyle w:val="FooterBold"/>
        <w:rFonts w:ascii="Arial" w:hAnsi="Arial"/>
        <w:b w:val="0"/>
      </w:rPr>
      <w:tab/>
      <w:t xml:space="preserve">OFFICIAL: Sensitive </w:t>
    </w:r>
  </w:p>
  <w:p w14:paraId="5ECB5B8D" w14:textId="77777777" w:rsidR="002D5A84" w:rsidRPr="00DF37F2" w:rsidRDefault="002D5A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33E48" w14:textId="77777777" w:rsidR="00ED6363" w:rsidRDefault="00ED6363" w:rsidP="00D71F88">
      <w:pPr>
        <w:spacing w:after="0"/>
      </w:pPr>
      <w:r>
        <w:separator/>
      </w:r>
    </w:p>
  </w:footnote>
  <w:footnote w:type="continuationSeparator" w:id="0">
    <w:p w14:paraId="47D14E9E" w14:textId="77777777" w:rsidR="00ED6363" w:rsidRDefault="00ED6363" w:rsidP="00D71F88">
      <w:pPr>
        <w:spacing w:after="0"/>
      </w:pPr>
      <w:r>
        <w:continuationSeparator/>
      </w:r>
    </w:p>
  </w:footnote>
  <w:footnote w:id="1">
    <w:p w14:paraId="49499A9A" w14:textId="1D56F210" w:rsidR="002D5A84" w:rsidRDefault="002D5A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C65EC">
        <w:rPr>
          <w:rFonts w:ascii="Arial" w:hAnsi="Arial" w:cs="Arial"/>
          <w:color w:val="auto"/>
          <w:sz w:val="20"/>
          <w:szCs w:val="20"/>
        </w:rPr>
        <w:t>section 68A</w:t>
      </w:r>
      <w:r w:rsidRPr="007C65EC">
        <w:rPr>
          <w:rFonts w:ascii="Arial" w:hAnsi="Arial" w:cs="Arial"/>
          <w:b/>
          <w:color w:val="auto"/>
          <w:sz w:val="20"/>
          <w:szCs w:val="20"/>
        </w:rPr>
        <w:t xml:space="preserve"> </w:t>
      </w:r>
      <w:r w:rsidRPr="007C65EC">
        <w:rPr>
          <w:rFonts w:ascii="Arial" w:hAnsi="Arial" w:cs="Arial"/>
          <w:color w:val="auto"/>
          <w:sz w:val="20"/>
          <w:szCs w:val="20"/>
        </w:rPr>
        <w:t>of t</w:t>
      </w:r>
      <w:r w:rsidRPr="002C3CB4">
        <w:rPr>
          <w:rFonts w:ascii="Arial" w:hAnsi="Arial" w:cs="Arial"/>
          <w:sz w:val="20"/>
          <w:szCs w:val="20"/>
        </w:rPr>
        <w:t>he Aged Care Quality and Safety Commission Rules 2018.</w:t>
      </w:r>
    </w:p>
    <w:p w14:paraId="27BCE52E" w14:textId="77777777" w:rsidR="002D5A84" w:rsidRDefault="002D5A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15D1" w14:textId="77777777" w:rsidR="002D5A84" w:rsidRDefault="002D5A84">
    <w:pPr>
      <w:pStyle w:val="Header"/>
    </w:pPr>
    <w:r>
      <w:rPr>
        <w:noProof/>
        <w:color w:val="2B579A"/>
        <w:shd w:val="clear" w:color="auto" w:fill="E6E6E6"/>
        <w:lang w:val="en-US"/>
      </w:rPr>
      <w:drawing>
        <wp:anchor distT="0" distB="0" distL="114300" distR="114300" simplePos="0" relativeHeight="251659264" behindDoc="1" locked="0" layoutInCell="1" allowOverlap="1" wp14:anchorId="52ADC526" wp14:editId="6F71372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2F470" w14:textId="77777777" w:rsidR="002D5A84" w:rsidRDefault="002D5A84">
    <w:pPr>
      <w:pStyle w:val="Header"/>
    </w:pPr>
    <w:r>
      <w:rPr>
        <w:noProof/>
      </w:rPr>
      <w:drawing>
        <wp:anchor distT="0" distB="0" distL="114300" distR="114300" simplePos="0" relativeHeight="251657216" behindDoc="0" locked="0" layoutInCell="1" allowOverlap="1" wp14:anchorId="655E49D4" wp14:editId="6D4348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F4660C">
      <w:start w:val="1"/>
      <w:numFmt w:val="lowerRoman"/>
      <w:lvlText w:val="(%1)"/>
      <w:lvlJc w:val="left"/>
      <w:pPr>
        <w:ind w:left="1080" w:hanging="720"/>
      </w:pPr>
      <w:rPr>
        <w:rFonts w:hint="default"/>
      </w:rPr>
    </w:lvl>
    <w:lvl w:ilvl="1" w:tplc="3692CBD0" w:tentative="1">
      <w:start w:val="1"/>
      <w:numFmt w:val="lowerLetter"/>
      <w:lvlText w:val="%2."/>
      <w:lvlJc w:val="left"/>
      <w:pPr>
        <w:ind w:left="1440" w:hanging="360"/>
      </w:pPr>
    </w:lvl>
    <w:lvl w:ilvl="2" w:tplc="A2E4ABB0" w:tentative="1">
      <w:start w:val="1"/>
      <w:numFmt w:val="lowerRoman"/>
      <w:lvlText w:val="%3."/>
      <w:lvlJc w:val="right"/>
      <w:pPr>
        <w:ind w:left="2160" w:hanging="180"/>
      </w:pPr>
    </w:lvl>
    <w:lvl w:ilvl="3" w:tplc="11E4BC9E" w:tentative="1">
      <w:start w:val="1"/>
      <w:numFmt w:val="decimal"/>
      <w:lvlText w:val="%4."/>
      <w:lvlJc w:val="left"/>
      <w:pPr>
        <w:ind w:left="2880" w:hanging="360"/>
      </w:pPr>
    </w:lvl>
    <w:lvl w:ilvl="4" w:tplc="AADEA944" w:tentative="1">
      <w:start w:val="1"/>
      <w:numFmt w:val="lowerLetter"/>
      <w:lvlText w:val="%5."/>
      <w:lvlJc w:val="left"/>
      <w:pPr>
        <w:ind w:left="3600" w:hanging="360"/>
      </w:pPr>
    </w:lvl>
    <w:lvl w:ilvl="5" w:tplc="2A24F37A" w:tentative="1">
      <w:start w:val="1"/>
      <w:numFmt w:val="lowerRoman"/>
      <w:lvlText w:val="%6."/>
      <w:lvlJc w:val="right"/>
      <w:pPr>
        <w:ind w:left="4320" w:hanging="180"/>
      </w:pPr>
    </w:lvl>
    <w:lvl w:ilvl="6" w:tplc="49329BAE" w:tentative="1">
      <w:start w:val="1"/>
      <w:numFmt w:val="decimal"/>
      <w:lvlText w:val="%7."/>
      <w:lvlJc w:val="left"/>
      <w:pPr>
        <w:ind w:left="5040" w:hanging="360"/>
      </w:pPr>
    </w:lvl>
    <w:lvl w:ilvl="7" w:tplc="D4A08BEA" w:tentative="1">
      <w:start w:val="1"/>
      <w:numFmt w:val="lowerLetter"/>
      <w:lvlText w:val="%8."/>
      <w:lvlJc w:val="left"/>
      <w:pPr>
        <w:ind w:left="5760" w:hanging="360"/>
      </w:pPr>
    </w:lvl>
    <w:lvl w:ilvl="8" w:tplc="05E460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E49C96">
      <w:start w:val="1"/>
      <w:numFmt w:val="lowerRoman"/>
      <w:lvlText w:val="(%1)"/>
      <w:lvlJc w:val="left"/>
      <w:pPr>
        <w:ind w:left="1080" w:hanging="720"/>
      </w:pPr>
      <w:rPr>
        <w:rFonts w:hint="default"/>
      </w:rPr>
    </w:lvl>
    <w:lvl w:ilvl="1" w:tplc="B652143A" w:tentative="1">
      <w:start w:val="1"/>
      <w:numFmt w:val="lowerLetter"/>
      <w:lvlText w:val="%2."/>
      <w:lvlJc w:val="left"/>
      <w:pPr>
        <w:ind w:left="1440" w:hanging="360"/>
      </w:pPr>
    </w:lvl>
    <w:lvl w:ilvl="2" w:tplc="5C9EAD6E" w:tentative="1">
      <w:start w:val="1"/>
      <w:numFmt w:val="lowerRoman"/>
      <w:lvlText w:val="%3."/>
      <w:lvlJc w:val="right"/>
      <w:pPr>
        <w:ind w:left="2160" w:hanging="180"/>
      </w:pPr>
    </w:lvl>
    <w:lvl w:ilvl="3" w:tplc="E53CB6CC" w:tentative="1">
      <w:start w:val="1"/>
      <w:numFmt w:val="decimal"/>
      <w:lvlText w:val="%4."/>
      <w:lvlJc w:val="left"/>
      <w:pPr>
        <w:ind w:left="2880" w:hanging="360"/>
      </w:pPr>
    </w:lvl>
    <w:lvl w:ilvl="4" w:tplc="5F9C71D6" w:tentative="1">
      <w:start w:val="1"/>
      <w:numFmt w:val="lowerLetter"/>
      <w:lvlText w:val="%5."/>
      <w:lvlJc w:val="left"/>
      <w:pPr>
        <w:ind w:left="3600" w:hanging="360"/>
      </w:pPr>
    </w:lvl>
    <w:lvl w:ilvl="5" w:tplc="BF84CDE8" w:tentative="1">
      <w:start w:val="1"/>
      <w:numFmt w:val="lowerRoman"/>
      <w:lvlText w:val="%6."/>
      <w:lvlJc w:val="right"/>
      <w:pPr>
        <w:ind w:left="4320" w:hanging="180"/>
      </w:pPr>
    </w:lvl>
    <w:lvl w:ilvl="6" w:tplc="CD72448E" w:tentative="1">
      <w:start w:val="1"/>
      <w:numFmt w:val="decimal"/>
      <w:lvlText w:val="%7."/>
      <w:lvlJc w:val="left"/>
      <w:pPr>
        <w:ind w:left="5040" w:hanging="360"/>
      </w:pPr>
    </w:lvl>
    <w:lvl w:ilvl="7" w:tplc="7B3882B4" w:tentative="1">
      <w:start w:val="1"/>
      <w:numFmt w:val="lowerLetter"/>
      <w:lvlText w:val="%8."/>
      <w:lvlJc w:val="left"/>
      <w:pPr>
        <w:ind w:left="5760" w:hanging="360"/>
      </w:pPr>
    </w:lvl>
    <w:lvl w:ilvl="8" w:tplc="DD161D0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F384EDE">
      <w:start w:val="1"/>
      <w:numFmt w:val="lowerRoman"/>
      <w:lvlText w:val="(%1)"/>
      <w:lvlJc w:val="left"/>
      <w:pPr>
        <w:ind w:left="1080" w:hanging="720"/>
      </w:pPr>
      <w:rPr>
        <w:rFonts w:hint="default"/>
      </w:rPr>
    </w:lvl>
    <w:lvl w:ilvl="1" w:tplc="0D1C3332" w:tentative="1">
      <w:start w:val="1"/>
      <w:numFmt w:val="lowerLetter"/>
      <w:lvlText w:val="%2."/>
      <w:lvlJc w:val="left"/>
      <w:pPr>
        <w:ind w:left="1440" w:hanging="360"/>
      </w:pPr>
    </w:lvl>
    <w:lvl w:ilvl="2" w:tplc="81D42252" w:tentative="1">
      <w:start w:val="1"/>
      <w:numFmt w:val="lowerRoman"/>
      <w:lvlText w:val="%3."/>
      <w:lvlJc w:val="right"/>
      <w:pPr>
        <w:ind w:left="2160" w:hanging="180"/>
      </w:pPr>
    </w:lvl>
    <w:lvl w:ilvl="3" w:tplc="ED5CA252" w:tentative="1">
      <w:start w:val="1"/>
      <w:numFmt w:val="decimal"/>
      <w:lvlText w:val="%4."/>
      <w:lvlJc w:val="left"/>
      <w:pPr>
        <w:ind w:left="2880" w:hanging="360"/>
      </w:pPr>
    </w:lvl>
    <w:lvl w:ilvl="4" w:tplc="D34CBF64" w:tentative="1">
      <w:start w:val="1"/>
      <w:numFmt w:val="lowerLetter"/>
      <w:lvlText w:val="%5."/>
      <w:lvlJc w:val="left"/>
      <w:pPr>
        <w:ind w:left="3600" w:hanging="360"/>
      </w:pPr>
    </w:lvl>
    <w:lvl w:ilvl="5" w:tplc="D27C5660" w:tentative="1">
      <w:start w:val="1"/>
      <w:numFmt w:val="lowerRoman"/>
      <w:lvlText w:val="%6."/>
      <w:lvlJc w:val="right"/>
      <w:pPr>
        <w:ind w:left="4320" w:hanging="180"/>
      </w:pPr>
    </w:lvl>
    <w:lvl w:ilvl="6" w:tplc="36442BE2" w:tentative="1">
      <w:start w:val="1"/>
      <w:numFmt w:val="decimal"/>
      <w:lvlText w:val="%7."/>
      <w:lvlJc w:val="left"/>
      <w:pPr>
        <w:ind w:left="5040" w:hanging="360"/>
      </w:pPr>
    </w:lvl>
    <w:lvl w:ilvl="7" w:tplc="C7D486F6" w:tentative="1">
      <w:start w:val="1"/>
      <w:numFmt w:val="lowerLetter"/>
      <w:lvlText w:val="%8."/>
      <w:lvlJc w:val="left"/>
      <w:pPr>
        <w:ind w:left="5760" w:hanging="360"/>
      </w:pPr>
    </w:lvl>
    <w:lvl w:ilvl="8" w:tplc="FD08BC6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BD4859E">
      <w:start w:val="1"/>
      <w:numFmt w:val="lowerRoman"/>
      <w:lvlText w:val="(%1)"/>
      <w:lvlJc w:val="left"/>
      <w:pPr>
        <w:ind w:left="1080" w:hanging="720"/>
      </w:pPr>
      <w:rPr>
        <w:rFonts w:hint="default"/>
      </w:rPr>
    </w:lvl>
    <w:lvl w:ilvl="1" w:tplc="85A452DA" w:tentative="1">
      <w:start w:val="1"/>
      <w:numFmt w:val="lowerLetter"/>
      <w:lvlText w:val="%2."/>
      <w:lvlJc w:val="left"/>
      <w:pPr>
        <w:ind w:left="1440" w:hanging="360"/>
      </w:pPr>
    </w:lvl>
    <w:lvl w:ilvl="2" w:tplc="CAE405BC" w:tentative="1">
      <w:start w:val="1"/>
      <w:numFmt w:val="lowerRoman"/>
      <w:lvlText w:val="%3."/>
      <w:lvlJc w:val="right"/>
      <w:pPr>
        <w:ind w:left="2160" w:hanging="180"/>
      </w:pPr>
    </w:lvl>
    <w:lvl w:ilvl="3" w:tplc="41969524" w:tentative="1">
      <w:start w:val="1"/>
      <w:numFmt w:val="decimal"/>
      <w:lvlText w:val="%4."/>
      <w:lvlJc w:val="left"/>
      <w:pPr>
        <w:ind w:left="2880" w:hanging="360"/>
      </w:pPr>
    </w:lvl>
    <w:lvl w:ilvl="4" w:tplc="236C6FF6" w:tentative="1">
      <w:start w:val="1"/>
      <w:numFmt w:val="lowerLetter"/>
      <w:lvlText w:val="%5."/>
      <w:lvlJc w:val="left"/>
      <w:pPr>
        <w:ind w:left="3600" w:hanging="360"/>
      </w:pPr>
    </w:lvl>
    <w:lvl w:ilvl="5" w:tplc="A606D416" w:tentative="1">
      <w:start w:val="1"/>
      <w:numFmt w:val="lowerRoman"/>
      <w:lvlText w:val="%6."/>
      <w:lvlJc w:val="right"/>
      <w:pPr>
        <w:ind w:left="4320" w:hanging="180"/>
      </w:pPr>
    </w:lvl>
    <w:lvl w:ilvl="6" w:tplc="DD385664" w:tentative="1">
      <w:start w:val="1"/>
      <w:numFmt w:val="decimal"/>
      <w:lvlText w:val="%7."/>
      <w:lvlJc w:val="left"/>
      <w:pPr>
        <w:ind w:left="5040" w:hanging="360"/>
      </w:pPr>
    </w:lvl>
    <w:lvl w:ilvl="7" w:tplc="8B74723C" w:tentative="1">
      <w:start w:val="1"/>
      <w:numFmt w:val="lowerLetter"/>
      <w:lvlText w:val="%8."/>
      <w:lvlJc w:val="left"/>
      <w:pPr>
        <w:ind w:left="5760" w:hanging="360"/>
      </w:pPr>
    </w:lvl>
    <w:lvl w:ilvl="8" w:tplc="CBC62A3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13E8260">
      <w:start w:val="1"/>
      <w:numFmt w:val="lowerRoman"/>
      <w:lvlText w:val="(%1)"/>
      <w:lvlJc w:val="left"/>
      <w:pPr>
        <w:ind w:left="1080" w:hanging="720"/>
      </w:pPr>
      <w:rPr>
        <w:rFonts w:hint="default"/>
      </w:rPr>
    </w:lvl>
    <w:lvl w:ilvl="1" w:tplc="0E42739A" w:tentative="1">
      <w:start w:val="1"/>
      <w:numFmt w:val="lowerLetter"/>
      <w:lvlText w:val="%2."/>
      <w:lvlJc w:val="left"/>
      <w:pPr>
        <w:ind w:left="1440" w:hanging="360"/>
      </w:pPr>
    </w:lvl>
    <w:lvl w:ilvl="2" w:tplc="7046C8A6" w:tentative="1">
      <w:start w:val="1"/>
      <w:numFmt w:val="lowerRoman"/>
      <w:lvlText w:val="%3."/>
      <w:lvlJc w:val="right"/>
      <w:pPr>
        <w:ind w:left="2160" w:hanging="180"/>
      </w:pPr>
    </w:lvl>
    <w:lvl w:ilvl="3" w:tplc="05D8A4BC" w:tentative="1">
      <w:start w:val="1"/>
      <w:numFmt w:val="decimal"/>
      <w:lvlText w:val="%4."/>
      <w:lvlJc w:val="left"/>
      <w:pPr>
        <w:ind w:left="2880" w:hanging="360"/>
      </w:pPr>
    </w:lvl>
    <w:lvl w:ilvl="4" w:tplc="51BE69AC" w:tentative="1">
      <w:start w:val="1"/>
      <w:numFmt w:val="lowerLetter"/>
      <w:lvlText w:val="%5."/>
      <w:lvlJc w:val="left"/>
      <w:pPr>
        <w:ind w:left="3600" w:hanging="360"/>
      </w:pPr>
    </w:lvl>
    <w:lvl w:ilvl="5" w:tplc="64663D0C" w:tentative="1">
      <w:start w:val="1"/>
      <w:numFmt w:val="lowerRoman"/>
      <w:lvlText w:val="%6."/>
      <w:lvlJc w:val="right"/>
      <w:pPr>
        <w:ind w:left="4320" w:hanging="180"/>
      </w:pPr>
    </w:lvl>
    <w:lvl w:ilvl="6" w:tplc="5CDA7C30" w:tentative="1">
      <w:start w:val="1"/>
      <w:numFmt w:val="decimal"/>
      <w:lvlText w:val="%7."/>
      <w:lvlJc w:val="left"/>
      <w:pPr>
        <w:ind w:left="5040" w:hanging="360"/>
      </w:pPr>
    </w:lvl>
    <w:lvl w:ilvl="7" w:tplc="A884528E" w:tentative="1">
      <w:start w:val="1"/>
      <w:numFmt w:val="lowerLetter"/>
      <w:lvlText w:val="%8."/>
      <w:lvlJc w:val="left"/>
      <w:pPr>
        <w:ind w:left="5760" w:hanging="360"/>
      </w:pPr>
    </w:lvl>
    <w:lvl w:ilvl="8" w:tplc="7152B1B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B282270">
      <w:start w:val="1"/>
      <w:numFmt w:val="bullet"/>
      <w:lvlText w:val=""/>
      <w:lvlJc w:val="left"/>
      <w:pPr>
        <w:ind w:left="720" w:hanging="360"/>
      </w:pPr>
      <w:rPr>
        <w:rFonts w:ascii="Symbol" w:hAnsi="Symbol" w:hint="default"/>
        <w:color w:val="auto"/>
        <w:sz w:val="24"/>
        <w:szCs w:val="24"/>
      </w:rPr>
    </w:lvl>
    <w:lvl w:ilvl="1" w:tplc="7D6CFB46" w:tentative="1">
      <w:start w:val="1"/>
      <w:numFmt w:val="bullet"/>
      <w:lvlText w:val="o"/>
      <w:lvlJc w:val="left"/>
      <w:pPr>
        <w:ind w:left="1440" w:hanging="360"/>
      </w:pPr>
      <w:rPr>
        <w:rFonts w:ascii="Courier New" w:hAnsi="Courier New" w:cs="Courier New" w:hint="default"/>
      </w:rPr>
    </w:lvl>
    <w:lvl w:ilvl="2" w:tplc="61DEED50" w:tentative="1">
      <w:start w:val="1"/>
      <w:numFmt w:val="bullet"/>
      <w:lvlText w:val=""/>
      <w:lvlJc w:val="left"/>
      <w:pPr>
        <w:ind w:left="2160" w:hanging="360"/>
      </w:pPr>
      <w:rPr>
        <w:rFonts w:ascii="Wingdings" w:hAnsi="Wingdings" w:hint="default"/>
      </w:rPr>
    </w:lvl>
    <w:lvl w:ilvl="3" w:tplc="B85E8484" w:tentative="1">
      <w:start w:val="1"/>
      <w:numFmt w:val="bullet"/>
      <w:lvlText w:val=""/>
      <w:lvlJc w:val="left"/>
      <w:pPr>
        <w:ind w:left="2880" w:hanging="360"/>
      </w:pPr>
      <w:rPr>
        <w:rFonts w:ascii="Symbol" w:hAnsi="Symbol" w:hint="default"/>
      </w:rPr>
    </w:lvl>
    <w:lvl w:ilvl="4" w:tplc="1B4EFFE4" w:tentative="1">
      <w:start w:val="1"/>
      <w:numFmt w:val="bullet"/>
      <w:lvlText w:val="o"/>
      <w:lvlJc w:val="left"/>
      <w:pPr>
        <w:ind w:left="3600" w:hanging="360"/>
      </w:pPr>
      <w:rPr>
        <w:rFonts w:ascii="Courier New" w:hAnsi="Courier New" w:cs="Courier New" w:hint="default"/>
      </w:rPr>
    </w:lvl>
    <w:lvl w:ilvl="5" w:tplc="683EB1CA" w:tentative="1">
      <w:start w:val="1"/>
      <w:numFmt w:val="bullet"/>
      <w:lvlText w:val=""/>
      <w:lvlJc w:val="left"/>
      <w:pPr>
        <w:ind w:left="4320" w:hanging="360"/>
      </w:pPr>
      <w:rPr>
        <w:rFonts w:ascii="Wingdings" w:hAnsi="Wingdings" w:hint="default"/>
      </w:rPr>
    </w:lvl>
    <w:lvl w:ilvl="6" w:tplc="091A6354" w:tentative="1">
      <w:start w:val="1"/>
      <w:numFmt w:val="bullet"/>
      <w:lvlText w:val=""/>
      <w:lvlJc w:val="left"/>
      <w:pPr>
        <w:ind w:left="5040" w:hanging="360"/>
      </w:pPr>
      <w:rPr>
        <w:rFonts w:ascii="Symbol" w:hAnsi="Symbol" w:hint="default"/>
      </w:rPr>
    </w:lvl>
    <w:lvl w:ilvl="7" w:tplc="0DE0B916" w:tentative="1">
      <w:start w:val="1"/>
      <w:numFmt w:val="bullet"/>
      <w:lvlText w:val="o"/>
      <w:lvlJc w:val="left"/>
      <w:pPr>
        <w:ind w:left="5760" w:hanging="360"/>
      </w:pPr>
      <w:rPr>
        <w:rFonts w:ascii="Courier New" w:hAnsi="Courier New" w:cs="Courier New" w:hint="default"/>
      </w:rPr>
    </w:lvl>
    <w:lvl w:ilvl="8" w:tplc="340E459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5221590">
      <w:start w:val="1"/>
      <w:numFmt w:val="lowerRoman"/>
      <w:lvlText w:val="(%1)"/>
      <w:lvlJc w:val="left"/>
      <w:pPr>
        <w:ind w:left="1080" w:hanging="720"/>
      </w:pPr>
      <w:rPr>
        <w:rFonts w:hint="default"/>
      </w:rPr>
    </w:lvl>
    <w:lvl w:ilvl="1" w:tplc="8BF6DC22" w:tentative="1">
      <w:start w:val="1"/>
      <w:numFmt w:val="lowerLetter"/>
      <w:lvlText w:val="%2."/>
      <w:lvlJc w:val="left"/>
      <w:pPr>
        <w:ind w:left="1440" w:hanging="360"/>
      </w:pPr>
    </w:lvl>
    <w:lvl w:ilvl="2" w:tplc="8DA0BC3A" w:tentative="1">
      <w:start w:val="1"/>
      <w:numFmt w:val="lowerRoman"/>
      <w:lvlText w:val="%3."/>
      <w:lvlJc w:val="right"/>
      <w:pPr>
        <w:ind w:left="2160" w:hanging="180"/>
      </w:pPr>
    </w:lvl>
    <w:lvl w:ilvl="3" w:tplc="8D4641D0" w:tentative="1">
      <w:start w:val="1"/>
      <w:numFmt w:val="decimal"/>
      <w:lvlText w:val="%4."/>
      <w:lvlJc w:val="left"/>
      <w:pPr>
        <w:ind w:left="2880" w:hanging="360"/>
      </w:pPr>
    </w:lvl>
    <w:lvl w:ilvl="4" w:tplc="44E42D56" w:tentative="1">
      <w:start w:val="1"/>
      <w:numFmt w:val="lowerLetter"/>
      <w:lvlText w:val="%5."/>
      <w:lvlJc w:val="left"/>
      <w:pPr>
        <w:ind w:left="3600" w:hanging="360"/>
      </w:pPr>
    </w:lvl>
    <w:lvl w:ilvl="5" w:tplc="BC8491C6" w:tentative="1">
      <w:start w:val="1"/>
      <w:numFmt w:val="lowerRoman"/>
      <w:lvlText w:val="%6."/>
      <w:lvlJc w:val="right"/>
      <w:pPr>
        <w:ind w:left="4320" w:hanging="180"/>
      </w:pPr>
    </w:lvl>
    <w:lvl w:ilvl="6" w:tplc="DDA8F58C" w:tentative="1">
      <w:start w:val="1"/>
      <w:numFmt w:val="decimal"/>
      <w:lvlText w:val="%7."/>
      <w:lvlJc w:val="left"/>
      <w:pPr>
        <w:ind w:left="5040" w:hanging="360"/>
      </w:pPr>
    </w:lvl>
    <w:lvl w:ilvl="7" w:tplc="C5340E7C" w:tentative="1">
      <w:start w:val="1"/>
      <w:numFmt w:val="lowerLetter"/>
      <w:lvlText w:val="%8."/>
      <w:lvlJc w:val="left"/>
      <w:pPr>
        <w:ind w:left="5760" w:hanging="360"/>
      </w:pPr>
    </w:lvl>
    <w:lvl w:ilvl="8" w:tplc="2C3EB1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EE0F4AC">
      <w:start w:val="1"/>
      <w:numFmt w:val="lowerRoman"/>
      <w:lvlText w:val="(%1)"/>
      <w:lvlJc w:val="left"/>
      <w:pPr>
        <w:ind w:left="1080" w:hanging="720"/>
      </w:pPr>
      <w:rPr>
        <w:rFonts w:hint="default"/>
      </w:rPr>
    </w:lvl>
    <w:lvl w:ilvl="1" w:tplc="05C6FFF4" w:tentative="1">
      <w:start w:val="1"/>
      <w:numFmt w:val="lowerLetter"/>
      <w:lvlText w:val="%2."/>
      <w:lvlJc w:val="left"/>
      <w:pPr>
        <w:ind w:left="1440" w:hanging="360"/>
      </w:pPr>
    </w:lvl>
    <w:lvl w:ilvl="2" w:tplc="FCC6C6AA" w:tentative="1">
      <w:start w:val="1"/>
      <w:numFmt w:val="lowerRoman"/>
      <w:lvlText w:val="%3."/>
      <w:lvlJc w:val="right"/>
      <w:pPr>
        <w:ind w:left="2160" w:hanging="180"/>
      </w:pPr>
    </w:lvl>
    <w:lvl w:ilvl="3" w:tplc="F26A7910" w:tentative="1">
      <w:start w:val="1"/>
      <w:numFmt w:val="decimal"/>
      <w:lvlText w:val="%4."/>
      <w:lvlJc w:val="left"/>
      <w:pPr>
        <w:ind w:left="2880" w:hanging="360"/>
      </w:pPr>
    </w:lvl>
    <w:lvl w:ilvl="4" w:tplc="F0DE0D96" w:tentative="1">
      <w:start w:val="1"/>
      <w:numFmt w:val="lowerLetter"/>
      <w:lvlText w:val="%5."/>
      <w:lvlJc w:val="left"/>
      <w:pPr>
        <w:ind w:left="3600" w:hanging="360"/>
      </w:pPr>
    </w:lvl>
    <w:lvl w:ilvl="5" w:tplc="7A161184" w:tentative="1">
      <w:start w:val="1"/>
      <w:numFmt w:val="lowerRoman"/>
      <w:lvlText w:val="%6."/>
      <w:lvlJc w:val="right"/>
      <w:pPr>
        <w:ind w:left="4320" w:hanging="180"/>
      </w:pPr>
    </w:lvl>
    <w:lvl w:ilvl="6" w:tplc="5D4CC8EC" w:tentative="1">
      <w:start w:val="1"/>
      <w:numFmt w:val="decimal"/>
      <w:lvlText w:val="%7."/>
      <w:lvlJc w:val="left"/>
      <w:pPr>
        <w:ind w:left="5040" w:hanging="360"/>
      </w:pPr>
    </w:lvl>
    <w:lvl w:ilvl="7" w:tplc="96F230E8" w:tentative="1">
      <w:start w:val="1"/>
      <w:numFmt w:val="lowerLetter"/>
      <w:lvlText w:val="%8."/>
      <w:lvlJc w:val="left"/>
      <w:pPr>
        <w:ind w:left="5760" w:hanging="360"/>
      </w:pPr>
    </w:lvl>
    <w:lvl w:ilvl="8" w:tplc="7F88E5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75CAF60">
      <w:start w:val="1"/>
      <w:numFmt w:val="lowerRoman"/>
      <w:lvlText w:val="(%1)"/>
      <w:lvlJc w:val="left"/>
      <w:pPr>
        <w:ind w:left="1080" w:hanging="720"/>
      </w:pPr>
      <w:rPr>
        <w:rFonts w:hint="default"/>
      </w:rPr>
    </w:lvl>
    <w:lvl w:ilvl="1" w:tplc="A94C4946" w:tentative="1">
      <w:start w:val="1"/>
      <w:numFmt w:val="lowerLetter"/>
      <w:lvlText w:val="%2."/>
      <w:lvlJc w:val="left"/>
      <w:pPr>
        <w:ind w:left="1440" w:hanging="360"/>
      </w:pPr>
    </w:lvl>
    <w:lvl w:ilvl="2" w:tplc="71A89A96" w:tentative="1">
      <w:start w:val="1"/>
      <w:numFmt w:val="lowerRoman"/>
      <w:lvlText w:val="%3."/>
      <w:lvlJc w:val="right"/>
      <w:pPr>
        <w:ind w:left="2160" w:hanging="180"/>
      </w:pPr>
    </w:lvl>
    <w:lvl w:ilvl="3" w:tplc="104CB376" w:tentative="1">
      <w:start w:val="1"/>
      <w:numFmt w:val="decimal"/>
      <w:lvlText w:val="%4."/>
      <w:lvlJc w:val="left"/>
      <w:pPr>
        <w:ind w:left="2880" w:hanging="360"/>
      </w:pPr>
    </w:lvl>
    <w:lvl w:ilvl="4" w:tplc="6126816C" w:tentative="1">
      <w:start w:val="1"/>
      <w:numFmt w:val="lowerLetter"/>
      <w:lvlText w:val="%5."/>
      <w:lvlJc w:val="left"/>
      <w:pPr>
        <w:ind w:left="3600" w:hanging="360"/>
      </w:pPr>
    </w:lvl>
    <w:lvl w:ilvl="5" w:tplc="950681A6" w:tentative="1">
      <w:start w:val="1"/>
      <w:numFmt w:val="lowerRoman"/>
      <w:lvlText w:val="%6."/>
      <w:lvlJc w:val="right"/>
      <w:pPr>
        <w:ind w:left="4320" w:hanging="180"/>
      </w:pPr>
    </w:lvl>
    <w:lvl w:ilvl="6" w:tplc="248A1A92" w:tentative="1">
      <w:start w:val="1"/>
      <w:numFmt w:val="decimal"/>
      <w:lvlText w:val="%7."/>
      <w:lvlJc w:val="left"/>
      <w:pPr>
        <w:ind w:left="5040" w:hanging="360"/>
      </w:pPr>
    </w:lvl>
    <w:lvl w:ilvl="7" w:tplc="A09AC6EA" w:tentative="1">
      <w:start w:val="1"/>
      <w:numFmt w:val="lowerLetter"/>
      <w:lvlText w:val="%8."/>
      <w:lvlJc w:val="left"/>
      <w:pPr>
        <w:ind w:left="5760" w:hanging="360"/>
      </w:pPr>
    </w:lvl>
    <w:lvl w:ilvl="8" w:tplc="9D6CB9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4FC5D80">
      <w:start w:val="1"/>
      <w:numFmt w:val="lowerRoman"/>
      <w:lvlText w:val="(%1)"/>
      <w:lvlJc w:val="left"/>
      <w:pPr>
        <w:ind w:left="1080" w:hanging="720"/>
      </w:pPr>
      <w:rPr>
        <w:rFonts w:hint="default"/>
      </w:rPr>
    </w:lvl>
    <w:lvl w:ilvl="1" w:tplc="719AC126" w:tentative="1">
      <w:start w:val="1"/>
      <w:numFmt w:val="lowerLetter"/>
      <w:lvlText w:val="%2."/>
      <w:lvlJc w:val="left"/>
      <w:pPr>
        <w:ind w:left="1440" w:hanging="360"/>
      </w:pPr>
    </w:lvl>
    <w:lvl w:ilvl="2" w:tplc="84762F5A" w:tentative="1">
      <w:start w:val="1"/>
      <w:numFmt w:val="lowerRoman"/>
      <w:lvlText w:val="%3."/>
      <w:lvlJc w:val="right"/>
      <w:pPr>
        <w:ind w:left="2160" w:hanging="180"/>
      </w:pPr>
    </w:lvl>
    <w:lvl w:ilvl="3" w:tplc="F35EEA20" w:tentative="1">
      <w:start w:val="1"/>
      <w:numFmt w:val="decimal"/>
      <w:lvlText w:val="%4."/>
      <w:lvlJc w:val="left"/>
      <w:pPr>
        <w:ind w:left="2880" w:hanging="360"/>
      </w:pPr>
    </w:lvl>
    <w:lvl w:ilvl="4" w:tplc="4AE8080E" w:tentative="1">
      <w:start w:val="1"/>
      <w:numFmt w:val="lowerLetter"/>
      <w:lvlText w:val="%5."/>
      <w:lvlJc w:val="left"/>
      <w:pPr>
        <w:ind w:left="3600" w:hanging="360"/>
      </w:pPr>
    </w:lvl>
    <w:lvl w:ilvl="5" w:tplc="643E373C" w:tentative="1">
      <w:start w:val="1"/>
      <w:numFmt w:val="lowerRoman"/>
      <w:lvlText w:val="%6."/>
      <w:lvlJc w:val="right"/>
      <w:pPr>
        <w:ind w:left="4320" w:hanging="180"/>
      </w:pPr>
    </w:lvl>
    <w:lvl w:ilvl="6" w:tplc="8B4EA098" w:tentative="1">
      <w:start w:val="1"/>
      <w:numFmt w:val="decimal"/>
      <w:lvlText w:val="%7."/>
      <w:lvlJc w:val="left"/>
      <w:pPr>
        <w:ind w:left="5040" w:hanging="360"/>
      </w:pPr>
    </w:lvl>
    <w:lvl w:ilvl="7" w:tplc="96DE505C" w:tentative="1">
      <w:start w:val="1"/>
      <w:numFmt w:val="lowerLetter"/>
      <w:lvlText w:val="%8."/>
      <w:lvlJc w:val="left"/>
      <w:pPr>
        <w:ind w:left="5760" w:hanging="360"/>
      </w:pPr>
    </w:lvl>
    <w:lvl w:ilvl="8" w:tplc="47ACDD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D44C66E">
      <w:start w:val="1"/>
      <w:numFmt w:val="lowerRoman"/>
      <w:lvlText w:val="(%1)"/>
      <w:lvlJc w:val="left"/>
      <w:pPr>
        <w:ind w:left="1080" w:hanging="720"/>
      </w:pPr>
      <w:rPr>
        <w:rFonts w:hint="default"/>
      </w:rPr>
    </w:lvl>
    <w:lvl w:ilvl="1" w:tplc="0728FB8C" w:tentative="1">
      <w:start w:val="1"/>
      <w:numFmt w:val="lowerLetter"/>
      <w:lvlText w:val="%2."/>
      <w:lvlJc w:val="left"/>
      <w:pPr>
        <w:ind w:left="1440" w:hanging="360"/>
      </w:pPr>
    </w:lvl>
    <w:lvl w:ilvl="2" w:tplc="D56401C0" w:tentative="1">
      <w:start w:val="1"/>
      <w:numFmt w:val="lowerRoman"/>
      <w:lvlText w:val="%3."/>
      <w:lvlJc w:val="right"/>
      <w:pPr>
        <w:ind w:left="2160" w:hanging="180"/>
      </w:pPr>
    </w:lvl>
    <w:lvl w:ilvl="3" w:tplc="A16891D2" w:tentative="1">
      <w:start w:val="1"/>
      <w:numFmt w:val="decimal"/>
      <w:lvlText w:val="%4."/>
      <w:lvlJc w:val="left"/>
      <w:pPr>
        <w:ind w:left="2880" w:hanging="360"/>
      </w:pPr>
    </w:lvl>
    <w:lvl w:ilvl="4" w:tplc="AA4A8152" w:tentative="1">
      <w:start w:val="1"/>
      <w:numFmt w:val="lowerLetter"/>
      <w:lvlText w:val="%5."/>
      <w:lvlJc w:val="left"/>
      <w:pPr>
        <w:ind w:left="3600" w:hanging="360"/>
      </w:pPr>
    </w:lvl>
    <w:lvl w:ilvl="5" w:tplc="BA060A70" w:tentative="1">
      <w:start w:val="1"/>
      <w:numFmt w:val="lowerRoman"/>
      <w:lvlText w:val="%6."/>
      <w:lvlJc w:val="right"/>
      <w:pPr>
        <w:ind w:left="4320" w:hanging="180"/>
      </w:pPr>
    </w:lvl>
    <w:lvl w:ilvl="6" w:tplc="D6749E58" w:tentative="1">
      <w:start w:val="1"/>
      <w:numFmt w:val="decimal"/>
      <w:lvlText w:val="%7."/>
      <w:lvlJc w:val="left"/>
      <w:pPr>
        <w:ind w:left="5040" w:hanging="360"/>
      </w:pPr>
    </w:lvl>
    <w:lvl w:ilvl="7" w:tplc="FC527A86" w:tentative="1">
      <w:start w:val="1"/>
      <w:numFmt w:val="lowerLetter"/>
      <w:lvlText w:val="%8."/>
      <w:lvlJc w:val="left"/>
      <w:pPr>
        <w:ind w:left="5760" w:hanging="360"/>
      </w:pPr>
    </w:lvl>
    <w:lvl w:ilvl="8" w:tplc="066C969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624C708">
      <w:start w:val="1"/>
      <w:numFmt w:val="lowerRoman"/>
      <w:lvlText w:val="(%1)"/>
      <w:lvlJc w:val="left"/>
      <w:pPr>
        <w:ind w:left="1080" w:hanging="720"/>
      </w:pPr>
      <w:rPr>
        <w:rFonts w:hint="default"/>
      </w:rPr>
    </w:lvl>
    <w:lvl w:ilvl="1" w:tplc="319E0386" w:tentative="1">
      <w:start w:val="1"/>
      <w:numFmt w:val="lowerLetter"/>
      <w:lvlText w:val="%2."/>
      <w:lvlJc w:val="left"/>
      <w:pPr>
        <w:ind w:left="1440" w:hanging="360"/>
      </w:pPr>
    </w:lvl>
    <w:lvl w:ilvl="2" w:tplc="A07E753C" w:tentative="1">
      <w:start w:val="1"/>
      <w:numFmt w:val="lowerRoman"/>
      <w:lvlText w:val="%3."/>
      <w:lvlJc w:val="right"/>
      <w:pPr>
        <w:ind w:left="2160" w:hanging="180"/>
      </w:pPr>
    </w:lvl>
    <w:lvl w:ilvl="3" w:tplc="04EC293C" w:tentative="1">
      <w:start w:val="1"/>
      <w:numFmt w:val="decimal"/>
      <w:lvlText w:val="%4."/>
      <w:lvlJc w:val="left"/>
      <w:pPr>
        <w:ind w:left="2880" w:hanging="360"/>
      </w:pPr>
    </w:lvl>
    <w:lvl w:ilvl="4" w:tplc="2B6C4C88" w:tentative="1">
      <w:start w:val="1"/>
      <w:numFmt w:val="lowerLetter"/>
      <w:lvlText w:val="%5."/>
      <w:lvlJc w:val="left"/>
      <w:pPr>
        <w:ind w:left="3600" w:hanging="360"/>
      </w:pPr>
    </w:lvl>
    <w:lvl w:ilvl="5" w:tplc="92EAB45E" w:tentative="1">
      <w:start w:val="1"/>
      <w:numFmt w:val="lowerRoman"/>
      <w:lvlText w:val="%6."/>
      <w:lvlJc w:val="right"/>
      <w:pPr>
        <w:ind w:left="4320" w:hanging="180"/>
      </w:pPr>
    </w:lvl>
    <w:lvl w:ilvl="6" w:tplc="F54C23F6" w:tentative="1">
      <w:start w:val="1"/>
      <w:numFmt w:val="decimal"/>
      <w:lvlText w:val="%7."/>
      <w:lvlJc w:val="left"/>
      <w:pPr>
        <w:ind w:left="5040" w:hanging="360"/>
      </w:pPr>
    </w:lvl>
    <w:lvl w:ilvl="7" w:tplc="E1C4A31A" w:tentative="1">
      <w:start w:val="1"/>
      <w:numFmt w:val="lowerLetter"/>
      <w:lvlText w:val="%8."/>
      <w:lvlJc w:val="left"/>
      <w:pPr>
        <w:ind w:left="5760" w:hanging="360"/>
      </w:pPr>
    </w:lvl>
    <w:lvl w:ilvl="8" w:tplc="CF6013C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33A826C">
      <w:start w:val="1"/>
      <w:numFmt w:val="lowerRoman"/>
      <w:lvlText w:val="(%1)"/>
      <w:lvlJc w:val="left"/>
      <w:pPr>
        <w:ind w:left="1080" w:hanging="720"/>
      </w:pPr>
      <w:rPr>
        <w:rFonts w:hint="default"/>
      </w:rPr>
    </w:lvl>
    <w:lvl w:ilvl="1" w:tplc="F4BEBCBA" w:tentative="1">
      <w:start w:val="1"/>
      <w:numFmt w:val="lowerLetter"/>
      <w:lvlText w:val="%2."/>
      <w:lvlJc w:val="left"/>
      <w:pPr>
        <w:ind w:left="1440" w:hanging="360"/>
      </w:pPr>
    </w:lvl>
    <w:lvl w:ilvl="2" w:tplc="9D9E4B50" w:tentative="1">
      <w:start w:val="1"/>
      <w:numFmt w:val="lowerRoman"/>
      <w:lvlText w:val="%3."/>
      <w:lvlJc w:val="right"/>
      <w:pPr>
        <w:ind w:left="2160" w:hanging="180"/>
      </w:pPr>
    </w:lvl>
    <w:lvl w:ilvl="3" w:tplc="A566C8D8" w:tentative="1">
      <w:start w:val="1"/>
      <w:numFmt w:val="decimal"/>
      <w:lvlText w:val="%4."/>
      <w:lvlJc w:val="left"/>
      <w:pPr>
        <w:ind w:left="2880" w:hanging="360"/>
      </w:pPr>
    </w:lvl>
    <w:lvl w:ilvl="4" w:tplc="8C623072" w:tentative="1">
      <w:start w:val="1"/>
      <w:numFmt w:val="lowerLetter"/>
      <w:lvlText w:val="%5."/>
      <w:lvlJc w:val="left"/>
      <w:pPr>
        <w:ind w:left="3600" w:hanging="360"/>
      </w:pPr>
    </w:lvl>
    <w:lvl w:ilvl="5" w:tplc="E9CE2A2A" w:tentative="1">
      <w:start w:val="1"/>
      <w:numFmt w:val="lowerRoman"/>
      <w:lvlText w:val="%6."/>
      <w:lvlJc w:val="right"/>
      <w:pPr>
        <w:ind w:left="4320" w:hanging="180"/>
      </w:pPr>
    </w:lvl>
    <w:lvl w:ilvl="6" w:tplc="EEC6BEC0" w:tentative="1">
      <w:start w:val="1"/>
      <w:numFmt w:val="decimal"/>
      <w:lvlText w:val="%7."/>
      <w:lvlJc w:val="left"/>
      <w:pPr>
        <w:ind w:left="5040" w:hanging="360"/>
      </w:pPr>
    </w:lvl>
    <w:lvl w:ilvl="7" w:tplc="70CA6D2E" w:tentative="1">
      <w:start w:val="1"/>
      <w:numFmt w:val="lowerLetter"/>
      <w:lvlText w:val="%8."/>
      <w:lvlJc w:val="left"/>
      <w:pPr>
        <w:ind w:left="5760" w:hanging="360"/>
      </w:pPr>
    </w:lvl>
    <w:lvl w:ilvl="8" w:tplc="00A4F8D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520BC2E">
      <w:start w:val="1"/>
      <w:numFmt w:val="lowerRoman"/>
      <w:lvlText w:val="(%1)"/>
      <w:lvlJc w:val="left"/>
      <w:pPr>
        <w:ind w:left="1080" w:hanging="720"/>
      </w:pPr>
      <w:rPr>
        <w:rFonts w:hint="default"/>
      </w:rPr>
    </w:lvl>
    <w:lvl w:ilvl="1" w:tplc="A43E5302" w:tentative="1">
      <w:start w:val="1"/>
      <w:numFmt w:val="lowerLetter"/>
      <w:lvlText w:val="%2."/>
      <w:lvlJc w:val="left"/>
      <w:pPr>
        <w:ind w:left="1440" w:hanging="360"/>
      </w:pPr>
    </w:lvl>
    <w:lvl w:ilvl="2" w:tplc="E02A29B2" w:tentative="1">
      <w:start w:val="1"/>
      <w:numFmt w:val="lowerRoman"/>
      <w:lvlText w:val="%3."/>
      <w:lvlJc w:val="right"/>
      <w:pPr>
        <w:ind w:left="2160" w:hanging="180"/>
      </w:pPr>
    </w:lvl>
    <w:lvl w:ilvl="3" w:tplc="E9609D30" w:tentative="1">
      <w:start w:val="1"/>
      <w:numFmt w:val="decimal"/>
      <w:lvlText w:val="%4."/>
      <w:lvlJc w:val="left"/>
      <w:pPr>
        <w:ind w:left="2880" w:hanging="360"/>
      </w:pPr>
    </w:lvl>
    <w:lvl w:ilvl="4" w:tplc="A93E1FC4" w:tentative="1">
      <w:start w:val="1"/>
      <w:numFmt w:val="lowerLetter"/>
      <w:lvlText w:val="%5."/>
      <w:lvlJc w:val="left"/>
      <w:pPr>
        <w:ind w:left="3600" w:hanging="360"/>
      </w:pPr>
    </w:lvl>
    <w:lvl w:ilvl="5" w:tplc="27648B94" w:tentative="1">
      <w:start w:val="1"/>
      <w:numFmt w:val="lowerRoman"/>
      <w:lvlText w:val="%6."/>
      <w:lvlJc w:val="right"/>
      <w:pPr>
        <w:ind w:left="4320" w:hanging="180"/>
      </w:pPr>
    </w:lvl>
    <w:lvl w:ilvl="6" w:tplc="3544DBF6" w:tentative="1">
      <w:start w:val="1"/>
      <w:numFmt w:val="decimal"/>
      <w:lvlText w:val="%7."/>
      <w:lvlJc w:val="left"/>
      <w:pPr>
        <w:ind w:left="5040" w:hanging="360"/>
      </w:pPr>
    </w:lvl>
    <w:lvl w:ilvl="7" w:tplc="E4F8A70A" w:tentative="1">
      <w:start w:val="1"/>
      <w:numFmt w:val="lowerLetter"/>
      <w:lvlText w:val="%8."/>
      <w:lvlJc w:val="left"/>
      <w:pPr>
        <w:ind w:left="5760" w:hanging="360"/>
      </w:pPr>
    </w:lvl>
    <w:lvl w:ilvl="8" w:tplc="DC0C5E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6564E8C">
      <w:start w:val="1"/>
      <w:numFmt w:val="lowerRoman"/>
      <w:lvlText w:val="(%1)"/>
      <w:lvlJc w:val="left"/>
      <w:pPr>
        <w:ind w:left="1080" w:hanging="720"/>
      </w:pPr>
      <w:rPr>
        <w:rFonts w:hint="default"/>
      </w:rPr>
    </w:lvl>
    <w:lvl w:ilvl="1" w:tplc="B4187FA0" w:tentative="1">
      <w:start w:val="1"/>
      <w:numFmt w:val="lowerLetter"/>
      <w:lvlText w:val="%2."/>
      <w:lvlJc w:val="left"/>
      <w:pPr>
        <w:ind w:left="1440" w:hanging="360"/>
      </w:pPr>
    </w:lvl>
    <w:lvl w:ilvl="2" w:tplc="A48C3040" w:tentative="1">
      <w:start w:val="1"/>
      <w:numFmt w:val="lowerRoman"/>
      <w:lvlText w:val="%3."/>
      <w:lvlJc w:val="right"/>
      <w:pPr>
        <w:ind w:left="2160" w:hanging="180"/>
      </w:pPr>
    </w:lvl>
    <w:lvl w:ilvl="3" w:tplc="55725AB4" w:tentative="1">
      <w:start w:val="1"/>
      <w:numFmt w:val="decimal"/>
      <w:lvlText w:val="%4."/>
      <w:lvlJc w:val="left"/>
      <w:pPr>
        <w:ind w:left="2880" w:hanging="360"/>
      </w:pPr>
    </w:lvl>
    <w:lvl w:ilvl="4" w:tplc="49629628" w:tentative="1">
      <w:start w:val="1"/>
      <w:numFmt w:val="lowerLetter"/>
      <w:lvlText w:val="%5."/>
      <w:lvlJc w:val="left"/>
      <w:pPr>
        <w:ind w:left="3600" w:hanging="360"/>
      </w:pPr>
    </w:lvl>
    <w:lvl w:ilvl="5" w:tplc="F3CEBE92" w:tentative="1">
      <w:start w:val="1"/>
      <w:numFmt w:val="lowerRoman"/>
      <w:lvlText w:val="%6."/>
      <w:lvlJc w:val="right"/>
      <w:pPr>
        <w:ind w:left="4320" w:hanging="180"/>
      </w:pPr>
    </w:lvl>
    <w:lvl w:ilvl="6" w:tplc="87DA576C" w:tentative="1">
      <w:start w:val="1"/>
      <w:numFmt w:val="decimal"/>
      <w:lvlText w:val="%7."/>
      <w:lvlJc w:val="left"/>
      <w:pPr>
        <w:ind w:left="5040" w:hanging="360"/>
      </w:pPr>
    </w:lvl>
    <w:lvl w:ilvl="7" w:tplc="403CBCFA" w:tentative="1">
      <w:start w:val="1"/>
      <w:numFmt w:val="lowerLetter"/>
      <w:lvlText w:val="%8."/>
      <w:lvlJc w:val="left"/>
      <w:pPr>
        <w:ind w:left="5760" w:hanging="360"/>
      </w:pPr>
    </w:lvl>
    <w:lvl w:ilvl="8" w:tplc="368AB37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4020A1E">
      <w:start w:val="1"/>
      <w:numFmt w:val="lowerRoman"/>
      <w:lvlText w:val="(%1)"/>
      <w:lvlJc w:val="left"/>
      <w:pPr>
        <w:ind w:left="1080" w:hanging="720"/>
      </w:pPr>
      <w:rPr>
        <w:rFonts w:hint="default"/>
      </w:rPr>
    </w:lvl>
    <w:lvl w:ilvl="1" w:tplc="7FB4A4EC" w:tentative="1">
      <w:start w:val="1"/>
      <w:numFmt w:val="lowerLetter"/>
      <w:lvlText w:val="%2."/>
      <w:lvlJc w:val="left"/>
      <w:pPr>
        <w:ind w:left="1440" w:hanging="360"/>
      </w:pPr>
    </w:lvl>
    <w:lvl w:ilvl="2" w:tplc="66F6885A" w:tentative="1">
      <w:start w:val="1"/>
      <w:numFmt w:val="lowerRoman"/>
      <w:lvlText w:val="%3."/>
      <w:lvlJc w:val="right"/>
      <w:pPr>
        <w:ind w:left="2160" w:hanging="180"/>
      </w:pPr>
    </w:lvl>
    <w:lvl w:ilvl="3" w:tplc="8E585C70" w:tentative="1">
      <w:start w:val="1"/>
      <w:numFmt w:val="decimal"/>
      <w:lvlText w:val="%4."/>
      <w:lvlJc w:val="left"/>
      <w:pPr>
        <w:ind w:left="2880" w:hanging="360"/>
      </w:pPr>
    </w:lvl>
    <w:lvl w:ilvl="4" w:tplc="B5867784" w:tentative="1">
      <w:start w:val="1"/>
      <w:numFmt w:val="lowerLetter"/>
      <w:lvlText w:val="%5."/>
      <w:lvlJc w:val="left"/>
      <w:pPr>
        <w:ind w:left="3600" w:hanging="360"/>
      </w:pPr>
    </w:lvl>
    <w:lvl w:ilvl="5" w:tplc="8AFE9BB6" w:tentative="1">
      <w:start w:val="1"/>
      <w:numFmt w:val="lowerRoman"/>
      <w:lvlText w:val="%6."/>
      <w:lvlJc w:val="right"/>
      <w:pPr>
        <w:ind w:left="4320" w:hanging="180"/>
      </w:pPr>
    </w:lvl>
    <w:lvl w:ilvl="6" w:tplc="0262EB00" w:tentative="1">
      <w:start w:val="1"/>
      <w:numFmt w:val="decimal"/>
      <w:lvlText w:val="%7."/>
      <w:lvlJc w:val="left"/>
      <w:pPr>
        <w:ind w:left="5040" w:hanging="360"/>
      </w:pPr>
    </w:lvl>
    <w:lvl w:ilvl="7" w:tplc="281659C2" w:tentative="1">
      <w:start w:val="1"/>
      <w:numFmt w:val="lowerLetter"/>
      <w:lvlText w:val="%8."/>
      <w:lvlJc w:val="left"/>
      <w:pPr>
        <w:ind w:left="5760" w:hanging="360"/>
      </w:pPr>
    </w:lvl>
    <w:lvl w:ilvl="8" w:tplc="E98AE3BC" w:tentative="1">
      <w:start w:val="1"/>
      <w:numFmt w:val="lowerRoman"/>
      <w:lvlText w:val="%9."/>
      <w:lvlJc w:val="right"/>
      <w:pPr>
        <w:ind w:left="6480" w:hanging="180"/>
      </w:pPr>
    </w:lvl>
  </w:abstractNum>
  <w:abstractNum w:abstractNumId="17" w15:restartNumberingAfterBreak="0">
    <w:nsid w:val="5F8F359F"/>
    <w:multiLevelType w:val="multilevel"/>
    <w:tmpl w:val="AF945D9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6F0D259A"/>
    <w:multiLevelType w:val="hybridMultilevel"/>
    <w:tmpl w:val="9A4E0DB6"/>
    <w:lvl w:ilvl="0" w:tplc="1E586860">
      <w:start w:val="1"/>
      <w:numFmt w:val="lowerRoman"/>
      <w:lvlText w:val="(%1)"/>
      <w:lvlJc w:val="left"/>
      <w:pPr>
        <w:ind w:left="1080" w:hanging="720"/>
      </w:pPr>
      <w:rPr>
        <w:rFonts w:hint="default"/>
      </w:rPr>
    </w:lvl>
    <w:lvl w:ilvl="1" w:tplc="92B479CA" w:tentative="1">
      <w:start w:val="1"/>
      <w:numFmt w:val="lowerLetter"/>
      <w:lvlText w:val="%2."/>
      <w:lvlJc w:val="left"/>
      <w:pPr>
        <w:ind w:left="1440" w:hanging="360"/>
      </w:pPr>
    </w:lvl>
    <w:lvl w:ilvl="2" w:tplc="B9D6E7F4" w:tentative="1">
      <w:start w:val="1"/>
      <w:numFmt w:val="lowerRoman"/>
      <w:lvlText w:val="%3."/>
      <w:lvlJc w:val="right"/>
      <w:pPr>
        <w:ind w:left="2160" w:hanging="180"/>
      </w:pPr>
    </w:lvl>
    <w:lvl w:ilvl="3" w:tplc="18062428" w:tentative="1">
      <w:start w:val="1"/>
      <w:numFmt w:val="decimal"/>
      <w:lvlText w:val="%4."/>
      <w:lvlJc w:val="left"/>
      <w:pPr>
        <w:ind w:left="2880" w:hanging="360"/>
      </w:pPr>
    </w:lvl>
    <w:lvl w:ilvl="4" w:tplc="62608F9E" w:tentative="1">
      <w:start w:val="1"/>
      <w:numFmt w:val="lowerLetter"/>
      <w:lvlText w:val="%5."/>
      <w:lvlJc w:val="left"/>
      <w:pPr>
        <w:ind w:left="3600" w:hanging="360"/>
      </w:pPr>
    </w:lvl>
    <w:lvl w:ilvl="5" w:tplc="0FFA6A22" w:tentative="1">
      <w:start w:val="1"/>
      <w:numFmt w:val="lowerRoman"/>
      <w:lvlText w:val="%6."/>
      <w:lvlJc w:val="right"/>
      <w:pPr>
        <w:ind w:left="4320" w:hanging="180"/>
      </w:pPr>
    </w:lvl>
    <w:lvl w:ilvl="6" w:tplc="171879EC" w:tentative="1">
      <w:start w:val="1"/>
      <w:numFmt w:val="decimal"/>
      <w:lvlText w:val="%7."/>
      <w:lvlJc w:val="left"/>
      <w:pPr>
        <w:ind w:left="5040" w:hanging="360"/>
      </w:pPr>
    </w:lvl>
    <w:lvl w:ilvl="7" w:tplc="E7AA28C0" w:tentative="1">
      <w:start w:val="1"/>
      <w:numFmt w:val="lowerLetter"/>
      <w:lvlText w:val="%8."/>
      <w:lvlJc w:val="left"/>
      <w:pPr>
        <w:ind w:left="5760" w:hanging="360"/>
      </w:pPr>
    </w:lvl>
    <w:lvl w:ilvl="8" w:tplc="CA06DEC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E98EEC6">
      <w:start w:val="1"/>
      <w:numFmt w:val="lowerRoman"/>
      <w:lvlText w:val="(%1)"/>
      <w:lvlJc w:val="left"/>
      <w:pPr>
        <w:ind w:left="1080" w:hanging="720"/>
      </w:pPr>
      <w:rPr>
        <w:rFonts w:hint="default"/>
      </w:rPr>
    </w:lvl>
    <w:lvl w:ilvl="1" w:tplc="DF485546" w:tentative="1">
      <w:start w:val="1"/>
      <w:numFmt w:val="lowerLetter"/>
      <w:lvlText w:val="%2."/>
      <w:lvlJc w:val="left"/>
      <w:pPr>
        <w:ind w:left="1440" w:hanging="360"/>
      </w:pPr>
    </w:lvl>
    <w:lvl w:ilvl="2" w:tplc="DE5E3B62" w:tentative="1">
      <w:start w:val="1"/>
      <w:numFmt w:val="lowerRoman"/>
      <w:lvlText w:val="%3."/>
      <w:lvlJc w:val="right"/>
      <w:pPr>
        <w:ind w:left="2160" w:hanging="180"/>
      </w:pPr>
    </w:lvl>
    <w:lvl w:ilvl="3" w:tplc="81A64E54" w:tentative="1">
      <w:start w:val="1"/>
      <w:numFmt w:val="decimal"/>
      <w:lvlText w:val="%4."/>
      <w:lvlJc w:val="left"/>
      <w:pPr>
        <w:ind w:left="2880" w:hanging="360"/>
      </w:pPr>
    </w:lvl>
    <w:lvl w:ilvl="4" w:tplc="4290085C" w:tentative="1">
      <w:start w:val="1"/>
      <w:numFmt w:val="lowerLetter"/>
      <w:lvlText w:val="%5."/>
      <w:lvlJc w:val="left"/>
      <w:pPr>
        <w:ind w:left="3600" w:hanging="360"/>
      </w:pPr>
    </w:lvl>
    <w:lvl w:ilvl="5" w:tplc="2042CBBE" w:tentative="1">
      <w:start w:val="1"/>
      <w:numFmt w:val="lowerRoman"/>
      <w:lvlText w:val="%6."/>
      <w:lvlJc w:val="right"/>
      <w:pPr>
        <w:ind w:left="4320" w:hanging="180"/>
      </w:pPr>
    </w:lvl>
    <w:lvl w:ilvl="6" w:tplc="BDB66FCA" w:tentative="1">
      <w:start w:val="1"/>
      <w:numFmt w:val="decimal"/>
      <w:lvlText w:val="%7."/>
      <w:lvlJc w:val="left"/>
      <w:pPr>
        <w:ind w:left="5040" w:hanging="360"/>
      </w:pPr>
    </w:lvl>
    <w:lvl w:ilvl="7" w:tplc="18FA999A" w:tentative="1">
      <w:start w:val="1"/>
      <w:numFmt w:val="lowerLetter"/>
      <w:lvlText w:val="%8."/>
      <w:lvlJc w:val="left"/>
      <w:pPr>
        <w:ind w:left="5760" w:hanging="360"/>
      </w:pPr>
    </w:lvl>
    <w:lvl w:ilvl="8" w:tplc="56E86AA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1025D4C">
      <w:start w:val="1"/>
      <w:numFmt w:val="lowerRoman"/>
      <w:lvlText w:val="(%1)"/>
      <w:lvlJc w:val="left"/>
      <w:pPr>
        <w:ind w:left="1080" w:hanging="720"/>
      </w:pPr>
      <w:rPr>
        <w:rFonts w:hint="default"/>
      </w:rPr>
    </w:lvl>
    <w:lvl w:ilvl="1" w:tplc="7F70817A" w:tentative="1">
      <w:start w:val="1"/>
      <w:numFmt w:val="lowerLetter"/>
      <w:lvlText w:val="%2."/>
      <w:lvlJc w:val="left"/>
      <w:pPr>
        <w:ind w:left="1440" w:hanging="360"/>
      </w:pPr>
    </w:lvl>
    <w:lvl w:ilvl="2" w:tplc="9314D588" w:tentative="1">
      <w:start w:val="1"/>
      <w:numFmt w:val="lowerRoman"/>
      <w:lvlText w:val="%3."/>
      <w:lvlJc w:val="right"/>
      <w:pPr>
        <w:ind w:left="2160" w:hanging="180"/>
      </w:pPr>
    </w:lvl>
    <w:lvl w:ilvl="3" w:tplc="38A81632" w:tentative="1">
      <w:start w:val="1"/>
      <w:numFmt w:val="decimal"/>
      <w:lvlText w:val="%4."/>
      <w:lvlJc w:val="left"/>
      <w:pPr>
        <w:ind w:left="2880" w:hanging="360"/>
      </w:pPr>
    </w:lvl>
    <w:lvl w:ilvl="4" w:tplc="E5707D4A" w:tentative="1">
      <w:start w:val="1"/>
      <w:numFmt w:val="lowerLetter"/>
      <w:lvlText w:val="%5."/>
      <w:lvlJc w:val="left"/>
      <w:pPr>
        <w:ind w:left="3600" w:hanging="360"/>
      </w:pPr>
    </w:lvl>
    <w:lvl w:ilvl="5" w:tplc="00CAA632" w:tentative="1">
      <w:start w:val="1"/>
      <w:numFmt w:val="lowerRoman"/>
      <w:lvlText w:val="%6."/>
      <w:lvlJc w:val="right"/>
      <w:pPr>
        <w:ind w:left="4320" w:hanging="180"/>
      </w:pPr>
    </w:lvl>
    <w:lvl w:ilvl="6" w:tplc="61EAD62C" w:tentative="1">
      <w:start w:val="1"/>
      <w:numFmt w:val="decimal"/>
      <w:lvlText w:val="%7."/>
      <w:lvlJc w:val="left"/>
      <w:pPr>
        <w:ind w:left="5040" w:hanging="360"/>
      </w:pPr>
    </w:lvl>
    <w:lvl w:ilvl="7" w:tplc="E91676F2" w:tentative="1">
      <w:start w:val="1"/>
      <w:numFmt w:val="lowerLetter"/>
      <w:lvlText w:val="%8."/>
      <w:lvlJc w:val="left"/>
      <w:pPr>
        <w:ind w:left="5760" w:hanging="360"/>
      </w:pPr>
    </w:lvl>
    <w:lvl w:ilvl="8" w:tplc="A9FCC7D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5014455">
    <w:abstractNumId w:val="21"/>
  </w:num>
  <w:num w:numId="2" w16cid:durableId="302197664">
    <w:abstractNumId w:val="6"/>
  </w:num>
  <w:num w:numId="3" w16cid:durableId="1532761311">
    <w:abstractNumId w:val="2"/>
  </w:num>
  <w:num w:numId="4" w16cid:durableId="2092313832">
    <w:abstractNumId w:val="10"/>
  </w:num>
  <w:num w:numId="5" w16cid:durableId="582186032">
    <w:abstractNumId w:val="9"/>
  </w:num>
  <w:num w:numId="6" w16cid:durableId="1648053135">
    <w:abstractNumId w:val="1"/>
  </w:num>
  <w:num w:numId="7" w16cid:durableId="515506263">
    <w:abstractNumId w:val="15"/>
  </w:num>
  <w:num w:numId="8" w16cid:durableId="1769815829">
    <w:abstractNumId w:val="7"/>
  </w:num>
  <w:num w:numId="9" w16cid:durableId="991056260">
    <w:abstractNumId w:val="13"/>
  </w:num>
  <w:num w:numId="10" w16cid:durableId="1771506983">
    <w:abstractNumId w:val="5"/>
  </w:num>
  <w:num w:numId="11" w16cid:durableId="1091316958">
    <w:abstractNumId w:val="20"/>
  </w:num>
  <w:num w:numId="12" w16cid:durableId="1204896">
    <w:abstractNumId w:val="11"/>
  </w:num>
  <w:num w:numId="13" w16cid:durableId="556283935">
    <w:abstractNumId w:val="4"/>
  </w:num>
  <w:num w:numId="14" w16cid:durableId="258876252">
    <w:abstractNumId w:val="3"/>
  </w:num>
  <w:num w:numId="15" w16cid:durableId="1291402336">
    <w:abstractNumId w:val="18"/>
  </w:num>
  <w:num w:numId="16" w16cid:durableId="1004942603">
    <w:abstractNumId w:val="16"/>
  </w:num>
  <w:num w:numId="17" w16cid:durableId="1706638504">
    <w:abstractNumId w:val="8"/>
  </w:num>
  <w:num w:numId="18" w16cid:durableId="1577012397">
    <w:abstractNumId w:val="14"/>
  </w:num>
  <w:num w:numId="19" w16cid:durableId="1770271215">
    <w:abstractNumId w:val="19"/>
  </w:num>
  <w:num w:numId="20" w16cid:durableId="1195264418">
    <w:abstractNumId w:val="12"/>
  </w:num>
  <w:num w:numId="21" w16cid:durableId="161047615">
    <w:abstractNumId w:val="0"/>
  </w:num>
  <w:num w:numId="22" w16cid:durableId="1194148760">
    <w:abstractNumId w:val="21"/>
  </w:num>
  <w:num w:numId="23" w16cid:durableId="794256779">
    <w:abstractNumId w:val="21"/>
  </w:num>
  <w:num w:numId="24" w16cid:durableId="15810581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793"/>
    <w:rsid w:val="00041332"/>
    <w:rsid w:val="000B579D"/>
    <w:rsid w:val="000D6CA8"/>
    <w:rsid w:val="000E003D"/>
    <w:rsid w:val="000F1DFC"/>
    <w:rsid w:val="00191650"/>
    <w:rsid w:val="001C15A4"/>
    <w:rsid w:val="001E0E65"/>
    <w:rsid w:val="001F1071"/>
    <w:rsid w:val="00207B8A"/>
    <w:rsid w:val="0023253F"/>
    <w:rsid w:val="00242E56"/>
    <w:rsid w:val="00292DA6"/>
    <w:rsid w:val="002947BA"/>
    <w:rsid w:val="002C3258"/>
    <w:rsid w:val="002D5A84"/>
    <w:rsid w:val="00301BD1"/>
    <w:rsid w:val="003456AE"/>
    <w:rsid w:val="003458AE"/>
    <w:rsid w:val="00355356"/>
    <w:rsid w:val="003B72F2"/>
    <w:rsid w:val="003D5793"/>
    <w:rsid w:val="004C4B6E"/>
    <w:rsid w:val="004F5ED5"/>
    <w:rsid w:val="00514995"/>
    <w:rsid w:val="00583FBD"/>
    <w:rsid w:val="005A18E5"/>
    <w:rsid w:val="005B7A98"/>
    <w:rsid w:val="005C3B35"/>
    <w:rsid w:val="0062470C"/>
    <w:rsid w:val="00637E23"/>
    <w:rsid w:val="006412DD"/>
    <w:rsid w:val="00762793"/>
    <w:rsid w:val="00790BB3"/>
    <w:rsid w:val="007C65EC"/>
    <w:rsid w:val="007E7DF1"/>
    <w:rsid w:val="007F68B6"/>
    <w:rsid w:val="008F0111"/>
    <w:rsid w:val="008F2000"/>
    <w:rsid w:val="00921383"/>
    <w:rsid w:val="00A50D76"/>
    <w:rsid w:val="00AB0172"/>
    <w:rsid w:val="00AE65FE"/>
    <w:rsid w:val="00C1136C"/>
    <w:rsid w:val="00C20486"/>
    <w:rsid w:val="00CC2F0B"/>
    <w:rsid w:val="00CE38DD"/>
    <w:rsid w:val="00D216BC"/>
    <w:rsid w:val="00D5119A"/>
    <w:rsid w:val="00DA1415"/>
    <w:rsid w:val="00DE553C"/>
    <w:rsid w:val="00E019F5"/>
    <w:rsid w:val="00E659B3"/>
    <w:rsid w:val="00EA1C64"/>
    <w:rsid w:val="00EA7141"/>
    <w:rsid w:val="00ED6363"/>
    <w:rsid w:val="00EF5122"/>
    <w:rsid w:val="00EF611C"/>
    <w:rsid w:val="00F0120C"/>
    <w:rsid w:val="00F13518"/>
    <w:rsid w:val="00F96C6B"/>
    <w:rsid w:val="00FA38C9"/>
    <w:rsid w:val="00FA3CE7"/>
    <w:rsid w:val="00FA3F8D"/>
    <w:rsid w:val="00FD2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311F"/>
  <w15:docId w15:val="{3261A13E-DFFB-47F7-89F0-4E58FBF8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0D6CA8"/>
    <w:pPr>
      <w:numPr>
        <w:ilvl w:val="1"/>
        <w:numId w:val="24"/>
      </w:numPr>
    </w:pPr>
    <w:rPr>
      <w:rFonts w:ascii="Arial" w:hAnsi="Arial" w:cs="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53D8D" w:rsidRDefault="00B53D8D" w:rsidP="009B242A">
          <w:pPr>
            <w:pStyle w:val="4D6CDB0F478A47378458119DA633E90A"/>
          </w:pPr>
          <w:r w:rsidRPr="00925A3E">
            <w:rPr>
              <w:rStyle w:val="PlaceholderText"/>
            </w:rPr>
            <w:t>Click or tap to enter a date.</w:t>
          </w:r>
        </w:p>
      </w:docPartBody>
    </w:docPart>
    <w:docPart>
      <w:docPartPr>
        <w:name w:val="DC411A5019764BC1B592B7C946F559D9"/>
        <w:category>
          <w:name w:val="General"/>
          <w:gallery w:val="placeholder"/>
        </w:category>
        <w:types>
          <w:type w:val="bbPlcHdr"/>
        </w:types>
        <w:behaviors>
          <w:behavior w:val="content"/>
        </w:behaviors>
        <w:guid w:val="{A1159981-F99A-45C3-B545-9C563F36149C}"/>
      </w:docPartPr>
      <w:docPartBody>
        <w:p w:rsidR="00D42E21" w:rsidRDefault="00125B6C" w:rsidP="00125B6C">
          <w:pPr>
            <w:pStyle w:val="DC411A5019764BC1B592B7C946F559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3D8D"/>
    <w:rsid w:val="00041695"/>
    <w:rsid w:val="00125B6C"/>
    <w:rsid w:val="0023253F"/>
    <w:rsid w:val="00391D24"/>
    <w:rsid w:val="006412DD"/>
    <w:rsid w:val="007F68B6"/>
    <w:rsid w:val="00A50D76"/>
    <w:rsid w:val="00B53D8D"/>
    <w:rsid w:val="00D42E21"/>
    <w:rsid w:val="00F01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5B6C"/>
    <w:rPr>
      <w:color w:val="808080"/>
    </w:rPr>
  </w:style>
  <w:style w:type="paragraph" w:customStyle="1" w:styleId="4D6CDB0F478A47378458119DA633E90A">
    <w:name w:val="4D6CDB0F478A47378458119DA633E90A"/>
    <w:rsid w:val="00193AC5"/>
  </w:style>
  <w:style w:type="paragraph" w:customStyle="1" w:styleId="DC411A5019764BC1B592B7C946F559D9">
    <w:name w:val="DC411A5019764BC1B592B7C946F559D9"/>
    <w:rsid w:val="00125B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925</Words>
  <Characters>5276</Characters>
  <Application>Microsoft Office Word</Application>
  <DocSecurity>12</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2024-11-03T23:41:00Z</dcterms:created>
  <dcterms:modified xsi:type="dcterms:W3CDTF">2024-11-03T23:41:00Z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