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2327" w14:textId="77777777" w:rsidR="00D2559D" w:rsidRPr="002C3EBF" w:rsidRDefault="00103185" w:rsidP="00466C33">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DB2463" wp14:editId="38DB24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010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DB2328" w14:textId="77777777" w:rsidR="00D2559D" w:rsidRDefault="001031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DB2329" w14:textId="77777777" w:rsidR="00D2559D" w:rsidRDefault="001031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DB232A" w14:textId="77777777" w:rsidR="00D2559D" w:rsidRPr="002C3EBF" w:rsidRDefault="001031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58C3" w14:paraId="38DB232D" w14:textId="77777777" w:rsidTr="008958C3">
        <w:tc>
          <w:tcPr>
            <w:cnfStyle w:val="001000000000" w:firstRow="0" w:lastRow="0" w:firstColumn="1" w:lastColumn="0" w:oddVBand="0" w:evenVBand="0" w:oddHBand="0" w:evenHBand="0" w:firstRowFirstColumn="0" w:firstRowLastColumn="0" w:lastRowFirstColumn="0" w:lastRowLastColumn="0"/>
            <w:tcW w:w="3227" w:type="dxa"/>
          </w:tcPr>
          <w:p w14:paraId="38DB232B" w14:textId="77777777" w:rsidR="00D2559D" w:rsidRPr="00996FAF" w:rsidRDefault="001031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DB232C" w14:textId="77777777" w:rsidR="00D2559D" w:rsidRPr="00996FAF" w:rsidRDefault="001031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Horton House</w:t>
            </w:r>
          </w:p>
        </w:tc>
      </w:tr>
      <w:tr w:rsidR="008958C3" w14:paraId="38DB2330" w14:textId="77777777" w:rsidTr="008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B232E" w14:textId="77777777" w:rsidR="00CA37CB" w:rsidRPr="00996FAF" w:rsidRDefault="0010318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DB232F" w14:textId="77777777" w:rsidR="00CA37CB" w:rsidRPr="00996FAF" w:rsidRDefault="001031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1A Ravenswood Avenue</w:t>
            </w:r>
            <w:r w:rsidRPr="00602258">
              <w:rPr>
                <w:rFonts w:ascii="Arial" w:hAnsi="Arial" w:cs="Arial"/>
                <w:color w:val="auto"/>
              </w:rPr>
              <w:t xml:space="preserve"> GORDON NSW 2072</w:t>
            </w:r>
          </w:p>
        </w:tc>
      </w:tr>
      <w:tr w:rsidR="008958C3" w14:paraId="38DB2333" w14:textId="77777777" w:rsidTr="008958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B2331" w14:textId="77777777" w:rsidR="00CA37CB" w:rsidRPr="00996FAF" w:rsidRDefault="0010318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DB2332" w14:textId="77777777" w:rsidR="00CA37CB" w:rsidRPr="00996FAF" w:rsidRDefault="001031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1037</w:t>
            </w:r>
          </w:p>
        </w:tc>
      </w:tr>
      <w:tr w:rsidR="008958C3" w14:paraId="38DB2336" w14:textId="77777777" w:rsidTr="008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B2334" w14:textId="77777777" w:rsidR="00D2559D" w:rsidRPr="00996FAF" w:rsidRDefault="0010318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DB2335" w14:textId="77777777" w:rsidR="00D2559D" w:rsidRPr="00996FAF" w:rsidRDefault="001031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Twilight House</w:t>
            </w:r>
          </w:p>
        </w:tc>
      </w:tr>
      <w:tr w:rsidR="008958C3" w14:paraId="38DB2339" w14:textId="77777777" w:rsidTr="008958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B2337" w14:textId="77777777" w:rsidR="00D2559D" w:rsidRPr="00996FAF" w:rsidRDefault="0010318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DB2338" w14:textId="77777777" w:rsidR="00D2559D" w:rsidRPr="00996FAF" w:rsidRDefault="001031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958C3" w14:paraId="38DB233C" w14:textId="77777777" w:rsidTr="008958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B233A" w14:textId="77777777" w:rsidR="00D2559D" w:rsidRPr="00996FAF" w:rsidRDefault="0010318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DB233B" w14:textId="77777777" w:rsidR="00D2559D" w:rsidRPr="00996FAF" w:rsidRDefault="001031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May 2023 to 18 May 2023</w:t>
            </w:r>
          </w:p>
        </w:tc>
      </w:tr>
      <w:tr w:rsidR="008958C3" w14:paraId="38DB233F" w14:textId="77777777" w:rsidTr="008958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DB233D" w14:textId="77777777" w:rsidR="00D2559D" w:rsidRPr="00996FAF" w:rsidRDefault="0010318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DB233E" w14:textId="15B25792" w:rsidR="00D2559D" w:rsidRPr="00996FAF" w:rsidRDefault="007778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7E00">
              <w:rPr>
                <w:rFonts w:ascii="Arial" w:hAnsi="Arial" w:cs="Arial"/>
                <w:color w:val="auto"/>
              </w:rPr>
              <w:t>15 June 2023</w:t>
            </w:r>
          </w:p>
        </w:tc>
      </w:tr>
    </w:tbl>
    <w:bookmarkEnd w:id="0"/>
    <w:p w14:paraId="38DB2340" w14:textId="3C52FA26" w:rsidR="00FA0A5B" w:rsidRPr="00996FAF" w:rsidRDefault="001031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66C33">
        <w:rPr>
          <w:rFonts w:ascii="Arial" w:hAnsi="Arial" w:cs="Arial"/>
        </w:rPr>
        <w:t xml:space="preserve"> </w:t>
      </w:r>
      <w:r w:rsidRPr="00996FAF">
        <w:rPr>
          <w:rFonts w:ascii="Arial" w:hAnsi="Arial" w:cs="Arial"/>
        </w:rPr>
        <w:t>2018.</w:t>
      </w:r>
      <w:r w:rsidRPr="00996FAF">
        <w:rPr>
          <w:rFonts w:ascii="Arial" w:hAnsi="Arial" w:cs="Arial"/>
        </w:rPr>
        <w:br w:type="page"/>
      </w:r>
    </w:p>
    <w:p w14:paraId="38DB2341" w14:textId="77777777" w:rsidR="000078F8" w:rsidRPr="00996FAF" w:rsidRDefault="0010318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DB2342" w14:textId="565357A6" w:rsidR="000078F8" w:rsidRPr="00996FAF" w:rsidRDefault="00103185" w:rsidP="0036130C">
      <w:pPr>
        <w:pStyle w:val="NormalArial"/>
      </w:pPr>
      <w:r w:rsidRPr="00996FAF">
        <w:t xml:space="preserve">This performance report for </w:t>
      </w:r>
      <w:r w:rsidRPr="00996FAF">
        <w:rPr>
          <w:color w:val="auto"/>
        </w:rPr>
        <w:t>Horton House (</w:t>
      </w:r>
      <w:r w:rsidRPr="00996FAF">
        <w:rPr>
          <w:b/>
          <w:color w:val="auto"/>
        </w:rPr>
        <w:t>the service</w:t>
      </w:r>
      <w:r w:rsidRPr="00996FAF">
        <w:rPr>
          <w:color w:val="auto"/>
        </w:rPr>
        <w:t xml:space="preserve">) has been </w:t>
      </w:r>
      <w:r w:rsidRPr="0077785B">
        <w:rPr>
          <w:color w:val="auto"/>
        </w:rPr>
        <w:t xml:space="preserve">prepared by </w:t>
      </w:r>
      <w:r w:rsidR="0077785B" w:rsidRPr="0077785B">
        <w:rPr>
          <w:color w:val="auto"/>
        </w:rPr>
        <w:t>P. Sherin</w:t>
      </w:r>
      <w:r w:rsidRPr="0077785B">
        <w:rPr>
          <w:color w:val="auto"/>
        </w:rPr>
        <w:t xml:space="preserve">, </w:t>
      </w:r>
      <w:r w:rsidRPr="00996FAF">
        <w:t>delegate of the Aged Care Quality and Safety Commissioner (Commissioner)</w:t>
      </w:r>
      <w:r>
        <w:rPr>
          <w:rStyle w:val="FootnoteReference"/>
        </w:rPr>
        <w:footnoteReference w:id="1"/>
      </w:r>
      <w:r w:rsidRPr="00996FAF">
        <w:t>.</w:t>
      </w:r>
    </w:p>
    <w:p w14:paraId="38DB2343" w14:textId="77777777" w:rsidR="000078F8" w:rsidRPr="00996FAF" w:rsidRDefault="001031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DB2344" w14:textId="77777777" w:rsidR="000078F8" w:rsidRPr="00996FAF" w:rsidRDefault="00103185" w:rsidP="0036130C">
      <w:pPr>
        <w:pStyle w:val="NormalArial"/>
      </w:pPr>
      <w:r w:rsidRPr="00996FAF">
        <w:t>The report also specifies any areas in which improvements must be made to ensure the Quality Standards are complied with.</w:t>
      </w:r>
    </w:p>
    <w:p w14:paraId="38DB2345" w14:textId="77777777" w:rsidR="00DF37F2" w:rsidRPr="00996FAF" w:rsidRDefault="00103185" w:rsidP="00712752">
      <w:pPr>
        <w:pStyle w:val="Heading1"/>
        <w:spacing w:before="240" w:after="240" w:line="22" w:lineRule="atLeast"/>
        <w:rPr>
          <w:rFonts w:ascii="Arial" w:hAnsi="Arial" w:cs="Arial"/>
        </w:rPr>
      </w:pPr>
      <w:r w:rsidRPr="00996FAF">
        <w:rPr>
          <w:rFonts w:ascii="Arial" w:hAnsi="Arial" w:cs="Arial"/>
        </w:rPr>
        <w:t>Material relied on</w:t>
      </w:r>
    </w:p>
    <w:p w14:paraId="38DB2346" w14:textId="77777777" w:rsidR="00DF37F2" w:rsidRPr="00996FAF" w:rsidRDefault="00103185" w:rsidP="0036130C">
      <w:pPr>
        <w:pStyle w:val="NormalArial"/>
      </w:pPr>
      <w:r w:rsidRPr="00996FAF">
        <w:t>The following information has been considered in preparing the performance report:</w:t>
      </w:r>
    </w:p>
    <w:p w14:paraId="5C4D310F" w14:textId="77777777" w:rsidR="0077785B" w:rsidRPr="00B2046E" w:rsidRDefault="0077785B" w:rsidP="0077785B">
      <w:pPr>
        <w:pStyle w:val="NormalArial"/>
        <w:numPr>
          <w:ilvl w:val="0"/>
          <w:numId w:val="2"/>
        </w:numPr>
      </w:pPr>
      <w:r w:rsidRPr="00B2046E">
        <w:t>the assessment team’s report for the Assessment Contact - Site; the Assessment Contact - Site report was informed by a site assessment, observations at the service, review of documents and interviews with staff, consumers/</w:t>
      </w:r>
      <w:proofErr w:type="gramStart"/>
      <w:r w:rsidRPr="00B2046E">
        <w:t>representatives</w:t>
      </w:r>
      <w:proofErr w:type="gramEnd"/>
      <w:r w:rsidRPr="00B2046E">
        <w:t xml:space="preserve"> and others</w:t>
      </w:r>
      <w:r>
        <w:t>.</w:t>
      </w:r>
    </w:p>
    <w:p w14:paraId="185FF3EE" w14:textId="77777777" w:rsidR="0077785B" w:rsidRDefault="0077785B" w:rsidP="0077785B">
      <w:pPr>
        <w:pStyle w:val="NormalArial"/>
        <w:numPr>
          <w:ilvl w:val="0"/>
          <w:numId w:val="2"/>
        </w:numPr>
      </w:pPr>
      <w:r w:rsidRPr="00996FAF">
        <w:t xml:space="preserve">the </w:t>
      </w:r>
      <w:r>
        <w:t xml:space="preserve">site </w:t>
      </w:r>
      <w:r w:rsidRPr="00F01104">
        <w:t>audit report for the site audit conducted 14 December 2021 to 16 December 2021.</w:t>
      </w:r>
    </w:p>
    <w:p w14:paraId="341D9F05" w14:textId="56565EF5" w:rsidR="0077785B" w:rsidRPr="00712752" w:rsidRDefault="0077785B" w:rsidP="0077785B">
      <w:pPr>
        <w:pStyle w:val="NormalArial"/>
        <w:numPr>
          <w:ilvl w:val="0"/>
          <w:numId w:val="2"/>
        </w:numPr>
      </w:pPr>
      <w:r>
        <w:t>other information and intelligence held by the Commission in relation to the service.</w:t>
      </w:r>
    </w:p>
    <w:p w14:paraId="38DB234B" w14:textId="46C3B03F" w:rsidR="003B1763" w:rsidRPr="00712752" w:rsidRDefault="0010318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DB234C" w14:textId="77777777" w:rsidR="00FC045E" w:rsidRPr="00996FAF" w:rsidRDefault="001031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58C3" w14:paraId="38DB2352" w14:textId="77777777" w:rsidTr="008958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B2350" w14:textId="77777777" w:rsidR="00FC045E" w:rsidRPr="00996FAF" w:rsidRDefault="00103185" w:rsidP="009767BC">
            <w:pPr>
              <w:keepNext/>
              <w:spacing w:before="0" w:line="22" w:lineRule="atLeast"/>
              <w:ind w:right="-109"/>
              <w:rPr>
                <w:rFonts w:ascii="Arial" w:hAnsi="Arial" w:cs="Arial"/>
              </w:rPr>
            </w:pPr>
            <w:r w:rsidRPr="00996FAF">
              <w:rPr>
                <w:rFonts w:ascii="Arial" w:hAnsi="Arial" w:cs="Arial"/>
              </w:rPr>
              <w:t xml:space="preserve">Standard 2 </w:t>
            </w:r>
            <w:r w:rsidRPr="0077785B">
              <w:rPr>
                <w:rFonts w:ascii="Arial" w:hAnsi="Arial" w:cs="Arial"/>
                <w:b w:val="0"/>
                <w:bCs/>
              </w:rPr>
              <w:t>Ongoing assessment and planning with consumers</w:t>
            </w:r>
          </w:p>
        </w:tc>
        <w:tc>
          <w:tcPr>
            <w:tcW w:w="1583" w:type="pct"/>
            <w:shd w:val="clear" w:color="auto" w:fill="auto"/>
          </w:tcPr>
          <w:p w14:paraId="38DB2351" w14:textId="1D23F07D" w:rsidR="00FC045E" w:rsidRPr="0077785B" w:rsidRDefault="005843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785B" w:rsidRPr="0077785B">
                  <w:rPr>
                    <w:rFonts w:ascii="Arial" w:hAnsi="Arial" w:cs="Arial"/>
                    <w:bCs/>
                  </w:rPr>
                  <w:t>Not applicable as not all requirements have been assessed</w:t>
                </w:r>
              </w:sdtContent>
            </w:sdt>
            <w:r w:rsidR="00103185" w:rsidRPr="0077785B">
              <w:rPr>
                <w:rFonts w:ascii="Arial" w:hAnsi="Arial" w:cs="Arial"/>
                <w:bCs/>
              </w:rPr>
              <w:t xml:space="preserve"> </w:t>
            </w:r>
          </w:p>
        </w:tc>
      </w:tr>
      <w:tr w:rsidR="008958C3" w14:paraId="38DB2355" w14:textId="77777777" w:rsidTr="008958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B2353" w14:textId="77777777" w:rsidR="00FC045E" w:rsidRPr="00996FAF" w:rsidRDefault="0010318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DB2354" w14:textId="18EDC0CC" w:rsidR="00FC045E" w:rsidRPr="00996FAF" w:rsidRDefault="005843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785B">
                  <w:rPr>
                    <w:rFonts w:ascii="Arial" w:hAnsi="Arial" w:cs="Arial"/>
                    <w:b/>
                  </w:rPr>
                  <w:t>Not applicable as not all requirements have been assessed</w:t>
                </w:r>
              </w:sdtContent>
            </w:sdt>
            <w:r w:rsidR="00103185" w:rsidRPr="00996FAF">
              <w:rPr>
                <w:rFonts w:ascii="Arial" w:hAnsi="Arial" w:cs="Arial"/>
                <w:b/>
              </w:rPr>
              <w:t xml:space="preserve"> </w:t>
            </w:r>
          </w:p>
        </w:tc>
      </w:tr>
      <w:tr w:rsidR="008958C3" w14:paraId="38DB2358" w14:textId="77777777" w:rsidTr="008958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B2356" w14:textId="77777777" w:rsidR="00FC045E" w:rsidRPr="00996FAF" w:rsidRDefault="0010318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8DB2357" w14:textId="3EB066BC" w:rsidR="00FC045E" w:rsidRPr="00996FAF" w:rsidRDefault="005843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785B">
                  <w:rPr>
                    <w:rFonts w:ascii="Arial" w:hAnsi="Arial" w:cs="Arial"/>
                    <w:b/>
                  </w:rPr>
                  <w:t>Not applicable as not all requirements have been assessed</w:t>
                </w:r>
              </w:sdtContent>
            </w:sdt>
            <w:r w:rsidR="00103185" w:rsidRPr="00996FAF">
              <w:rPr>
                <w:rFonts w:ascii="Arial" w:hAnsi="Arial" w:cs="Arial"/>
                <w:b/>
              </w:rPr>
              <w:t xml:space="preserve"> </w:t>
            </w:r>
          </w:p>
        </w:tc>
      </w:tr>
      <w:tr w:rsidR="008958C3" w14:paraId="38DB2361" w14:textId="77777777" w:rsidTr="008958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B235F" w14:textId="77777777" w:rsidR="00FC045E" w:rsidRPr="00996FAF" w:rsidRDefault="0010318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DB2360" w14:textId="1D4F5887" w:rsidR="00FC045E" w:rsidRPr="00996FAF" w:rsidRDefault="005843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785B">
                  <w:rPr>
                    <w:rFonts w:ascii="Arial" w:hAnsi="Arial" w:cs="Arial"/>
                    <w:b/>
                  </w:rPr>
                  <w:t>Not applicable as not all requirements have been assessed</w:t>
                </w:r>
              </w:sdtContent>
            </w:sdt>
            <w:r w:rsidR="00103185" w:rsidRPr="00996FAF">
              <w:rPr>
                <w:rFonts w:ascii="Arial" w:hAnsi="Arial" w:cs="Arial"/>
                <w:b/>
              </w:rPr>
              <w:t xml:space="preserve"> </w:t>
            </w:r>
          </w:p>
        </w:tc>
      </w:tr>
      <w:tr w:rsidR="008958C3" w14:paraId="38DB2364" w14:textId="77777777" w:rsidTr="008958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DB2362" w14:textId="77777777" w:rsidR="00FC045E" w:rsidRPr="00996FAF" w:rsidRDefault="0010318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DB2363" w14:textId="1B21F1CC" w:rsidR="00FC045E" w:rsidRPr="00996FAF" w:rsidRDefault="005843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785B">
                  <w:rPr>
                    <w:rFonts w:ascii="Arial" w:hAnsi="Arial" w:cs="Arial"/>
                    <w:b/>
                  </w:rPr>
                  <w:t>Not applicable as not all requirements have been assessed</w:t>
                </w:r>
              </w:sdtContent>
            </w:sdt>
            <w:r w:rsidR="00103185" w:rsidRPr="00996FAF">
              <w:rPr>
                <w:rFonts w:ascii="Arial" w:hAnsi="Arial" w:cs="Arial"/>
                <w:b/>
              </w:rPr>
              <w:t xml:space="preserve"> </w:t>
            </w:r>
          </w:p>
        </w:tc>
      </w:tr>
    </w:tbl>
    <w:p w14:paraId="38DB2365" w14:textId="77777777" w:rsidR="00FC045E" w:rsidRPr="00996FAF" w:rsidRDefault="001031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DB2366" w14:textId="77777777" w:rsidR="00FC045E" w:rsidRPr="00996FAF" w:rsidRDefault="00103185" w:rsidP="00712752">
      <w:pPr>
        <w:pStyle w:val="Heading1"/>
        <w:spacing w:before="0" w:after="240" w:line="22" w:lineRule="atLeast"/>
        <w:rPr>
          <w:rFonts w:ascii="Arial" w:hAnsi="Arial" w:cs="Arial"/>
        </w:rPr>
      </w:pPr>
      <w:r w:rsidRPr="00996FAF">
        <w:rPr>
          <w:rFonts w:ascii="Arial" w:hAnsi="Arial" w:cs="Arial"/>
        </w:rPr>
        <w:t>Areas for improvement</w:t>
      </w:r>
    </w:p>
    <w:p w14:paraId="253653C5" w14:textId="7346BD2A" w:rsidR="00466C33" w:rsidRDefault="0010318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24A3102" w14:textId="0CDAA12E" w:rsidR="0077785B" w:rsidRPr="00466C33" w:rsidRDefault="00466C33" w:rsidP="00466C33">
      <w:pPr>
        <w:spacing w:after="160" w:line="259" w:lineRule="auto"/>
        <w:rPr>
          <w:rFonts w:ascii="Arial" w:hAnsi="Arial" w:cs="Arial"/>
        </w:rPr>
      </w:pPr>
      <w:r>
        <w:br w:type="page"/>
      </w:r>
    </w:p>
    <w:p w14:paraId="38DB2390" w14:textId="77777777" w:rsidR="00FC045E" w:rsidRPr="00996FAF" w:rsidRDefault="0010318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958C3" w14:paraId="38DB2393" w14:textId="77777777" w:rsidTr="004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8DB2391" w14:textId="77777777" w:rsidR="00FC045E" w:rsidRPr="0075021E" w:rsidRDefault="0010318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8DB2392" w14:textId="77777777" w:rsidR="00FC045E" w:rsidRPr="00996FAF" w:rsidRDefault="005843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58C3" w14:paraId="38DB2397" w14:textId="77777777" w:rsidTr="00466C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DB2394" w14:textId="77777777" w:rsidR="00FC045E" w:rsidRPr="00996FAF" w:rsidRDefault="00103185"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8DB2395" w14:textId="77777777" w:rsidR="00FC045E" w:rsidRPr="00996FAF" w:rsidRDefault="0010318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8DB2396" w14:textId="73D1A8F4" w:rsidR="00FC045E" w:rsidRPr="00996FAF" w:rsidRDefault="0058436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7785B">
                  <w:rPr>
                    <w:rFonts w:ascii="Arial" w:hAnsi="Arial" w:cs="Arial"/>
                    <w:color w:val="auto"/>
                  </w:rPr>
                  <w:t>Compliant</w:t>
                </w:r>
              </w:sdtContent>
            </w:sdt>
            <w:r w:rsidR="00103185" w:rsidRPr="00996FAF">
              <w:rPr>
                <w:rFonts w:ascii="Arial" w:hAnsi="Arial" w:cs="Arial"/>
                <w:color w:val="0000FF"/>
              </w:rPr>
              <w:t xml:space="preserve"> </w:t>
            </w:r>
          </w:p>
        </w:tc>
      </w:tr>
      <w:tr w:rsidR="008958C3" w14:paraId="38DB239B" w14:textId="77777777" w:rsidTr="00466C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DB2398" w14:textId="77777777" w:rsidR="00FC045E" w:rsidRPr="00996FAF" w:rsidRDefault="00103185"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8DB2399" w14:textId="77777777" w:rsidR="00FC045E" w:rsidRPr="00996FAF" w:rsidRDefault="0010318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38DB239A" w14:textId="661CC045" w:rsidR="00FC045E" w:rsidRPr="00996FAF" w:rsidRDefault="0058436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7785B">
                  <w:rPr>
                    <w:rFonts w:ascii="Arial" w:hAnsi="Arial" w:cs="Arial"/>
                    <w:color w:val="auto"/>
                  </w:rPr>
                  <w:t>Compliant</w:t>
                </w:r>
              </w:sdtContent>
            </w:sdt>
            <w:r w:rsidR="00103185" w:rsidRPr="00996FAF">
              <w:rPr>
                <w:rFonts w:ascii="Arial" w:hAnsi="Arial" w:cs="Arial"/>
                <w:color w:val="0000FF"/>
              </w:rPr>
              <w:t xml:space="preserve"> </w:t>
            </w:r>
          </w:p>
        </w:tc>
      </w:tr>
      <w:tr w:rsidR="008958C3" w14:paraId="38DB23A5" w14:textId="77777777" w:rsidTr="00466C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DB23A2" w14:textId="77777777" w:rsidR="00FC045E" w:rsidRPr="00996FAF" w:rsidRDefault="00103185"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38DB23A3" w14:textId="77777777" w:rsidR="00FC045E" w:rsidRPr="00996FAF" w:rsidRDefault="0010318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8DB23A4" w14:textId="0AEC1C00" w:rsidR="00FC045E" w:rsidRPr="00996FAF" w:rsidRDefault="00584360"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7785B">
                  <w:rPr>
                    <w:rFonts w:ascii="Arial" w:hAnsi="Arial" w:cs="Arial"/>
                    <w:color w:val="auto"/>
                  </w:rPr>
                  <w:t>Compliant</w:t>
                </w:r>
              </w:sdtContent>
            </w:sdt>
            <w:r w:rsidR="00103185" w:rsidRPr="00996FAF">
              <w:rPr>
                <w:rFonts w:ascii="Arial" w:hAnsi="Arial" w:cs="Arial"/>
                <w:color w:val="0000FF"/>
              </w:rPr>
              <w:t xml:space="preserve"> </w:t>
            </w:r>
          </w:p>
        </w:tc>
      </w:tr>
    </w:tbl>
    <w:p w14:paraId="38DB23AA" w14:textId="77777777" w:rsidR="00D87E7C" w:rsidRDefault="00103185" w:rsidP="00466C33">
      <w:pPr>
        <w:pStyle w:val="Heading20"/>
        <w:spacing w:before="240"/>
      </w:pPr>
      <w:r w:rsidRPr="00996FAF">
        <w:t>Findings</w:t>
      </w:r>
    </w:p>
    <w:p w14:paraId="74B6A435" w14:textId="77777777" w:rsidR="0077785B" w:rsidRDefault="0077785B" w:rsidP="0077785B">
      <w:pPr>
        <w:pStyle w:val="NormalArial"/>
      </w:pPr>
      <w:r>
        <w:t>The service has taken action to address and remediate deficits leading to the non-compliance in the below Requirements as identified under the Site audit conducted 14-16 December 2021.</w:t>
      </w:r>
    </w:p>
    <w:p w14:paraId="1DC677BF" w14:textId="77777777" w:rsidR="0077785B" w:rsidRPr="007924D0" w:rsidRDefault="0077785B" w:rsidP="0077785B">
      <w:pPr>
        <w:pStyle w:val="NormalArial"/>
        <w:rPr>
          <w:u w:val="single"/>
        </w:rPr>
      </w:pPr>
      <w:r w:rsidRPr="007924D0">
        <w:rPr>
          <w:u w:val="single"/>
        </w:rPr>
        <w:t>Requirement 2(3)(a)</w:t>
      </w:r>
    </w:p>
    <w:p w14:paraId="61ECA2D7" w14:textId="65F833BB" w:rsidR="0077785B" w:rsidRDefault="0077785B" w:rsidP="0077785B">
      <w:pPr>
        <w:pStyle w:val="NormalArial"/>
        <w:rPr>
          <w:color w:val="auto"/>
        </w:rPr>
      </w:pPr>
      <w:r>
        <w:rPr>
          <w:color w:val="auto"/>
        </w:rPr>
        <w:t xml:space="preserve">The </w:t>
      </w:r>
      <w:r w:rsidRPr="006D3128">
        <w:rPr>
          <w:color w:val="auto"/>
        </w:rPr>
        <w:t>service</w:t>
      </w:r>
      <w:r>
        <w:rPr>
          <w:color w:val="auto"/>
        </w:rPr>
        <w:t xml:space="preserve"> demonstrated care planning documentation consistently captured effective risk assessment and </w:t>
      </w:r>
      <w:r w:rsidRPr="0272F006">
        <w:rPr>
          <w:color w:val="auto"/>
        </w:rPr>
        <w:t>planning</w:t>
      </w:r>
      <w:r>
        <w:rPr>
          <w:color w:val="auto"/>
        </w:rPr>
        <w:t xml:space="preserve"> to manage identified risks. Consumers and representatives confirmed consumers’ assessment and planning of care is effective and right for the consumer. Staff were able to describe how they ensure documented planning of care is consistent within consumers’ care and services plans.</w:t>
      </w:r>
      <w:r w:rsidRPr="00BD3C2E">
        <w:rPr>
          <w:color w:val="auto"/>
        </w:rPr>
        <w:t xml:space="preserve"> </w:t>
      </w:r>
      <w:r>
        <w:rPr>
          <w:color w:val="auto"/>
        </w:rPr>
        <w:t>Management described how consumers are assessed for the use of various types of restrictive practice. Care documentation reflected the identification of risks to consumers, including consumers subject to a restrictive practice and a behaviour support plan in place.</w:t>
      </w:r>
    </w:p>
    <w:p w14:paraId="4E3004BF" w14:textId="77777777" w:rsidR="0077785B" w:rsidRDefault="0077785B" w:rsidP="0077785B">
      <w:pPr>
        <w:pStyle w:val="NormalArial"/>
      </w:pPr>
      <w:r>
        <w:t xml:space="preserve">The service was found to be non-compliant in the previous Site audit due to being </w:t>
      </w:r>
      <w:r w:rsidRPr="006D3128">
        <w:t>unable to demonstrate</w:t>
      </w:r>
      <w:r>
        <w:t xml:space="preserve"> consistent care plan documentation from completed risk assessments in relation to food and fluid texture, management of constipation, and identification of consumers subject to restrictive practices. The service has implemented the following improvement actions to remediate these deficits:</w:t>
      </w:r>
    </w:p>
    <w:p w14:paraId="2332E9C8" w14:textId="69E5CF13" w:rsidR="0077785B" w:rsidRDefault="0077785B" w:rsidP="0077785B">
      <w:pPr>
        <w:pStyle w:val="NormalArial"/>
        <w:numPr>
          <w:ilvl w:val="0"/>
          <w:numId w:val="13"/>
        </w:numPr>
        <w:rPr>
          <w:color w:val="auto"/>
        </w:rPr>
      </w:pPr>
      <w:r w:rsidRPr="00743504">
        <w:rPr>
          <w:color w:val="auto"/>
        </w:rPr>
        <w:t xml:space="preserve">The organisation facilitated upgrades to the </w:t>
      </w:r>
      <w:r>
        <w:rPr>
          <w:color w:val="auto"/>
        </w:rPr>
        <w:t>electronic care management system</w:t>
      </w:r>
      <w:r w:rsidRPr="00743504">
        <w:rPr>
          <w:color w:val="auto"/>
        </w:rPr>
        <w:t xml:space="preserve"> during March 2022 to ensure </w:t>
      </w:r>
      <w:r>
        <w:rPr>
          <w:color w:val="auto"/>
        </w:rPr>
        <w:t>currency of risk assessment and planning forms, archiving of non-current documents, and enabling of automatic features to reduce the risk of manual errors. Review of consumer care planning documentation including nutrition and hydration care plans, bowel charts, and behaviour support plans identified consistency of information.</w:t>
      </w:r>
    </w:p>
    <w:p w14:paraId="733F61B0" w14:textId="30460151" w:rsidR="0077785B" w:rsidRPr="00743504" w:rsidRDefault="0077785B" w:rsidP="0077785B">
      <w:pPr>
        <w:pStyle w:val="NormalArial"/>
        <w:numPr>
          <w:ilvl w:val="0"/>
          <w:numId w:val="13"/>
        </w:numPr>
        <w:rPr>
          <w:color w:val="auto"/>
        </w:rPr>
      </w:pPr>
      <w:r>
        <w:rPr>
          <w:color w:val="auto"/>
        </w:rPr>
        <w:t>Staff were provided training and information regarding changes to the electronic care management system and completion of consumer assessment and planning documentation. Interviews with staff and review of documents such as training records and meeting minutes confirms this.</w:t>
      </w:r>
    </w:p>
    <w:p w14:paraId="61939A71" w14:textId="08AD4C1B" w:rsidR="0077785B" w:rsidRPr="00743504" w:rsidRDefault="0077785B" w:rsidP="0077785B">
      <w:pPr>
        <w:pStyle w:val="NormalArial"/>
        <w:numPr>
          <w:ilvl w:val="0"/>
          <w:numId w:val="13"/>
        </w:numPr>
        <w:rPr>
          <w:color w:val="auto"/>
        </w:rPr>
      </w:pPr>
      <w:r w:rsidRPr="00743504">
        <w:rPr>
          <w:color w:val="auto"/>
        </w:rPr>
        <w:t xml:space="preserve">The service has employed a Quality </w:t>
      </w:r>
      <w:r>
        <w:rPr>
          <w:color w:val="auto"/>
        </w:rPr>
        <w:t>m</w:t>
      </w:r>
      <w:r w:rsidRPr="00743504">
        <w:rPr>
          <w:color w:val="auto"/>
        </w:rPr>
        <w:t xml:space="preserve">anager and Dementia </w:t>
      </w:r>
      <w:r>
        <w:rPr>
          <w:color w:val="auto"/>
        </w:rPr>
        <w:t>c</w:t>
      </w:r>
      <w:r w:rsidRPr="00743504">
        <w:rPr>
          <w:color w:val="auto"/>
        </w:rPr>
        <w:t>onsultant who oversee and provide advice for individualised assessment and planning of consumers’ needs</w:t>
      </w:r>
      <w:r>
        <w:rPr>
          <w:color w:val="auto"/>
        </w:rPr>
        <w:t xml:space="preserve">, </w:t>
      </w:r>
      <w:r>
        <w:rPr>
          <w:color w:val="auto"/>
        </w:rPr>
        <w:lastRenderedPageBreak/>
        <w:t>including changes in consumer behaviours where a psychotropic medication has been administered</w:t>
      </w:r>
      <w:r w:rsidRPr="00743504">
        <w:rPr>
          <w:color w:val="auto"/>
        </w:rPr>
        <w:t>.</w:t>
      </w:r>
    </w:p>
    <w:p w14:paraId="7698C47A" w14:textId="7B4D6CD0" w:rsidR="0077785B" w:rsidRDefault="0077785B" w:rsidP="0077785B">
      <w:pPr>
        <w:pStyle w:val="NormalArial"/>
      </w:pPr>
      <w:r>
        <w:t>Based on the information recorded above, it is now my decision this Requirement is compliant.</w:t>
      </w:r>
    </w:p>
    <w:p w14:paraId="5DB67DF2" w14:textId="77777777" w:rsidR="0077785B" w:rsidRPr="007924D0" w:rsidRDefault="0077785B" w:rsidP="0077785B">
      <w:pPr>
        <w:pStyle w:val="NormalArial"/>
        <w:rPr>
          <w:u w:val="single"/>
        </w:rPr>
      </w:pPr>
      <w:r w:rsidRPr="007924D0">
        <w:rPr>
          <w:u w:val="single"/>
        </w:rPr>
        <w:t>Requirement 2(3)(b)</w:t>
      </w:r>
    </w:p>
    <w:p w14:paraId="3D0A900B" w14:textId="77777777" w:rsidR="0077785B" w:rsidRPr="003E0071" w:rsidRDefault="0077785B" w:rsidP="0077785B">
      <w:pPr>
        <w:pStyle w:val="NormalArial"/>
        <w:rPr>
          <w:color w:val="auto"/>
        </w:rPr>
      </w:pPr>
      <w:r>
        <w:rPr>
          <w:color w:val="auto"/>
        </w:rPr>
        <w:t>T</w:t>
      </w:r>
      <w:r w:rsidRPr="797CD201">
        <w:rPr>
          <w:color w:val="auto"/>
        </w:rPr>
        <w:t xml:space="preserve">he service demonstrated </w:t>
      </w:r>
      <w:r>
        <w:rPr>
          <w:color w:val="auto"/>
        </w:rPr>
        <w:t xml:space="preserve">assessment and planning addresses consumers’ needs, </w:t>
      </w:r>
      <w:proofErr w:type="gramStart"/>
      <w:r>
        <w:rPr>
          <w:color w:val="auto"/>
        </w:rPr>
        <w:t>goals</w:t>
      </w:r>
      <w:proofErr w:type="gramEnd"/>
      <w:r>
        <w:rPr>
          <w:color w:val="auto"/>
        </w:rPr>
        <w:t xml:space="preserve"> and preferences. Care planning documentation identified c</w:t>
      </w:r>
      <w:r w:rsidRPr="797CD201">
        <w:rPr>
          <w:color w:val="auto"/>
        </w:rPr>
        <w:t>onsumers with a diagnosis of dementia have individualised strategies to manage changes in their behaviours</w:t>
      </w:r>
      <w:r>
        <w:rPr>
          <w:color w:val="auto"/>
        </w:rPr>
        <w:t>.</w:t>
      </w:r>
      <w:r w:rsidRPr="797CD201">
        <w:rPr>
          <w:color w:val="auto"/>
        </w:rPr>
        <w:t xml:space="preserve"> </w:t>
      </w:r>
      <w:r w:rsidRPr="797CD201">
        <w:rPr>
          <w:rFonts w:eastAsia="Calibri"/>
        </w:rPr>
        <w:t xml:space="preserve">Care and registered staff </w:t>
      </w:r>
      <w:r>
        <w:rPr>
          <w:rFonts w:eastAsia="Calibri"/>
        </w:rPr>
        <w:t xml:space="preserve">were able to </w:t>
      </w:r>
      <w:r w:rsidRPr="797CD201">
        <w:rPr>
          <w:rFonts w:eastAsia="Calibri"/>
        </w:rPr>
        <w:t xml:space="preserve">describe activities and interests they facilitate </w:t>
      </w:r>
      <w:r>
        <w:rPr>
          <w:rFonts w:eastAsia="Calibri"/>
        </w:rPr>
        <w:t xml:space="preserve">as behaviour management strategies for specific </w:t>
      </w:r>
      <w:r w:rsidRPr="797CD201">
        <w:rPr>
          <w:rFonts w:eastAsia="Calibri"/>
        </w:rPr>
        <w:t>consumers.</w:t>
      </w:r>
      <w:r>
        <w:rPr>
          <w:rFonts w:eastAsia="Calibri"/>
        </w:rPr>
        <w:t xml:space="preserve"> </w:t>
      </w:r>
      <w:r w:rsidRPr="797CD201">
        <w:rPr>
          <w:color w:val="auto"/>
        </w:rPr>
        <w:t xml:space="preserve">Representatives of consumers subject to a restrictive practice said planned care for the consumer was individualised and ensured the </w:t>
      </w:r>
      <w:r>
        <w:rPr>
          <w:color w:val="auto"/>
        </w:rPr>
        <w:t xml:space="preserve">consumer’s </w:t>
      </w:r>
      <w:r w:rsidRPr="797CD201">
        <w:rPr>
          <w:color w:val="auto"/>
        </w:rPr>
        <w:t>wellbeing</w:t>
      </w:r>
      <w:r>
        <w:rPr>
          <w:color w:val="auto"/>
        </w:rPr>
        <w:t>.</w:t>
      </w:r>
    </w:p>
    <w:p w14:paraId="5944DBBF" w14:textId="77777777" w:rsidR="0077785B" w:rsidRDefault="0077785B" w:rsidP="0077785B">
      <w:pPr>
        <w:pStyle w:val="NormalArial"/>
        <w:rPr>
          <w:color w:val="auto"/>
        </w:rPr>
      </w:pPr>
      <w:r w:rsidRPr="003E0071">
        <w:rPr>
          <w:color w:val="auto"/>
        </w:rPr>
        <w:t xml:space="preserve">The service was found to be non-compliant </w:t>
      </w:r>
      <w:r>
        <w:rPr>
          <w:color w:val="auto"/>
        </w:rPr>
        <w:t xml:space="preserve">in the previous Site audit </w:t>
      </w:r>
      <w:r w:rsidRPr="003E0071">
        <w:rPr>
          <w:color w:val="auto"/>
        </w:rPr>
        <w:t>in relation to being unable to demonstrate oxygen management care plan</w:t>
      </w:r>
      <w:r>
        <w:rPr>
          <w:color w:val="auto"/>
        </w:rPr>
        <w:t xml:space="preserve">s and individualised behaviour management strategies for consumers that require this. </w:t>
      </w:r>
      <w:r w:rsidRPr="003E0071">
        <w:rPr>
          <w:color w:val="auto"/>
        </w:rPr>
        <w:t>The service has implemented the following improvement actions to remediate these deficits:</w:t>
      </w:r>
    </w:p>
    <w:p w14:paraId="41AF21DA" w14:textId="645472ED" w:rsidR="0077785B" w:rsidRPr="0033610C" w:rsidRDefault="0077785B" w:rsidP="0077785B">
      <w:pPr>
        <w:pStyle w:val="NormalArial"/>
        <w:numPr>
          <w:ilvl w:val="0"/>
          <w:numId w:val="13"/>
        </w:numPr>
        <w:rPr>
          <w:color w:val="auto"/>
        </w:rPr>
      </w:pPr>
      <w:r w:rsidRPr="0033610C">
        <w:rPr>
          <w:color w:val="auto"/>
        </w:rPr>
        <w:t>A</w:t>
      </w:r>
      <w:r w:rsidRPr="003E0071">
        <w:rPr>
          <w:color w:val="auto"/>
        </w:rPr>
        <w:t xml:space="preserve">n oxygen administration guideline and registered staff competency </w:t>
      </w:r>
      <w:r w:rsidRPr="0033610C">
        <w:rPr>
          <w:color w:val="auto"/>
        </w:rPr>
        <w:t xml:space="preserve">has been developed. </w:t>
      </w:r>
      <w:r>
        <w:rPr>
          <w:color w:val="auto"/>
        </w:rPr>
        <w:t>R</w:t>
      </w:r>
      <w:r w:rsidRPr="0033610C">
        <w:rPr>
          <w:color w:val="auto"/>
        </w:rPr>
        <w:t>egistered staff demonstrated knowledge of how to plan for management of oxygen and administration devices, and policies and guidelines to support planning of care for consumers prescribed oxygen.</w:t>
      </w:r>
    </w:p>
    <w:p w14:paraId="76B27E82" w14:textId="16C9E89C" w:rsidR="0077785B" w:rsidRPr="0033610C" w:rsidRDefault="0077785B" w:rsidP="0077785B">
      <w:pPr>
        <w:pStyle w:val="NormalArial"/>
        <w:numPr>
          <w:ilvl w:val="0"/>
          <w:numId w:val="13"/>
        </w:numPr>
        <w:rPr>
          <w:color w:val="auto"/>
        </w:rPr>
      </w:pPr>
      <w:r w:rsidRPr="0033610C">
        <w:rPr>
          <w:color w:val="auto"/>
        </w:rPr>
        <w:t xml:space="preserve">Daily </w:t>
      </w:r>
      <w:r>
        <w:rPr>
          <w:color w:val="auto"/>
        </w:rPr>
        <w:t xml:space="preserve">progress note review </w:t>
      </w:r>
      <w:r w:rsidRPr="0033610C">
        <w:rPr>
          <w:color w:val="auto"/>
        </w:rPr>
        <w:t>commenced by the Clinical care coordinator and Quality manager to monitor and ensure staff are providing consumers with individualised behaviour management strategies prior to the administration of a psychotropic medication.</w:t>
      </w:r>
    </w:p>
    <w:p w14:paraId="38AC4B05" w14:textId="5AED5B79" w:rsidR="0077785B" w:rsidRPr="0033610C" w:rsidRDefault="0077785B" w:rsidP="0077785B">
      <w:pPr>
        <w:pStyle w:val="NormalArial"/>
        <w:numPr>
          <w:ilvl w:val="0"/>
          <w:numId w:val="13"/>
        </w:numPr>
        <w:rPr>
          <w:color w:val="auto"/>
        </w:rPr>
      </w:pPr>
      <w:r w:rsidRPr="0033610C">
        <w:rPr>
          <w:color w:val="auto"/>
        </w:rPr>
        <w:t xml:space="preserve">All </w:t>
      </w:r>
      <w:r w:rsidRPr="003E0071">
        <w:rPr>
          <w:color w:val="auto"/>
        </w:rPr>
        <w:t xml:space="preserve">consumers with a diagnosis of dementia are reviewed regularly by </w:t>
      </w:r>
      <w:r w:rsidRPr="0033610C">
        <w:rPr>
          <w:color w:val="auto"/>
        </w:rPr>
        <w:t>the Dementia consultant,</w:t>
      </w:r>
      <w:r w:rsidRPr="003E0071">
        <w:rPr>
          <w:color w:val="auto"/>
        </w:rPr>
        <w:t xml:space="preserve"> </w:t>
      </w:r>
      <w:r w:rsidRPr="0033610C">
        <w:rPr>
          <w:color w:val="auto"/>
        </w:rPr>
        <w:t>Clinical care coordinator</w:t>
      </w:r>
      <w:r w:rsidRPr="003E0071">
        <w:rPr>
          <w:color w:val="auto"/>
        </w:rPr>
        <w:t xml:space="preserve"> and Q</w:t>
      </w:r>
      <w:r w:rsidRPr="0033610C">
        <w:rPr>
          <w:color w:val="auto"/>
        </w:rPr>
        <w:t>uality manager</w:t>
      </w:r>
      <w:r w:rsidRPr="003E0071">
        <w:rPr>
          <w:color w:val="auto"/>
        </w:rPr>
        <w:t xml:space="preserve"> to ensure </w:t>
      </w:r>
      <w:r w:rsidRPr="0033610C">
        <w:rPr>
          <w:color w:val="auto"/>
        </w:rPr>
        <w:t xml:space="preserve">individualised </w:t>
      </w:r>
      <w:r w:rsidRPr="003E0071">
        <w:rPr>
          <w:color w:val="auto"/>
        </w:rPr>
        <w:t>behaviour management strategies</w:t>
      </w:r>
      <w:r w:rsidRPr="0033610C">
        <w:rPr>
          <w:color w:val="auto"/>
        </w:rPr>
        <w:t>.</w:t>
      </w:r>
    </w:p>
    <w:p w14:paraId="44C6DA27" w14:textId="5EDB10A4" w:rsidR="0077785B" w:rsidRPr="0033610C" w:rsidRDefault="0077785B" w:rsidP="0077785B">
      <w:pPr>
        <w:pStyle w:val="NormalArial"/>
        <w:numPr>
          <w:ilvl w:val="0"/>
          <w:numId w:val="13"/>
        </w:numPr>
        <w:rPr>
          <w:color w:val="auto"/>
        </w:rPr>
      </w:pPr>
      <w:r w:rsidRPr="0033610C">
        <w:rPr>
          <w:color w:val="auto"/>
        </w:rPr>
        <w:t xml:space="preserve">Education to staff </w:t>
      </w:r>
      <w:r>
        <w:rPr>
          <w:color w:val="auto"/>
        </w:rPr>
        <w:t xml:space="preserve">provided by </w:t>
      </w:r>
      <w:r w:rsidRPr="0033610C">
        <w:rPr>
          <w:color w:val="auto"/>
        </w:rPr>
        <w:t>the Dementia consultant on strategies to support consumers with a diagnosis of dementia to live the best life they can.</w:t>
      </w:r>
    </w:p>
    <w:p w14:paraId="1BABF41E" w14:textId="151A3BB2" w:rsidR="0077785B" w:rsidRDefault="0077785B" w:rsidP="0077785B">
      <w:pPr>
        <w:pStyle w:val="NormalArial"/>
      </w:pPr>
      <w:r>
        <w:t>Based on the information recorded above, it is now my decision this Requirement is compliant.</w:t>
      </w:r>
    </w:p>
    <w:p w14:paraId="2EC0F698" w14:textId="77777777" w:rsidR="0077785B" w:rsidRPr="0033610C" w:rsidRDefault="0077785B" w:rsidP="0077785B">
      <w:pPr>
        <w:pStyle w:val="NormalArial"/>
        <w:rPr>
          <w:u w:val="single"/>
        </w:rPr>
      </w:pPr>
      <w:r w:rsidRPr="007924D0">
        <w:rPr>
          <w:u w:val="single"/>
        </w:rPr>
        <w:t>Requirement 2(3)(d)</w:t>
      </w:r>
    </w:p>
    <w:p w14:paraId="3BC0FAF0" w14:textId="77777777" w:rsidR="0077785B" w:rsidRDefault="0077785B" w:rsidP="0077785B">
      <w:pPr>
        <w:pStyle w:val="NormalArial"/>
      </w:pPr>
      <w:r>
        <w:t>T</w:t>
      </w:r>
      <w:r w:rsidRPr="006D3128">
        <w:t>he service</w:t>
      </w:r>
      <w:r>
        <w:t xml:space="preserve"> demonstrated outcomes of consumers’ assessments and planning are discussed with consumers and representatives. The service implements a care plan schedule to ensure 4-monthly care plan reviews are completed by registered staff. Review of care planning documentation identified consumers and representatives are advised of changes in consumers’ care needs, and care plans have been reviewed and signed by the consumer and representative. Consumers and representatives confirmed they are involved in planning of consumer care.</w:t>
      </w:r>
    </w:p>
    <w:p w14:paraId="75679B3B" w14:textId="77777777" w:rsidR="0077785B" w:rsidRDefault="0077785B" w:rsidP="0077785B">
      <w:pPr>
        <w:pStyle w:val="NormalArial"/>
      </w:pPr>
      <w:bookmarkStart w:id="1" w:name="_Hlk137465023"/>
      <w:r w:rsidRPr="0033610C">
        <w:rPr>
          <w:rFonts w:eastAsia="Times New Roman"/>
          <w:color w:val="000000"/>
          <w:lang w:eastAsia="en-AU"/>
        </w:rPr>
        <w:t xml:space="preserve">The service was </w:t>
      </w:r>
      <w:r>
        <w:rPr>
          <w:rFonts w:eastAsia="Times New Roman"/>
          <w:color w:val="000000"/>
          <w:lang w:eastAsia="en-AU"/>
        </w:rPr>
        <w:t xml:space="preserve">found to be non-compliant under the previous Site audit in relation to being </w:t>
      </w:r>
      <w:r w:rsidRPr="0033610C">
        <w:rPr>
          <w:rFonts w:eastAsia="Times New Roman"/>
          <w:color w:val="000000"/>
          <w:lang w:eastAsia="en-AU"/>
        </w:rPr>
        <w:t>unable to demonstrate</w:t>
      </w:r>
      <w:bookmarkEnd w:id="1"/>
      <w:r w:rsidRPr="0033610C">
        <w:rPr>
          <w:rFonts w:eastAsia="Times New Roman"/>
          <w:color w:val="000000"/>
          <w:lang w:eastAsia="en-AU"/>
        </w:rPr>
        <w:t xml:space="preserve"> care and service plans were effectively communicated to consumers and</w:t>
      </w:r>
      <w:r>
        <w:rPr>
          <w:rFonts w:eastAsia="Times New Roman"/>
          <w:color w:val="000000"/>
          <w:lang w:eastAsia="en-AU"/>
        </w:rPr>
        <w:t xml:space="preserve"> </w:t>
      </w:r>
      <w:r w:rsidRPr="0033610C">
        <w:rPr>
          <w:rFonts w:eastAsia="Times New Roman"/>
          <w:color w:val="000000"/>
          <w:lang w:eastAsia="en-AU"/>
        </w:rPr>
        <w:t>representatives.</w:t>
      </w:r>
      <w:r>
        <w:rPr>
          <w:rFonts w:eastAsia="Times New Roman"/>
          <w:color w:val="000000"/>
          <w:lang w:eastAsia="en-AU"/>
        </w:rPr>
        <w:t xml:space="preserve"> </w:t>
      </w:r>
      <w:r w:rsidRPr="00BF2D6D">
        <w:t>The service has implemented the following improvement actions to remediate these deficits</w:t>
      </w:r>
      <w:r>
        <w:t>:</w:t>
      </w:r>
    </w:p>
    <w:p w14:paraId="22BB22AB" w14:textId="77777777" w:rsidR="0077785B" w:rsidRDefault="0077785B" w:rsidP="0077785B">
      <w:pPr>
        <w:pStyle w:val="NormalArial"/>
        <w:numPr>
          <w:ilvl w:val="0"/>
          <w:numId w:val="14"/>
        </w:numPr>
        <w:rPr>
          <w:rFonts w:eastAsia="Calibri"/>
          <w:color w:val="000000"/>
        </w:rPr>
      </w:pPr>
      <w:r w:rsidRPr="00BF2D6D">
        <w:rPr>
          <w:rFonts w:eastAsia="Calibri"/>
          <w:color w:val="000000"/>
        </w:rPr>
        <w:t xml:space="preserve">The </w:t>
      </w:r>
      <w:r>
        <w:rPr>
          <w:rFonts w:eastAsia="Calibri"/>
          <w:color w:val="000000"/>
        </w:rPr>
        <w:t>Clinical care coordinator</w:t>
      </w:r>
      <w:r w:rsidRPr="00BF2D6D">
        <w:rPr>
          <w:rFonts w:eastAsia="Calibri"/>
          <w:color w:val="000000"/>
        </w:rPr>
        <w:t xml:space="preserve"> ensures consumer care plans and case conferences are scheduled with consumers and their representatives every 4 months.</w:t>
      </w:r>
    </w:p>
    <w:p w14:paraId="002DB3E5" w14:textId="2A70E685" w:rsidR="0077785B" w:rsidRDefault="0077785B" w:rsidP="0077785B">
      <w:pPr>
        <w:pStyle w:val="NormalArial"/>
        <w:numPr>
          <w:ilvl w:val="0"/>
          <w:numId w:val="14"/>
        </w:numPr>
        <w:rPr>
          <w:rFonts w:eastAsia="Calibri"/>
          <w:color w:val="000000"/>
        </w:rPr>
      </w:pPr>
      <w:r w:rsidRPr="002F6B1E">
        <w:rPr>
          <w:rFonts w:eastAsia="Calibri"/>
          <w:color w:val="000000"/>
        </w:rPr>
        <w:lastRenderedPageBreak/>
        <w:t xml:space="preserve">Completion of case conferences and care plan reviews are monitored and followed up with staff by the Clinical </w:t>
      </w:r>
      <w:r>
        <w:rPr>
          <w:rFonts w:eastAsia="Calibri"/>
          <w:color w:val="000000"/>
        </w:rPr>
        <w:t>c</w:t>
      </w:r>
      <w:r w:rsidRPr="002F6B1E">
        <w:rPr>
          <w:rFonts w:eastAsia="Calibri"/>
          <w:color w:val="000000"/>
        </w:rPr>
        <w:t xml:space="preserve">are </w:t>
      </w:r>
      <w:r>
        <w:rPr>
          <w:rFonts w:eastAsia="Calibri"/>
          <w:color w:val="000000"/>
        </w:rPr>
        <w:t>c</w:t>
      </w:r>
      <w:r w:rsidRPr="002F6B1E">
        <w:rPr>
          <w:rFonts w:eastAsia="Calibri"/>
          <w:color w:val="000000"/>
        </w:rPr>
        <w:t>oordinator. Outstanding care plan reviews are reported to the Quality manager and Facility manager via weekly meetings.</w:t>
      </w:r>
    </w:p>
    <w:p w14:paraId="745B0D63" w14:textId="77777777" w:rsidR="0077785B" w:rsidRPr="002F6B1E" w:rsidRDefault="0077785B" w:rsidP="0077785B">
      <w:pPr>
        <w:pStyle w:val="NormalArial"/>
        <w:numPr>
          <w:ilvl w:val="0"/>
          <w:numId w:val="14"/>
        </w:numPr>
        <w:rPr>
          <w:rFonts w:eastAsia="Calibri"/>
          <w:color w:val="000000"/>
        </w:rPr>
      </w:pPr>
      <w:r w:rsidRPr="002F6B1E">
        <w:rPr>
          <w:rFonts w:eastAsia="Calibri"/>
          <w:color w:val="000000"/>
        </w:rPr>
        <w:t>The Clinical care coordinator and Quality manager monitor daily progress notes to ensure changes in consumer care needs are reviewed and to ensure consumer/representative involvement in planning of consumer care.</w:t>
      </w:r>
    </w:p>
    <w:p w14:paraId="641D8DD1" w14:textId="48484166" w:rsidR="0077785B" w:rsidRDefault="0077785B" w:rsidP="0077785B">
      <w:pPr>
        <w:pStyle w:val="NormalArial"/>
      </w:pPr>
      <w:r>
        <w:t>Based on the information recorded above, it is now my decision this Requirement is compliant.</w:t>
      </w:r>
    </w:p>
    <w:p w14:paraId="38DB23AB" w14:textId="1EFAD4B0" w:rsidR="0087700C" w:rsidRPr="00334B7D" w:rsidRDefault="00103185" w:rsidP="0036130C">
      <w:pPr>
        <w:pStyle w:val="NormalArial"/>
      </w:pPr>
      <w:r w:rsidRPr="00996FAF">
        <w:br w:type="page"/>
      </w:r>
    </w:p>
    <w:p w14:paraId="38DB23AC" w14:textId="77777777" w:rsidR="00FC045E" w:rsidRPr="00996FAF" w:rsidRDefault="0010318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958C3" w14:paraId="38DB23AF" w14:textId="77777777" w:rsidTr="004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DB23AD" w14:textId="77777777" w:rsidR="00FC045E" w:rsidRPr="00996FAF" w:rsidRDefault="0010318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8DB23AE" w14:textId="77777777" w:rsidR="00FC045E" w:rsidRPr="00996FAF" w:rsidRDefault="005843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58C3" w14:paraId="38DB23B6" w14:textId="77777777" w:rsidTr="00466C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B23B0" w14:textId="77777777" w:rsidR="00FC045E" w:rsidRPr="00996FAF" w:rsidRDefault="0010318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8DB23B1" w14:textId="77777777" w:rsidR="00FC045E" w:rsidRPr="00996FAF" w:rsidRDefault="0010318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DB23B2" w14:textId="77777777" w:rsidR="00FC045E" w:rsidRPr="00996FAF" w:rsidRDefault="001031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DB23B3" w14:textId="77777777" w:rsidR="00FC045E" w:rsidRPr="00996FAF" w:rsidRDefault="001031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DB23B4" w14:textId="77777777" w:rsidR="00FC045E" w:rsidRPr="00996FAF" w:rsidRDefault="0010318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8DB23B5" w14:textId="06FF22E6" w:rsidR="00FC045E" w:rsidRPr="00996FAF" w:rsidRDefault="005843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7785B">
                  <w:rPr>
                    <w:rFonts w:ascii="Arial" w:hAnsi="Arial" w:cs="Arial"/>
                    <w:color w:val="auto"/>
                  </w:rPr>
                  <w:t>Compliant</w:t>
                </w:r>
              </w:sdtContent>
            </w:sdt>
            <w:r w:rsidR="00103185" w:rsidRPr="00996FAF">
              <w:rPr>
                <w:rFonts w:ascii="Arial" w:hAnsi="Arial" w:cs="Arial"/>
                <w:color w:val="0000FF"/>
              </w:rPr>
              <w:t xml:space="preserve"> </w:t>
            </w:r>
          </w:p>
        </w:tc>
      </w:tr>
    </w:tbl>
    <w:p w14:paraId="38DB23D1" w14:textId="77777777" w:rsidR="00D87E7C" w:rsidRDefault="00103185" w:rsidP="00466C33">
      <w:pPr>
        <w:pStyle w:val="Heading20"/>
        <w:spacing w:before="240"/>
      </w:pPr>
      <w:r w:rsidRPr="00996FAF">
        <w:t>Findings</w:t>
      </w:r>
    </w:p>
    <w:p w14:paraId="3C4F155E" w14:textId="6787108E" w:rsidR="0077785B" w:rsidRDefault="0077785B" w:rsidP="0077785B">
      <w:pPr>
        <w:pStyle w:val="NormalArial"/>
      </w:pPr>
      <w:r>
        <w:t>T</w:t>
      </w:r>
      <w:r w:rsidRPr="006D3128">
        <w:t>he service</w:t>
      </w:r>
      <w:r>
        <w:t xml:space="preserve"> demonstrated consumers are receiving safe and effective personal and clinical care. Consumers and representatives expressed satisfaction with the care consumers receive. Care planning documentation identified consumers who experience pain and constipation are monitored and appropriate strategies are implemented. For consumers subject to restrictive practices, an appropriate health professional authorisation, consent form, and behaviour support plan were in place.</w:t>
      </w:r>
    </w:p>
    <w:p w14:paraId="40F37E2E" w14:textId="77777777" w:rsidR="0077785B" w:rsidRPr="00AC2B3F" w:rsidRDefault="0077785B" w:rsidP="0077785B">
      <w:pPr>
        <w:pStyle w:val="NormalArial"/>
      </w:pPr>
      <w:r w:rsidRPr="0033610C">
        <w:rPr>
          <w:rFonts w:eastAsia="Times New Roman"/>
          <w:color w:val="000000"/>
          <w:lang w:eastAsia="en-AU"/>
        </w:rPr>
        <w:t xml:space="preserve">The service was </w:t>
      </w:r>
      <w:r>
        <w:rPr>
          <w:rFonts w:eastAsia="Times New Roman"/>
          <w:color w:val="000000"/>
          <w:lang w:eastAsia="en-AU"/>
        </w:rPr>
        <w:t xml:space="preserve">found to be non-compliant under the previous Site audit in relation to being </w:t>
      </w:r>
      <w:r w:rsidRPr="0033610C">
        <w:rPr>
          <w:rFonts w:eastAsia="Times New Roman"/>
          <w:color w:val="000000"/>
          <w:lang w:eastAsia="en-AU"/>
        </w:rPr>
        <w:t>unable to demonstrate</w:t>
      </w:r>
      <w:r>
        <w:rPr>
          <w:rFonts w:eastAsia="Times New Roman"/>
          <w:color w:val="000000"/>
          <w:lang w:eastAsia="en-AU"/>
        </w:rPr>
        <w:t xml:space="preserve"> safe and effective clinical care for the management of pain, constipation, oxygen administration, and restrictive practice. </w:t>
      </w:r>
      <w:r w:rsidRPr="00BF2D6D">
        <w:t>The service has implemented the following improvement actions to remediate these deficits</w:t>
      </w:r>
      <w:r>
        <w:t>:</w:t>
      </w:r>
    </w:p>
    <w:p w14:paraId="583C8C0B" w14:textId="4392F58C" w:rsidR="0077785B" w:rsidRPr="00AC2B3F" w:rsidRDefault="0077785B" w:rsidP="0077785B">
      <w:pPr>
        <w:pStyle w:val="NormalArial"/>
        <w:numPr>
          <w:ilvl w:val="0"/>
          <w:numId w:val="15"/>
        </w:numPr>
      </w:pPr>
      <w:r w:rsidRPr="00AC2B3F">
        <w:t xml:space="preserve">Consumers are reviewed for effectiveness of pain management strategies monthly and when there are changes in consumers’ pain. </w:t>
      </w:r>
      <w:r>
        <w:t>C</w:t>
      </w:r>
      <w:r w:rsidRPr="00AC2B3F">
        <w:t xml:space="preserve">onsumer progress notes and pain charting </w:t>
      </w:r>
      <w:r>
        <w:t xml:space="preserve">are monitored </w:t>
      </w:r>
      <w:r w:rsidRPr="00AC2B3F">
        <w:t xml:space="preserve">to </w:t>
      </w:r>
      <w:r>
        <w:t>ensure effective pain management.</w:t>
      </w:r>
    </w:p>
    <w:p w14:paraId="25D559F7" w14:textId="77777777" w:rsidR="0077785B" w:rsidRPr="00F65C16" w:rsidRDefault="0077785B" w:rsidP="0077785B">
      <w:pPr>
        <w:pStyle w:val="NormalArial"/>
        <w:numPr>
          <w:ilvl w:val="0"/>
          <w:numId w:val="15"/>
        </w:numPr>
        <w:rPr>
          <w:rFonts w:eastAsia="Times New Roman"/>
          <w:lang w:eastAsia="en-AU"/>
        </w:rPr>
      </w:pPr>
      <w:r>
        <w:rPr>
          <w:rFonts w:eastAsia="Times New Roman"/>
          <w:lang w:eastAsia="en-AU"/>
        </w:rPr>
        <w:t xml:space="preserve">A new process to monitor and manage consumers who experience constipation has been implemented. </w:t>
      </w:r>
      <w:r w:rsidRPr="00F65C16">
        <w:rPr>
          <w:rFonts w:eastAsia="Times New Roman"/>
          <w:lang w:eastAsia="en-AU"/>
        </w:rPr>
        <w:t xml:space="preserve">Consumers are monitored for constipation daily with the night duty </w:t>
      </w:r>
      <w:r>
        <w:rPr>
          <w:rFonts w:eastAsia="Times New Roman"/>
          <w:lang w:eastAsia="en-AU"/>
        </w:rPr>
        <w:t>r</w:t>
      </w:r>
      <w:r w:rsidRPr="00F65C16">
        <w:rPr>
          <w:rFonts w:eastAsia="Times New Roman"/>
          <w:lang w:eastAsia="en-AU"/>
        </w:rPr>
        <w:t xml:space="preserve">egistered </w:t>
      </w:r>
      <w:r>
        <w:rPr>
          <w:rFonts w:eastAsia="Times New Roman"/>
          <w:lang w:eastAsia="en-AU"/>
        </w:rPr>
        <w:t>n</w:t>
      </w:r>
      <w:r w:rsidRPr="00F65C16">
        <w:rPr>
          <w:rFonts w:eastAsia="Times New Roman"/>
          <w:lang w:eastAsia="en-AU"/>
        </w:rPr>
        <w:t>urse reviewing bowel charts for those consumers who have not opened their bowels for 3 days or more. A verbal handover is provided</w:t>
      </w:r>
      <w:r>
        <w:rPr>
          <w:rFonts w:eastAsia="Times New Roman"/>
          <w:lang w:eastAsia="en-AU"/>
        </w:rPr>
        <w:t xml:space="preserve"> </w:t>
      </w:r>
      <w:r w:rsidRPr="00F65C16">
        <w:rPr>
          <w:rFonts w:eastAsia="Times New Roman"/>
          <w:lang w:eastAsia="en-AU"/>
        </w:rPr>
        <w:t>to the day registered nurse who further assesses the consumer for required interventions to promote bowel movement.</w:t>
      </w:r>
    </w:p>
    <w:p w14:paraId="04E915A7" w14:textId="77777777" w:rsidR="0077785B" w:rsidRPr="00AC2B3F" w:rsidRDefault="0077785B" w:rsidP="0077785B">
      <w:pPr>
        <w:pStyle w:val="NormalArial"/>
        <w:numPr>
          <w:ilvl w:val="0"/>
          <w:numId w:val="15"/>
        </w:numPr>
      </w:pPr>
      <w:r w:rsidRPr="00AC2B3F">
        <w:t xml:space="preserve">The service has implemented oxygen management guidelines and staff competency. Refer </w:t>
      </w:r>
      <w:r>
        <w:t xml:space="preserve">to </w:t>
      </w:r>
      <w:r w:rsidRPr="00AC2B3F">
        <w:t>Requirement 2(3)(b) for</w:t>
      </w:r>
      <w:r>
        <w:t xml:space="preserve"> additional</w:t>
      </w:r>
      <w:r w:rsidRPr="00AC2B3F">
        <w:t xml:space="preserve"> information </w:t>
      </w:r>
      <w:r>
        <w:t xml:space="preserve">regarding </w:t>
      </w:r>
      <w:r w:rsidRPr="00AC2B3F">
        <w:t>management of oxygen therapy.</w:t>
      </w:r>
    </w:p>
    <w:p w14:paraId="7CF04EA1" w14:textId="77E2CD27" w:rsidR="0077785B" w:rsidRDefault="0077785B" w:rsidP="0077785B">
      <w:pPr>
        <w:pStyle w:val="NormalArial"/>
        <w:numPr>
          <w:ilvl w:val="0"/>
          <w:numId w:val="15"/>
        </w:numPr>
      </w:pPr>
      <w:bookmarkStart w:id="2" w:name="_Hlk137550049"/>
      <w:r>
        <w:t>C</w:t>
      </w:r>
      <w:r w:rsidRPr="00AC2B3F">
        <w:t xml:space="preserve">onsumers </w:t>
      </w:r>
      <w:r>
        <w:t xml:space="preserve">are reviewed by the Clinical care coordinator, Quality manager and Dementia consultant </w:t>
      </w:r>
      <w:r w:rsidRPr="00AC2B3F">
        <w:t>on entry to the service for identification of a restrictive practice</w:t>
      </w:r>
      <w:r>
        <w:t>. Appropriate referrals for review by the medical officer, geriatrician and/or physiotherapist are made as required to ensure assessments and authorisations are in place.</w:t>
      </w:r>
    </w:p>
    <w:bookmarkEnd w:id="2"/>
    <w:p w14:paraId="2A0561B6" w14:textId="77777777" w:rsidR="0077785B" w:rsidRDefault="0077785B" w:rsidP="0077785B">
      <w:pPr>
        <w:pStyle w:val="NormalArial"/>
        <w:numPr>
          <w:ilvl w:val="0"/>
          <w:numId w:val="15"/>
        </w:numPr>
      </w:pPr>
      <w:r w:rsidRPr="001A573F">
        <w:t>Consumers not subject to an environmental restrictive practice have been provided with an electronic fob to swipe the front door and exit the service as they choose.</w:t>
      </w:r>
    </w:p>
    <w:p w14:paraId="42CD7955" w14:textId="35495ABF" w:rsidR="0077785B" w:rsidRDefault="0077785B" w:rsidP="00466C33">
      <w:pPr>
        <w:pStyle w:val="NormalArial"/>
        <w:numPr>
          <w:ilvl w:val="0"/>
          <w:numId w:val="15"/>
        </w:numPr>
      </w:pPr>
      <w:r w:rsidRPr="001A573F">
        <w:t xml:space="preserve">Daily progress note review commenced by the Clinical care coordinator and Quality manager to monitor and ensure behaviour management strategies </w:t>
      </w:r>
      <w:r>
        <w:t xml:space="preserve">are implemented by staff </w:t>
      </w:r>
      <w:r w:rsidRPr="001A573F">
        <w:t>prior to the administration of a psychotropic medication</w:t>
      </w:r>
      <w:r>
        <w:t xml:space="preserve">; and ongoing review to ensure </w:t>
      </w:r>
      <w:r w:rsidRPr="001A573F">
        <w:t>individualised behaviour management strategies</w:t>
      </w:r>
      <w:r>
        <w:t xml:space="preserve"> are in place</w:t>
      </w:r>
      <w:r w:rsidRPr="001A573F">
        <w:t>.</w:t>
      </w:r>
    </w:p>
    <w:p w14:paraId="5FB4862C" w14:textId="5A2B2D3F" w:rsidR="0077785B" w:rsidRPr="001A573F" w:rsidRDefault="0077785B" w:rsidP="0077785B">
      <w:pPr>
        <w:pStyle w:val="NormalArial"/>
        <w:numPr>
          <w:ilvl w:val="0"/>
          <w:numId w:val="15"/>
        </w:numPr>
      </w:pPr>
      <w:r w:rsidRPr="001A573F">
        <w:t>Education to staff provided by the Dementia consultant on strategies to support consumers with a diagnosis of dementia to live the best life they can.</w:t>
      </w:r>
    </w:p>
    <w:p w14:paraId="3BAA7C6F" w14:textId="04567A77" w:rsidR="0077785B" w:rsidRDefault="0077785B" w:rsidP="0077785B">
      <w:pPr>
        <w:pStyle w:val="NormalArial"/>
      </w:pPr>
      <w:r>
        <w:lastRenderedPageBreak/>
        <w:t>Based on the information recorded above, it is now my decision this Requirement is compliant.</w:t>
      </w:r>
    </w:p>
    <w:p w14:paraId="38DB23D2" w14:textId="04EA8F86" w:rsidR="002B0C90" w:rsidRPr="00262C0B" w:rsidRDefault="00103185" w:rsidP="0036130C">
      <w:pPr>
        <w:pStyle w:val="NormalArial"/>
      </w:pPr>
      <w:r>
        <w:br w:type="page"/>
      </w:r>
    </w:p>
    <w:p w14:paraId="38DB23D3" w14:textId="77777777" w:rsidR="00FC045E" w:rsidRPr="00996FAF" w:rsidRDefault="0010318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958C3" w14:paraId="38DB23D6" w14:textId="77777777" w:rsidTr="004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DB23D4" w14:textId="77777777" w:rsidR="00FC045E" w:rsidRPr="00996FAF" w:rsidRDefault="0010318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8DB23D5" w14:textId="77777777" w:rsidR="00FC045E" w:rsidRPr="00996FAF" w:rsidRDefault="005843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58C3" w14:paraId="38DB23F1" w14:textId="77777777" w:rsidTr="00466C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B23EE" w14:textId="77777777" w:rsidR="00FC045E" w:rsidRPr="00996FAF" w:rsidRDefault="00103185"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8DB23EF" w14:textId="77777777" w:rsidR="00FC045E" w:rsidRPr="00996FAF" w:rsidRDefault="0010318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8DB23F0" w14:textId="0AE97BEC" w:rsidR="00FC045E" w:rsidRPr="00996FAF" w:rsidRDefault="0058436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B58A6">
                  <w:rPr>
                    <w:rFonts w:ascii="Arial" w:hAnsi="Arial" w:cs="Arial"/>
                    <w:color w:val="auto"/>
                  </w:rPr>
                  <w:t>Compliant</w:t>
                </w:r>
              </w:sdtContent>
            </w:sdt>
            <w:r w:rsidR="00103185" w:rsidRPr="00996FAF">
              <w:rPr>
                <w:rFonts w:ascii="Arial" w:hAnsi="Arial" w:cs="Arial"/>
                <w:color w:val="0000FF"/>
              </w:rPr>
              <w:t xml:space="preserve"> </w:t>
            </w:r>
          </w:p>
        </w:tc>
      </w:tr>
    </w:tbl>
    <w:p w14:paraId="38DB23F6" w14:textId="77777777" w:rsidR="00D87E7C" w:rsidRDefault="00103185" w:rsidP="00466C33">
      <w:pPr>
        <w:pStyle w:val="Heading20"/>
        <w:spacing w:before="240"/>
      </w:pPr>
      <w:r w:rsidRPr="00996FAF">
        <w:t>Findings</w:t>
      </w:r>
    </w:p>
    <w:p w14:paraId="691A50AE" w14:textId="04213278" w:rsidR="0077785B" w:rsidRDefault="0077785B" w:rsidP="0077785B">
      <w:pPr>
        <w:pStyle w:val="NormalArial"/>
        <w:rPr>
          <w:lang w:eastAsia="en-AU"/>
        </w:rPr>
      </w:pPr>
      <w:r w:rsidRPr="0033610C">
        <w:rPr>
          <w:lang w:eastAsia="en-AU"/>
        </w:rPr>
        <w:t xml:space="preserve">The service was </w:t>
      </w:r>
      <w:r>
        <w:rPr>
          <w:lang w:eastAsia="en-AU"/>
        </w:rPr>
        <w:t xml:space="preserve">found to be non-compliant under the previous Site audit in relation to not demonstrating </w:t>
      </w:r>
      <w:r w:rsidRPr="00CE1636">
        <w:rPr>
          <w:color w:val="auto"/>
          <w:lang w:eastAsia="en-AU"/>
        </w:rPr>
        <w:t>effective measures to ensure the delivery of hot food to consumers eating within their rooms</w:t>
      </w:r>
      <w:r>
        <w:rPr>
          <w:color w:val="auto"/>
          <w:lang w:eastAsia="en-AU"/>
        </w:rPr>
        <w:t xml:space="preserve"> in response to</w:t>
      </w:r>
      <w:r w:rsidRPr="00CE1636">
        <w:rPr>
          <w:color w:val="auto"/>
          <w:lang w:eastAsia="en-AU"/>
        </w:rPr>
        <w:t xml:space="preserve"> reported dissatisfaction with the temperature of meals.</w:t>
      </w:r>
      <w:r w:rsidRPr="005E74CC">
        <w:rPr>
          <w:color w:val="auto"/>
        </w:rPr>
        <w:t xml:space="preserve"> </w:t>
      </w:r>
      <w:r w:rsidRPr="002B6F02">
        <w:rPr>
          <w:lang w:eastAsia="en-AU"/>
        </w:rPr>
        <w:t xml:space="preserve">Feedback from consumers and review of </w:t>
      </w:r>
      <w:r>
        <w:rPr>
          <w:lang w:eastAsia="en-AU"/>
        </w:rPr>
        <w:t xml:space="preserve">documentation such as </w:t>
      </w:r>
      <w:r w:rsidRPr="002B6F02">
        <w:rPr>
          <w:lang w:eastAsia="en-AU"/>
        </w:rPr>
        <w:t>complaints records and food focus meeting minutes identified consumers were satisfied with meals provided at the service, including meal temperature.</w:t>
      </w:r>
    </w:p>
    <w:p w14:paraId="319619D3" w14:textId="77777777" w:rsidR="0077785B" w:rsidRPr="002B6F02" w:rsidRDefault="0077785B" w:rsidP="0077785B">
      <w:pPr>
        <w:pStyle w:val="NormalArial"/>
        <w:rPr>
          <w:lang w:eastAsia="en-AU"/>
        </w:rPr>
      </w:pPr>
      <w:r w:rsidRPr="00BF2D6D">
        <w:rPr>
          <w:color w:val="auto"/>
        </w:rPr>
        <w:t>The service has implemented the following improvement actions to remediate</w:t>
      </w:r>
      <w:r>
        <w:rPr>
          <w:color w:val="auto"/>
        </w:rPr>
        <w:t xml:space="preserve"> identified</w:t>
      </w:r>
      <w:r w:rsidRPr="00BF2D6D">
        <w:rPr>
          <w:color w:val="auto"/>
        </w:rPr>
        <w:t xml:space="preserve"> deficits</w:t>
      </w:r>
      <w:r>
        <w:rPr>
          <w:color w:val="auto"/>
        </w:rPr>
        <w:t>, which have been effective:</w:t>
      </w:r>
    </w:p>
    <w:p w14:paraId="66697BBB" w14:textId="0899E390" w:rsidR="0077785B" w:rsidRDefault="0077785B" w:rsidP="0077785B">
      <w:pPr>
        <w:pStyle w:val="NormalArial"/>
        <w:numPr>
          <w:ilvl w:val="0"/>
          <w:numId w:val="16"/>
        </w:numPr>
        <w:rPr>
          <w:color w:val="auto"/>
          <w:lang w:eastAsia="en-AU"/>
        </w:rPr>
      </w:pPr>
      <w:r w:rsidRPr="00201849">
        <w:rPr>
          <w:color w:val="auto"/>
          <w:lang w:eastAsia="en-AU"/>
        </w:rPr>
        <w:t xml:space="preserve">Meal </w:t>
      </w:r>
      <w:r>
        <w:rPr>
          <w:color w:val="auto"/>
          <w:lang w:eastAsia="en-AU"/>
        </w:rPr>
        <w:t>t</w:t>
      </w:r>
      <w:r w:rsidRPr="00201849">
        <w:rPr>
          <w:color w:val="auto"/>
          <w:lang w:eastAsia="en-AU"/>
        </w:rPr>
        <w:t xml:space="preserve">emperature checks are conducted to comply with food safety requirements and ensure that food served </w:t>
      </w:r>
      <w:r>
        <w:rPr>
          <w:color w:val="auto"/>
          <w:lang w:eastAsia="en-AU"/>
        </w:rPr>
        <w:t xml:space="preserve">is </w:t>
      </w:r>
      <w:r w:rsidRPr="00201849">
        <w:rPr>
          <w:color w:val="auto"/>
          <w:lang w:eastAsia="en-AU"/>
        </w:rPr>
        <w:t>at the correct temperature. Regular internal spot check audits are completed by the service’s Catering manager to</w:t>
      </w:r>
      <w:r>
        <w:rPr>
          <w:color w:val="auto"/>
          <w:lang w:eastAsia="en-AU"/>
        </w:rPr>
        <w:t xml:space="preserve"> monitor this. </w:t>
      </w:r>
      <w:r w:rsidRPr="00201849">
        <w:rPr>
          <w:color w:val="auto"/>
          <w:lang w:eastAsia="en-AU"/>
        </w:rPr>
        <w:t>Review of meal temperature logbooks confirm</w:t>
      </w:r>
      <w:r>
        <w:rPr>
          <w:color w:val="auto"/>
          <w:lang w:eastAsia="en-AU"/>
        </w:rPr>
        <w:t>ed</w:t>
      </w:r>
      <w:r w:rsidRPr="00201849">
        <w:rPr>
          <w:color w:val="auto"/>
          <w:lang w:eastAsia="en-AU"/>
        </w:rPr>
        <w:t xml:space="preserve"> this</w:t>
      </w:r>
      <w:r>
        <w:rPr>
          <w:color w:val="auto"/>
          <w:lang w:eastAsia="en-AU"/>
        </w:rPr>
        <w:t xml:space="preserve"> occurs</w:t>
      </w:r>
      <w:r w:rsidRPr="00201849">
        <w:rPr>
          <w:color w:val="auto"/>
          <w:lang w:eastAsia="en-AU"/>
        </w:rPr>
        <w:t>.</w:t>
      </w:r>
    </w:p>
    <w:p w14:paraId="77BCAB18" w14:textId="48D22EB3" w:rsidR="0077785B" w:rsidRPr="00173C7F" w:rsidRDefault="0077785B" w:rsidP="0077785B">
      <w:pPr>
        <w:pStyle w:val="NormalArial"/>
        <w:numPr>
          <w:ilvl w:val="0"/>
          <w:numId w:val="16"/>
        </w:numPr>
        <w:rPr>
          <w:color w:val="auto"/>
          <w:lang w:eastAsia="en-AU"/>
        </w:rPr>
      </w:pPr>
      <w:r>
        <w:rPr>
          <w:color w:val="auto"/>
          <w:lang w:eastAsia="en-AU"/>
        </w:rPr>
        <w:t xml:space="preserve">Review of the service’s food delivery </w:t>
      </w:r>
      <w:r w:rsidRPr="00173C7F">
        <w:rPr>
          <w:color w:val="auto"/>
          <w:lang w:eastAsia="en-AU"/>
        </w:rPr>
        <w:t xml:space="preserve">process resulting in the replacement of insulated food delivery trolleys with 3 new electric heated trolleys. The trolleys are heated before use and </w:t>
      </w:r>
      <w:r>
        <w:rPr>
          <w:color w:val="auto"/>
          <w:lang w:eastAsia="en-AU"/>
        </w:rPr>
        <w:t xml:space="preserve">kept </w:t>
      </w:r>
      <w:r w:rsidRPr="00173C7F">
        <w:rPr>
          <w:color w:val="auto"/>
          <w:lang w:eastAsia="en-AU"/>
        </w:rPr>
        <w:t>plugged in during meal service to ensure meals maintain their temperature. The assessment team observed electric heated trolleys in use during mealtimes.</w:t>
      </w:r>
    </w:p>
    <w:p w14:paraId="1BFCA2B8" w14:textId="42566557" w:rsidR="0077785B" w:rsidRPr="00201849" w:rsidRDefault="0077785B" w:rsidP="0077785B">
      <w:pPr>
        <w:pStyle w:val="NormalArial"/>
        <w:numPr>
          <w:ilvl w:val="0"/>
          <w:numId w:val="16"/>
        </w:numPr>
        <w:rPr>
          <w:color w:val="auto"/>
          <w:lang w:eastAsia="en-AU"/>
        </w:rPr>
      </w:pPr>
      <w:r>
        <w:rPr>
          <w:color w:val="auto"/>
          <w:lang w:eastAsia="en-AU"/>
        </w:rPr>
        <w:t>C</w:t>
      </w:r>
      <w:r w:rsidRPr="00201849">
        <w:rPr>
          <w:color w:val="auto"/>
          <w:lang w:eastAsia="en-AU"/>
        </w:rPr>
        <w:t>onsumer</w:t>
      </w:r>
      <w:r>
        <w:rPr>
          <w:color w:val="auto"/>
          <w:lang w:eastAsia="en-AU"/>
        </w:rPr>
        <w:t xml:space="preserve"> feedback is sought via random audits</w:t>
      </w:r>
      <w:r w:rsidRPr="00201849">
        <w:rPr>
          <w:color w:val="auto"/>
          <w:lang w:eastAsia="en-AU"/>
        </w:rPr>
        <w:t xml:space="preserve"> </w:t>
      </w:r>
      <w:r>
        <w:rPr>
          <w:color w:val="auto"/>
          <w:lang w:eastAsia="en-AU"/>
        </w:rPr>
        <w:t xml:space="preserve">to gauge satisfaction with </w:t>
      </w:r>
      <w:r w:rsidRPr="00201849">
        <w:rPr>
          <w:color w:val="auto"/>
          <w:lang w:eastAsia="en-AU"/>
        </w:rPr>
        <w:t>meal quality, quantity</w:t>
      </w:r>
      <w:r w:rsidR="00103185">
        <w:rPr>
          <w:color w:val="auto"/>
          <w:lang w:eastAsia="en-AU"/>
        </w:rPr>
        <w:t>,</w:t>
      </w:r>
      <w:r w:rsidRPr="00201849">
        <w:rPr>
          <w:color w:val="auto"/>
          <w:lang w:eastAsia="en-AU"/>
        </w:rPr>
        <w:t xml:space="preserve"> and temperature. Review of audit records identified positive feedback.</w:t>
      </w:r>
    </w:p>
    <w:p w14:paraId="45FB2F01" w14:textId="077A8C0E" w:rsidR="0077785B" w:rsidRDefault="0077785B" w:rsidP="0077785B">
      <w:pPr>
        <w:pStyle w:val="NormalArial"/>
      </w:pPr>
      <w:r>
        <w:t>Based on the information recorded above and positive feedback from consumers, it is now my decision this Requirement is compliant.</w:t>
      </w:r>
    </w:p>
    <w:p w14:paraId="38DB2421" w14:textId="2735505F" w:rsidR="002B0C90" w:rsidRPr="00712752" w:rsidRDefault="00103185" w:rsidP="0036130C">
      <w:pPr>
        <w:pStyle w:val="NormalArial"/>
      </w:pPr>
      <w:r w:rsidRPr="00712752">
        <w:br w:type="page"/>
      </w:r>
    </w:p>
    <w:p w14:paraId="38DB2422" w14:textId="77777777" w:rsidR="00FC045E" w:rsidRPr="00996FAF" w:rsidRDefault="0010318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958C3" w14:paraId="38DB2425" w14:textId="77777777" w:rsidTr="004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DB2423" w14:textId="77777777" w:rsidR="00FC045E" w:rsidRPr="00996FAF" w:rsidRDefault="0010318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8DB2424" w14:textId="77777777" w:rsidR="00FC045E" w:rsidRPr="00996FAF" w:rsidRDefault="005843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58C3" w14:paraId="38DB2429" w14:textId="77777777" w:rsidTr="00466C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B2426" w14:textId="77777777" w:rsidR="00FC045E" w:rsidRPr="00996FAF" w:rsidRDefault="0010318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8DB2427" w14:textId="77777777" w:rsidR="00FC045E" w:rsidRPr="00996FAF" w:rsidRDefault="001031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8DB2428" w14:textId="4CC26C25" w:rsidR="00FC045E" w:rsidRPr="00996FAF" w:rsidRDefault="005843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B58A6">
                  <w:rPr>
                    <w:rFonts w:ascii="Arial" w:hAnsi="Arial" w:cs="Arial"/>
                    <w:color w:val="auto"/>
                  </w:rPr>
                  <w:t>Compliant</w:t>
                </w:r>
              </w:sdtContent>
            </w:sdt>
            <w:r w:rsidR="00103185" w:rsidRPr="00996FAF">
              <w:rPr>
                <w:rFonts w:ascii="Arial" w:hAnsi="Arial" w:cs="Arial"/>
                <w:color w:val="0000FF"/>
              </w:rPr>
              <w:t xml:space="preserve"> </w:t>
            </w:r>
          </w:p>
        </w:tc>
      </w:tr>
    </w:tbl>
    <w:p w14:paraId="38DB243A" w14:textId="77777777" w:rsidR="002B0C90" w:rsidRDefault="00103185" w:rsidP="00466C33">
      <w:pPr>
        <w:pStyle w:val="Heading20"/>
        <w:spacing w:before="240"/>
      </w:pPr>
      <w:r>
        <w:t>Findings</w:t>
      </w:r>
    </w:p>
    <w:p w14:paraId="4F5893BE" w14:textId="42619874" w:rsidR="009B58A6" w:rsidRPr="00C23AA2" w:rsidRDefault="009B58A6" w:rsidP="009B58A6">
      <w:pPr>
        <w:pStyle w:val="NormalArial"/>
      </w:pPr>
      <w:r>
        <w:t>T</w:t>
      </w:r>
      <w:r w:rsidRPr="631FBEDD">
        <w:t xml:space="preserve">he service demonstrated </w:t>
      </w:r>
      <w:r w:rsidRPr="00394CF1">
        <w:rPr>
          <w:color w:val="auto"/>
        </w:rPr>
        <w:t xml:space="preserve">an adequate </w:t>
      </w:r>
      <w:r w:rsidRPr="631FBEDD">
        <w:t xml:space="preserve">workforce </w:t>
      </w:r>
      <w:r>
        <w:t xml:space="preserve">in place to ensure the </w:t>
      </w:r>
      <w:r w:rsidRPr="49A8FE31">
        <w:t xml:space="preserve">provision </w:t>
      </w:r>
      <w:r w:rsidRPr="645D029F">
        <w:t>of</w:t>
      </w:r>
      <w:r w:rsidRPr="631FBEDD">
        <w:t xml:space="preserve"> timely care and services </w:t>
      </w:r>
      <w:r>
        <w:t>catering</w:t>
      </w:r>
      <w:r w:rsidRPr="5CBD5966">
        <w:t xml:space="preserve"> to</w:t>
      </w:r>
      <w:r w:rsidRPr="2B5C58A2">
        <w:t xml:space="preserve"> </w:t>
      </w:r>
      <w:r w:rsidRPr="4375A1C6">
        <w:t xml:space="preserve">consumer </w:t>
      </w:r>
      <w:r w:rsidRPr="00526E13">
        <w:rPr>
          <w:color w:val="auto"/>
        </w:rPr>
        <w:t>needs</w:t>
      </w:r>
      <w:r w:rsidRPr="631FBEDD">
        <w:t>.</w:t>
      </w:r>
      <w:r>
        <w:t xml:space="preserve"> Consumers reported their personal and clinical care needs are attended to in a timely manner and in accordance with their preferences. Management described the processes in place to cover unplanned leave such as by utilising internal staff via shift bidding, sourcing staff from the organisation’s other services, or accessing agency staff. </w:t>
      </w:r>
      <w:r>
        <w:rPr>
          <w:rFonts w:eastAsia="Calibri"/>
          <w:color w:val="000000"/>
        </w:rPr>
        <w:t xml:space="preserve">Management </w:t>
      </w:r>
      <w:r w:rsidRPr="00DC2B14">
        <w:rPr>
          <w:rFonts w:eastAsia="Calibri"/>
          <w:color w:val="000000"/>
        </w:rPr>
        <w:t>explained</w:t>
      </w:r>
      <w:r>
        <w:rPr>
          <w:rFonts w:eastAsia="Calibri"/>
          <w:color w:val="000000"/>
        </w:rPr>
        <w:t xml:space="preserve"> how</w:t>
      </w:r>
      <w:r w:rsidRPr="00DC2B14">
        <w:rPr>
          <w:rFonts w:eastAsia="Calibri"/>
          <w:color w:val="000000"/>
        </w:rPr>
        <w:t xml:space="preserve"> </w:t>
      </w:r>
      <w:r>
        <w:rPr>
          <w:rFonts w:eastAsia="Calibri"/>
          <w:color w:val="000000"/>
        </w:rPr>
        <w:t xml:space="preserve">ongoing </w:t>
      </w:r>
      <w:r w:rsidRPr="00DC2B14">
        <w:rPr>
          <w:rFonts w:eastAsia="Calibri"/>
          <w:color w:val="000000"/>
        </w:rPr>
        <w:t>recruitment, a supe</w:t>
      </w:r>
      <w:r w:rsidRPr="00DC2B14">
        <w:rPr>
          <w:rFonts w:eastAsia="Calibri"/>
          <w:color w:val="auto"/>
        </w:rPr>
        <w:t>rnumerary</w:t>
      </w:r>
      <w:r w:rsidRPr="00DC2B14">
        <w:rPr>
          <w:rFonts w:eastAsia="Calibri"/>
          <w:color w:val="000000"/>
        </w:rPr>
        <w:t xml:space="preserve"> allocation of</w:t>
      </w:r>
      <w:r>
        <w:rPr>
          <w:rFonts w:eastAsia="Calibri"/>
          <w:color w:val="000000"/>
        </w:rPr>
        <w:t xml:space="preserve"> registered staff,</w:t>
      </w:r>
      <w:r w:rsidRPr="00DC2B14">
        <w:rPr>
          <w:rFonts w:eastAsia="Calibri"/>
          <w:color w:val="000000"/>
        </w:rPr>
        <w:t xml:space="preserve"> and</w:t>
      </w:r>
      <w:r>
        <w:rPr>
          <w:rFonts w:eastAsia="Calibri"/>
          <w:color w:val="000000"/>
        </w:rPr>
        <w:t xml:space="preserve"> </w:t>
      </w:r>
      <w:r w:rsidRPr="00DC2B14">
        <w:rPr>
          <w:rFonts w:eastAsia="Calibri"/>
          <w:color w:val="000000"/>
        </w:rPr>
        <w:t>high level of staff ret</w:t>
      </w:r>
      <w:r>
        <w:rPr>
          <w:rFonts w:eastAsia="Calibri"/>
          <w:color w:val="000000"/>
        </w:rPr>
        <w:t>ention</w:t>
      </w:r>
      <w:r w:rsidRPr="00DC2B14">
        <w:rPr>
          <w:rFonts w:eastAsia="Calibri"/>
          <w:color w:val="000000"/>
        </w:rPr>
        <w:t xml:space="preserve"> </w:t>
      </w:r>
      <w:r>
        <w:rPr>
          <w:rFonts w:eastAsia="Calibri"/>
          <w:color w:val="000000"/>
        </w:rPr>
        <w:t xml:space="preserve">are </w:t>
      </w:r>
      <w:r w:rsidRPr="00DC2B14">
        <w:rPr>
          <w:rFonts w:eastAsia="Calibri"/>
          <w:color w:val="000000"/>
        </w:rPr>
        <w:t xml:space="preserve">key </w:t>
      </w:r>
      <w:r>
        <w:rPr>
          <w:rFonts w:eastAsia="Calibri"/>
          <w:color w:val="000000"/>
        </w:rPr>
        <w:t xml:space="preserve">contributory factors </w:t>
      </w:r>
      <w:r w:rsidRPr="00DC2B14">
        <w:rPr>
          <w:rFonts w:eastAsia="Calibri"/>
          <w:color w:val="000000"/>
        </w:rPr>
        <w:t>to the service</w:t>
      </w:r>
      <w:r>
        <w:rPr>
          <w:rFonts w:eastAsia="Calibri"/>
          <w:color w:val="000000"/>
        </w:rPr>
        <w:t xml:space="preserve"> providing a </w:t>
      </w:r>
      <w:r w:rsidRPr="00DC2B14">
        <w:rPr>
          <w:rFonts w:eastAsia="Calibri"/>
          <w:color w:val="000000"/>
        </w:rPr>
        <w:t>fully staffed workforce</w:t>
      </w:r>
      <w:r>
        <w:rPr>
          <w:rFonts w:eastAsia="Calibri"/>
          <w:color w:val="000000"/>
        </w:rPr>
        <w:t xml:space="preserve">. </w:t>
      </w:r>
      <w:r>
        <w:t>Review of recent call bell records identified an average response time of 2 minutes and 45 seconds, with a maximum call wait time of 4 minutes.</w:t>
      </w:r>
    </w:p>
    <w:p w14:paraId="1428AEED" w14:textId="6079AA7F" w:rsidR="009B58A6" w:rsidRDefault="009B58A6" w:rsidP="009B58A6">
      <w:pPr>
        <w:pStyle w:val="NormalArial"/>
        <w:rPr>
          <w:color w:val="auto"/>
        </w:rPr>
      </w:pPr>
      <w:r w:rsidRPr="0033610C">
        <w:rPr>
          <w:rFonts w:eastAsia="Times New Roman"/>
          <w:color w:val="000000"/>
          <w:lang w:eastAsia="en-AU"/>
        </w:rPr>
        <w:t xml:space="preserve">The service was </w:t>
      </w:r>
      <w:r>
        <w:rPr>
          <w:rFonts w:eastAsia="Times New Roman"/>
          <w:color w:val="000000"/>
          <w:lang w:eastAsia="en-AU"/>
        </w:rPr>
        <w:t xml:space="preserve">found to be non-compliant under the previous Site audit in relation to being </w:t>
      </w:r>
      <w:r w:rsidRPr="0033610C">
        <w:rPr>
          <w:rFonts w:eastAsia="Times New Roman"/>
          <w:color w:val="000000"/>
          <w:lang w:eastAsia="en-AU"/>
        </w:rPr>
        <w:t>unable to demonstrate</w:t>
      </w:r>
      <w:r>
        <w:rPr>
          <w:rFonts w:eastAsia="Times New Roman"/>
          <w:color w:val="000000"/>
          <w:lang w:eastAsia="en-AU"/>
        </w:rPr>
        <w:t xml:space="preserve"> </w:t>
      </w:r>
      <w:r w:rsidRPr="797CD201">
        <w:t>its workforce was planned or resourced with adequate staff, contributing to delays</w:t>
      </w:r>
      <w:r w:rsidR="00103185">
        <w:t xml:space="preserve"> and inconsistency</w:t>
      </w:r>
      <w:r w:rsidRPr="797CD201">
        <w:t xml:space="preserve"> </w:t>
      </w:r>
      <w:r>
        <w:t xml:space="preserve">in the provision of </w:t>
      </w:r>
      <w:r w:rsidRPr="797CD201">
        <w:t>care and services to consumers in line with their prefer</w:t>
      </w:r>
      <w:r>
        <w:t>ences</w:t>
      </w:r>
      <w:r w:rsidRPr="797CD201">
        <w:t>.</w:t>
      </w:r>
      <w:r w:rsidRPr="00DC2B14">
        <w:rPr>
          <w:color w:val="auto"/>
        </w:rPr>
        <w:t xml:space="preserve"> </w:t>
      </w:r>
      <w:r w:rsidRPr="00BF2D6D">
        <w:rPr>
          <w:color w:val="auto"/>
        </w:rPr>
        <w:t>The service has implemented the following improvement actions to remediate these deficits</w:t>
      </w:r>
      <w:r>
        <w:rPr>
          <w:color w:val="auto"/>
        </w:rPr>
        <w:t>:</w:t>
      </w:r>
    </w:p>
    <w:p w14:paraId="77CB77D6" w14:textId="35226CF0" w:rsidR="009B58A6" w:rsidRPr="00DC2B14" w:rsidRDefault="009B58A6" w:rsidP="009B58A6">
      <w:pPr>
        <w:pStyle w:val="NormalArial"/>
        <w:numPr>
          <w:ilvl w:val="0"/>
          <w:numId w:val="17"/>
        </w:numPr>
        <w:rPr>
          <w:rFonts w:eastAsia="Calibri"/>
          <w:color w:val="auto"/>
        </w:rPr>
      </w:pPr>
      <w:r w:rsidRPr="00DC2B14">
        <w:rPr>
          <w:rFonts w:eastAsia="Calibri"/>
          <w:color w:val="auto"/>
        </w:rPr>
        <w:t xml:space="preserve">The roster is monitored from the </w:t>
      </w:r>
      <w:r>
        <w:rPr>
          <w:rFonts w:eastAsia="Calibri"/>
          <w:color w:val="auto"/>
        </w:rPr>
        <w:t xml:space="preserve">organisation’s </w:t>
      </w:r>
      <w:r w:rsidRPr="00DC2B14">
        <w:rPr>
          <w:rFonts w:eastAsia="Calibri"/>
          <w:color w:val="auto"/>
        </w:rPr>
        <w:t>corporate office using a traffic light system</w:t>
      </w:r>
      <w:r>
        <w:rPr>
          <w:rFonts w:eastAsia="Calibri"/>
          <w:color w:val="auto"/>
        </w:rPr>
        <w:t xml:space="preserve"> </w:t>
      </w:r>
      <w:r w:rsidRPr="00DC2B14">
        <w:rPr>
          <w:rFonts w:eastAsia="Calibri"/>
          <w:color w:val="auto"/>
        </w:rPr>
        <w:t>that identifies staffing requirements, the need for replacement shifts</w:t>
      </w:r>
      <w:r>
        <w:rPr>
          <w:rFonts w:eastAsia="Calibri"/>
          <w:color w:val="auto"/>
        </w:rPr>
        <w:t>,</w:t>
      </w:r>
      <w:r w:rsidRPr="00DC2B14">
        <w:rPr>
          <w:rFonts w:eastAsia="Calibri"/>
          <w:color w:val="auto"/>
        </w:rPr>
        <w:t xml:space="preserve"> and their urgency.</w:t>
      </w:r>
      <w:r w:rsidRPr="000C1514">
        <w:rPr>
          <w:rFonts w:eastAsia="Calibri"/>
          <w:color w:val="auto"/>
        </w:rPr>
        <w:t xml:space="preserve"> Management confirmed the service has maintained full staff rosters including </w:t>
      </w:r>
      <w:r>
        <w:rPr>
          <w:rFonts w:eastAsia="Calibri"/>
          <w:color w:val="auto"/>
        </w:rPr>
        <w:t xml:space="preserve">ensuring </w:t>
      </w:r>
      <w:r w:rsidRPr="000C1514">
        <w:rPr>
          <w:rFonts w:eastAsia="Calibri"/>
          <w:color w:val="auto"/>
        </w:rPr>
        <w:t xml:space="preserve">a registered nurse </w:t>
      </w:r>
      <w:r>
        <w:rPr>
          <w:rFonts w:eastAsia="Calibri"/>
          <w:color w:val="auto"/>
        </w:rPr>
        <w:t xml:space="preserve">is available </w:t>
      </w:r>
      <w:r w:rsidRPr="000C1514">
        <w:rPr>
          <w:rFonts w:eastAsia="Calibri"/>
          <w:color w:val="auto"/>
        </w:rPr>
        <w:t>24 hours a day.</w:t>
      </w:r>
    </w:p>
    <w:p w14:paraId="53C1405B" w14:textId="04BA0204" w:rsidR="009B58A6" w:rsidRPr="00DC2B14" w:rsidRDefault="009B58A6" w:rsidP="009B58A6">
      <w:pPr>
        <w:pStyle w:val="NormalArial"/>
        <w:numPr>
          <w:ilvl w:val="0"/>
          <w:numId w:val="17"/>
        </w:numPr>
        <w:rPr>
          <w:rFonts w:eastAsia="Calibri"/>
          <w:color w:val="000000"/>
        </w:rPr>
      </w:pPr>
      <w:r w:rsidRPr="00DC2B14">
        <w:rPr>
          <w:rFonts w:eastAsia="Calibri"/>
          <w:color w:val="000000"/>
        </w:rPr>
        <w:t xml:space="preserve">Internal workforce planning is reviewed each fortnight to identify staffing levels, the use of replacement staff, </w:t>
      </w:r>
      <w:r>
        <w:rPr>
          <w:rFonts w:eastAsia="Calibri"/>
          <w:color w:val="000000"/>
        </w:rPr>
        <w:t xml:space="preserve">and </w:t>
      </w:r>
      <w:r w:rsidRPr="00DC2B14">
        <w:rPr>
          <w:rFonts w:eastAsia="Calibri"/>
          <w:color w:val="000000"/>
        </w:rPr>
        <w:t>emerging workforce needs.</w:t>
      </w:r>
    </w:p>
    <w:p w14:paraId="37CEC763" w14:textId="6EEC0A39" w:rsidR="009B58A6" w:rsidRPr="00DC2B14" w:rsidRDefault="009B58A6" w:rsidP="009B58A6">
      <w:pPr>
        <w:pStyle w:val="NormalArial"/>
        <w:numPr>
          <w:ilvl w:val="0"/>
          <w:numId w:val="17"/>
        </w:numPr>
        <w:rPr>
          <w:rFonts w:eastAsia="Calibri"/>
          <w:color w:val="000000"/>
        </w:rPr>
      </w:pPr>
      <w:r w:rsidRPr="00DC2B14">
        <w:rPr>
          <w:rFonts w:eastAsia="Calibri"/>
          <w:color w:val="000000"/>
        </w:rPr>
        <w:t xml:space="preserve">Call bells are monitored by the </w:t>
      </w:r>
      <w:r>
        <w:rPr>
          <w:rFonts w:eastAsia="Calibri"/>
          <w:color w:val="000000"/>
        </w:rPr>
        <w:t>Clinical c</w:t>
      </w:r>
      <w:r w:rsidRPr="00DC2B14">
        <w:rPr>
          <w:rFonts w:eastAsia="Calibri"/>
          <w:color w:val="000000"/>
        </w:rPr>
        <w:t xml:space="preserve">are </w:t>
      </w:r>
      <w:r>
        <w:rPr>
          <w:rFonts w:eastAsia="Calibri"/>
          <w:color w:val="000000"/>
        </w:rPr>
        <w:t>c</w:t>
      </w:r>
      <w:r w:rsidRPr="00DC2B14">
        <w:rPr>
          <w:rFonts w:eastAsia="Calibri"/>
          <w:color w:val="000000"/>
        </w:rPr>
        <w:t>oordinator</w:t>
      </w:r>
      <w:r>
        <w:rPr>
          <w:rFonts w:eastAsia="Calibri"/>
          <w:color w:val="000000"/>
        </w:rPr>
        <w:t xml:space="preserve">, Facility manager and </w:t>
      </w:r>
      <w:r w:rsidRPr="00DC2B14">
        <w:rPr>
          <w:rFonts w:eastAsia="Calibri"/>
          <w:color w:val="000000"/>
        </w:rPr>
        <w:t xml:space="preserve">the executive management team. The service has set a </w:t>
      </w:r>
      <w:r>
        <w:rPr>
          <w:rFonts w:eastAsia="Calibri"/>
          <w:color w:val="000000"/>
        </w:rPr>
        <w:t xml:space="preserve">call bell </w:t>
      </w:r>
      <w:r w:rsidRPr="00DC2B14">
        <w:rPr>
          <w:rFonts w:eastAsia="Calibri"/>
          <w:color w:val="000000"/>
        </w:rPr>
        <w:t>response time</w:t>
      </w:r>
      <w:r>
        <w:rPr>
          <w:rFonts w:eastAsia="Calibri"/>
          <w:color w:val="000000"/>
        </w:rPr>
        <w:t xml:space="preserve"> benchmark</w:t>
      </w:r>
      <w:r w:rsidRPr="00DC2B14">
        <w:rPr>
          <w:rFonts w:eastAsia="Calibri"/>
          <w:color w:val="000000"/>
        </w:rPr>
        <w:t xml:space="preserve"> of less than 4 minutes. Any call </w:t>
      </w:r>
      <w:r>
        <w:rPr>
          <w:rFonts w:eastAsia="Calibri"/>
          <w:color w:val="000000"/>
        </w:rPr>
        <w:t xml:space="preserve">bell response </w:t>
      </w:r>
      <w:r w:rsidRPr="00DC2B14">
        <w:rPr>
          <w:rFonts w:eastAsia="Calibri"/>
          <w:color w:val="000000"/>
        </w:rPr>
        <w:t xml:space="preserve">times that lay </w:t>
      </w:r>
      <w:r w:rsidRPr="00DC2B14">
        <w:rPr>
          <w:rFonts w:eastAsia="Calibri"/>
          <w:color w:val="auto"/>
        </w:rPr>
        <w:t xml:space="preserve">outside the service’s </w:t>
      </w:r>
      <w:r w:rsidRPr="00DC2B14">
        <w:rPr>
          <w:rFonts w:eastAsia="Calibri"/>
          <w:color w:val="000000"/>
        </w:rPr>
        <w:t xml:space="preserve">benchmark are investigated and escalated to </w:t>
      </w:r>
      <w:r>
        <w:rPr>
          <w:rFonts w:eastAsia="Calibri"/>
          <w:color w:val="000000"/>
        </w:rPr>
        <w:t xml:space="preserve">management </w:t>
      </w:r>
      <w:r w:rsidRPr="00DC2B14">
        <w:rPr>
          <w:rFonts w:eastAsia="Calibri"/>
          <w:color w:val="000000"/>
        </w:rPr>
        <w:t>if excessive or recurrent.</w:t>
      </w:r>
      <w:r>
        <w:rPr>
          <w:rFonts w:eastAsia="Calibri"/>
          <w:color w:val="000000"/>
        </w:rPr>
        <w:t xml:space="preserve"> Any increases in call bell wait times that may be linked to staffing levels are escalated to the executive management team.</w:t>
      </w:r>
    </w:p>
    <w:p w14:paraId="12C40320" w14:textId="70512471" w:rsidR="009B58A6" w:rsidRDefault="009B58A6" w:rsidP="009B58A6">
      <w:pPr>
        <w:pStyle w:val="NormalArial"/>
      </w:pPr>
      <w:r>
        <w:t>Based on the information recorded above and positive feedback received from consumers, it is now my decision this Requirement is compliant.</w:t>
      </w:r>
    </w:p>
    <w:p w14:paraId="38DB243B" w14:textId="233D801E" w:rsidR="002B0C90" w:rsidRPr="00262C0B" w:rsidRDefault="009B58A6" w:rsidP="0036130C">
      <w:pPr>
        <w:pStyle w:val="NormalArial"/>
      </w:pPr>
      <w:r>
        <w:br w:type="page"/>
      </w:r>
    </w:p>
    <w:p w14:paraId="38DB243C" w14:textId="77777777" w:rsidR="00FC045E" w:rsidRPr="00996FAF" w:rsidRDefault="0010318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958C3" w14:paraId="38DB243F" w14:textId="77777777" w:rsidTr="00466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DB243D" w14:textId="77777777" w:rsidR="00FC045E" w:rsidRPr="00996FAF" w:rsidRDefault="0010318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8DB243E" w14:textId="77777777" w:rsidR="00FC045E" w:rsidRPr="00996FAF" w:rsidRDefault="0058436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58C3" w14:paraId="38DB2451" w14:textId="77777777" w:rsidTr="00466C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DB2448" w14:textId="77777777" w:rsidR="00FC045E" w:rsidRPr="00996FAF" w:rsidRDefault="00103185"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8DB2449" w14:textId="77777777" w:rsidR="00FC045E" w:rsidRPr="00996FAF" w:rsidRDefault="001031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DB244A" w14:textId="77777777" w:rsidR="00FC045E" w:rsidRPr="00996FAF" w:rsidRDefault="001031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DB244B" w14:textId="77777777" w:rsidR="00FC045E" w:rsidRPr="00996FAF" w:rsidRDefault="001031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8DB244C" w14:textId="77777777" w:rsidR="00FC045E" w:rsidRPr="00996FAF" w:rsidRDefault="001031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DB244D" w14:textId="77777777" w:rsidR="00FC045E" w:rsidRPr="00996FAF" w:rsidRDefault="001031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DB244E" w14:textId="77777777" w:rsidR="00FC045E" w:rsidRPr="00996FAF" w:rsidRDefault="001031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DB244F" w14:textId="77777777" w:rsidR="00FC045E" w:rsidRPr="00996FAF" w:rsidRDefault="001031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DB2450" w14:textId="39AA3B31" w:rsidR="00FC045E" w:rsidRPr="00996FAF" w:rsidRDefault="0058436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72D09">
                  <w:rPr>
                    <w:rFonts w:ascii="Arial" w:hAnsi="Arial" w:cs="Arial"/>
                    <w:color w:val="auto"/>
                  </w:rPr>
                  <w:t>Compliant</w:t>
                </w:r>
              </w:sdtContent>
            </w:sdt>
          </w:p>
        </w:tc>
      </w:tr>
    </w:tbl>
    <w:p w14:paraId="38DB2461" w14:textId="77777777" w:rsidR="00D87E7C" w:rsidRDefault="00103185" w:rsidP="00466C33">
      <w:pPr>
        <w:pStyle w:val="Heading20"/>
        <w:spacing w:before="240"/>
      </w:pPr>
      <w:r w:rsidRPr="00996FAF">
        <w:t>Findings</w:t>
      </w:r>
    </w:p>
    <w:p w14:paraId="108FB474" w14:textId="32DB1026" w:rsidR="00791A33" w:rsidRPr="008A08FD" w:rsidRDefault="00791A33" w:rsidP="00791A33">
      <w:pPr>
        <w:pStyle w:val="NormalArial"/>
      </w:pPr>
      <w:r w:rsidRPr="0033610C">
        <w:rPr>
          <w:rFonts w:eastAsia="Times New Roman"/>
          <w:lang w:eastAsia="en-AU"/>
        </w:rPr>
        <w:t xml:space="preserve">The service was </w:t>
      </w:r>
      <w:r>
        <w:rPr>
          <w:rFonts w:eastAsia="Times New Roman"/>
          <w:lang w:eastAsia="en-AU"/>
        </w:rPr>
        <w:t xml:space="preserve">found to be non-compliant under the previous Site audit in relation to being </w:t>
      </w:r>
      <w:r w:rsidRPr="0033610C">
        <w:rPr>
          <w:rFonts w:eastAsia="Times New Roman"/>
          <w:lang w:eastAsia="en-AU"/>
        </w:rPr>
        <w:t>unable to demonstrate</w:t>
      </w:r>
      <w:r>
        <w:rPr>
          <w:rFonts w:eastAsia="Times New Roman"/>
          <w:lang w:eastAsia="en-AU"/>
        </w:rPr>
        <w:t xml:space="preserve"> </w:t>
      </w:r>
      <w:r w:rsidRPr="00C72E7A">
        <w:t xml:space="preserve">effective </w:t>
      </w:r>
      <w:r>
        <w:t xml:space="preserve">workforce </w:t>
      </w:r>
      <w:r w:rsidRPr="00C72E7A">
        <w:t>governance</w:t>
      </w:r>
      <w:r>
        <w:t>,</w:t>
      </w:r>
      <w:r w:rsidRPr="00C72E7A">
        <w:t xml:space="preserve"> and </w:t>
      </w:r>
      <w:r>
        <w:t xml:space="preserve">regulatory </w:t>
      </w:r>
      <w:r w:rsidRPr="00C72E7A">
        <w:t>compliance</w:t>
      </w:r>
      <w:r>
        <w:t xml:space="preserve"> with restrictive practice requirements</w:t>
      </w:r>
      <w:r w:rsidRPr="00020E01">
        <w:rPr>
          <w:color w:val="auto"/>
        </w:rPr>
        <w:t>.</w:t>
      </w:r>
      <w:r>
        <w:rPr>
          <w:color w:val="auto"/>
        </w:rPr>
        <w:t xml:space="preserve"> </w:t>
      </w:r>
      <w:r w:rsidRPr="00BF2D6D">
        <w:rPr>
          <w:color w:val="auto"/>
        </w:rPr>
        <w:t>The service has implemented the following improvement actions to address and remediate these deficits</w:t>
      </w:r>
      <w:r w:rsidR="002309AC">
        <w:rPr>
          <w:color w:val="auto"/>
        </w:rPr>
        <w:t xml:space="preserve">, </w:t>
      </w:r>
      <w:r w:rsidR="00D671E6">
        <w:rPr>
          <w:color w:val="auto"/>
        </w:rPr>
        <w:t>as well as</w:t>
      </w:r>
      <w:r w:rsidR="002309AC">
        <w:rPr>
          <w:color w:val="auto"/>
        </w:rPr>
        <w:t xml:space="preserve"> in relation to gaps in information management</w:t>
      </w:r>
      <w:r w:rsidR="00D671E6">
        <w:rPr>
          <w:color w:val="auto"/>
        </w:rPr>
        <w:t xml:space="preserve"> identified under the previous Site audit report</w:t>
      </w:r>
      <w:r>
        <w:rPr>
          <w:color w:val="auto"/>
        </w:rPr>
        <w:t>:</w:t>
      </w:r>
    </w:p>
    <w:p w14:paraId="740A82FB" w14:textId="77777777" w:rsidR="00791A33" w:rsidRDefault="00791A33" w:rsidP="00791A33">
      <w:pPr>
        <w:pStyle w:val="NormalArial"/>
        <w:rPr>
          <w:color w:val="auto"/>
        </w:rPr>
      </w:pPr>
      <w:r>
        <w:rPr>
          <w:color w:val="auto"/>
        </w:rPr>
        <w:t>In relation to workforce governance:</w:t>
      </w:r>
    </w:p>
    <w:p w14:paraId="524FC3E7" w14:textId="0F19785F" w:rsidR="00791A33" w:rsidRDefault="00791A33" w:rsidP="00791A33">
      <w:pPr>
        <w:pStyle w:val="NormalArial"/>
        <w:numPr>
          <w:ilvl w:val="0"/>
          <w:numId w:val="18"/>
        </w:numPr>
        <w:rPr>
          <w:color w:val="auto"/>
        </w:rPr>
      </w:pPr>
      <w:r>
        <w:rPr>
          <w:color w:val="auto"/>
        </w:rPr>
        <w:t>T</w:t>
      </w:r>
      <w:r w:rsidRPr="00DC2B14">
        <w:rPr>
          <w:color w:val="auto"/>
        </w:rPr>
        <w:t xml:space="preserve">he roster is monitored from the </w:t>
      </w:r>
      <w:r>
        <w:rPr>
          <w:color w:val="auto"/>
        </w:rPr>
        <w:t xml:space="preserve">organisation’s </w:t>
      </w:r>
      <w:r w:rsidRPr="00DC2B14">
        <w:rPr>
          <w:color w:val="auto"/>
        </w:rPr>
        <w:t>corporate office using a traffic light system that identifies staffing requirements, the need for replacement shifts and their urgency.</w:t>
      </w:r>
      <w:r w:rsidRPr="000C1514">
        <w:rPr>
          <w:color w:val="auto"/>
        </w:rPr>
        <w:t xml:space="preserve"> Management confirmed the service has maintained full staff rosters including </w:t>
      </w:r>
      <w:r>
        <w:rPr>
          <w:color w:val="auto"/>
        </w:rPr>
        <w:t>ensuring</w:t>
      </w:r>
      <w:r w:rsidRPr="000C1514">
        <w:rPr>
          <w:color w:val="auto"/>
        </w:rPr>
        <w:t xml:space="preserve"> a registered nurse </w:t>
      </w:r>
      <w:r>
        <w:rPr>
          <w:color w:val="auto"/>
        </w:rPr>
        <w:t xml:space="preserve">is available </w:t>
      </w:r>
      <w:r w:rsidRPr="000C1514">
        <w:rPr>
          <w:color w:val="auto"/>
        </w:rPr>
        <w:t>24 hours a day</w:t>
      </w:r>
      <w:r>
        <w:rPr>
          <w:color w:val="auto"/>
        </w:rPr>
        <w:t>.</w:t>
      </w:r>
    </w:p>
    <w:p w14:paraId="591B6456" w14:textId="5F2B7EC5" w:rsidR="00791A33" w:rsidRPr="00E42793" w:rsidRDefault="00791A33" w:rsidP="00791A33">
      <w:pPr>
        <w:pStyle w:val="NormalArial"/>
        <w:numPr>
          <w:ilvl w:val="0"/>
          <w:numId w:val="18"/>
        </w:numPr>
        <w:rPr>
          <w:color w:val="auto"/>
        </w:rPr>
      </w:pPr>
      <w:r w:rsidRPr="00020E01">
        <w:t>Management advised a</w:t>
      </w:r>
      <w:r w:rsidRPr="008A08FD">
        <w:t xml:space="preserve"> board sub</w:t>
      </w:r>
      <w:r>
        <w:t>-</w:t>
      </w:r>
      <w:r w:rsidRPr="008A08FD">
        <w:t xml:space="preserve">committee has been created to manage workforce issues. A </w:t>
      </w:r>
      <w:r w:rsidR="00CA15EC" w:rsidRPr="008A08FD">
        <w:t>labour force</w:t>
      </w:r>
      <w:r w:rsidRPr="008A08FD">
        <w:t xml:space="preserve"> agreement has been approved to hire international staff</w:t>
      </w:r>
      <w:r w:rsidRPr="00020E01">
        <w:t xml:space="preserve"> and</w:t>
      </w:r>
      <w:r w:rsidRPr="008A08FD">
        <w:t xml:space="preserve"> partnerships have been forged with registered training institutions to provide staff</w:t>
      </w:r>
      <w:r w:rsidRPr="00020E01">
        <w:t>.</w:t>
      </w:r>
      <w:r w:rsidRPr="008A08FD">
        <w:t xml:space="preserve"> </w:t>
      </w:r>
      <w:r w:rsidRPr="00020E01">
        <w:t xml:space="preserve">The organisation’s human resources team are in the process of </w:t>
      </w:r>
      <w:r w:rsidRPr="008A08FD">
        <w:t>establishing a registered training agency that will educate and supply staff directly to the organisation</w:t>
      </w:r>
      <w:r w:rsidRPr="00020E01">
        <w:t>’s services.</w:t>
      </w:r>
    </w:p>
    <w:p w14:paraId="7B1E0B2C" w14:textId="22AB367E" w:rsidR="00791A33" w:rsidRPr="00756B4F" w:rsidRDefault="00791A33" w:rsidP="00791A33">
      <w:pPr>
        <w:pStyle w:val="NormalArial"/>
        <w:numPr>
          <w:ilvl w:val="0"/>
          <w:numId w:val="18"/>
        </w:numPr>
        <w:rPr>
          <w:color w:val="auto"/>
        </w:rPr>
      </w:pPr>
      <w:r>
        <w:rPr>
          <w:color w:val="auto"/>
        </w:rPr>
        <w:t>Refer to Requirement 7(3)(a) for additional information.</w:t>
      </w:r>
    </w:p>
    <w:p w14:paraId="4A9F8235" w14:textId="1D563AF8" w:rsidR="00791A33" w:rsidRPr="00D240B1" w:rsidRDefault="00791A33" w:rsidP="00791A33">
      <w:pPr>
        <w:pStyle w:val="NormalArial"/>
        <w:rPr>
          <w:rFonts w:eastAsia="Times New Roman"/>
          <w:color w:val="auto"/>
          <w:lang w:eastAsia="en-AU"/>
        </w:rPr>
      </w:pPr>
      <w:r w:rsidRPr="00D240B1">
        <w:rPr>
          <w:rFonts w:eastAsia="Times New Roman"/>
          <w:color w:val="auto"/>
          <w:lang w:eastAsia="en-AU"/>
        </w:rPr>
        <w:t>In relation to regulatory compliance:</w:t>
      </w:r>
    </w:p>
    <w:p w14:paraId="64530265" w14:textId="1021029B" w:rsidR="00791A33" w:rsidRDefault="00791A33" w:rsidP="00791A33">
      <w:pPr>
        <w:pStyle w:val="NormalArial"/>
        <w:numPr>
          <w:ilvl w:val="0"/>
          <w:numId w:val="15"/>
        </w:numPr>
      </w:pPr>
      <w:r>
        <w:rPr>
          <w:rFonts w:eastAsia="Times New Roman"/>
          <w:color w:val="auto"/>
          <w:lang w:eastAsia="en-AU"/>
        </w:rPr>
        <w:t xml:space="preserve">Procedures </w:t>
      </w:r>
      <w:r w:rsidRPr="00D240B1">
        <w:rPr>
          <w:rFonts w:eastAsia="Times New Roman"/>
          <w:color w:val="auto"/>
          <w:lang w:eastAsia="en-AU"/>
        </w:rPr>
        <w:t>for</w:t>
      </w:r>
      <w:r>
        <w:rPr>
          <w:rFonts w:eastAsia="Times New Roman"/>
          <w:color w:val="auto"/>
          <w:lang w:eastAsia="en-AU"/>
        </w:rPr>
        <w:t xml:space="preserve"> identifying and</w:t>
      </w:r>
      <w:r w:rsidRPr="00D240B1">
        <w:rPr>
          <w:rFonts w:eastAsia="Times New Roman"/>
          <w:color w:val="auto"/>
          <w:lang w:eastAsia="en-AU"/>
        </w:rPr>
        <w:t xml:space="preserve"> documenting restrictive practices have been improved</w:t>
      </w:r>
      <w:r>
        <w:rPr>
          <w:rFonts w:eastAsia="Times New Roman"/>
          <w:color w:val="auto"/>
          <w:lang w:eastAsia="en-AU"/>
        </w:rPr>
        <w:t xml:space="preserve"> at the service. </w:t>
      </w:r>
      <w:r>
        <w:t>C</w:t>
      </w:r>
      <w:r w:rsidRPr="00AC2B3F">
        <w:t xml:space="preserve">onsumers </w:t>
      </w:r>
      <w:r>
        <w:t xml:space="preserve">are reviewed by the Clinical care coordinator, Quality manager and Dementia consultant </w:t>
      </w:r>
      <w:r w:rsidRPr="00AC2B3F">
        <w:t>on entry to the service for identification of a restrictive practice</w:t>
      </w:r>
      <w:r>
        <w:t>. Appropriate referrals for review by the medical officer, geriatrician and/or physiotherapist are made as required to ensure assessments and authorisations are in place.</w:t>
      </w:r>
    </w:p>
    <w:p w14:paraId="5F8FC00B" w14:textId="77777777" w:rsidR="00791A33" w:rsidRPr="002F6B1E" w:rsidRDefault="00791A33" w:rsidP="00791A33">
      <w:pPr>
        <w:pStyle w:val="NormalArial"/>
        <w:numPr>
          <w:ilvl w:val="0"/>
          <w:numId w:val="20"/>
        </w:numPr>
        <w:rPr>
          <w:color w:val="auto"/>
        </w:rPr>
      </w:pPr>
      <w:r w:rsidRPr="002F6B1E">
        <w:t>Consumers not subject to an environmental restrictive practice have been provided with an electronic fob to swipe the front door and exit the service as they choose.</w:t>
      </w:r>
    </w:p>
    <w:p w14:paraId="28C760A8" w14:textId="415A15FD" w:rsidR="00791A33" w:rsidRPr="00756B4F" w:rsidRDefault="00791A33" w:rsidP="00791A33">
      <w:pPr>
        <w:pStyle w:val="NormalArial"/>
        <w:numPr>
          <w:ilvl w:val="0"/>
          <w:numId w:val="20"/>
        </w:numPr>
        <w:rPr>
          <w:color w:val="auto"/>
        </w:rPr>
      </w:pPr>
      <w:r>
        <w:t xml:space="preserve">Refer to </w:t>
      </w:r>
      <w:r w:rsidRPr="00D240B1">
        <w:rPr>
          <w:rFonts w:eastAsia="Times New Roman"/>
          <w:color w:val="auto"/>
          <w:lang w:eastAsia="en-AU"/>
        </w:rPr>
        <w:t>Requirement 3(3)(a) above</w:t>
      </w:r>
      <w:r>
        <w:rPr>
          <w:rFonts w:eastAsia="Times New Roman"/>
          <w:color w:val="auto"/>
          <w:lang w:eastAsia="en-AU"/>
        </w:rPr>
        <w:t xml:space="preserve"> for additional information</w:t>
      </w:r>
      <w:r w:rsidRPr="00D240B1">
        <w:rPr>
          <w:rFonts w:eastAsia="Times New Roman"/>
          <w:color w:val="auto"/>
          <w:lang w:eastAsia="en-AU"/>
        </w:rPr>
        <w:t>.</w:t>
      </w:r>
    </w:p>
    <w:p w14:paraId="0323BBC7" w14:textId="77777777" w:rsidR="00756B4F" w:rsidRDefault="00756B4F" w:rsidP="00756B4F">
      <w:pPr>
        <w:pStyle w:val="NormalArial"/>
      </w:pPr>
      <w:r>
        <w:t>In relation to information management:</w:t>
      </w:r>
    </w:p>
    <w:p w14:paraId="0CE77466" w14:textId="5D6DA4DC" w:rsidR="00756B4F" w:rsidRPr="008A08FD" w:rsidRDefault="00756B4F" w:rsidP="00756B4F">
      <w:pPr>
        <w:pStyle w:val="NormalArial"/>
        <w:numPr>
          <w:ilvl w:val="0"/>
          <w:numId w:val="19"/>
        </w:numPr>
      </w:pPr>
      <w:r w:rsidRPr="00743504">
        <w:rPr>
          <w:color w:val="auto"/>
        </w:rPr>
        <w:t xml:space="preserve">The organisation facilitated upgrades to the </w:t>
      </w:r>
      <w:r>
        <w:rPr>
          <w:color w:val="auto"/>
        </w:rPr>
        <w:t>electronic care management system</w:t>
      </w:r>
      <w:r w:rsidRPr="00743504">
        <w:rPr>
          <w:color w:val="auto"/>
        </w:rPr>
        <w:t xml:space="preserve"> during March 2022 to ensure </w:t>
      </w:r>
      <w:r>
        <w:rPr>
          <w:color w:val="auto"/>
        </w:rPr>
        <w:t>currency of risk assessment and planning forms, archiving of non-</w:t>
      </w:r>
      <w:r>
        <w:rPr>
          <w:color w:val="auto"/>
        </w:rPr>
        <w:lastRenderedPageBreak/>
        <w:t>current documents, and enabling of automatic features to reduce the risk of manual errors.</w:t>
      </w:r>
    </w:p>
    <w:p w14:paraId="26691BE4" w14:textId="525A80BC" w:rsidR="00756B4F" w:rsidRPr="00E42793" w:rsidRDefault="00756B4F" w:rsidP="00756B4F">
      <w:pPr>
        <w:pStyle w:val="NormalArial"/>
        <w:numPr>
          <w:ilvl w:val="0"/>
          <w:numId w:val="19"/>
        </w:numPr>
        <w:rPr>
          <w:color w:val="auto"/>
        </w:rPr>
      </w:pPr>
      <w:r>
        <w:t xml:space="preserve">Management advised the </w:t>
      </w:r>
      <w:r w:rsidRPr="008A08FD">
        <w:t xml:space="preserve">executive management team regularly </w:t>
      </w:r>
      <w:proofErr w:type="gramStart"/>
      <w:r w:rsidRPr="008A08FD">
        <w:t>review</w:t>
      </w:r>
      <w:proofErr w:type="gramEnd"/>
      <w:r w:rsidRPr="008A08FD">
        <w:t xml:space="preserve"> the </w:t>
      </w:r>
      <w:r>
        <w:t>service’s plan for continuous improvement</w:t>
      </w:r>
      <w:r w:rsidRPr="008A08FD">
        <w:t xml:space="preserve"> to ensure </w:t>
      </w:r>
      <w:r w:rsidR="00DF5FCF">
        <w:t xml:space="preserve">consistency of information and that </w:t>
      </w:r>
      <w:r w:rsidRPr="008A08FD">
        <w:t xml:space="preserve">all identified issues </w:t>
      </w:r>
      <w:r>
        <w:t>a</w:t>
      </w:r>
      <w:r w:rsidRPr="008A08FD">
        <w:t xml:space="preserve">re classified correctly. </w:t>
      </w:r>
      <w:r>
        <w:t>Review of the service’s plan for continuous improvement confirmed it is kept up to date with each identified issue aligned with relevant Quality standards and requirements and outlining monitoring and completion dates.</w:t>
      </w:r>
    </w:p>
    <w:p w14:paraId="380A6DD1" w14:textId="01B746DE" w:rsidR="00756B4F" w:rsidRPr="00756B4F" w:rsidRDefault="00756B4F" w:rsidP="00756B4F">
      <w:pPr>
        <w:pStyle w:val="NormalArial"/>
        <w:numPr>
          <w:ilvl w:val="0"/>
          <w:numId w:val="19"/>
        </w:numPr>
      </w:pPr>
      <w:r>
        <w:t>Refer to Requirement 2(3)(a) for additional information on consistency of care plan information.</w:t>
      </w:r>
    </w:p>
    <w:p w14:paraId="38DB2462" w14:textId="0A71529F" w:rsidR="00117022" w:rsidRPr="00712752" w:rsidRDefault="00791A33" w:rsidP="0036130C">
      <w:pPr>
        <w:pStyle w:val="NormalArial"/>
      </w:pPr>
      <w:r>
        <w:t>Based on the information recorded above, it is now my decision this Requirement is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B246F" w14:textId="77777777" w:rsidR="00ED7207" w:rsidRDefault="00103185">
      <w:pPr>
        <w:spacing w:after="0"/>
      </w:pPr>
      <w:r>
        <w:separator/>
      </w:r>
    </w:p>
  </w:endnote>
  <w:endnote w:type="continuationSeparator" w:id="0">
    <w:p w14:paraId="38DB2471" w14:textId="77777777" w:rsidR="00ED7207" w:rsidRDefault="001031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2468" w14:textId="77777777" w:rsidR="00DF37F2" w:rsidRPr="00DF37F2" w:rsidRDefault="00103185" w:rsidP="00DF37F2">
    <w:pPr>
      <w:pStyle w:val="FooterArial9"/>
      <w:rPr>
        <w:rStyle w:val="FooterBold"/>
        <w:rFonts w:ascii="Arial" w:hAnsi="Arial"/>
        <w:b w:val="0"/>
      </w:rPr>
    </w:pPr>
    <w:r w:rsidRPr="00DF37F2">
      <w:rPr>
        <w:rStyle w:val="FooterBold"/>
        <w:rFonts w:ascii="Arial" w:hAnsi="Arial"/>
        <w:b w:val="0"/>
      </w:rPr>
      <w:t>Name of service: Horton House</w:t>
    </w:r>
    <w:r w:rsidRPr="00DF37F2">
      <w:rPr>
        <w:rStyle w:val="FooterBold"/>
        <w:rFonts w:ascii="Arial" w:hAnsi="Arial"/>
        <w:b w:val="0"/>
      </w:rPr>
      <w:tab/>
      <w:t xml:space="preserve">RPT-ACC-0122 v3.0 </w:t>
    </w:r>
  </w:p>
  <w:p w14:paraId="38DB2469" w14:textId="77777777" w:rsidR="00DF37F2" w:rsidRPr="00DF37F2" w:rsidRDefault="00103185" w:rsidP="00DF37F2">
    <w:pPr>
      <w:pStyle w:val="FooterArial9"/>
      <w:rPr>
        <w:rStyle w:val="FooterBold"/>
        <w:rFonts w:ascii="Arial" w:hAnsi="Arial"/>
        <w:b w:val="0"/>
      </w:rPr>
    </w:pPr>
    <w:r w:rsidRPr="00DF37F2">
      <w:rPr>
        <w:rStyle w:val="FooterBold"/>
        <w:rFonts w:ascii="Arial" w:hAnsi="Arial"/>
        <w:b w:val="0"/>
      </w:rPr>
      <w:t>Commission ID: 1037</w:t>
    </w:r>
    <w:r w:rsidRPr="00DF37F2">
      <w:rPr>
        <w:rStyle w:val="FooterBold"/>
        <w:rFonts w:ascii="Arial" w:hAnsi="Arial"/>
        <w:b w:val="0"/>
      </w:rPr>
      <w:tab/>
      <w:t xml:space="preserve">OFFICIAL: Sensitive </w:t>
    </w:r>
  </w:p>
  <w:p w14:paraId="38DB246A" w14:textId="77777777" w:rsidR="00DF37F2" w:rsidRPr="00DF37F2" w:rsidRDefault="001031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246C" w14:textId="77777777" w:rsidR="00E2364A" w:rsidRDefault="0058436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B2465" w14:textId="77777777" w:rsidR="00D3157C" w:rsidRDefault="00103185" w:rsidP="00D71F88">
      <w:pPr>
        <w:spacing w:after="0"/>
      </w:pPr>
      <w:r>
        <w:separator/>
      </w:r>
    </w:p>
  </w:footnote>
  <w:footnote w:type="continuationSeparator" w:id="0">
    <w:p w14:paraId="38DB2466" w14:textId="77777777" w:rsidR="00D3157C" w:rsidRDefault="00103185" w:rsidP="00D71F88">
      <w:pPr>
        <w:spacing w:after="0"/>
      </w:pPr>
      <w:r>
        <w:continuationSeparator/>
      </w:r>
    </w:p>
  </w:footnote>
  <w:footnote w:id="1">
    <w:p w14:paraId="38DB2472" w14:textId="4A85CD2C" w:rsidR="002B0884" w:rsidRPr="00466C33" w:rsidRDefault="00103185" w:rsidP="00466C3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7785B">
        <w:rPr>
          <w:rFonts w:ascii="Arial" w:hAnsi="Arial" w:cs="Arial"/>
          <w:color w:val="auto"/>
          <w:sz w:val="20"/>
          <w:szCs w:val="20"/>
        </w:rPr>
        <w:t>section 68A</w:t>
      </w:r>
      <w:r w:rsidR="0077785B" w:rsidRPr="0077785B">
        <w:rPr>
          <w:rFonts w:ascii="Arial" w:hAnsi="Arial" w:cs="Arial"/>
          <w:color w:val="auto"/>
          <w:sz w:val="20"/>
          <w:szCs w:val="20"/>
        </w:rPr>
        <w:t xml:space="preserve"> </w:t>
      </w:r>
      <w:r w:rsidRPr="0077785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2467" w14:textId="77777777" w:rsidR="00D71F88" w:rsidRDefault="00103185">
    <w:pPr>
      <w:pStyle w:val="Header"/>
    </w:pPr>
    <w:r>
      <w:rPr>
        <w:noProof/>
        <w:color w:val="2B579A"/>
        <w:shd w:val="clear" w:color="auto" w:fill="E6E6E6"/>
        <w:lang w:val="en-US"/>
      </w:rPr>
      <w:drawing>
        <wp:anchor distT="0" distB="0" distL="114300" distR="114300" simplePos="0" relativeHeight="251659264" behindDoc="1" locked="0" layoutInCell="1" allowOverlap="1" wp14:anchorId="38DB246D" wp14:editId="38DB246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465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246B" w14:textId="77777777" w:rsidR="00FA0A5B" w:rsidRDefault="00103185">
    <w:pPr>
      <w:pStyle w:val="Header"/>
    </w:pPr>
    <w:r>
      <w:rPr>
        <w:noProof/>
      </w:rPr>
      <w:drawing>
        <wp:anchor distT="0" distB="0" distL="114300" distR="114300" simplePos="0" relativeHeight="251658240" behindDoc="0" locked="0" layoutInCell="1" allowOverlap="1" wp14:anchorId="38DB246F" wp14:editId="38DB24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42E3DA">
      <w:start w:val="1"/>
      <w:numFmt w:val="lowerRoman"/>
      <w:lvlText w:val="(%1)"/>
      <w:lvlJc w:val="left"/>
      <w:pPr>
        <w:ind w:left="1080" w:hanging="720"/>
      </w:pPr>
      <w:rPr>
        <w:rFonts w:hint="default"/>
      </w:rPr>
    </w:lvl>
    <w:lvl w:ilvl="1" w:tplc="D66214A6" w:tentative="1">
      <w:start w:val="1"/>
      <w:numFmt w:val="lowerLetter"/>
      <w:lvlText w:val="%2."/>
      <w:lvlJc w:val="left"/>
      <w:pPr>
        <w:ind w:left="1440" w:hanging="360"/>
      </w:pPr>
    </w:lvl>
    <w:lvl w:ilvl="2" w:tplc="92B6B6B8" w:tentative="1">
      <w:start w:val="1"/>
      <w:numFmt w:val="lowerRoman"/>
      <w:lvlText w:val="%3."/>
      <w:lvlJc w:val="right"/>
      <w:pPr>
        <w:ind w:left="2160" w:hanging="180"/>
      </w:pPr>
    </w:lvl>
    <w:lvl w:ilvl="3" w:tplc="224AC780" w:tentative="1">
      <w:start w:val="1"/>
      <w:numFmt w:val="decimal"/>
      <w:lvlText w:val="%4."/>
      <w:lvlJc w:val="left"/>
      <w:pPr>
        <w:ind w:left="2880" w:hanging="360"/>
      </w:pPr>
    </w:lvl>
    <w:lvl w:ilvl="4" w:tplc="207206E4" w:tentative="1">
      <w:start w:val="1"/>
      <w:numFmt w:val="lowerLetter"/>
      <w:lvlText w:val="%5."/>
      <w:lvlJc w:val="left"/>
      <w:pPr>
        <w:ind w:left="3600" w:hanging="360"/>
      </w:pPr>
    </w:lvl>
    <w:lvl w:ilvl="5" w:tplc="C636909C" w:tentative="1">
      <w:start w:val="1"/>
      <w:numFmt w:val="lowerRoman"/>
      <w:lvlText w:val="%6."/>
      <w:lvlJc w:val="right"/>
      <w:pPr>
        <w:ind w:left="4320" w:hanging="180"/>
      </w:pPr>
    </w:lvl>
    <w:lvl w:ilvl="6" w:tplc="4B4ADD6A" w:tentative="1">
      <w:start w:val="1"/>
      <w:numFmt w:val="decimal"/>
      <w:lvlText w:val="%7."/>
      <w:lvlJc w:val="left"/>
      <w:pPr>
        <w:ind w:left="5040" w:hanging="360"/>
      </w:pPr>
    </w:lvl>
    <w:lvl w:ilvl="7" w:tplc="DE4A36CA" w:tentative="1">
      <w:start w:val="1"/>
      <w:numFmt w:val="lowerLetter"/>
      <w:lvlText w:val="%8."/>
      <w:lvlJc w:val="left"/>
      <w:pPr>
        <w:ind w:left="5760" w:hanging="360"/>
      </w:pPr>
    </w:lvl>
    <w:lvl w:ilvl="8" w:tplc="73E4948E" w:tentative="1">
      <w:start w:val="1"/>
      <w:numFmt w:val="lowerRoman"/>
      <w:lvlText w:val="%9."/>
      <w:lvlJc w:val="right"/>
      <w:pPr>
        <w:ind w:left="6480" w:hanging="180"/>
      </w:pPr>
    </w:lvl>
  </w:abstractNum>
  <w:abstractNum w:abstractNumId="1" w15:restartNumberingAfterBreak="0">
    <w:nsid w:val="03D70980"/>
    <w:multiLevelType w:val="hybridMultilevel"/>
    <w:tmpl w:val="2B46A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CF489188">
      <w:start w:val="1"/>
      <w:numFmt w:val="lowerRoman"/>
      <w:lvlText w:val="(%1)"/>
      <w:lvlJc w:val="left"/>
      <w:pPr>
        <w:ind w:left="1080" w:hanging="720"/>
      </w:pPr>
      <w:rPr>
        <w:rFonts w:hint="default"/>
      </w:rPr>
    </w:lvl>
    <w:lvl w:ilvl="1" w:tplc="A20AE026" w:tentative="1">
      <w:start w:val="1"/>
      <w:numFmt w:val="lowerLetter"/>
      <w:lvlText w:val="%2."/>
      <w:lvlJc w:val="left"/>
      <w:pPr>
        <w:ind w:left="1440" w:hanging="360"/>
      </w:pPr>
    </w:lvl>
    <w:lvl w:ilvl="2" w:tplc="B636D242" w:tentative="1">
      <w:start w:val="1"/>
      <w:numFmt w:val="lowerRoman"/>
      <w:lvlText w:val="%3."/>
      <w:lvlJc w:val="right"/>
      <w:pPr>
        <w:ind w:left="2160" w:hanging="180"/>
      </w:pPr>
    </w:lvl>
    <w:lvl w:ilvl="3" w:tplc="AF26B354" w:tentative="1">
      <w:start w:val="1"/>
      <w:numFmt w:val="decimal"/>
      <w:lvlText w:val="%4."/>
      <w:lvlJc w:val="left"/>
      <w:pPr>
        <w:ind w:left="2880" w:hanging="360"/>
      </w:pPr>
    </w:lvl>
    <w:lvl w:ilvl="4" w:tplc="3D74DB9C" w:tentative="1">
      <w:start w:val="1"/>
      <w:numFmt w:val="lowerLetter"/>
      <w:lvlText w:val="%5."/>
      <w:lvlJc w:val="left"/>
      <w:pPr>
        <w:ind w:left="3600" w:hanging="360"/>
      </w:pPr>
    </w:lvl>
    <w:lvl w:ilvl="5" w:tplc="B2A0370E" w:tentative="1">
      <w:start w:val="1"/>
      <w:numFmt w:val="lowerRoman"/>
      <w:lvlText w:val="%6."/>
      <w:lvlJc w:val="right"/>
      <w:pPr>
        <w:ind w:left="4320" w:hanging="180"/>
      </w:pPr>
    </w:lvl>
    <w:lvl w:ilvl="6" w:tplc="A4C219E0" w:tentative="1">
      <w:start w:val="1"/>
      <w:numFmt w:val="decimal"/>
      <w:lvlText w:val="%7."/>
      <w:lvlJc w:val="left"/>
      <w:pPr>
        <w:ind w:left="5040" w:hanging="360"/>
      </w:pPr>
    </w:lvl>
    <w:lvl w:ilvl="7" w:tplc="21283DCC" w:tentative="1">
      <w:start w:val="1"/>
      <w:numFmt w:val="lowerLetter"/>
      <w:lvlText w:val="%8."/>
      <w:lvlJc w:val="left"/>
      <w:pPr>
        <w:ind w:left="5760" w:hanging="360"/>
      </w:pPr>
    </w:lvl>
    <w:lvl w:ilvl="8" w:tplc="3D1CB9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ACA54A8">
      <w:start w:val="1"/>
      <w:numFmt w:val="lowerRoman"/>
      <w:lvlText w:val="(%1)"/>
      <w:lvlJc w:val="left"/>
      <w:pPr>
        <w:ind w:left="1080" w:hanging="720"/>
      </w:pPr>
      <w:rPr>
        <w:rFonts w:hint="default"/>
      </w:rPr>
    </w:lvl>
    <w:lvl w:ilvl="1" w:tplc="049887E6" w:tentative="1">
      <w:start w:val="1"/>
      <w:numFmt w:val="lowerLetter"/>
      <w:lvlText w:val="%2."/>
      <w:lvlJc w:val="left"/>
      <w:pPr>
        <w:ind w:left="1440" w:hanging="360"/>
      </w:pPr>
    </w:lvl>
    <w:lvl w:ilvl="2" w:tplc="057E0FD6" w:tentative="1">
      <w:start w:val="1"/>
      <w:numFmt w:val="lowerRoman"/>
      <w:lvlText w:val="%3."/>
      <w:lvlJc w:val="right"/>
      <w:pPr>
        <w:ind w:left="2160" w:hanging="180"/>
      </w:pPr>
    </w:lvl>
    <w:lvl w:ilvl="3" w:tplc="0A6C26B8" w:tentative="1">
      <w:start w:val="1"/>
      <w:numFmt w:val="decimal"/>
      <w:lvlText w:val="%4."/>
      <w:lvlJc w:val="left"/>
      <w:pPr>
        <w:ind w:left="2880" w:hanging="360"/>
      </w:pPr>
    </w:lvl>
    <w:lvl w:ilvl="4" w:tplc="AAC4A2D2" w:tentative="1">
      <w:start w:val="1"/>
      <w:numFmt w:val="lowerLetter"/>
      <w:lvlText w:val="%5."/>
      <w:lvlJc w:val="left"/>
      <w:pPr>
        <w:ind w:left="3600" w:hanging="360"/>
      </w:pPr>
    </w:lvl>
    <w:lvl w:ilvl="5" w:tplc="C33C6672" w:tentative="1">
      <w:start w:val="1"/>
      <w:numFmt w:val="lowerRoman"/>
      <w:lvlText w:val="%6."/>
      <w:lvlJc w:val="right"/>
      <w:pPr>
        <w:ind w:left="4320" w:hanging="180"/>
      </w:pPr>
    </w:lvl>
    <w:lvl w:ilvl="6" w:tplc="9B3CD32A" w:tentative="1">
      <w:start w:val="1"/>
      <w:numFmt w:val="decimal"/>
      <w:lvlText w:val="%7."/>
      <w:lvlJc w:val="left"/>
      <w:pPr>
        <w:ind w:left="5040" w:hanging="360"/>
      </w:pPr>
    </w:lvl>
    <w:lvl w:ilvl="7" w:tplc="73E46DF4" w:tentative="1">
      <w:start w:val="1"/>
      <w:numFmt w:val="lowerLetter"/>
      <w:lvlText w:val="%8."/>
      <w:lvlJc w:val="left"/>
      <w:pPr>
        <w:ind w:left="5760" w:hanging="360"/>
      </w:pPr>
    </w:lvl>
    <w:lvl w:ilvl="8" w:tplc="B544853C" w:tentative="1">
      <w:start w:val="1"/>
      <w:numFmt w:val="lowerRoman"/>
      <w:lvlText w:val="%9."/>
      <w:lvlJc w:val="right"/>
      <w:pPr>
        <w:ind w:left="6480" w:hanging="180"/>
      </w:pPr>
    </w:lvl>
  </w:abstractNum>
  <w:abstractNum w:abstractNumId="4" w15:restartNumberingAfterBreak="0">
    <w:nsid w:val="13223C45"/>
    <w:multiLevelType w:val="hybridMultilevel"/>
    <w:tmpl w:val="D4D48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27A2C08A">
      <w:start w:val="1"/>
      <w:numFmt w:val="bullet"/>
      <w:lvlText w:val=""/>
      <w:lvlJc w:val="left"/>
      <w:pPr>
        <w:ind w:left="720" w:hanging="360"/>
      </w:pPr>
      <w:rPr>
        <w:rFonts w:ascii="Symbol" w:hAnsi="Symbol" w:hint="default"/>
        <w:color w:val="auto"/>
        <w:sz w:val="24"/>
        <w:szCs w:val="24"/>
      </w:rPr>
    </w:lvl>
    <w:lvl w:ilvl="1" w:tplc="0CEAA700" w:tentative="1">
      <w:start w:val="1"/>
      <w:numFmt w:val="bullet"/>
      <w:lvlText w:val="o"/>
      <w:lvlJc w:val="left"/>
      <w:pPr>
        <w:ind w:left="1440" w:hanging="360"/>
      </w:pPr>
      <w:rPr>
        <w:rFonts w:ascii="Courier New" w:hAnsi="Courier New" w:cs="Courier New" w:hint="default"/>
      </w:rPr>
    </w:lvl>
    <w:lvl w:ilvl="2" w:tplc="30D0F9DC" w:tentative="1">
      <w:start w:val="1"/>
      <w:numFmt w:val="bullet"/>
      <w:lvlText w:val=""/>
      <w:lvlJc w:val="left"/>
      <w:pPr>
        <w:ind w:left="2160" w:hanging="360"/>
      </w:pPr>
      <w:rPr>
        <w:rFonts w:ascii="Wingdings" w:hAnsi="Wingdings" w:hint="default"/>
      </w:rPr>
    </w:lvl>
    <w:lvl w:ilvl="3" w:tplc="032E4174" w:tentative="1">
      <w:start w:val="1"/>
      <w:numFmt w:val="bullet"/>
      <w:lvlText w:val=""/>
      <w:lvlJc w:val="left"/>
      <w:pPr>
        <w:ind w:left="2880" w:hanging="360"/>
      </w:pPr>
      <w:rPr>
        <w:rFonts w:ascii="Symbol" w:hAnsi="Symbol" w:hint="default"/>
      </w:rPr>
    </w:lvl>
    <w:lvl w:ilvl="4" w:tplc="4F086FA0" w:tentative="1">
      <w:start w:val="1"/>
      <w:numFmt w:val="bullet"/>
      <w:lvlText w:val="o"/>
      <w:lvlJc w:val="left"/>
      <w:pPr>
        <w:ind w:left="3600" w:hanging="360"/>
      </w:pPr>
      <w:rPr>
        <w:rFonts w:ascii="Courier New" w:hAnsi="Courier New" w:cs="Courier New" w:hint="default"/>
      </w:rPr>
    </w:lvl>
    <w:lvl w:ilvl="5" w:tplc="EDF20200" w:tentative="1">
      <w:start w:val="1"/>
      <w:numFmt w:val="bullet"/>
      <w:lvlText w:val=""/>
      <w:lvlJc w:val="left"/>
      <w:pPr>
        <w:ind w:left="4320" w:hanging="360"/>
      </w:pPr>
      <w:rPr>
        <w:rFonts w:ascii="Wingdings" w:hAnsi="Wingdings" w:hint="default"/>
      </w:rPr>
    </w:lvl>
    <w:lvl w:ilvl="6" w:tplc="398E7396" w:tentative="1">
      <w:start w:val="1"/>
      <w:numFmt w:val="bullet"/>
      <w:lvlText w:val=""/>
      <w:lvlJc w:val="left"/>
      <w:pPr>
        <w:ind w:left="5040" w:hanging="360"/>
      </w:pPr>
      <w:rPr>
        <w:rFonts w:ascii="Symbol" w:hAnsi="Symbol" w:hint="default"/>
      </w:rPr>
    </w:lvl>
    <w:lvl w:ilvl="7" w:tplc="B868158C" w:tentative="1">
      <w:start w:val="1"/>
      <w:numFmt w:val="bullet"/>
      <w:lvlText w:val="o"/>
      <w:lvlJc w:val="left"/>
      <w:pPr>
        <w:ind w:left="5760" w:hanging="360"/>
      </w:pPr>
      <w:rPr>
        <w:rFonts w:ascii="Courier New" w:hAnsi="Courier New" w:cs="Courier New" w:hint="default"/>
      </w:rPr>
    </w:lvl>
    <w:lvl w:ilvl="8" w:tplc="0C6001D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D762BBA">
      <w:start w:val="1"/>
      <w:numFmt w:val="lowerRoman"/>
      <w:lvlText w:val="(%1)"/>
      <w:lvlJc w:val="left"/>
      <w:pPr>
        <w:ind w:left="1080" w:hanging="720"/>
      </w:pPr>
      <w:rPr>
        <w:rFonts w:hint="default"/>
      </w:rPr>
    </w:lvl>
    <w:lvl w:ilvl="1" w:tplc="F8046F12" w:tentative="1">
      <w:start w:val="1"/>
      <w:numFmt w:val="lowerLetter"/>
      <w:lvlText w:val="%2."/>
      <w:lvlJc w:val="left"/>
      <w:pPr>
        <w:ind w:left="1440" w:hanging="360"/>
      </w:pPr>
    </w:lvl>
    <w:lvl w:ilvl="2" w:tplc="6A6AD002" w:tentative="1">
      <w:start w:val="1"/>
      <w:numFmt w:val="lowerRoman"/>
      <w:lvlText w:val="%3."/>
      <w:lvlJc w:val="right"/>
      <w:pPr>
        <w:ind w:left="2160" w:hanging="180"/>
      </w:pPr>
    </w:lvl>
    <w:lvl w:ilvl="3" w:tplc="8FB0D5D4" w:tentative="1">
      <w:start w:val="1"/>
      <w:numFmt w:val="decimal"/>
      <w:lvlText w:val="%4."/>
      <w:lvlJc w:val="left"/>
      <w:pPr>
        <w:ind w:left="2880" w:hanging="360"/>
      </w:pPr>
    </w:lvl>
    <w:lvl w:ilvl="4" w:tplc="D15A02F6" w:tentative="1">
      <w:start w:val="1"/>
      <w:numFmt w:val="lowerLetter"/>
      <w:lvlText w:val="%5."/>
      <w:lvlJc w:val="left"/>
      <w:pPr>
        <w:ind w:left="3600" w:hanging="360"/>
      </w:pPr>
    </w:lvl>
    <w:lvl w:ilvl="5" w:tplc="E80E1A14" w:tentative="1">
      <w:start w:val="1"/>
      <w:numFmt w:val="lowerRoman"/>
      <w:lvlText w:val="%6."/>
      <w:lvlJc w:val="right"/>
      <w:pPr>
        <w:ind w:left="4320" w:hanging="180"/>
      </w:pPr>
    </w:lvl>
    <w:lvl w:ilvl="6" w:tplc="CC4AB5DA" w:tentative="1">
      <w:start w:val="1"/>
      <w:numFmt w:val="decimal"/>
      <w:lvlText w:val="%7."/>
      <w:lvlJc w:val="left"/>
      <w:pPr>
        <w:ind w:left="5040" w:hanging="360"/>
      </w:pPr>
    </w:lvl>
    <w:lvl w:ilvl="7" w:tplc="1B7EF5B8" w:tentative="1">
      <w:start w:val="1"/>
      <w:numFmt w:val="lowerLetter"/>
      <w:lvlText w:val="%8."/>
      <w:lvlJc w:val="left"/>
      <w:pPr>
        <w:ind w:left="5760" w:hanging="360"/>
      </w:pPr>
    </w:lvl>
    <w:lvl w:ilvl="8" w:tplc="3662C94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2C4D798">
      <w:start w:val="1"/>
      <w:numFmt w:val="lowerRoman"/>
      <w:lvlText w:val="(%1)"/>
      <w:lvlJc w:val="left"/>
      <w:pPr>
        <w:ind w:left="1080" w:hanging="720"/>
      </w:pPr>
      <w:rPr>
        <w:rFonts w:hint="default"/>
      </w:rPr>
    </w:lvl>
    <w:lvl w:ilvl="1" w:tplc="5A4C7E06" w:tentative="1">
      <w:start w:val="1"/>
      <w:numFmt w:val="lowerLetter"/>
      <w:lvlText w:val="%2."/>
      <w:lvlJc w:val="left"/>
      <w:pPr>
        <w:ind w:left="1440" w:hanging="360"/>
      </w:pPr>
    </w:lvl>
    <w:lvl w:ilvl="2" w:tplc="2B3AB148" w:tentative="1">
      <w:start w:val="1"/>
      <w:numFmt w:val="lowerRoman"/>
      <w:lvlText w:val="%3."/>
      <w:lvlJc w:val="right"/>
      <w:pPr>
        <w:ind w:left="2160" w:hanging="180"/>
      </w:pPr>
    </w:lvl>
    <w:lvl w:ilvl="3" w:tplc="CBD091B8" w:tentative="1">
      <w:start w:val="1"/>
      <w:numFmt w:val="decimal"/>
      <w:lvlText w:val="%4."/>
      <w:lvlJc w:val="left"/>
      <w:pPr>
        <w:ind w:left="2880" w:hanging="360"/>
      </w:pPr>
    </w:lvl>
    <w:lvl w:ilvl="4" w:tplc="C638F60C" w:tentative="1">
      <w:start w:val="1"/>
      <w:numFmt w:val="lowerLetter"/>
      <w:lvlText w:val="%5."/>
      <w:lvlJc w:val="left"/>
      <w:pPr>
        <w:ind w:left="3600" w:hanging="360"/>
      </w:pPr>
    </w:lvl>
    <w:lvl w:ilvl="5" w:tplc="E09AF624" w:tentative="1">
      <w:start w:val="1"/>
      <w:numFmt w:val="lowerRoman"/>
      <w:lvlText w:val="%6."/>
      <w:lvlJc w:val="right"/>
      <w:pPr>
        <w:ind w:left="4320" w:hanging="180"/>
      </w:pPr>
    </w:lvl>
    <w:lvl w:ilvl="6" w:tplc="45F65984" w:tentative="1">
      <w:start w:val="1"/>
      <w:numFmt w:val="decimal"/>
      <w:lvlText w:val="%7."/>
      <w:lvlJc w:val="left"/>
      <w:pPr>
        <w:ind w:left="5040" w:hanging="360"/>
      </w:pPr>
    </w:lvl>
    <w:lvl w:ilvl="7" w:tplc="93546626" w:tentative="1">
      <w:start w:val="1"/>
      <w:numFmt w:val="lowerLetter"/>
      <w:lvlText w:val="%8."/>
      <w:lvlJc w:val="left"/>
      <w:pPr>
        <w:ind w:left="5760" w:hanging="360"/>
      </w:pPr>
    </w:lvl>
    <w:lvl w:ilvl="8" w:tplc="5C84CF1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FFE63E2">
      <w:start w:val="1"/>
      <w:numFmt w:val="lowerRoman"/>
      <w:lvlText w:val="(%1)"/>
      <w:lvlJc w:val="left"/>
      <w:pPr>
        <w:ind w:left="1080" w:hanging="720"/>
      </w:pPr>
      <w:rPr>
        <w:rFonts w:hint="default"/>
      </w:rPr>
    </w:lvl>
    <w:lvl w:ilvl="1" w:tplc="6C6E1962" w:tentative="1">
      <w:start w:val="1"/>
      <w:numFmt w:val="lowerLetter"/>
      <w:lvlText w:val="%2."/>
      <w:lvlJc w:val="left"/>
      <w:pPr>
        <w:ind w:left="1440" w:hanging="360"/>
      </w:pPr>
    </w:lvl>
    <w:lvl w:ilvl="2" w:tplc="3DF40922" w:tentative="1">
      <w:start w:val="1"/>
      <w:numFmt w:val="lowerRoman"/>
      <w:lvlText w:val="%3."/>
      <w:lvlJc w:val="right"/>
      <w:pPr>
        <w:ind w:left="2160" w:hanging="180"/>
      </w:pPr>
    </w:lvl>
    <w:lvl w:ilvl="3" w:tplc="C726ACE4" w:tentative="1">
      <w:start w:val="1"/>
      <w:numFmt w:val="decimal"/>
      <w:lvlText w:val="%4."/>
      <w:lvlJc w:val="left"/>
      <w:pPr>
        <w:ind w:left="2880" w:hanging="360"/>
      </w:pPr>
    </w:lvl>
    <w:lvl w:ilvl="4" w:tplc="133AD3F6" w:tentative="1">
      <w:start w:val="1"/>
      <w:numFmt w:val="lowerLetter"/>
      <w:lvlText w:val="%5."/>
      <w:lvlJc w:val="left"/>
      <w:pPr>
        <w:ind w:left="3600" w:hanging="360"/>
      </w:pPr>
    </w:lvl>
    <w:lvl w:ilvl="5" w:tplc="1F5C6952" w:tentative="1">
      <w:start w:val="1"/>
      <w:numFmt w:val="lowerRoman"/>
      <w:lvlText w:val="%6."/>
      <w:lvlJc w:val="right"/>
      <w:pPr>
        <w:ind w:left="4320" w:hanging="180"/>
      </w:pPr>
    </w:lvl>
    <w:lvl w:ilvl="6" w:tplc="CA3617B6" w:tentative="1">
      <w:start w:val="1"/>
      <w:numFmt w:val="decimal"/>
      <w:lvlText w:val="%7."/>
      <w:lvlJc w:val="left"/>
      <w:pPr>
        <w:ind w:left="5040" w:hanging="360"/>
      </w:pPr>
    </w:lvl>
    <w:lvl w:ilvl="7" w:tplc="E6166A98" w:tentative="1">
      <w:start w:val="1"/>
      <w:numFmt w:val="lowerLetter"/>
      <w:lvlText w:val="%8."/>
      <w:lvlJc w:val="left"/>
      <w:pPr>
        <w:ind w:left="5760" w:hanging="360"/>
      </w:pPr>
    </w:lvl>
    <w:lvl w:ilvl="8" w:tplc="B976538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3F60630">
      <w:start w:val="1"/>
      <w:numFmt w:val="lowerRoman"/>
      <w:lvlText w:val="(%1)"/>
      <w:lvlJc w:val="left"/>
      <w:pPr>
        <w:ind w:left="1080" w:hanging="720"/>
      </w:pPr>
      <w:rPr>
        <w:rFonts w:hint="default"/>
      </w:rPr>
    </w:lvl>
    <w:lvl w:ilvl="1" w:tplc="D2AC9B4E" w:tentative="1">
      <w:start w:val="1"/>
      <w:numFmt w:val="lowerLetter"/>
      <w:lvlText w:val="%2."/>
      <w:lvlJc w:val="left"/>
      <w:pPr>
        <w:ind w:left="1440" w:hanging="360"/>
      </w:pPr>
    </w:lvl>
    <w:lvl w:ilvl="2" w:tplc="98AEC680" w:tentative="1">
      <w:start w:val="1"/>
      <w:numFmt w:val="lowerRoman"/>
      <w:lvlText w:val="%3."/>
      <w:lvlJc w:val="right"/>
      <w:pPr>
        <w:ind w:left="2160" w:hanging="180"/>
      </w:pPr>
    </w:lvl>
    <w:lvl w:ilvl="3" w:tplc="CE540F2C" w:tentative="1">
      <w:start w:val="1"/>
      <w:numFmt w:val="decimal"/>
      <w:lvlText w:val="%4."/>
      <w:lvlJc w:val="left"/>
      <w:pPr>
        <w:ind w:left="2880" w:hanging="360"/>
      </w:pPr>
    </w:lvl>
    <w:lvl w:ilvl="4" w:tplc="510A8662" w:tentative="1">
      <w:start w:val="1"/>
      <w:numFmt w:val="lowerLetter"/>
      <w:lvlText w:val="%5."/>
      <w:lvlJc w:val="left"/>
      <w:pPr>
        <w:ind w:left="3600" w:hanging="360"/>
      </w:pPr>
    </w:lvl>
    <w:lvl w:ilvl="5" w:tplc="F4A4FC82" w:tentative="1">
      <w:start w:val="1"/>
      <w:numFmt w:val="lowerRoman"/>
      <w:lvlText w:val="%6."/>
      <w:lvlJc w:val="right"/>
      <w:pPr>
        <w:ind w:left="4320" w:hanging="180"/>
      </w:pPr>
    </w:lvl>
    <w:lvl w:ilvl="6" w:tplc="A6CEA3AE" w:tentative="1">
      <w:start w:val="1"/>
      <w:numFmt w:val="decimal"/>
      <w:lvlText w:val="%7."/>
      <w:lvlJc w:val="left"/>
      <w:pPr>
        <w:ind w:left="5040" w:hanging="360"/>
      </w:pPr>
    </w:lvl>
    <w:lvl w:ilvl="7" w:tplc="DFBCD042" w:tentative="1">
      <w:start w:val="1"/>
      <w:numFmt w:val="lowerLetter"/>
      <w:lvlText w:val="%8."/>
      <w:lvlJc w:val="left"/>
      <w:pPr>
        <w:ind w:left="5760" w:hanging="360"/>
      </w:pPr>
    </w:lvl>
    <w:lvl w:ilvl="8" w:tplc="326A5FEE" w:tentative="1">
      <w:start w:val="1"/>
      <w:numFmt w:val="lowerRoman"/>
      <w:lvlText w:val="%9."/>
      <w:lvlJc w:val="right"/>
      <w:pPr>
        <w:ind w:left="6480" w:hanging="180"/>
      </w:pPr>
    </w:lvl>
  </w:abstractNum>
  <w:abstractNum w:abstractNumId="10" w15:restartNumberingAfterBreak="0">
    <w:nsid w:val="3D7334D4"/>
    <w:multiLevelType w:val="hybridMultilevel"/>
    <w:tmpl w:val="CA6C0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1B3B36"/>
    <w:multiLevelType w:val="hybridMultilevel"/>
    <w:tmpl w:val="8DFA2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F4923312">
      <w:start w:val="1"/>
      <w:numFmt w:val="lowerRoman"/>
      <w:lvlText w:val="(%1)"/>
      <w:lvlJc w:val="left"/>
      <w:pPr>
        <w:ind w:left="1080" w:hanging="720"/>
      </w:pPr>
      <w:rPr>
        <w:rFonts w:hint="default"/>
      </w:rPr>
    </w:lvl>
    <w:lvl w:ilvl="1" w:tplc="841C9798" w:tentative="1">
      <w:start w:val="1"/>
      <w:numFmt w:val="lowerLetter"/>
      <w:lvlText w:val="%2."/>
      <w:lvlJc w:val="left"/>
      <w:pPr>
        <w:ind w:left="1440" w:hanging="360"/>
      </w:pPr>
    </w:lvl>
    <w:lvl w:ilvl="2" w:tplc="0BC6E88A" w:tentative="1">
      <w:start w:val="1"/>
      <w:numFmt w:val="lowerRoman"/>
      <w:lvlText w:val="%3."/>
      <w:lvlJc w:val="right"/>
      <w:pPr>
        <w:ind w:left="2160" w:hanging="180"/>
      </w:pPr>
    </w:lvl>
    <w:lvl w:ilvl="3" w:tplc="8F1A3B36" w:tentative="1">
      <w:start w:val="1"/>
      <w:numFmt w:val="decimal"/>
      <w:lvlText w:val="%4."/>
      <w:lvlJc w:val="left"/>
      <w:pPr>
        <w:ind w:left="2880" w:hanging="360"/>
      </w:pPr>
    </w:lvl>
    <w:lvl w:ilvl="4" w:tplc="13FE5E0A" w:tentative="1">
      <w:start w:val="1"/>
      <w:numFmt w:val="lowerLetter"/>
      <w:lvlText w:val="%5."/>
      <w:lvlJc w:val="left"/>
      <w:pPr>
        <w:ind w:left="3600" w:hanging="360"/>
      </w:pPr>
    </w:lvl>
    <w:lvl w:ilvl="5" w:tplc="05E21A20" w:tentative="1">
      <w:start w:val="1"/>
      <w:numFmt w:val="lowerRoman"/>
      <w:lvlText w:val="%6."/>
      <w:lvlJc w:val="right"/>
      <w:pPr>
        <w:ind w:left="4320" w:hanging="180"/>
      </w:pPr>
    </w:lvl>
    <w:lvl w:ilvl="6" w:tplc="9E1E55D6" w:tentative="1">
      <w:start w:val="1"/>
      <w:numFmt w:val="decimal"/>
      <w:lvlText w:val="%7."/>
      <w:lvlJc w:val="left"/>
      <w:pPr>
        <w:ind w:left="5040" w:hanging="360"/>
      </w:pPr>
    </w:lvl>
    <w:lvl w:ilvl="7" w:tplc="62A6F22A" w:tentative="1">
      <w:start w:val="1"/>
      <w:numFmt w:val="lowerLetter"/>
      <w:lvlText w:val="%8."/>
      <w:lvlJc w:val="left"/>
      <w:pPr>
        <w:ind w:left="5760" w:hanging="360"/>
      </w:pPr>
    </w:lvl>
    <w:lvl w:ilvl="8" w:tplc="DDFC8C0A" w:tentative="1">
      <w:start w:val="1"/>
      <w:numFmt w:val="lowerRoman"/>
      <w:lvlText w:val="%9."/>
      <w:lvlJc w:val="right"/>
      <w:pPr>
        <w:ind w:left="6480" w:hanging="180"/>
      </w:pPr>
    </w:lvl>
  </w:abstractNum>
  <w:abstractNum w:abstractNumId="13" w15:restartNumberingAfterBreak="0">
    <w:nsid w:val="569C5950"/>
    <w:multiLevelType w:val="hybridMultilevel"/>
    <w:tmpl w:val="3CD89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945E88"/>
    <w:multiLevelType w:val="hybridMultilevel"/>
    <w:tmpl w:val="A79EF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CD609C"/>
    <w:multiLevelType w:val="hybridMultilevel"/>
    <w:tmpl w:val="3634F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9632B8"/>
    <w:multiLevelType w:val="hybridMultilevel"/>
    <w:tmpl w:val="EAE62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CB1F68"/>
    <w:multiLevelType w:val="hybridMultilevel"/>
    <w:tmpl w:val="03A67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E6E6BFC0">
      <w:start w:val="1"/>
      <w:numFmt w:val="lowerRoman"/>
      <w:lvlText w:val="(%1)"/>
      <w:lvlJc w:val="left"/>
      <w:pPr>
        <w:ind w:left="1080" w:hanging="720"/>
      </w:pPr>
      <w:rPr>
        <w:rFonts w:hint="default"/>
      </w:rPr>
    </w:lvl>
    <w:lvl w:ilvl="1" w:tplc="E2A44EA6" w:tentative="1">
      <w:start w:val="1"/>
      <w:numFmt w:val="lowerLetter"/>
      <w:lvlText w:val="%2."/>
      <w:lvlJc w:val="left"/>
      <w:pPr>
        <w:ind w:left="1440" w:hanging="360"/>
      </w:pPr>
    </w:lvl>
    <w:lvl w:ilvl="2" w:tplc="8A707F86" w:tentative="1">
      <w:start w:val="1"/>
      <w:numFmt w:val="lowerRoman"/>
      <w:lvlText w:val="%3."/>
      <w:lvlJc w:val="right"/>
      <w:pPr>
        <w:ind w:left="2160" w:hanging="180"/>
      </w:pPr>
    </w:lvl>
    <w:lvl w:ilvl="3" w:tplc="CE1C969E" w:tentative="1">
      <w:start w:val="1"/>
      <w:numFmt w:val="decimal"/>
      <w:lvlText w:val="%4."/>
      <w:lvlJc w:val="left"/>
      <w:pPr>
        <w:ind w:left="2880" w:hanging="360"/>
      </w:pPr>
    </w:lvl>
    <w:lvl w:ilvl="4" w:tplc="C94E6600" w:tentative="1">
      <w:start w:val="1"/>
      <w:numFmt w:val="lowerLetter"/>
      <w:lvlText w:val="%5."/>
      <w:lvlJc w:val="left"/>
      <w:pPr>
        <w:ind w:left="3600" w:hanging="360"/>
      </w:pPr>
    </w:lvl>
    <w:lvl w:ilvl="5" w:tplc="6EC03420" w:tentative="1">
      <w:start w:val="1"/>
      <w:numFmt w:val="lowerRoman"/>
      <w:lvlText w:val="%6."/>
      <w:lvlJc w:val="right"/>
      <w:pPr>
        <w:ind w:left="4320" w:hanging="180"/>
      </w:pPr>
    </w:lvl>
    <w:lvl w:ilvl="6" w:tplc="18A2462A" w:tentative="1">
      <w:start w:val="1"/>
      <w:numFmt w:val="decimal"/>
      <w:lvlText w:val="%7."/>
      <w:lvlJc w:val="left"/>
      <w:pPr>
        <w:ind w:left="5040" w:hanging="360"/>
      </w:pPr>
    </w:lvl>
    <w:lvl w:ilvl="7" w:tplc="46D487FE" w:tentative="1">
      <w:start w:val="1"/>
      <w:numFmt w:val="lowerLetter"/>
      <w:lvlText w:val="%8."/>
      <w:lvlJc w:val="left"/>
      <w:pPr>
        <w:ind w:left="5760" w:hanging="360"/>
      </w:pPr>
    </w:lvl>
    <w:lvl w:ilvl="8" w:tplc="9850A55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5"/>
  </w:num>
  <w:num w:numId="3">
    <w:abstractNumId w:val="2"/>
  </w:num>
  <w:num w:numId="4">
    <w:abstractNumId w:val="8"/>
  </w:num>
  <w:num w:numId="5">
    <w:abstractNumId w:val="7"/>
  </w:num>
  <w:num w:numId="6">
    <w:abstractNumId w:val="0"/>
  </w:num>
  <w:num w:numId="7">
    <w:abstractNumId w:val="12"/>
  </w:num>
  <w:num w:numId="8">
    <w:abstractNumId w:val="6"/>
  </w:num>
  <w:num w:numId="9">
    <w:abstractNumId w:val="9"/>
  </w:num>
  <w:num w:numId="10">
    <w:abstractNumId w:val="3"/>
  </w:num>
  <w:num w:numId="11">
    <w:abstractNumId w:val="18"/>
  </w:num>
  <w:num w:numId="12">
    <w:abstractNumId w:val="17"/>
  </w:num>
  <w:num w:numId="13">
    <w:abstractNumId w:val="1"/>
  </w:num>
  <w:num w:numId="14">
    <w:abstractNumId w:val="14"/>
  </w:num>
  <w:num w:numId="15">
    <w:abstractNumId w:val="16"/>
  </w:num>
  <w:num w:numId="16">
    <w:abstractNumId w:val="13"/>
  </w:num>
  <w:num w:numId="17">
    <w:abstractNumId w:val="4"/>
  </w:num>
  <w:num w:numId="18">
    <w:abstractNumId w:val="11"/>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8C3"/>
    <w:rsid w:val="00103185"/>
    <w:rsid w:val="002309AC"/>
    <w:rsid w:val="00466C33"/>
    <w:rsid w:val="00584360"/>
    <w:rsid w:val="00756B4F"/>
    <w:rsid w:val="0077785B"/>
    <w:rsid w:val="00791A33"/>
    <w:rsid w:val="008958C3"/>
    <w:rsid w:val="00957E00"/>
    <w:rsid w:val="009B58A6"/>
    <w:rsid w:val="00CA15EC"/>
    <w:rsid w:val="00D561F0"/>
    <w:rsid w:val="00D671E6"/>
    <w:rsid w:val="00DF5FCF"/>
    <w:rsid w:val="00E72D09"/>
    <w:rsid w:val="00ED72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B2327"/>
  <w15:docId w15:val="{C0485963-330B-4DE2-970D-0EFCFB25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D3B118000E9A4382BBF3F3D57961C356">
    <w:name w:val="D3B118000E9A4382BBF3F3D57961C356"/>
    <w:rsid w:val="00BF58F7"/>
  </w:style>
  <w:style w:type="paragraph" w:customStyle="1" w:styleId="8CD27297CE4F414E814174AF71F90997">
    <w:name w:val="8CD27297CE4F414E814174AF71F90997"/>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1037</RACS_x0020_ID>
    <Approved_x0020_Provider xmlns="a8338b6e-77a6-4851-82b6-98166143ffdd">Twilight House</Approved_x0020_Provider>
    <Management_x0020_Company_x0020_ID xmlns="a8338b6e-77a6-4851-82b6-98166143ffdd" xsi:nil="true"/>
    <Home xmlns="a8338b6e-77a6-4851-82b6-98166143ffdd">Horton House</Home>
    <Signed xmlns="a8338b6e-77a6-4851-82b6-98166143ffdd" xsi:nil="true"/>
    <Uploaded xmlns="a8338b6e-77a6-4851-82b6-98166143ffdd">False</Uploaded>
    <Management_x0020_Company xmlns="a8338b6e-77a6-4851-82b6-98166143ffdd" xsi:nil="true"/>
    <Doc_x0020_Date xmlns="a8338b6e-77a6-4851-82b6-98166143ffdd">2023-05-26T00:25:00+00:00</Doc_x0020_Date>
    <CSI_x0020_ID xmlns="a8338b6e-77a6-4851-82b6-98166143ffdd" xsi:nil="true"/>
    <Case_x0020_ID xmlns="a8338b6e-77a6-4851-82b6-98166143ffdd" xsi:nil="true"/>
    <Approved_x0020_Provider_x0020_ID xmlns="a8338b6e-77a6-4851-82b6-98166143ffdd">FEE6B244-75F4-DC11-AD41-005056922186</Approved_x0020_Provider_x0020_ID>
    <Location xmlns="a8338b6e-77a6-4851-82b6-98166143ffdd" xsi:nil="true"/>
    <Home_x0020_ID xmlns="a8338b6e-77a6-4851-82b6-98166143ffdd">AA4021B9-16A6-E611-9634-005056922186</Home_x0020_ID>
    <State xmlns="a8338b6e-77a6-4851-82b6-98166143ffdd">NSW</State>
    <Doc_x0020_Sent_Received_x0020_Date xmlns="a8338b6e-77a6-4851-82b6-98166143ffdd">2023-05-26T00:00:00+00:00</Doc_x0020_Sent_Received_x0020_Date>
    <Activity_x0020_ID xmlns="a8338b6e-77a6-4851-82b6-98166143ffdd">0889C4BF-258D-EC11-B3C0-005056922186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7313301-D447-4CFB-A147-42506B86F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openxmlformats.org/package/2006/metadata/core-properties"/>
    <ds:schemaRef ds:uri="http://purl.org/dc/dcmitype/"/>
    <ds:schemaRef ds:uri="a8338b6e-77a6-4851-82b6-98166143ffdd"/>
    <ds:schemaRef ds:uri="http://www.w3.org/XML/1998/namespace"/>
    <ds:schemaRef ds:uri="http://schemas.microsoft.com/office/2006/documentManagement/typ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2911</Words>
  <Characters>16597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2023-06-15T01:04:00Z</dcterms:created>
  <dcterms:modified xsi:type="dcterms:W3CDTF">2023-06-15T01:04:00Z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