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6815F" w14:textId="77777777" w:rsidR="00D87AC7" w:rsidRPr="002C3EBF" w:rsidRDefault="00D831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81D7E2" wp14:editId="7543BE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3E0CC0" w14:textId="77777777" w:rsidR="00D87AC7" w:rsidRDefault="00D831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7C0986" w14:textId="77777777" w:rsidR="00D87AC7" w:rsidRDefault="00D831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864979" w14:textId="77777777" w:rsidR="00D87AC7" w:rsidRPr="002C3EBF" w:rsidRDefault="00D831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75A0" w14:paraId="5D02F09B" w14:textId="77777777" w:rsidTr="008375A0">
        <w:tc>
          <w:tcPr>
            <w:cnfStyle w:val="001000000000" w:firstRow="0" w:lastRow="0" w:firstColumn="1" w:lastColumn="0" w:oddVBand="0" w:evenVBand="0" w:oddHBand="0" w:evenHBand="0" w:firstRowFirstColumn="0" w:firstRowLastColumn="0" w:lastRowFirstColumn="0" w:lastRowLastColumn="0"/>
            <w:tcW w:w="3227" w:type="dxa"/>
          </w:tcPr>
          <w:p w14:paraId="55BD8118" w14:textId="77777777" w:rsidR="00D87AC7" w:rsidRPr="00996FAF" w:rsidRDefault="00D831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0E6343" w14:textId="77777777" w:rsidR="00D87AC7" w:rsidRPr="00996FAF" w:rsidRDefault="00D831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Hunters Hill Montefiore Home</w:t>
            </w:r>
          </w:p>
        </w:tc>
      </w:tr>
      <w:tr w:rsidR="008375A0" w14:paraId="60A30D7D" w14:textId="77777777" w:rsidTr="00837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D56065" w14:textId="77777777" w:rsidR="00D87AC7" w:rsidRPr="00996FAF" w:rsidRDefault="00D831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DFE6B9" w14:textId="77777777" w:rsidR="00D87AC7" w:rsidRPr="00C27BE3" w:rsidRDefault="00D831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2284</w:t>
            </w:r>
          </w:p>
        </w:tc>
      </w:tr>
      <w:tr w:rsidR="008375A0" w14:paraId="1B447BEA" w14:textId="77777777" w:rsidTr="008375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95CC8" w14:textId="77777777" w:rsidR="00D87AC7" w:rsidRPr="00996FAF" w:rsidRDefault="00D831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7965D6" w14:textId="77777777" w:rsidR="00D87AC7" w:rsidRPr="00996FAF" w:rsidRDefault="00D831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High</w:t>
            </w:r>
            <w:r>
              <w:rPr>
                <w:rFonts w:ascii="Arial" w:eastAsia="Times New Roman" w:hAnsi="Arial" w:cs="Arial"/>
                <w:lang w:eastAsia="en-AU"/>
              </w:rPr>
              <w:t xml:space="preserve"> Street, HUNTERS HILL, New South Wales, 2110</w:t>
            </w:r>
          </w:p>
        </w:tc>
      </w:tr>
      <w:tr w:rsidR="008375A0" w14:paraId="65AF1A1A" w14:textId="77777777" w:rsidTr="00837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28A30" w14:textId="77777777" w:rsidR="00D87AC7" w:rsidRPr="00996FAF" w:rsidRDefault="00D831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8C2688" w14:textId="77777777" w:rsidR="00D87AC7" w:rsidRPr="00996FAF" w:rsidRDefault="00D831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375A0" w14:paraId="0AD11F75" w14:textId="77777777" w:rsidTr="008375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94A77" w14:textId="77777777" w:rsidR="00D87AC7" w:rsidRPr="00996FAF" w:rsidRDefault="00D831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FA63BC" w14:textId="77777777" w:rsidR="00D87AC7" w:rsidRPr="00996FAF" w:rsidRDefault="00D831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2024 to 22 August 2024</w:t>
            </w:r>
          </w:p>
        </w:tc>
      </w:tr>
      <w:tr w:rsidR="008375A0" w14:paraId="6EAC6C0A" w14:textId="77777777" w:rsidTr="00837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B07E3C" w14:textId="77777777" w:rsidR="00D87AC7" w:rsidRPr="00996FAF" w:rsidRDefault="00D831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2412551"/>
            <w:placeholder>
              <w:docPart w:val="DefaultPlaceholder_-1854013437"/>
            </w:placeholder>
            <w:date w:fullDate="2024-09-24T00:00:00Z">
              <w:dateFormat w:val="d MMMM yyyy"/>
              <w:lid w:val="en-AU"/>
              <w:storeMappedDataAs w:val="dateTime"/>
              <w:calendar w:val="gregorian"/>
            </w:date>
          </w:sdtPr>
          <w:sdtEndPr/>
          <w:sdtContent>
            <w:tc>
              <w:tcPr>
                <w:tcW w:w="7114" w:type="dxa"/>
                <w:shd w:val="clear" w:color="auto" w:fill="FFFFFF" w:themeFill="background1"/>
              </w:tcPr>
              <w:p w14:paraId="74E77625" w14:textId="345BF1BD" w:rsidR="00D87AC7" w:rsidRPr="00996FAF" w:rsidRDefault="00E933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September 2024</w:t>
                </w:r>
              </w:p>
            </w:tc>
          </w:sdtContent>
        </w:sdt>
      </w:tr>
      <w:tr w:rsidR="008375A0" w14:paraId="1E65974F" w14:textId="77777777" w:rsidTr="008375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B9AC8C" w14:textId="77777777" w:rsidR="00D87AC7" w:rsidRPr="00996FAF" w:rsidRDefault="00D831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1D6CDF" w14:textId="77777777" w:rsidR="00D87AC7" w:rsidRPr="009B6303" w:rsidRDefault="00D831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901 Sir Moses Montefiore Jewish Home </w:t>
            </w:r>
          </w:p>
          <w:p w14:paraId="58E68412" w14:textId="77777777" w:rsidR="00D87AC7" w:rsidRPr="009B6303" w:rsidRDefault="00D831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738 Hunters Hill Montefiore Home</w:t>
            </w:r>
          </w:p>
        </w:tc>
      </w:tr>
    </w:tbl>
    <w:bookmarkEnd w:id="0"/>
    <w:p w14:paraId="3A6A7356" w14:textId="77777777" w:rsidR="00D87AC7" w:rsidRPr="00996FAF" w:rsidRDefault="00D831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D78894" w14:textId="77777777" w:rsidR="00D87AC7" w:rsidRPr="00996FAF" w:rsidRDefault="00D831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9F638C" w14:textId="2EAD391D" w:rsidR="00D87AC7" w:rsidRPr="00996FAF" w:rsidRDefault="00D831C6" w:rsidP="0036130C">
      <w:pPr>
        <w:pStyle w:val="NormalArial"/>
      </w:pPr>
      <w:r w:rsidRPr="00996FAF">
        <w:t xml:space="preserve">This performance report for </w:t>
      </w:r>
      <w:r w:rsidRPr="00C27BE3">
        <w:rPr>
          <w:color w:val="auto"/>
        </w:rPr>
        <w:t>Hunters Hill Montefiore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03FCA">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BA93CE" w14:textId="77777777" w:rsidR="00D87AC7" w:rsidRPr="00996FAF" w:rsidRDefault="00D831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C5042C" w14:textId="77777777" w:rsidR="00D87AC7" w:rsidRPr="00996FAF" w:rsidRDefault="00D831C6" w:rsidP="0036130C">
      <w:pPr>
        <w:pStyle w:val="NormalArial"/>
      </w:pPr>
      <w:r w:rsidRPr="00996FAF">
        <w:t>The report also specifies any areas in which improvements must be made to ensure the Quality Standards are complied with.</w:t>
      </w:r>
    </w:p>
    <w:p w14:paraId="393E10FC" w14:textId="77777777" w:rsidR="00D87AC7" w:rsidRPr="00996FAF" w:rsidRDefault="00D831C6" w:rsidP="00712752">
      <w:pPr>
        <w:pStyle w:val="Heading1"/>
        <w:spacing w:before="240" w:after="240" w:line="22" w:lineRule="atLeast"/>
        <w:rPr>
          <w:rFonts w:ascii="Arial" w:hAnsi="Arial" w:cs="Arial"/>
        </w:rPr>
      </w:pPr>
      <w:r w:rsidRPr="00996FAF">
        <w:rPr>
          <w:rFonts w:ascii="Arial" w:hAnsi="Arial" w:cs="Arial"/>
        </w:rPr>
        <w:t>Material relied on</w:t>
      </w:r>
    </w:p>
    <w:p w14:paraId="1D1E56E9" w14:textId="77777777" w:rsidR="00D87AC7" w:rsidRPr="00403FCA" w:rsidRDefault="00D831C6" w:rsidP="0036130C">
      <w:pPr>
        <w:pStyle w:val="NormalArial"/>
        <w:rPr>
          <w:color w:val="auto"/>
        </w:rPr>
      </w:pPr>
      <w:r w:rsidRPr="00996FAF">
        <w:t xml:space="preserve">The following information has been considered in preparing </w:t>
      </w:r>
      <w:r w:rsidRPr="00403FCA">
        <w:rPr>
          <w:color w:val="auto"/>
        </w:rPr>
        <w:t>the performance report:</w:t>
      </w:r>
    </w:p>
    <w:p w14:paraId="4F4F85B9" w14:textId="31B5B2DD" w:rsidR="00D87AC7" w:rsidRPr="00403FCA" w:rsidRDefault="00D831C6" w:rsidP="008E1713">
      <w:pPr>
        <w:pStyle w:val="ListParagraph"/>
        <w:numPr>
          <w:ilvl w:val="0"/>
          <w:numId w:val="2"/>
        </w:numPr>
        <w:spacing w:line="22" w:lineRule="atLeast"/>
        <w:ind w:left="714" w:hanging="357"/>
        <w:contextualSpacing w:val="0"/>
        <w:rPr>
          <w:rFonts w:ascii="Arial" w:hAnsi="Arial" w:cs="Arial"/>
        </w:rPr>
      </w:pPr>
      <w:r w:rsidRPr="00403FCA">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403FCA" w:rsidRPr="00403FCA">
        <w:rPr>
          <w:rFonts w:ascii="Arial" w:hAnsi="Arial" w:cs="Arial"/>
          <w:color w:val="auto"/>
        </w:rPr>
        <w:t>.</w:t>
      </w:r>
      <w:r w:rsidR="00403FCA" w:rsidRPr="00403FCA">
        <w:rPr>
          <w:rFonts w:ascii="Arial" w:hAnsi="Arial" w:cs="Arial"/>
          <w:color w:val="0000FF"/>
        </w:rPr>
        <w:t xml:space="preserve"> </w:t>
      </w:r>
      <w:r w:rsidRPr="00403FCA">
        <w:rPr>
          <w:rFonts w:ascii="Arial" w:hAnsi="Arial" w:cs="Arial"/>
        </w:rPr>
        <w:br w:type="page"/>
      </w:r>
    </w:p>
    <w:p w14:paraId="38C9F894" w14:textId="77777777" w:rsidR="00D87AC7" w:rsidRPr="00996FAF" w:rsidRDefault="00D831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8375A0" w14:paraId="2ADEA8CD" w14:textId="77777777" w:rsidTr="008375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A6AB53" w14:textId="77777777" w:rsidR="00D87AC7" w:rsidRPr="00403FCA" w:rsidRDefault="00D831C6" w:rsidP="002C5FA9">
            <w:pPr>
              <w:keepNext/>
              <w:spacing w:before="0" w:line="22" w:lineRule="atLeast"/>
              <w:rPr>
                <w:rFonts w:ascii="Arial" w:hAnsi="Arial" w:cs="Arial"/>
              </w:rPr>
            </w:pPr>
            <w:r w:rsidRPr="00403FCA">
              <w:rPr>
                <w:rFonts w:ascii="Arial" w:hAnsi="Arial" w:cs="Arial"/>
              </w:rPr>
              <w:t>Standard 3 Personal care and clinical care</w:t>
            </w:r>
          </w:p>
        </w:tc>
        <w:tc>
          <w:tcPr>
            <w:tcW w:w="1175" w:type="pct"/>
            <w:shd w:val="clear" w:color="auto" w:fill="auto"/>
          </w:tcPr>
          <w:p w14:paraId="4D074493" w14:textId="00302020" w:rsidR="00D87AC7" w:rsidRPr="002C5FA9" w:rsidRDefault="00403FC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5C0E1251" w14:textId="77777777" w:rsidR="00D87AC7" w:rsidRPr="00996FAF" w:rsidRDefault="00D831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BAD793" w14:textId="4D04EB65" w:rsidR="00D87AC7" w:rsidRPr="00403FCA" w:rsidRDefault="00D831C6" w:rsidP="00403FCA">
      <w:pPr>
        <w:pStyle w:val="Heading1"/>
        <w:spacing w:before="0" w:after="240" w:line="22" w:lineRule="atLeast"/>
        <w:rPr>
          <w:rFonts w:ascii="Arial" w:hAnsi="Arial" w:cs="Arial"/>
        </w:rPr>
      </w:pPr>
      <w:r w:rsidRPr="00996FAF">
        <w:rPr>
          <w:rFonts w:ascii="Arial" w:hAnsi="Arial" w:cs="Arial"/>
        </w:rPr>
        <w:t>Areas for improvement</w:t>
      </w:r>
    </w:p>
    <w:p w14:paraId="2BED07C8" w14:textId="77777777" w:rsidR="00D87AC7" w:rsidRPr="00996FAF" w:rsidRDefault="00D831C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505448" w14:textId="4056576C" w:rsidR="00403FCA" w:rsidRPr="00996FAF" w:rsidRDefault="00403FCA" w:rsidP="00403FCA">
      <w:pPr>
        <w:pStyle w:val="NormalArial"/>
      </w:pPr>
    </w:p>
    <w:p w14:paraId="17D798A9" w14:textId="493963A1" w:rsidR="00D87AC7" w:rsidRPr="00712752" w:rsidRDefault="00D831C6" w:rsidP="0036130C">
      <w:pPr>
        <w:pStyle w:val="NormalArial"/>
      </w:pPr>
      <w:r w:rsidRPr="00996FAF">
        <w:br w:type="page"/>
      </w:r>
    </w:p>
    <w:p w14:paraId="2B91E4AC" w14:textId="77777777" w:rsidR="00D87AC7" w:rsidRPr="00996FAF" w:rsidRDefault="00D831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8375A0" w14:paraId="48AD1EAB" w14:textId="77777777" w:rsidTr="0040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6FE566E" w14:textId="77777777" w:rsidR="00D87AC7" w:rsidRPr="00996FAF" w:rsidRDefault="00D831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46796D" w14:textId="77777777" w:rsidR="00D87AC7" w:rsidRPr="00996FAF" w:rsidRDefault="00D87A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75A0" w14:paraId="55F807B7" w14:textId="77777777" w:rsidTr="008375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E5852" w14:textId="77777777" w:rsidR="00D87AC7" w:rsidRPr="00996FAF" w:rsidRDefault="00D831C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E0EFF3A" w14:textId="77777777" w:rsidR="00D87AC7" w:rsidRPr="00996FAF" w:rsidRDefault="00D831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62522D" w14:textId="77777777" w:rsidR="00D87AC7" w:rsidRPr="00996FAF" w:rsidRDefault="00D831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F756CC" w14:textId="77777777" w:rsidR="00D87AC7" w:rsidRPr="00996FAF" w:rsidRDefault="00D831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C9B0C4" w14:textId="77777777" w:rsidR="00D87AC7" w:rsidRPr="00996FAF" w:rsidRDefault="00D831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8F352F" w14:textId="77777777" w:rsidR="00D87AC7" w:rsidRPr="00996FAF" w:rsidRDefault="00746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64631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831C6" w:rsidRPr="002C2F15">
                  <w:rPr>
                    <w:rFonts w:ascii="Arial" w:hAnsi="Arial" w:cs="Arial"/>
                  </w:rPr>
                  <w:t>Compliant</w:t>
                </w:r>
              </w:sdtContent>
            </w:sdt>
          </w:p>
        </w:tc>
      </w:tr>
      <w:tr w:rsidR="008375A0" w14:paraId="1EB35563" w14:textId="77777777" w:rsidTr="00837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6E458" w14:textId="77777777" w:rsidR="00D87AC7" w:rsidRPr="00996FAF" w:rsidRDefault="00D831C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82D857" w14:textId="77777777" w:rsidR="00D87AC7" w:rsidRPr="00996FAF" w:rsidRDefault="00D831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B24950" w14:textId="77777777" w:rsidR="00D87AC7" w:rsidRPr="00996FAF" w:rsidRDefault="007468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52810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831C6" w:rsidRPr="002C2F15">
                  <w:rPr>
                    <w:rFonts w:ascii="Arial" w:hAnsi="Arial" w:cs="Arial"/>
                  </w:rPr>
                  <w:t>Compliant</w:t>
                </w:r>
              </w:sdtContent>
            </w:sdt>
          </w:p>
        </w:tc>
      </w:tr>
      <w:tr w:rsidR="008375A0" w14:paraId="32731643" w14:textId="77777777" w:rsidTr="008375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F69D7" w14:textId="77777777" w:rsidR="00D87AC7" w:rsidRPr="00996FAF" w:rsidRDefault="00D831C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5EC43C1" w14:textId="77777777" w:rsidR="00D87AC7" w:rsidRPr="00996FAF" w:rsidRDefault="00D831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3F03D7A" w14:textId="77777777" w:rsidR="00D87AC7" w:rsidRPr="00996FAF" w:rsidRDefault="007468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5511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831C6" w:rsidRPr="002C2F15">
                  <w:rPr>
                    <w:rFonts w:ascii="Arial" w:hAnsi="Arial" w:cs="Arial"/>
                  </w:rPr>
                  <w:t>Compliant</w:t>
                </w:r>
              </w:sdtContent>
            </w:sdt>
          </w:p>
        </w:tc>
      </w:tr>
      <w:tr w:rsidR="008375A0" w14:paraId="3DC037A9" w14:textId="77777777" w:rsidTr="00837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9D0E0" w14:textId="77777777" w:rsidR="00D87AC7" w:rsidRPr="00996FAF" w:rsidRDefault="00D831C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33ECE42" w14:textId="77777777" w:rsidR="00D87AC7" w:rsidRPr="00996FAF" w:rsidRDefault="00D831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7B8C40" w14:textId="77777777" w:rsidR="00D87AC7" w:rsidRPr="00996FAF" w:rsidRDefault="007468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91547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831C6" w:rsidRPr="002C2F15">
                  <w:rPr>
                    <w:rFonts w:ascii="Arial" w:hAnsi="Arial" w:cs="Arial"/>
                  </w:rPr>
                  <w:t>Compliant</w:t>
                </w:r>
              </w:sdtContent>
            </w:sdt>
          </w:p>
        </w:tc>
      </w:tr>
    </w:tbl>
    <w:p w14:paraId="217D694A" w14:textId="77777777" w:rsidR="00D87AC7" w:rsidRDefault="00D831C6" w:rsidP="00D87E7C">
      <w:pPr>
        <w:pStyle w:val="Heading20"/>
      </w:pPr>
      <w:r w:rsidRPr="00996FAF">
        <w:t>Findings</w:t>
      </w:r>
    </w:p>
    <w:p w14:paraId="4A050C91" w14:textId="748801A0" w:rsidR="00760F68" w:rsidRDefault="00760F68" w:rsidP="00760F68">
      <w:pPr>
        <w:pStyle w:val="NormalArial"/>
      </w:pPr>
      <w:r>
        <w:t xml:space="preserve">The service demonstrated </w:t>
      </w:r>
      <w:r w:rsidR="00A35DC2">
        <w:t xml:space="preserve">that </w:t>
      </w:r>
      <w:r>
        <w:t>personal and clinical care is tailored to each consumer</w:t>
      </w:r>
      <w:r w:rsidR="00A35DC2">
        <w:t xml:space="preserve"> </w:t>
      </w:r>
      <w:r>
        <w:t xml:space="preserve">and </w:t>
      </w:r>
      <w:r w:rsidR="00A35DC2">
        <w:t xml:space="preserve">is focused on </w:t>
      </w:r>
      <w:r>
        <w:t>optimis</w:t>
      </w:r>
      <w:r w:rsidR="00A35DC2">
        <w:t>ing</w:t>
      </w:r>
      <w:r>
        <w:t xml:space="preserve"> their health and well-being. Consumers and representatives</w:t>
      </w:r>
      <w:r w:rsidR="00A35DC2">
        <w:t xml:space="preserve"> </w:t>
      </w:r>
      <w:r>
        <w:t xml:space="preserve">provided positive feedback regarding the </w:t>
      </w:r>
      <w:r w:rsidR="00A75E5B">
        <w:t xml:space="preserve">service’s approach to </w:t>
      </w:r>
      <w:r>
        <w:t>recogni</w:t>
      </w:r>
      <w:r w:rsidR="00A75E5B">
        <w:t xml:space="preserve">sing their </w:t>
      </w:r>
      <w:r>
        <w:t>clinical care needs</w:t>
      </w:r>
      <w:r w:rsidR="00D30257">
        <w:t xml:space="preserve">. Consumers highlighted their satisfaction with </w:t>
      </w:r>
      <w:r>
        <w:t>the</w:t>
      </w:r>
      <w:r w:rsidR="00A75E5B">
        <w:t xml:space="preserve"> </w:t>
      </w:r>
      <w:r>
        <w:t>knowledge and skills of staff regarding</w:t>
      </w:r>
      <w:r w:rsidR="00D30257">
        <w:t xml:space="preserve"> delivery of</w:t>
      </w:r>
      <w:r>
        <w:t xml:space="preserve"> personal and clinical care and </w:t>
      </w:r>
      <w:r w:rsidR="00A75E5B">
        <w:t>the</w:t>
      </w:r>
      <w:r w:rsidR="00D30257">
        <w:t xml:space="preserve"> service’s </w:t>
      </w:r>
      <w:r w:rsidR="003F7C35">
        <w:t>focus on</w:t>
      </w:r>
      <w:r w:rsidR="00A75E5B">
        <w:t xml:space="preserve"> effective </w:t>
      </w:r>
      <w:r>
        <w:t xml:space="preserve">communication and partnership which optimises </w:t>
      </w:r>
      <w:r w:rsidR="00A75E5B">
        <w:t xml:space="preserve">their </w:t>
      </w:r>
      <w:r>
        <w:t xml:space="preserve">experience within the service. Staff demonstrated an </w:t>
      </w:r>
      <w:r w:rsidR="00A75E5B">
        <w:t xml:space="preserve">appropriate knowledge </w:t>
      </w:r>
      <w:r>
        <w:t>of each</w:t>
      </w:r>
      <w:r w:rsidR="00A75E5B">
        <w:t xml:space="preserve"> </w:t>
      </w:r>
      <w:r>
        <w:t xml:space="preserve">consumer </w:t>
      </w:r>
      <w:r w:rsidR="003F7C35">
        <w:t>including</w:t>
      </w:r>
      <w:r>
        <w:t xml:space="preserve"> their preferences</w:t>
      </w:r>
      <w:r w:rsidR="00A75E5B">
        <w:t>, and consumer d</w:t>
      </w:r>
      <w:r>
        <w:t xml:space="preserve">ocumentation </w:t>
      </w:r>
      <w:r w:rsidR="00A75E5B">
        <w:t xml:space="preserve">consistently </w:t>
      </w:r>
      <w:r>
        <w:t>reflect</w:t>
      </w:r>
      <w:r w:rsidR="00A75E5B">
        <w:t xml:space="preserve">s the </w:t>
      </w:r>
      <w:r>
        <w:t xml:space="preserve">care </w:t>
      </w:r>
      <w:r w:rsidR="00A75E5B">
        <w:t xml:space="preserve">required by individual consumers. </w:t>
      </w:r>
      <w:r>
        <w:t xml:space="preserve">Consumers and representatives </w:t>
      </w:r>
      <w:r w:rsidR="00A75E5B">
        <w:t>highlight</w:t>
      </w:r>
      <w:r w:rsidR="00D30257">
        <w:t>ed</w:t>
      </w:r>
      <w:r w:rsidR="00A75E5B">
        <w:t xml:space="preserve"> that</w:t>
      </w:r>
      <w:r>
        <w:t xml:space="preserve"> staff are attentive and active in ensuring </w:t>
      </w:r>
      <w:r w:rsidR="00A75E5B">
        <w:t xml:space="preserve">their </w:t>
      </w:r>
      <w:r>
        <w:t>personal care</w:t>
      </w:r>
      <w:r w:rsidR="00A75E5B">
        <w:t xml:space="preserve"> </w:t>
      </w:r>
      <w:r>
        <w:t xml:space="preserve">needs are met. The service </w:t>
      </w:r>
      <w:r w:rsidR="00A75E5B">
        <w:t>administers relevant and</w:t>
      </w:r>
      <w:r>
        <w:t xml:space="preserve"> up-to-date policies and procedures to guide staff practice in</w:t>
      </w:r>
      <w:r w:rsidR="00A75E5B">
        <w:t xml:space="preserve"> </w:t>
      </w:r>
      <w:r>
        <w:t>relation to fall</w:t>
      </w:r>
      <w:r w:rsidR="00D30257">
        <w:t>s</w:t>
      </w:r>
      <w:r>
        <w:t xml:space="preserve"> risk assessments, prevention and post incident management and</w:t>
      </w:r>
      <w:r w:rsidR="00A75E5B">
        <w:t xml:space="preserve"> </w:t>
      </w:r>
      <w:r>
        <w:t xml:space="preserve">monitoring. The service </w:t>
      </w:r>
      <w:r w:rsidR="00A75E5B">
        <w:t>demonstrated</w:t>
      </w:r>
      <w:r>
        <w:t xml:space="preserve"> up-to-date policies and procedures to guide staff practice </w:t>
      </w:r>
      <w:r w:rsidR="003F7C35">
        <w:t xml:space="preserve">around </w:t>
      </w:r>
      <w:r>
        <w:t>pain management</w:t>
      </w:r>
      <w:r w:rsidR="00D30257">
        <w:t xml:space="preserve"> and</w:t>
      </w:r>
      <w:r w:rsidR="00A75E5B">
        <w:t xml:space="preserve"> consumer</w:t>
      </w:r>
      <w:r>
        <w:t xml:space="preserve"> care</w:t>
      </w:r>
      <w:r w:rsidR="00D30257">
        <w:t>. The</w:t>
      </w:r>
      <w:r>
        <w:t xml:space="preserve"> documentation for</w:t>
      </w:r>
      <w:r w:rsidR="00A75E5B">
        <w:t xml:space="preserve"> </w:t>
      </w:r>
      <w:r>
        <w:t xml:space="preserve">consumers requiring pain management </w:t>
      </w:r>
      <w:r w:rsidR="00A75E5B">
        <w:t>demonstrated that</w:t>
      </w:r>
      <w:r>
        <w:t xml:space="preserve"> they are being assessed according</w:t>
      </w:r>
      <w:r w:rsidR="00A75E5B">
        <w:t xml:space="preserve"> </w:t>
      </w:r>
      <w:r>
        <w:t>to the service’s policies and procedures. For consumers with wounds,</w:t>
      </w:r>
      <w:r w:rsidR="00A75E5B">
        <w:t xml:space="preserve"> </w:t>
      </w:r>
      <w:r>
        <w:t>pain management is considered when attending to wound reviews and dressings.</w:t>
      </w:r>
      <w:r w:rsidR="00A75E5B">
        <w:t xml:space="preserve"> </w:t>
      </w:r>
      <w:r>
        <w:t>Non-pharmacological interventions</w:t>
      </w:r>
      <w:r w:rsidR="00A75E5B">
        <w:t xml:space="preserve"> are </w:t>
      </w:r>
      <w:r>
        <w:t>utilised by skilled staff as alternative strategies to manage pain</w:t>
      </w:r>
      <w:r w:rsidR="00A75E5B">
        <w:t xml:space="preserve">. </w:t>
      </w:r>
      <w:r>
        <w:t xml:space="preserve">The service </w:t>
      </w:r>
      <w:r w:rsidR="00A75E5B">
        <w:t>administers relevant</w:t>
      </w:r>
      <w:r>
        <w:t xml:space="preserve"> policy and procedure documentation for wound management </w:t>
      </w:r>
      <w:r w:rsidR="00A75E5B">
        <w:t>and f</w:t>
      </w:r>
      <w:r>
        <w:t>or consumers who have compromised</w:t>
      </w:r>
      <w:r w:rsidR="00A75E5B">
        <w:t xml:space="preserve"> </w:t>
      </w:r>
      <w:r>
        <w:t xml:space="preserve">skin integrity, chronic wounds and pressure injuries, </w:t>
      </w:r>
      <w:r w:rsidR="00A75E5B">
        <w:t>their</w:t>
      </w:r>
      <w:r>
        <w:t xml:space="preserve"> care and</w:t>
      </w:r>
      <w:r w:rsidR="00A75E5B">
        <w:t xml:space="preserve"> </w:t>
      </w:r>
      <w:r>
        <w:t xml:space="preserve">service documentation </w:t>
      </w:r>
      <w:r w:rsidR="00A75E5B">
        <w:t>highlighted that</w:t>
      </w:r>
      <w:r>
        <w:t xml:space="preserve"> staff </w:t>
      </w:r>
      <w:r w:rsidR="00A75E5B">
        <w:t>a</w:t>
      </w:r>
      <w:r>
        <w:t>re providing appropriate wound and pressure</w:t>
      </w:r>
      <w:r w:rsidR="00A75E5B">
        <w:t xml:space="preserve"> </w:t>
      </w:r>
      <w:r>
        <w:t xml:space="preserve">area care according to the consumers' care plan. </w:t>
      </w:r>
      <w:r w:rsidR="00A75E5B">
        <w:t>Consumer w</w:t>
      </w:r>
      <w:r>
        <w:t>ound charting meets best practice guidelines.</w:t>
      </w:r>
      <w:r w:rsidR="00EB7053">
        <w:t xml:space="preserve"> </w:t>
      </w:r>
      <w:r>
        <w:t xml:space="preserve">The service </w:t>
      </w:r>
      <w:r w:rsidR="00EB7053">
        <w:t>demonstrated appropriate management for</w:t>
      </w:r>
      <w:r>
        <w:t xml:space="preserve"> consumers with specialised nursing care needs including external</w:t>
      </w:r>
      <w:r w:rsidR="00EB7053">
        <w:t xml:space="preserve"> </w:t>
      </w:r>
      <w:r>
        <w:t>oxygen delivery, tracheostomy care, diabetes management, stoma care and catheter</w:t>
      </w:r>
      <w:r w:rsidR="00EB7053">
        <w:t xml:space="preserve"> </w:t>
      </w:r>
      <w:r>
        <w:t xml:space="preserve">care. Documentation in relation to these care needs </w:t>
      </w:r>
      <w:r w:rsidR="00EB7053">
        <w:t>appropriately includes</w:t>
      </w:r>
      <w:r>
        <w:t xml:space="preserve"> blood glucose level</w:t>
      </w:r>
      <w:r w:rsidR="00EB7053">
        <w:t xml:space="preserve"> </w:t>
      </w:r>
      <w:r>
        <w:t>(BGL) management charting, fluid balance charting, vital signs observations, and</w:t>
      </w:r>
      <w:r w:rsidR="00EB7053">
        <w:t xml:space="preserve"> </w:t>
      </w:r>
      <w:r>
        <w:t>pain management.</w:t>
      </w:r>
      <w:r w:rsidR="00EB7053">
        <w:t xml:space="preserve"> </w:t>
      </w:r>
      <w:r>
        <w:t xml:space="preserve">Clinical and care staff </w:t>
      </w:r>
      <w:r w:rsidR="00EB7053">
        <w:t>demonstrated appropriate</w:t>
      </w:r>
      <w:r>
        <w:t xml:space="preserve"> knowledge</w:t>
      </w:r>
      <w:r w:rsidR="00EB7053">
        <w:t xml:space="preserve"> </w:t>
      </w:r>
      <w:r>
        <w:t>regarding consumer needs and preferences in relation to their complex care needs.</w:t>
      </w:r>
      <w:r w:rsidR="006556F1">
        <w:t xml:space="preserve"> With these considerations, I find the service compliant in </w:t>
      </w:r>
      <w:r w:rsidR="006556F1" w:rsidRPr="006556F1">
        <w:t>Requirement 3(3)(a)</w:t>
      </w:r>
      <w:r w:rsidR="006556F1">
        <w:t xml:space="preserve">. </w:t>
      </w:r>
    </w:p>
    <w:p w14:paraId="7EF09304" w14:textId="6D40B364" w:rsidR="002C75D1" w:rsidRDefault="00D30257" w:rsidP="006556F1">
      <w:pPr>
        <w:pStyle w:val="NormalArial"/>
      </w:pPr>
      <w:r>
        <w:lastRenderedPageBreak/>
        <w:t>The service demonstrated appropriate</w:t>
      </w:r>
      <w:r w:rsidR="002C75D1">
        <w:t xml:space="preserve"> care planning document</w:t>
      </w:r>
      <w:r>
        <w:t>ation</w:t>
      </w:r>
      <w:r w:rsidR="002C75D1">
        <w:t>,</w:t>
      </w:r>
      <w:r>
        <w:t xml:space="preserve"> including</w:t>
      </w:r>
      <w:r w:rsidR="002C75D1">
        <w:t xml:space="preserve"> care notes</w:t>
      </w:r>
      <w:r>
        <w:t xml:space="preserve"> that consistently</w:t>
      </w:r>
      <w:r w:rsidR="002C75D1">
        <w:t xml:space="preserve"> reflect identification and response to deterioration or changes in their health</w:t>
      </w:r>
      <w:r>
        <w:t xml:space="preserve"> </w:t>
      </w:r>
      <w:r w:rsidR="002C75D1">
        <w:t xml:space="preserve">condition. Care staff </w:t>
      </w:r>
      <w:r>
        <w:t>demonstrated that they</w:t>
      </w:r>
      <w:r w:rsidR="002C75D1">
        <w:t xml:space="preserve"> report changes in </w:t>
      </w:r>
      <w:r>
        <w:t>a</w:t>
      </w:r>
      <w:r w:rsidR="002C75D1">
        <w:t xml:space="preserve"> consumer’s condition to the</w:t>
      </w:r>
      <w:r>
        <w:t xml:space="preserve"> </w:t>
      </w:r>
      <w:r w:rsidR="002C75D1">
        <w:t xml:space="preserve">registered nurse, who then </w:t>
      </w:r>
      <w:r>
        <w:t xml:space="preserve">undertake </w:t>
      </w:r>
      <w:r w:rsidR="002C75D1">
        <w:t>assess</w:t>
      </w:r>
      <w:r>
        <w:t xml:space="preserve">ment </w:t>
      </w:r>
      <w:r w:rsidR="002C75D1">
        <w:t>and</w:t>
      </w:r>
      <w:r>
        <w:t xml:space="preserve"> timely</w:t>
      </w:r>
      <w:r w:rsidR="002C75D1">
        <w:t xml:space="preserve"> refer</w:t>
      </w:r>
      <w:r>
        <w:t xml:space="preserve">ral to </w:t>
      </w:r>
      <w:r w:rsidR="002C75D1">
        <w:t>the</w:t>
      </w:r>
      <w:r>
        <w:t xml:space="preserve"> </w:t>
      </w:r>
      <w:r w:rsidR="002C75D1">
        <w:t>medical officer</w:t>
      </w:r>
      <w:r>
        <w:t xml:space="preserve"> if required</w:t>
      </w:r>
      <w:r w:rsidR="002C75D1">
        <w:t>. Registered nurs</w:t>
      </w:r>
      <w:r>
        <w:t>ing staff demonstrated an effective</w:t>
      </w:r>
      <w:r w:rsidR="002C75D1">
        <w:t xml:space="preserve"> review </w:t>
      </w:r>
      <w:r>
        <w:t>process</w:t>
      </w:r>
      <w:r w:rsidR="00A94837">
        <w:t xml:space="preserve"> for</w:t>
      </w:r>
      <w:r>
        <w:t xml:space="preserve"> </w:t>
      </w:r>
      <w:r w:rsidR="002C75D1">
        <w:t>consumers in</w:t>
      </w:r>
      <w:r>
        <w:t xml:space="preserve"> </w:t>
      </w:r>
      <w:r w:rsidR="002C75D1">
        <w:t xml:space="preserve">case of deterioration and </w:t>
      </w:r>
      <w:r>
        <w:t>routinely attend to a</w:t>
      </w:r>
      <w:r w:rsidR="002C75D1">
        <w:t xml:space="preserve"> head-to-toe</w:t>
      </w:r>
      <w:r>
        <w:t xml:space="preserve"> </w:t>
      </w:r>
      <w:r w:rsidR="002C75D1">
        <w:t>assessment</w:t>
      </w:r>
      <w:r w:rsidR="00A94837">
        <w:t>s</w:t>
      </w:r>
      <w:r w:rsidR="002C75D1">
        <w:t>, delirium screen</w:t>
      </w:r>
      <w:r w:rsidR="00A94837">
        <w:t>ing</w:t>
      </w:r>
      <w:r w:rsidR="002C75D1">
        <w:t>,</w:t>
      </w:r>
      <w:r>
        <w:t xml:space="preserve"> </w:t>
      </w:r>
      <w:r w:rsidR="002C75D1">
        <w:t>monitoring</w:t>
      </w:r>
      <w:r>
        <w:t xml:space="preserve"> of</w:t>
      </w:r>
      <w:r w:rsidR="002C75D1">
        <w:t xml:space="preserve"> their vital observations,</w:t>
      </w:r>
      <w:r>
        <w:t xml:space="preserve"> </w:t>
      </w:r>
      <w:r w:rsidR="002C75D1">
        <w:t>referr</w:t>
      </w:r>
      <w:r>
        <w:t xml:space="preserve">al </w:t>
      </w:r>
      <w:r w:rsidR="002C75D1">
        <w:t>to a doctor or nurse practitioner, escalati</w:t>
      </w:r>
      <w:r w:rsidR="00E62EDF">
        <w:t xml:space="preserve">on </w:t>
      </w:r>
      <w:r w:rsidR="002C75D1">
        <w:t>to rapid response in</w:t>
      </w:r>
      <w:r w:rsidR="00E62EDF">
        <w:t xml:space="preserve"> </w:t>
      </w:r>
      <w:r w:rsidR="002C75D1">
        <w:t xml:space="preserve">aged care for further review when required, and transferring </w:t>
      </w:r>
      <w:r w:rsidR="00E62EDF">
        <w:t>consumers</w:t>
      </w:r>
      <w:r w:rsidR="002C75D1">
        <w:t xml:space="preserve"> to hospital for</w:t>
      </w:r>
      <w:r w:rsidR="00E62EDF">
        <w:t xml:space="preserve"> </w:t>
      </w:r>
      <w:r w:rsidR="002C75D1">
        <w:t xml:space="preserve">further review and treatment when required. </w:t>
      </w:r>
      <w:r w:rsidR="00E62EDF">
        <w:t>Management highlighted that</w:t>
      </w:r>
      <w:r w:rsidR="002C75D1">
        <w:t xml:space="preserve"> the</w:t>
      </w:r>
      <w:r w:rsidR="00E62EDF">
        <w:t xml:space="preserve"> </w:t>
      </w:r>
      <w:r w:rsidR="002C75D1">
        <w:t xml:space="preserve">service </w:t>
      </w:r>
      <w:r w:rsidR="00E62EDF">
        <w:t>undertakes</w:t>
      </w:r>
      <w:r w:rsidR="002C75D1">
        <w:t xml:space="preserve"> </w:t>
      </w:r>
      <w:r w:rsidR="00E62EDF">
        <w:t>regular</w:t>
      </w:r>
      <w:r w:rsidR="002C75D1">
        <w:t xml:space="preserve"> interdisciplinary meetings to discuss any</w:t>
      </w:r>
      <w:r w:rsidR="00E62EDF">
        <w:t xml:space="preserve"> </w:t>
      </w:r>
      <w:r w:rsidR="002C75D1">
        <w:t>change</w:t>
      </w:r>
      <w:r w:rsidR="00A94837">
        <w:t>s</w:t>
      </w:r>
      <w:r w:rsidR="002C75D1">
        <w:t xml:space="preserve"> in consumers’ health and wellbeing. </w:t>
      </w:r>
      <w:r w:rsidR="006556F1">
        <w:t>Consumer c</w:t>
      </w:r>
      <w:r w:rsidR="002C75D1">
        <w:t xml:space="preserve">are and service documentation </w:t>
      </w:r>
      <w:r w:rsidR="006556F1">
        <w:t xml:space="preserve">demonstrated that </w:t>
      </w:r>
      <w:r w:rsidR="002C75D1">
        <w:t>deterioration or changes in a</w:t>
      </w:r>
      <w:r w:rsidR="006556F1">
        <w:t xml:space="preserve"> </w:t>
      </w:r>
      <w:r w:rsidR="002C75D1">
        <w:t xml:space="preserve">consumer’s condition is recognised and actioned in a timely manner. </w:t>
      </w:r>
      <w:r w:rsidR="006556F1" w:rsidRPr="006556F1">
        <w:t>With these considerations, I find the service compliant in Requirement 3(3)(</w:t>
      </w:r>
      <w:r w:rsidR="006556F1">
        <w:t>d</w:t>
      </w:r>
      <w:r w:rsidR="006556F1" w:rsidRPr="006556F1">
        <w:t>).</w:t>
      </w:r>
    </w:p>
    <w:p w14:paraId="1A747466" w14:textId="0F2F077F" w:rsidR="002C75D1" w:rsidRDefault="002C75D1" w:rsidP="0087165A">
      <w:pPr>
        <w:pStyle w:val="NormalArial"/>
      </w:pPr>
      <w:r>
        <w:t xml:space="preserve">The service demonstrated that information about </w:t>
      </w:r>
      <w:r w:rsidR="0087165A">
        <w:t>each</w:t>
      </w:r>
      <w:r>
        <w:t xml:space="preserve"> consumer’s condition, needs</w:t>
      </w:r>
      <w:r w:rsidR="0087165A">
        <w:t xml:space="preserve"> </w:t>
      </w:r>
      <w:r>
        <w:t xml:space="preserve">and preferences </w:t>
      </w:r>
      <w:r w:rsidR="0087165A">
        <w:t>are</w:t>
      </w:r>
      <w:r>
        <w:t xml:space="preserve"> documented, and effectively communicated with those involved in</w:t>
      </w:r>
      <w:r w:rsidR="0087165A">
        <w:t xml:space="preserve"> </w:t>
      </w:r>
      <w:r>
        <w:t xml:space="preserve">the care of consumers. Consumers and representatives </w:t>
      </w:r>
      <w:r w:rsidR="0087165A">
        <w:t xml:space="preserve">advised that their </w:t>
      </w:r>
      <w:r>
        <w:t xml:space="preserve">preferences are effectively communicated between staff and </w:t>
      </w:r>
      <w:r w:rsidR="0087165A">
        <w:t xml:space="preserve">with </w:t>
      </w:r>
      <w:r>
        <w:t>others involved in</w:t>
      </w:r>
      <w:r w:rsidR="0087165A">
        <w:t xml:space="preserve"> </w:t>
      </w:r>
      <w:r>
        <w:t xml:space="preserve">their care, and staff </w:t>
      </w:r>
      <w:r w:rsidR="0087165A">
        <w:t>demonstrated appropriate knowledge</w:t>
      </w:r>
      <w:r>
        <w:t xml:space="preserve"> of how consumers prefer their care to be delivered.</w:t>
      </w:r>
      <w:r w:rsidR="0087165A">
        <w:t xml:space="preserve"> The service demonstrated that </w:t>
      </w:r>
      <w:r>
        <w:t>delivery of care and</w:t>
      </w:r>
      <w:r w:rsidR="0087165A">
        <w:t xml:space="preserve"> </w:t>
      </w:r>
      <w:r>
        <w:t xml:space="preserve">services </w:t>
      </w:r>
      <w:r w:rsidR="0087165A">
        <w:t xml:space="preserve">is consistently </w:t>
      </w:r>
      <w:r>
        <w:t xml:space="preserve">in accordance with </w:t>
      </w:r>
      <w:r w:rsidR="0087165A">
        <w:t>individual</w:t>
      </w:r>
      <w:r>
        <w:t xml:space="preserve"> consumer’s needs and preferences</w:t>
      </w:r>
      <w:r w:rsidR="0087165A">
        <w:t xml:space="preserve"> and staff </w:t>
      </w:r>
      <w:r>
        <w:t>handover</w:t>
      </w:r>
      <w:r w:rsidR="0087165A">
        <w:t xml:space="preserve"> </w:t>
      </w:r>
      <w:r w:rsidR="00CE6B81">
        <w:t>discussions,</w:t>
      </w:r>
      <w:r>
        <w:t xml:space="preserve"> and an interdisciplinary team meeting </w:t>
      </w:r>
      <w:r w:rsidR="0087165A">
        <w:t>demonstrate that relevant consumer</w:t>
      </w:r>
      <w:r>
        <w:t xml:space="preserve"> information </w:t>
      </w:r>
      <w:r w:rsidR="0087165A">
        <w:t>i</w:t>
      </w:r>
      <w:r>
        <w:t>s effectively</w:t>
      </w:r>
      <w:r w:rsidR="0087165A">
        <w:t xml:space="preserve"> </w:t>
      </w:r>
      <w:r>
        <w:t>shared</w:t>
      </w:r>
      <w:r w:rsidR="0087165A">
        <w:t>,</w:t>
      </w:r>
      <w:r>
        <w:t xml:space="preserve"> documented and communicated.</w:t>
      </w:r>
      <w:r w:rsidRPr="002C75D1">
        <w:t xml:space="preserve"> </w:t>
      </w:r>
      <w:r>
        <w:t>The service employs an interdisciplinary team of health professionals including,</w:t>
      </w:r>
      <w:r w:rsidR="0087165A">
        <w:t xml:space="preserve"> </w:t>
      </w:r>
      <w:r>
        <w:t>a dietitian, physiotherapist, occupational therapist, dementia</w:t>
      </w:r>
      <w:r w:rsidR="0087165A">
        <w:t xml:space="preserve"> </w:t>
      </w:r>
      <w:r>
        <w:t>consultant, social worker, mental health nurse and nurse practitioner. All staff</w:t>
      </w:r>
      <w:r w:rsidR="0087165A">
        <w:t xml:space="preserve"> </w:t>
      </w:r>
      <w:r>
        <w:t xml:space="preserve">have access to consumer electronic clinical files where they </w:t>
      </w:r>
      <w:r w:rsidR="0087165A">
        <w:t>routinely</w:t>
      </w:r>
      <w:r>
        <w:t xml:space="preserve"> add care notes</w:t>
      </w:r>
      <w:r w:rsidR="0087165A">
        <w:t xml:space="preserve"> and</w:t>
      </w:r>
      <w:r>
        <w:t xml:space="preserve"> record </w:t>
      </w:r>
      <w:r w:rsidR="0087165A">
        <w:t xml:space="preserve">consumer </w:t>
      </w:r>
      <w:r>
        <w:t>assessments as appropriate.</w:t>
      </w:r>
      <w:r w:rsidR="0087165A">
        <w:t xml:space="preserve"> </w:t>
      </w:r>
      <w:r>
        <w:t xml:space="preserve">Care staff </w:t>
      </w:r>
      <w:r w:rsidR="0087165A">
        <w:t>highlighted that</w:t>
      </w:r>
      <w:r>
        <w:t xml:space="preserve"> they are </w:t>
      </w:r>
      <w:r w:rsidR="0087165A">
        <w:t xml:space="preserve">routinely </w:t>
      </w:r>
      <w:r>
        <w:t>informed of changes to a consumer’s condition through</w:t>
      </w:r>
      <w:r w:rsidR="0087165A">
        <w:t xml:space="preserve"> </w:t>
      </w:r>
      <w:r>
        <w:t>messages on the electronic care management system, care notes and verbally</w:t>
      </w:r>
      <w:r w:rsidR="0087165A">
        <w:t xml:space="preserve"> </w:t>
      </w:r>
      <w:r>
        <w:t>from the registered nurs</w:t>
      </w:r>
      <w:r w:rsidR="0087165A">
        <w:t xml:space="preserve">ing staff. </w:t>
      </w:r>
      <w:r w:rsidR="0087165A" w:rsidRPr="0087165A">
        <w:t>With these considerations, I find the service compliant in Requirement 3(3)(</w:t>
      </w:r>
      <w:r w:rsidR="0087165A">
        <w:t>e</w:t>
      </w:r>
      <w:r w:rsidR="0087165A" w:rsidRPr="0087165A">
        <w:t>).</w:t>
      </w:r>
    </w:p>
    <w:p w14:paraId="3BA8ADA2" w14:textId="4C92AC47" w:rsidR="002C75D1" w:rsidRDefault="003632B1" w:rsidP="00203406">
      <w:pPr>
        <w:pStyle w:val="NormalArial"/>
      </w:pPr>
      <w:r>
        <w:t xml:space="preserve">Consumers and representatives advised of their satisfaction regarding access to health professionals and </w:t>
      </w:r>
      <w:r w:rsidRPr="003632B1">
        <w:t>other organisations and providers of care and services.</w:t>
      </w:r>
      <w:r>
        <w:t xml:space="preserve"> Consumer</w:t>
      </w:r>
      <w:r w:rsidR="002C75D1">
        <w:t xml:space="preserve"> care planning document</w:t>
      </w:r>
      <w:r>
        <w:t xml:space="preserve">ation demonstrated timely and appropriate </w:t>
      </w:r>
      <w:r w:rsidR="002C75D1">
        <w:t>referrals to allied</w:t>
      </w:r>
      <w:r>
        <w:t xml:space="preserve"> </w:t>
      </w:r>
      <w:r w:rsidR="002C75D1">
        <w:t>health professionals, medical specialists, and other external specialists such as a</w:t>
      </w:r>
      <w:r>
        <w:t xml:space="preserve"> </w:t>
      </w:r>
      <w:r w:rsidR="002C75D1">
        <w:t xml:space="preserve">cardiologist. </w:t>
      </w:r>
      <w:r>
        <w:t>The service demonstrated that c</w:t>
      </w:r>
      <w:r w:rsidR="002C75D1">
        <w:t>onsumer and representative preferences are considered in</w:t>
      </w:r>
      <w:r>
        <w:t xml:space="preserve"> </w:t>
      </w:r>
      <w:r w:rsidR="002C75D1">
        <w:t>this process. C</w:t>
      </w:r>
      <w:r>
        <w:t>onsumer c</w:t>
      </w:r>
      <w:r w:rsidR="002C75D1">
        <w:t xml:space="preserve">are and medical notes </w:t>
      </w:r>
      <w:r>
        <w:t>demonstrated</w:t>
      </w:r>
      <w:r w:rsidR="002C75D1">
        <w:t xml:space="preserve"> that referrals are made to</w:t>
      </w:r>
      <w:r>
        <w:t xml:space="preserve"> </w:t>
      </w:r>
      <w:r w:rsidR="002C75D1">
        <w:t>dieticians, speech pathologists, dentists, physiotherapists, geriatricians, wound care</w:t>
      </w:r>
      <w:r>
        <w:t xml:space="preserve"> </w:t>
      </w:r>
      <w:r w:rsidR="002C75D1">
        <w:t>specialists, and community palliative care consultants when required and</w:t>
      </w:r>
      <w:r>
        <w:t xml:space="preserve"> </w:t>
      </w:r>
      <w:r w:rsidR="00A94837">
        <w:t xml:space="preserve">these referrals </w:t>
      </w:r>
      <w:r>
        <w:t>are actioned</w:t>
      </w:r>
      <w:r w:rsidR="002C75D1">
        <w:t xml:space="preserve"> in a timely</w:t>
      </w:r>
      <w:r>
        <w:t xml:space="preserve"> </w:t>
      </w:r>
      <w:r w:rsidR="002C75D1">
        <w:t xml:space="preserve">manner. Staff </w:t>
      </w:r>
      <w:r w:rsidR="000E2A92">
        <w:t>demonstrated appropriate knowledge regarding the service’s</w:t>
      </w:r>
      <w:r w:rsidR="002C75D1">
        <w:t xml:space="preserve"> processes for</w:t>
      </w:r>
      <w:r w:rsidR="000E2A92">
        <w:t xml:space="preserve"> </w:t>
      </w:r>
      <w:r w:rsidR="002C75D1">
        <w:t>referring consumers to other health professionals</w:t>
      </w:r>
      <w:r w:rsidR="000E2A92">
        <w:t>, including</w:t>
      </w:r>
      <w:r w:rsidR="002C75D1">
        <w:t xml:space="preserve"> refer</w:t>
      </w:r>
      <w:r w:rsidR="000E2A92">
        <w:t>ral</w:t>
      </w:r>
      <w:r w:rsidR="002C75D1">
        <w:t xml:space="preserve"> to the registered nurse if a consumer</w:t>
      </w:r>
      <w:r w:rsidR="000E2A92">
        <w:t xml:space="preserve"> requires </w:t>
      </w:r>
      <w:r w:rsidR="002C75D1">
        <w:t xml:space="preserve">one-to-one </w:t>
      </w:r>
      <w:r w:rsidR="000E2A92">
        <w:t>support</w:t>
      </w:r>
      <w:r w:rsidR="002C75D1">
        <w:t xml:space="preserve"> with the social worker. </w:t>
      </w:r>
      <w:r w:rsidR="00203406">
        <w:t>R</w:t>
      </w:r>
      <w:r w:rsidR="002C75D1">
        <w:t>egistered</w:t>
      </w:r>
      <w:r w:rsidR="00203406">
        <w:t xml:space="preserve"> </w:t>
      </w:r>
      <w:r w:rsidR="002C75D1">
        <w:t>nurs</w:t>
      </w:r>
      <w:r w:rsidR="00203406">
        <w:t xml:space="preserve">ing staff advised </w:t>
      </w:r>
      <w:r w:rsidR="002C75D1">
        <w:t xml:space="preserve">the service </w:t>
      </w:r>
      <w:r w:rsidR="00203406">
        <w:t xml:space="preserve">provides relevant </w:t>
      </w:r>
      <w:r w:rsidR="002C75D1">
        <w:t>professional resources that they can</w:t>
      </w:r>
      <w:r w:rsidR="00203406">
        <w:t xml:space="preserve"> </w:t>
      </w:r>
      <w:r w:rsidR="002C75D1">
        <w:t>refer to</w:t>
      </w:r>
      <w:r w:rsidR="00203406">
        <w:t xml:space="preserve"> internally and highlighted that they are</w:t>
      </w:r>
      <w:r w:rsidR="002C75D1">
        <w:t xml:space="preserve"> supported to perform their duties without</w:t>
      </w:r>
      <w:r w:rsidR="00203406">
        <w:t xml:space="preserve"> </w:t>
      </w:r>
      <w:r w:rsidR="002C75D1">
        <w:t>restrictions.</w:t>
      </w:r>
      <w:r w:rsidR="002C75D1" w:rsidRPr="002C75D1">
        <w:t xml:space="preserve"> </w:t>
      </w:r>
      <w:r w:rsidR="00203406" w:rsidRPr="00203406">
        <w:t>With these considerations, I find the service compliant in Requirement 3(3)(</w:t>
      </w:r>
      <w:r w:rsidR="00203406">
        <w:t>f</w:t>
      </w:r>
      <w:r w:rsidR="00203406" w:rsidRPr="00203406">
        <w:t>).</w:t>
      </w:r>
    </w:p>
    <w:p w14:paraId="237388A7" w14:textId="77777777" w:rsidR="002C75D1" w:rsidRDefault="002C75D1" w:rsidP="002C75D1">
      <w:pPr>
        <w:pStyle w:val="NormalArial"/>
      </w:pPr>
    </w:p>
    <w:p w14:paraId="2F210D55" w14:textId="77777777" w:rsidR="002C75D1" w:rsidRPr="00262C0B" w:rsidRDefault="002C75D1" w:rsidP="002C75D1">
      <w:pPr>
        <w:pStyle w:val="NormalArial"/>
      </w:pPr>
    </w:p>
    <w:sectPr w:rsidR="002C75D1"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2CA9E" w14:textId="77777777" w:rsidR="00933D9E" w:rsidRDefault="00933D9E">
      <w:pPr>
        <w:spacing w:after="0"/>
      </w:pPr>
      <w:r>
        <w:separator/>
      </w:r>
    </w:p>
  </w:endnote>
  <w:endnote w:type="continuationSeparator" w:id="0">
    <w:p w14:paraId="1A43F3DE" w14:textId="77777777" w:rsidR="00933D9E" w:rsidRDefault="00933D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36EA2" w14:textId="77777777" w:rsidR="00D87AC7" w:rsidRPr="00DF37F2" w:rsidRDefault="00D831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Hunters Hill Montefiore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37E71C" w14:textId="77777777" w:rsidR="00D87AC7" w:rsidRPr="00DF37F2" w:rsidRDefault="00D831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2284</w:t>
    </w:r>
    <w:bookmarkEnd w:id="1"/>
    <w:r w:rsidRPr="00DF37F2">
      <w:rPr>
        <w:rStyle w:val="FooterBold"/>
        <w:rFonts w:ascii="Arial" w:hAnsi="Arial"/>
        <w:b w:val="0"/>
      </w:rPr>
      <w:tab/>
      <w:t xml:space="preserve">OFFICIAL: Sensitive </w:t>
    </w:r>
  </w:p>
  <w:p w14:paraId="16AA0819" w14:textId="77777777" w:rsidR="00D87AC7" w:rsidRPr="00DF37F2" w:rsidRDefault="00D831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8FD48" w14:textId="77777777" w:rsidR="00D87AC7" w:rsidRDefault="00D87A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C4981" w14:textId="77777777" w:rsidR="00933D9E" w:rsidRDefault="00933D9E" w:rsidP="00D71F88">
      <w:pPr>
        <w:spacing w:after="0"/>
      </w:pPr>
      <w:r>
        <w:separator/>
      </w:r>
    </w:p>
  </w:footnote>
  <w:footnote w:type="continuationSeparator" w:id="0">
    <w:p w14:paraId="72305BC7" w14:textId="77777777" w:rsidR="00933D9E" w:rsidRDefault="00933D9E" w:rsidP="00D71F88">
      <w:pPr>
        <w:spacing w:after="0"/>
      </w:pPr>
      <w:r>
        <w:continuationSeparator/>
      </w:r>
    </w:p>
  </w:footnote>
  <w:footnote w:id="1">
    <w:p w14:paraId="59A26603" w14:textId="51B192A4" w:rsidR="00D87AC7" w:rsidRDefault="00D831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3FCA">
        <w:rPr>
          <w:rFonts w:ascii="Arial" w:hAnsi="Arial" w:cs="Arial"/>
          <w:color w:val="auto"/>
          <w:sz w:val="20"/>
          <w:szCs w:val="20"/>
        </w:rPr>
        <w:t>section 68A</w:t>
      </w:r>
      <w:r w:rsidRPr="00403FCA">
        <w:rPr>
          <w:rFonts w:ascii="Arial" w:hAnsi="Arial" w:cs="Arial"/>
          <w:b/>
          <w:color w:val="auto"/>
          <w:sz w:val="20"/>
          <w:szCs w:val="20"/>
        </w:rPr>
        <w:t xml:space="preserve"> </w:t>
      </w:r>
      <w:r w:rsidRPr="00403FC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6305EE6" w14:textId="77777777" w:rsidR="00D87AC7" w:rsidRDefault="00D87A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24F00" w14:textId="77777777" w:rsidR="00D87AC7" w:rsidRDefault="00D831C6">
    <w:pPr>
      <w:pStyle w:val="Header"/>
    </w:pPr>
    <w:r>
      <w:rPr>
        <w:noProof/>
        <w:color w:val="2B579A"/>
        <w:shd w:val="clear" w:color="auto" w:fill="E6E6E6"/>
        <w:lang w:val="en-US"/>
      </w:rPr>
      <w:drawing>
        <wp:anchor distT="0" distB="0" distL="114300" distR="114300" simplePos="0" relativeHeight="251658241" behindDoc="1" locked="0" layoutInCell="1" allowOverlap="1" wp14:anchorId="7F91601E" wp14:editId="07214F3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8044D" w14:textId="77777777" w:rsidR="00D87AC7" w:rsidRDefault="00D831C6">
    <w:pPr>
      <w:pStyle w:val="Header"/>
    </w:pPr>
    <w:r>
      <w:rPr>
        <w:noProof/>
      </w:rPr>
      <w:drawing>
        <wp:anchor distT="0" distB="0" distL="114300" distR="114300" simplePos="0" relativeHeight="251658240" behindDoc="0" locked="0" layoutInCell="1" allowOverlap="1" wp14:anchorId="23E8D59C" wp14:editId="365799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C89084">
      <w:start w:val="1"/>
      <w:numFmt w:val="lowerRoman"/>
      <w:lvlText w:val="(%1)"/>
      <w:lvlJc w:val="left"/>
      <w:pPr>
        <w:ind w:left="1080" w:hanging="720"/>
      </w:pPr>
      <w:rPr>
        <w:rFonts w:hint="default"/>
      </w:rPr>
    </w:lvl>
    <w:lvl w:ilvl="1" w:tplc="906C1D5E" w:tentative="1">
      <w:start w:val="1"/>
      <w:numFmt w:val="lowerLetter"/>
      <w:lvlText w:val="%2."/>
      <w:lvlJc w:val="left"/>
      <w:pPr>
        <w:ind w:left="1440" w:hanging="360"/>
      </w:pPr>
    </w:lvl>
    <w:lvl w:ilvl="2" w:tplc="0A5E0FF4" w:tentative="1">
      <w:start w:val="1"/>
      <w:numFmt w:val="lowerRoman"/>
      <w:lvlText w:val="%3."/>
      <w:lvlJc w:val="right"/>
      <w:pPr>
        <w:ind w:left="2160" w:hanging="180"/>
      </w:pPr>
    </w:lvl>
    <w:lvl w:ilvl="3" w:tplc="51B6497C" w:tentative="1">
      <w:start w:val="1"/>
      <w:numFmt w:val="decimal"/>
      <w:lvlText w:val="%4."/>
      <w:lvlJc w:val="left"/>
      <w:pPr>
        <w:ind w:left="2880" w:hanging="360"/>
      </w:pPr>
    </w:lvl>
    <w:lvl w:ilvl="4" w:tplc="6A828DE4" w:tentative="1">
      <w:start w:val="1"/>
      <w:numFmt w:val="lowerLetter"/>
      <w:lvlText w:val="%5."/>
      <w:lvlJc w:val="left"/>
      <w:pPr>
        <w:ind w:left="3600" w:hanging="360"/>
      </w:pPr>
    </w:lvl>
    <w:lvl w:ilvl="5" w:tplc="EBCEF326" w:tentative="1">
      <w:start w:val="1"/>
      <w:numFmt w:val="lowerRoman"/>
      <w:lvlText w:val="%6."/>
      <w:lvlJc w:val="right"/>
      <w:pPr>
        <w:ind w:left="4320" w:hanging="180"/>
      </w:pPr>
    </w:lvl>
    <w:lvl w:ilvl="6" w:tplc="81029A10" w:tentative="1">
      <w:start w:val="1"/>
      <w:numFmt w:val="decimal"/>
      <w:lvlText w:val="%7."/>
      <w:lvlJc w:val="left"/>
      <w:pPr>
        <w:ind w:left="5040" w:hanging="360"/>
      </w:pPr>
    </w:lvl>
    <w:lvl w:ilvl="7" w:tplc="F30A846E" w:tentative="1">
      <w:start w:val="1"/>
      <w:numFmt w:val="lowerLetter"/>
      <w:lvlText w:val="%8."/>
      <w:lvlJc w:val="left"/>
      <w:pPr>
        <w:ind w:left="5760" w:hanging="360"/>
      </w:pPr>
    </w:lvl>
    <w:lvl w:ilvl="8" w:tplc="EB4078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08C3BAA">
      <w:start w:val="1"/>
      <w:numFmt w:val="lowerRoman"/>
      <w:lvlText w:val="(%1)"/>
      <w:lvlJc w:val="left"/>
      <w:pPr>
        <w:ind w:left="1080" w:hanging="720"/>
      </w:pPr>
      <w:rPr>
        <w:rFonts w:hint="default"/>
      </w:rPr>
    </w:lvl>
    <w:lvl w:ilvl="1" w:tplc="6226BACC" w:tentative="1">
      <w:start w:val="1"/>
      <w:numFmt w:val="lowerLetter"/>
      <w:lvlText w:val="%2."/>
      <w:lvlJc w:val="left"/>
      <w:pPr>
        <w:ind w:left="1440" w:hanging="360"/>
      </w:pPr>
    </w:lvl>
    <w:lvl w:ilvl="2" w:tplc="D3D4F2FA" w:tentative="1">
      <w:start w:val="1"/>
      <w:numFmt w:val="lowerRoman"/>
      <w:lvlText w:val="%3."/>
      <w:lvlJc w:val="right"/>
      <w:pPr>
        <w:ind w:left="2160" w:hanging="180"/>
      </w:pPr>
    </w:lvl>
    <w:lvl w:ilvl="3" w:tplc="F4E0BDC4" w:tentative="1">
      <w:start w:val="1"/>
      <w:numFmt w:val="decimal"/>
      <w:lvlText w:val="%4."/>
      <w:lvlJc w:val="left"/>
      <w:pPr>
        <w:ind w:left="2880" w:hanging="360"/>
      </w:pPr>
    </w:lvl>
    <w:lvl w:ilvl="4" w:tplc="C020110E" w:tentative="1">
      <w:start w:val="1"/>
      <w:numFmt w:val="lowerLetter"/>
      <w:lvlText w:val="%5."/>
      <w:lvlJc w:val="left"/>
      <w:pPr>
        <w:ind w:left="3600" w:hanging="360"/>
      </w:pPr>
    </w:lvl>
    <w:lvl w:ilvl="5" w:tplc="B2F856D6" w:tentative="1">
      <w:start w:val="1"/>
      <w:numFmt w:val="lowerRoman"/>
      <w:lvlText w:val="%6."/>
      <w:lvlJc w:val="right"/>
      <w:pPr>
        <w:ind w:left="4320" w:hanging="180"/>
      </w:pPr>
    </w:lvl>
    <w:lvl w:ilvl="6" w:tplc="BC46728C" w:tentative="1">
      <w:start w:val="1"/>
      <w:numFmt w:val="decimal"/>
      <w:lvlText w:val="%7."/>
      <w:lvlJc w:val="left"/>
      <w:pPr>
        <w:ind w:left="5040" w:hanging="360"/>
      </w:pPr>
    </w:lvl>
    <w:lvl w:ilvl="7" w:tplc="FC166A24" w:tentative="1">
      <w:start w:val="1"/>
      <w:numFmt w:val="lowerLetter"/>
      <w:lvlText w:val="%8."/>
      <w:lvlJc w:val="left"/>
      <w:pPr>
        <w:ind w:left="5760" w:hanging="360"/>
      </w:pPr>
    </w:lvl>
    <w:lvl w:ilvl="8" w:tplc="6778E1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6B600AA">
      <w:start w:val="1"/>
      <w:numFmt w:val="lowerRoman"/>
      <w:lvlText w:val="(%1)"/>
      <w:lvlJc w:val="left"/>
      <w:pPr>
        <w:ind w:left="1080" w:hanging="720"/>
      </w:pPr>
      <w:rPr>
        <w:rFonts w:hint="default"/>
      </w:rPr>
    </w:lvl>
    <w:lvl w:ilvl="1" w:tplc="D1E4B2A2" w:tentative="1">
      <w:start w:val="1"/>
      <w:numFmt w:val="lowerLetter"/>
      <w:lvlText w:val="%2."/>
      <w:lvlJc w:val="left"/>
      <w:pPr>
        <w:ind w:left="1440" w:hanging="360"/>
      </w:pPr>
    </w:lvl>
    <w:lvl w:ilvl="2" w:tplc="635088A4" w:tentative="1">
      <w:start w:val="1"/>
      <w:numFmt w:val="lowerRoman"/>
      <w:lvlText w:val="%3."/>
      <w:lvlJc w:val="right"/>
      <w:pPr>
        <w:ind w:left="2160" w:hanging="180"/>
      </w:pPr>
    </w:lvl>
    <w:lvl w:ilvl="3" w:tplc="83F847C4" w:tentative="1">
      <w:start w:val="1"/>
      <w:numFmt w:val="decimal"/>
      <w:lvlText w:val="%4."/>
      <w:lvlJc w:val="left"/>
      <w:pPr>
        <w:ind w:left="2880" w:hanging="360"/>
      </w:pPr>
    </w:lvl>
    <w:lvl w:ilvl="4" w:tplc="C178D3F8" w:tentative="1">
      <w:start w:val="1"/>
      <w:numFmt w:val="lowerLetter"/>
      <w:lvlText w:val="%5."/>
      <w:lvlJc w:val="left"/>
      <w:pPr>
        <w:ind w:left="3600" w:hanging="360"/>
      </w:pPr>
    </w:lvl>
    <w:lvl w:ilvl="5" w:tplc="7D06F522" w:tentative="1">
      <w:start w:val="1"/>
      <w:numFmt w:val="lowerRoman"/>
      <w:lvlText w:val="%6."/>
      <w:lvlJc w:val="right"/>
      <w:pPr>
        <w:ind w:left="4320" w:hanging="180"/>
      </w:pPr>
    </w:lvl>
    <w:lvl w:ilvl="6" w:tplc="C35051A0" w:tentative="1">
      <w:start w:val="1"/>
      <w:numFmt w:val="decimal"/>
      <w:lvlText w:val="%7."/>
      <w:lvlJc w:val="left"/>
      <w:pPr>
        <w:ind w:left="5040" w:hanging="360"/>
      </w:pPr>
    </w:lvl>
    <w:lvl w:ilvl="7" w:tplc="F32A3B76" w:tentative="1">
      <w:start w:val="1"/>
      <w:numFmt w:val="lowerLetter"/>
      <w:lvlText w:val="%8."/>
      <w:lvlJc w:val="left"/>
      <w:pPr>
        <w:ind w:left="5760" w:hanging="360"/>
      </w:pPr>
    </w:lvl>
    <w:lvl w:ilvl="8" w:tplc="B0088E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0F4DF02">
      <w:start w:val="1"/>
      <w:numFmt w:val="bullet"/>
      <w:lvlText w:val=""/>
      <w:lvlJc w:val="left"/>
      <w:pPr>
        <w:ind w:left="720" w:hanging="360"/>
      </w:pPr>
      <w:rPr>
        <w:rFonts w:ascii="Symbol" w:hAnsi="Symbol" w:hint="default"/>
        <w:color w:val="auto"/>
        <w:sz w:val="24"/>
        <w:szCs w:val="24"/>
      </w:rPr>
    </w:lvl>
    <w:lvl w:ilvl="1" w:tplc="D6A64648" w:tentative="1">
      <w:start w:val="1"/>
      <w:numFmt w:val="bullet"/>
      <w:lvlText w:val="o"/>
      <w:lvlJc w:val="left"/>
      <w:pPr>
        <w:ind w:left="1440" w:hanging="360"/>
      </w:pPr>
      <w:rPr>
        <w:rFonts w:ascii="Courier New" w:hAnsi="Courier New" w:cs="Courier New" w:hint="default"/>
      </w:rPr>
    </w:lvl>
    <w:lvl w:ilvl="2" w:tplc="A830CBC2" w:tentative="1">
      <w:start w:val="1"/>
      <w:numFmt w:val="bullet"/>
      <w:lvlText w:val=""/>
      <w:lvlJc w:val="left"/>
      <w:pPr>
        <w:ind w:left="2160" w:hanging="360"/>
      </w:pPr>
      <w:rPr>
        <w:rFonts w:ascii="Wingdings" w:hAnsi="Wingdings" w:hint="default"/>
      </w:rPr>
    </w:lvl>
    <w:lvl w:ilvl="3" w:tplc="905C9D2A" w:tentative="1">
      <w:start w:val="1"/>
      <w:numFmt w:val="bullet"/>
      <w:lvlText w:val=""/>
      <w:lvlJc w:val="left"/>
      <w:pPr>
        <w:ind w:left="2880" w:hanging="360"/>
      </w:pPr>
      <w:rPr>
        <w:rFonts w:ascii="Symbol" w:hAnsi="Symbol" w:hint="default"/>
      </w:rPr>
    </w:lvl>
    <w:lvl w:ilvl="4" w:tplc="F502DBD6" w:tentative="1">
      <w:start w:val="1"/>
      <w:numFmt w:val="bullet"/>
      <w:lvlText w:val="o"/>
      <w:lvlJc w:val="left"/>
      <w:pPr>
        <w:ind w:left="3600" w:hanging="360"/>
      </w:pPr>
      <w:rPr>
        <w:rFonts w:ascii="Courier New" w:hAnsi="Courier New" w:cs="Courier New" w:hint="default"/>
      </w:rPr>
    </w:lvl>
    <w:lvl w:ilvl="5" w:tplc="29006BE2" w:tentative="1">
      <w:start w:val="1"/>
      <w:numFmt w:val="bullet"/>
      <w:lvlText w:val=""/>
      <w:lvlJc w:val="left"/>
      <w:pPr>
        <w:ind w:left="4320" w:hanging="360"/>
      </w:pPr>
      <w:rPr>
        <w:rFonts w:ascii="Wingdings" w:hAnsi="Wingdings" w:hint="default"/>
      </w:rPr>
    </w:lvl>
    <w:lvl w:ilvl="6" w:tplc="2B24655C" w:tentative="1">
      <w:start w:val="1"/>
      <w:numFmt w:val="bullet"/>
      <w:lvlText w:val=""/>
      <w:lvlJc w:val="left"/>
      <w:pPr>
        <w:ind w:left="5040" w:hanging="360"/>
      </w:pPr>
      <w:rPr>
        <w:rFonts w:ascii="Symbol" w:hAnsi="Symbol" w:hint="default"/>
      </w:rPr>
    </w:lvl>
    <w:lvl w:ilvl="7" w:tplc="07FA76C8" w:tentative="1">
      <w:start w:val="1"/>
      <w:numFmt w:val="bullet"/>
      <w:lvlText w:val="o"/>
      <w:lvlJc w:val="left"/>
      <w:pPr>
        <w:ind w:left="5760" w:hanging="360"/>
      </w:pPr>
      <w:rPr>
        <w:rFonts w:ascii="Courier New" w:hAnsi="Courier New" w:cs="Courier New" w:hint="default"/>
      </w:rPr>
    </w:lvl>
    <w:lvl w:ilvl="8" w:tplc="48C4DC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9E1280">
      <w:start w:val="1"/>
      <w:numFmt w:val="lowerRoman"/>
      <w:lvlText w:val="(%1)"/>
      <w:lvlJc w:val="left"/>
      <w:pPr>
        <w:ind w:left="1080" w:hanging="720"/>
      </w:pPr>
      <w:rPr>
        <w:rFonts w:hint="default"/>
      </w:rPr>
    </w:lvl>
    <w:lvl w:ilvl="1" w:tplc="F7B8F148" w:tentative="1">
      <w:start w:val="1"/>
      <w:numFmt w:val="lowerLetter"/>
      <w:lvlText w:val="%2."/>
      <w:lvlJc w:val="left"/>
      <w:pPr>
        <w:ind w:left="1440" w:hanging="360"/>
      </w:pPr>
    </w:lvl>
    <w:lvl w:ilvl="2" w:tplc="DD2A5176" w:tentative="1">
      <w:start w:val="1"/>
      <w:numFmt w:val="lowerRoman"/>
      <w:lvlText w:val="%3."/>
      <w:lvlJc w:val="right"/>
      <w:pPr>
        <w:ind w:left="2160" w:hanging="180"/>
      </w:pPr>
    </w:lvl>
    <w:lvl w:ilvl="3" w:tplc="92B4748C" w:tentative="1">
      <w:start w:val="1"/>
      <w:numFmt w:val="decimal"/>
      <w:lvlText w:val="%4."/>
      <w:lvlJc w:val="left"/>
      <w:pPr>
        <w:ind w:left="2880" w:hanging="360"/>
      </w:pPr>
    </w:lvl>
    <w:lvl w:ilvl="4" w:tplc="C3345B1E" w:tentative="1">
      <w:start w:val="1"/>
      <w:numFmt w:val="lowerLetter"/>
      <w:lvlText w:val="%5."/>
      <w:lvlJc w:val="left"/>
      <w:pPr>
        <w:ind w:left="3600" w:hanging="360"/>
      </w:pPr>
    </w:lvl>
    <w:lvl w:ilvl="5" w:tplc="F5568F26" w:tentative="1">
      <w:start w:val="1"/>
      <w:numFmt w:val="lowerRoman"/>
      <w:lvlText w:val="%6."/>
      <w:lvlJc w:val="right"/>
      <w:pPr>
        <w:ind w:left="4320" w:hanging="180"/>
      </w:pPr>
    </w:lvl>
    <w:lvl w:ilvl="6" w:tplc="0702188E" w:tentative="1">
      <w:start w:val="1"/>
      <w:numFmt w:val="decimal"/>
      <w:lvlText w:val="%7."/>
      <w:lvlJc w:val="left"/>
      <w:pPr>
        <w:ind w:left="5040" w:hanging="360"/>
      </w:pPr>
    </w:lvl>
    <w:lvl w:ilvl="7" w:tplc="3F80A59C" w:tentative="1">
      <w:start w:val="1"/>
      <w:numFmt w:val="lowerLetter"/>
      <w:lvlText w:val="%8."/>
      <w:lvlJc w:val="left"/>
      <w:pPr>
        <w:ind w:left="5760" w:hanging="360"/>
      </w:pPr>
    </w:lvl>
    <w:lvl w:ilvl="8" w:tplc="F3024A3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4C0280">
      <w:start w:val="1"/>
      <w:numFmt w:val="lowerRoman"/>
      <w:lvlText w:val="(%1)"/>
      <w:lvlJc w:val="left"/>
      <w:pPr>
        <w:ind w:left="1080" w:hanging="720"/>
      </w:pPr>
      <w:rPr>
        <w:rFonts w:hint="default"/>
      </w:rPr>
    </w:lvl>
    <w:lvl w:ilvl="1" w:tplc="56625E50" w:tentative="1">
      <w:start w:val="1"/>
      <w:numFmt w:val="lowerLetter"/>
      <w:lvlText w:val="%2."/>
      <w:lvlJc w:val="left"/>
      <w:pPr>
        <w:ind w:left="1440" w:hanging="360"/>
      </w:pPr>
    </w:lvl>
    <w:lvl w:ilvl="2" w:tplc="A11A0B70" w:tentative="1">
      <w:start w:val="1"/>
      <w:numFmt w:val="lowerRoman"/>
      <w:lvlText w:val="%3."/>
      <w:lvlJc w:val="right"/>
      <w:pPr>
        <w:ind w:left="2160" w:hanging="180"/>
      </w:pPr>
    </w:lvl>
    <w:lvl w:ilvl="3" w:tplc="1AA2FB8C" w:tentative="1">
      <w:start w:val="1"/>
      <w:numFmt w:val="decimal"/>
      <w:lvlText w:val="%4."/>
      <w:lvlJc w:val="left"/>
      <w:pPr>
        <w:ind w:left="2880" w:hanging="360"/>
      </w:pPr>
    </w:lvl>
    <w:lvl w:ilvl="4" w:tplc="B2CAA784" w:tentative="1">
      <w:start w:val="1"/>
      <w:numFmt w:val="lowerLetter"/>
      <w:lvlText w:val="%5."/>
      <w:lvlJc w:val="left"/>
      <w:pPr>
        <w:ind w:left="3600" w:hanging="360"/>
      </w:pPr>
    </w:lvl>
    <w:lvl w:ilvl="5" w:tplc="20C20B68" w:tentative="1">
      <w:start w:val="1"/>
      <w:numFmt w:val="lowerRoman"/>
      <w:lvlText w:val="%6."/>
      <w:lvlJc w:val="right"/>
      <w:pPr>
        <w:ind w:left="4320" w:hanging="180"/>
      </w:pPr>
    </w:lvl>
    <w:lvl w:ilvl="6" w:tplc="04BC0274" w:tentative="1">
      <w:start w:val="1"/>
      <w:numFmt w:val="decimal"/>
      <w:lvlText w:val="%7."/>
      <w:lvlJc w:val="left"/>
      <w:pPr>
        <w:ind w:left="5040" w:hanging="360"/>
      </w:pPr>
    </w:lvl>
    <w:lvl w:ilvl="7" w:tplc="9F10D1C2" w:tentative="1">
      <w:start w:val="1"/>
      <w:numFmt w:val="lowerLetter"/>
      <w:lvlText w:val="%8."/>
      <w:lvlJc w:val="left"/>
      <w:pPr>
        <w:ind w:left="5760" w:hanging="360"/>
      </w:pPr>
    </w:lvl>
    <w:lvl w:ilvl="8" w:tplc="AB1E46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7423B0">
      <w:start w:val="1"/>
      <w:numFmt w:val="lowerRoman"/>
      <w:lvlText w:val="(%1)"/>
      <w:lvlJc w:val="left"/>
      <w:pPr>
        <w:ind w:left="1080" w:hanging="720"/>
      </w:pPr>
      <w:rPr>
        <w:rFonts w:hint="default"/>
      </w:rPr>
    </w:lvl>
    <w:lvl w:ilvl="1" w:tplc="A33CD13A" w:tentative="1">
      <w:start w:val="1"/>
      <w:numFmt w:val="lowerLetter"/>
      <w:lvlText w:val="%2."/>
      <w:lvlJc w:val="left"/>
      <w:pPr>
        <w:ind w:left="1440" w:hanging="360"/>
      </w:pPr>
    </w:lvl>
    <w:lvl w:ilvl="2" w:tplc="2CBEF0D4" w:tentative="1">
      <w:start w:val="1"/>
      <w:numFmt w:val="lowerRoman"/>
      <w:lvlText w:val="%3."/>
      <w:lvlJc w:val="right"/>
      <w:pPr>
        <w:ind w:left="2160" w:hanging="180"/>
      </w:pPr>
    </w:lvl>
    <w:lvl w:ilvl="3" w:tplc="BFA0E510" w:tentative="1">
      <w:start w:val="1"/>
      <w:numFmt w:val="decimal"/>
      <w:lvlText w:val="%4."/>
      <w:lvlJc w:val="left"/>
      <w:pPr>
        <w:ind w:left="2880" w:hanging="360"/>
      </w:pPr>
    </w:lvl>
    <w:lvl w:ilvl="4" w:tplc="45E84BD4" w:tentative="1">
      <w:start w:val="1"/>
      <w:numFmt w:val="lowerLetter"/>
      <w:lvlText w:val="%5."/>
      <w:lvlJc w:val="left"/>
      <w:pPr>
        <w:ind w:left="3600" w:hanging="360"/>
      </w:pPr>
    </w:lvl>
    <w:lvl w:ilvl="5" w:tplc="8A9017FA" w:tentative="1">
      <w:start w:val="1"/>
      <w:numFmt w:val="lowerRoman"/>
      <w:lvlText w:val="%6."/>
      <w:lvlJc w:val="right"/>
      <w:pPr>
        <w:ind w:left="4320" w:hanging="180"/>
      </w:pPr>
    </w:lvl>
    <w:lvl w:ilvl="6" w:tplc="160C1EC8" w:tentative="1">
      <w:start w:val="1"/>
      <w:numFmt w:val="decimal"/>
      <w:lvlText w:val="%7."/>
      <w:lvlJc w:val="left"/>
      <w:pPr>
        <w:ind w:left="5040" w:hanging="360"/>
      </w:pPr>
    </w:lvl>
    <w:lvl w:ilvl="7" w:tplc="2494AB32" w:tentative="1">
      <w:start w:val="1"/>
      <w:numFmt w:val="lowerLetter"/>
      <w:lvlText w:val="%8."/>
      <w:lvlJc w:val="left"/>
      <w:pPr>
        <w:ind w:left="5760" w:hanging="360"/>
      </w:pPr>
    </w:lvl>
    <w:lvl w:ilvl="8" w:tplc="1B947B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A20F85C">
      <w:start w:val="1"/>
      <w:numFmt w:val="lowerRoman"/>
      <w:lvlText w:val="(%1)"/>
      <w:lvlJc w:val="left"/>
      <w:pPr>
        <w:ind w:left="1080" w:hanging="720"/>
      </w:pPr>
      <w:rPr>
        <w:rFonts w:hint="default"/>
      </w:rPr>
    </w:lvl>
    <w:lvl w:ilvl="1" w:tplc="7B943E50" w:tentative="1">
      <w:start w:val="1"/>
      <w:numFmt w:val="lowerLetter"/>
      <w:lvlText w:val="%2."/>
      <w:lvlJc w:val="left"/>
      <w:pPr>
        <w:ind w:left="1440" w:hanging="360"/>
      </w:pPr>
    </w:lvl>
    <w:lvl w:ilvl="2" w:tplc="14569ADC" w:tentative="1">
      <w:start w:val="1"/>
      <w:numFmt w:val="lowerRoman"/>
      <w:lvlText w:val="%3."/>
      <w:lvlJc w:val="right"/>
      <w:pPr>
        <w:ind w:left="2160" w:hanging="180"/>
      </w:pPr>
    </w:lvl>
    <w:lvl w:ilvl="3" w:tplc="6BDE8D1C" w:tentative="1">
      <w:start w:val="1"/>
      <w:numFmt w:val="decimal"/>
      <w:lvlText w:val="%4."/>
      <w:lvlJc w:val="left"/>
      <w:pPr>
        <w:ind w:left="2880" w:hanging="360"/>
      </w:pPr>
    </w:lvl>
    <w:lvl w:ilvl="4" w:tplc="0A5E18DE" w:tentative="1">
      <w:start w:val="1"/>
      <w:numFmt w:val="lowerLetter"/>
      <w:lvlText w:val="%5."/>
      <w:lvlJc w:val="left"/>
      <w:pPr>
        <w:ind w:left="3600" w:hanging="360"/>
      </w:pPr>
    </w:lvl>
    <w:lvl w:ilvl="5" w:tplc="4156EE5C" w:tentative="1">
      <w:start w:val="1"/>
      <w:numFmt w:val="lowerRoman"/>
      <w:lvlText w:val="%6."/>
      <w:lvlJc w:val="right"/>
      <w:pPr>
        <w:ind w:left="4320" w:hanging="180"/>
      </w:pPr>
    </w:lvl>
    <w:lvl w:ilvl="6" w:tplc="D8D298E6" w:tentative="1">
      <w:start w:val="1"/>
      <w:numFmt w:val="decimal"/>
      <w:lvlText w:val="%7."/>
      <w:lvlJc w:val="left"/>
      <w:pPr>
        <w:ind w:left="5040" w:hanging="360"/>
      </w:pPr>
    </w:lvl>
    <w:lvl w:ilvl="7" w:tplc="201E7282" w:tentative="1">
      <w:start w:val="1"/>
      <w:numFmt w:val="lowerLetter"/>
      <w:lvlText w:val="%8."/>
      <w:lvlJc w:val="left"/>
      <w:pPr>
        <w:ind w:left="5760" w:hanging="360"/>
      </w:pPr>
    </w:lvl>
    <w:lvl w:ilvl="8" w:tplc="5AB2F2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C78CFC0">
      <w:start w:val="1"/>
      <w:numFmt w:val="lowerRoman"/>
      <w:lvlText w:val="(%1)"/>
      <w:lvlJc w:val="left"/>
      <w:pPr>
        <w:ind w:left="1080" w:hanging="720"/>
      </w:pPr>
      <w:rPr>
        <w:rFonts w:hint="default"/>
      </w:rPr>
    </w:lvl>
    <w:lvl w:ilvl="1" w:tplc="B1BAC002" w:tentative="1">
      <w:start w:val="1"/>
      <w:numFmt w:val="lowerLetter"/>
      <w:lvlText w:val="%2."/>
      <w:lvlJc w:val="left"/>
      <w:pPr>
        <w:ind w:left="1440" w:hanging="360"/>
      </w:pPr>
    </w:lvl>
    <w:lvl w:ilvl="2" w:tplc="A3D80260" w:tentative="1">
      <w:start w:val="1"/>
      <w:numFmt w:val="lowerRoman"/>
      <w:lvlText w:val="%3."/>
      <w:lvlJc w:val="right"/>
      <w:pPr>
        <w:ind w:left="2160" w:hanging="180"/>
      </w:pPr>
    </w:lvl>
    <w:lvl w:ilvl="3" w:tplc="6D7463E0" w:tentative="1">
      <w:start w:val="1"/>
      <w:numFmt w:val="decimal"/>
      <w:lvlText w:val="%4."/>
      <w:lvlJc w:val="left"/>
      <w:pPr>
        <w:ind w:left="2880" w:hanging="360"/>
      </w:pPr>
    </w:lvl>
    <w:lvl w:ilvl="4" w:tplc="1A965538" w:tentative="1">
      <w:start w:val="1"/>
      <w:numFmt w:val="lowerLetter"/>
      <w:lvlText w:val="%5."/>
      <w:lvlJc w:val="left"/>
      <w:pPr>
        <w:ind w:left="3600" w:hanging="360"/>
      </w:pPr>
    </w:lvl>
    <w:lvl w:ilvl="5" w:tplc="B426ACC2" w:tentative="1">
      <w:start w:val="1"/>
      <w:numFmt w:val="lowerRoman"/>
      <w:lvlText w:val="%6."/>
      <w:lvlJc w:val="right"/>
      <w:pPr>
        <w:ind w:left="4320" w:hanging="180"/>
      </w:pPr>
    </w:lvl>
    <w:lvl w:ilvl="6" w:tplc="43EE6DF4" w:tentative="1">
      <w:start w:val="1"/>
      <w:numFmt w:val="decimal"/>
      <w:lvlText w:val="%7."/>
      <w:lvlJc w:val="left"/>
      <w:pPr>
        <w:ind w:left="5040" w:hanging="360"/>
      </w:pPr>
    </w:lvl>
    <w:lvl w:ilvl="7" w:tplc="BB007612" w:tentative="1">
      <w:start w:val="1"/>
      <w:numFmt w:val="lowerLetter"/>
      <w:lvlText w:val="%8."/>
      <w:lvlJc w:val="left"/>
      <w:pPr>
        <w:ind w:left="5760" w:hanging="360"/>
      </w:pPr>
    </w:lvl>
    <w:lvl w:ilvl="8" w:tplc="351E1F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CC21CEE">
      <w:start w:val="1"/>
      <w:numFmt w:val="lowerRoman"/>
      <w:lvlText w:val="(%1)"/>
      <w:lvlJc w:val="left"/>
      <w:pPr>
        <w:ind w:left="1080" w:hanging="720"/>
      </w:pPr>
      <w:rPr>
        <w:rFonts w:hint="default"/>
      </w:rPr>
    </w:lvl>
    <w:lvl w:ilvl="1" w:tplc="1CBCBBE2" w:tentative="1">
      <w:start w:val="1"/>
      <w:numFmt w:val="lowerLetter"/>
      <w:lvlText w:val="%2."/>
      <w:lvlJc w:val="left"/>
      <w:pPr>
        <w:ind w:left="1440" w:hanging="360"/>
      </w:pPr>
    </w:lvl>
    <w:lvl w:ilvl="2" w:tplc="7886111C" w:tentative="1">
      <w:start w:val="1"/>
      <w:numFmt w:val="lowerRoman"/>
      <w:lvlText w:val="%3."/>
      <w:lvlJc w:val="right"/>
      <w:pPr>
        <w:ind w:left="2160" w:hanging="180"/>
      </w:pPr>
    </w:lvl>
    <w:lvl w:ilvl="3" w:tplc="D29070FE" w:tentative="1">
      <w:start w:val="1"/>
      <w:numFmt w:val="decimal"/>
      <w:lvlText w:val="%4."/>
      <w:lvlJc w:val="left"/>
      <w:pPr>
        <w:ind w:left="2880" w:hanging="360"/>
      </w:pPr>
    </w:lvl>
    <w:lvl w:ilvl="4" w:tplc="5DB44E54" w:tentative="1">
      <w:start w:val="1"/>
      <w:numFmt w:val="lowerLetter"/>
      <w:lvlText w:val="%5."/>
      <w:lvlJc w:val="left"/>
      <w:pPr>
        <w:ind w:left="3600" w:hanging="360"/>
      </w:pPr>
    </w:lvl>
    <w:lvl w:ilvl="5" w:tplc="55DAEE62" w:tentative="1">
      <w:start w:val="1"/>
      <w:numFmt w:val="lowerRoman"/>
      <w:lvlText w:val="%6."/>
      <w:lvlJc w:val="right"/>
      <w:pPr>
        <w:ind w:left="4320" w:hanging="180"/>
      </w:pPr>
    </w:lvl>
    <w:lvl w:ilvl="6" w:tplc="BEF416AA" w:tentative="1">
      <w:start w:val="1"/>
      <w:numFmt w:val="decimal"/>
      <w:lvlText w:val="%7."/>
      <w:lvlJc w:val="left"/>
      <w:pPr>
        <w:ind w:left="5040" w:hanging="360"/>
      </w:pPr>
    </w:lvl>
    <w:lvl w:ilvl="7" w:tplc="CCFA3F74" w:tentative="1">
      <w:start w:val="1"/>
      <w:numFmt w:val="lowerLetter"/>
      <w:lvlText w:val="%8."/>
      <w:lvlJc w:val="left"/>
      <w:pPr>
        <w:ind w:left="5760" w:hanging="360"/>
      </w:pPr>
    </w:lvl>
    <w:lvl w:ilvl="8" w:tplc="C2BE72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78807542">
    <w:abstractNumId w:val="11"/>
  </w:num>
  <w:num w:numId="2" w16cid:durableId="1526794282">
    <w:abstractNumId w:val="4"/>
  </w:num>
  <w:num w:numId="3" w16cid:durableId="1895388631">
    <w:abstractNumId w:val="2"/>
  </w:num>
  <w:num w:numId="4" w16cid:durableId="1158302567">
    <w:abstractNumId w:val="7"/>
  </w:num>
  <w:num w:numId="5" w16cid:durableId="1533110561">
    <w:abstractNumId w:val="6"/>
  </w:num>
  <w:num w:numId="6" w16cid:durableId="447551028">
    <w:abstractNumId w:val="1"/>
  </w:num>
  <w:num w:numId="7" w16cid:durableId="845095719">
    <w:abstractNumId w:val="9"/>
  </w:num>
  <w:num w:numId="8" w16cid:durableId="951280576">
    <w:abstractNumId w:val="5"/>
  </w:num>
  <w:num w:numId="9" w16cid:durableId="244652412">
    <w:abstractNumId w:val="8"/>
  </w:num>
  <w:num w:numId="10" w16cid:durableId="1763143707">
    <w:abstractNumId w:val="3"/>
  </w:num>
  <w:num w:numId="11" w16cid:durableId="1549102331">
    <w:abstractNumId w:val="10"/>
  </w:num>
  <w:num w:numId="12" w16cid:durableId="34893433">
    <w:abstractNumId w:val="0"/>
  </w:num>
  <w:num w:numId="13" w16cid:durableId="2043246382">
    <w:abstractNumId w:val="11"/>
  </w:num>
  <w:num w:numId="14" w16cid:durableId="159540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75A0"/>
    <w:rsid w:val="000E2A92"/>
    <w:rsid w:val="00203406"/>
    <w:rsid w:val="00231129"/>
    <w:rsid w:val="002C75D1"/>
    <w:rsid w:val="003632B1"/>
    <w:rsid w:val="0039518E"/>
    <w:rsid w:val="003F7C35"/>
    <w:rsid w:val="00403FCA"/>
    <w:rsid w:val="0058533C"/>
    <w:rsid w:val="005A7178"/>
    <w:rsid w:val="005C7664"/>
    <w:rsid w:val="00617D5B"/>
    <w:rsid w:val="006555B1"/>
    <w:rsid w:val="006556F1"/>
    <w:rsid w:val="00760F68"/>
    <w:rsid w:val="007923A0"/>
    <w:rsid w:val="007B32F5"/>
    <w:rsid w:val="008034CD"/>
    <w:rsid w:val="008375A0"/>
    <w:rsid w:val="008532AA"/>
    <w:rsid w:val="0087165A"/>
    <w:rsid w:val="00872C43"/>
    <w:rsid w:val="00873AFF"/>
    <w:rsid w:val="008D7A8B"/>
    <w:rsid w:val="008E0A1D"/>
    <w:rsid w:val="00933D9E"/>
    <w:rsid w:val="00A35DC2"/>
    <w:rsid w:val="00A75E5B"/>
    <w:rsid w:val="00A94837"/>
    <w:rsid w:val="00C42BE9"/>
    <w:rsid w:val="00CE6B81"/>
    <w:rsid w:val="00D23F8F"/>
    <w:rsid w:val="00D30257"/>
    <w:rsid w:val="00D831C6"/>
    <w:rsid w:val="00D87AC7"/>
    <w:rsid w:val="00DC365B"/>
    <w:rsid w:val="00E62EDF"/>
    <w:rsid w:val="00E933A4"/>
    <w:rsid w:val="00EB7053"/>
    <w:rsid w:val="00F134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F8CFF"/>
  <w15:docId w15:val="{CCF8853E-F12D-4CC4-8F6E-21A4EE9B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128C2" w:rsidRDefault="00FF0CE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3792D" w:rsidRDefault="00FF0CEE"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3792D" w:rsidRDefault="00FF0CE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3792D" w:rsidRDefault="00FF0CE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3792D" w:rsidRDefault="00FF0CEE" w:rsidP="00AF0AC5">
          <w:pPr>
            <w:pStyle w:val="8AC8321E241949EC83AF3CE41EBB7F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792D"/>
    <w:rsid w:val="000954AF"/>
    <w:rsid w:val="001C2142"/>
    <w:rsid w:val="00231129"/>
    <w:rsid w:val="0039518E"/>
    <w:rsid w:val="005567B4"/>
    <w:rsid w:val="0058533C"/>
    <w:rsid w:val="00617D5B"/>
    <w:rsid w:val="006B641E"/>
    <w:rsid w:val="0076206C"/>
    <w:rsid w:val="007B32F5"/>
    <w:rsid w:val="0083792D"/>
    <w:rsid w:val="00872C43"/>
    <w:rsid w:val="00873AFF"/>
    <w:rsid w:val="00B750DC"/>
    <w:rsid w:val="00BE1DF3"/>
    <w:rsid w:val="00F128C2"/>
    <w:rsid w:val="00F134E1"/>
    <w:rsid w:val="00FF0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1389</Words>
  <Characters>7918</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2024-09-26T02:16:00Z</dcterms:created>
  <dcterms:modified xsi:type="dcterms:W3CDTF">2024-09-26T02:16:00Z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