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63F38" w14:textId="77777777" w:rsidR="0029453D" w:rsidRPr="003217D3" w:rsidRDefault="00D0793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9448905" wp14:editId="5549829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0C444A0" w14:textId="77777777" w:rsidR="0029453D" w:rsidRPr="003217D3" w:rsidRDefault="00D0793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4897C94" w14:textId="77777777" w:rsidR="0029453D" w:rsidRPr="00A36AA9" w:rsidRDefault="00D0793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97CF40F" w14:textId="77777777" w:rsidR="0029453D" w:rsidRPr="00A36AA9" w:rsidRDefault="00D0793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C6AFA" w14:paraId="7D30D042" w14:textId="77777777" w:rsidTr="009C6AFA">
        <w:tc>
          <w:tcPr>
            <w:cnfStyle w:val="001000000000" w:firstRow="0" w:lastRow="0" w:firstColumn="1" w:lastColumn="0" w:oddVBand="0" w:evenVBand="0" w:oddHBand="0" w:evenHBand="0" w:firstRowFirstColumn="0" w:firstRowLastColumn="0" w:lastRowFirstColumn="0" w:lastRowLastColumn="0"/>
            <w:tcW w:w="3227" w:type="dxa"/>
          </w:tcPr>
          <w:p w14:paraId="59ABC96D" w14:textId="77777777" w:rsidR="0029453D" w:rsidRPr="00A36AA9" w:rsidRDefault="00D0793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E5B3C9B" w14:textId="77777777" w:rsidR="0029453D" w:rsidRDefault="00D0793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ILSA Home Care</w:t>
            </w:r>
          </w:p>
        </w:tc>
      </w:tr>
      <w:tr w:rsidR="009C6AFA" w14:paraId="4364A119" w14:textId="77777777" w:rsidTr="009C6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B27EE5" w14:textId="77777777" w:rsidR="0029453D" w:rsidRPr="00A36AA9" w:rsidRDefault="00D0793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EBAE80A" w14:textId="77777777" w:rsidR="0029453D" w:rsidRPr="00C27BE3" w:rsidRDefault="00D0793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700994</w:t>
            </w:r>
          </w:p>
        </w:tc>
      </w:tr>
      <w:tr w:rsidR="009C6AFA" w14:paraId="778859F2" w14:textId="77777777" w:rsidTr="009C6A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851148" w14:textId="77777777" w:rsidR="0029453D" w:rsidRPr="00A36AA9" w:rsidRDefault="00D0793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9F4986D" w14:textId="77777777" w:rsidR="0029453D" w:rsidRPr="00540817" w:rsidRDefault="00D0793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Victoria</w:t>
            </w:r>
            <w:r>
              <w:rPr>
                <w:rFonts w:ascii="Arial" w:eastAsia="Times New Roman" w:hAnsi="Arial" w:cs="Arial"/>
                <w:lang w:eastAsia="en-AU"/>
              </w:rPr>
              <w:t xml:space="preserve"> Street, PARRAMATTA PARK, Queensland, 4870</w:t>
            </w:r>
          </w:p>
        </w:tc>
      </w:tr>
      <w:tr w:rsidR="009C6AFA" w14:paraId="6C541C07" w14:textId="77777777" w:rsidTr="009C6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EF9CA3" w14:textId="77777777" w:rsidR="0029453D" w:rsidRPr="00A36AA9" w:rsidRDefault="00D0793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758FFA5" w14:textId="77777777" w:rsidR="0029453D" w:rsidRPr="00A36AA9" w:rsidRDefault="00D0793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9C6AFA" w14:paraId="2C0D9511" w14:textId="77777777" w:rsidTr="009C6A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C4367F" w14:textId="77777777" w:rsidR="0029453D" w:rsidRPr="00A36AA9" w:rsidRDefault="00D0793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F6B8D04" w14:textId="77777777" w:rsidR="0029453D" w:rsidRPr="00A36AA9" w:rsidRDefault="00D0793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18 </w:t>
            </w:r>
            <w:r w:rsidRPr="00A52058">
              <w:rPr>
                <w:rFonts w:ascii="Arial" w:hAnsi="Arial" w:cs="Arial"/>
              </w:rPr>
              <w:t>April 2024 to 19 April 2024</w:t>
            </w:r>
          </w:p>
        </w:tc>
      </w:tr>
      <w:tr w:rsidR="009C6AFA" w14:paraId="68741235" w14:textId="77777777" w:rsidTr="009C6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1C7303" w14:textId="77777777" w:rsidR="0029453D" w:rsidRPr="00A36AA9" w:rsidRDefault="00D0793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81405491"/>
            <w:placeholder>
              <w:docPart w:val="A7F4949C78414813B67B25D37262F9D8"/>
            </w:placeholder>
            <w:date w:fullDate="2024-05-17T00:00:00Z">
              <w:dateFormat w:val="d MMMM yyyy"/>
              <w:lid w:val="en-AU"/>
              <w:storeMappedDataAs w:val="dateTime"/>
              <w:calendar w:val="gregorian"/>
            </w:date>
          </w:sdtPr>
          <w:sdtEndPr/>
          <w:sdtContent>
            <w:tc>
              <w:tcPr>
                <w:tcW w:w="7114" w:type="dxa"/>
                <w:shd w:val="clear" w:color="auto" w:fill="auto"/>
              </w:tcPr>
              <w:p w14:paraId="7E74F8A7" w14:textId="1F561CDC" w:rsidR="0029453D" w:rsidRPr="00A36AA9" w:rsidRDefault="00C9696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May 2024</w:t>
                </w:r>
              </w:p>
            </w:tc>
          </w:sdtContent>
        </w:sdt>
      </w:tr>
    </w:tbl>
    <w:bookmarkEnd w:id="0"/>
    <w:p w14:paraId="47EB58B0" w14:textId="77777777" w:rsidR="0029453D" w:rsidRPr="00A36AA9" w:rsidRDefault="00D0793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AB6452F" w14:textId="77777777" w:rsidR="0029453D" w:rsidRDefault="00D07933"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D88EF79" w14:textId="77777777" w:rsidR="0029453D" w:rsidRPr="00214549" w:rsidRDefault="00D0793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9196 FNQ Independent Living Support Association Inc</w:t>
      </w:r>
      <w:r>
        <w:rPr>
          <w:rFonts w:ascii="Arial" w:eastAsia="Arial" w:hAnsi="Arial" w:cs="Arial"/>
        </w:rPr>
        <w:br/>
        <w:t>Service: 26977 ILSA Home Care Services</w:t>
      </w:r>
      <w:r>
        <w:br/>
      </w:r>
      <w:bookmarkEnd w:id="1"/>
    </w:p>
    <w:p w14:paraId="7957AECC" w14:textId="77777777" w:rsidR="0029453D" w:rsidRPr="00A36AA9" w:rsidRDefault="00D0793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3D9D101" w14:textId="1E8C4820" w:rsidR="0029453D" w:rsidRPr="00A36AA9" w:rsidRDefault="00D07933" w:rsidP="00F87E39">
      <w:pPr>
        <w:pStyle w:val="NormalArial"/>
      </w:pPr>
      <w:r w:rsidRPr="00A36AA9">
        <w:t xml:space="preserve">This performance report for </w:t>
      </w:r>
      <w:r w:rsidRPr="00C27BE3">
        <w:rPr>
          <w:color w:val="auto"/>
        </w:rPr>
        <w:t>ILSA Home Care</w:t>
      </w:r>
      <w:r w:rsidRPr="00A36AA9">
        <w:rPr>
          <w:color w:val="auto"/>
        </w:rPr>
        <w:t xml:space="preserve"> (</w:t>
      </w:r>
      <w:r w:rsidRPr="00A36AA9">
        <w:rPr>
          <w:b/>
          <w:color w:val="auto"/>
        </w:rPr>
        <w:t xml:space="preserve">the </w:t>
      </w:r>
      <w:r w:rsidRPr="00A36AA9">
        <w:rPr>
          <w:b/>
          <w:color w:val="auto"/>
        </w:rPr>
        <w:t>service</w:t>
      </w:r>
      <w:r w:rsidRPr="00A36AA9">
        <w:rPr>
          <w:color w:val="auto"/>
        </w:rPr>
        <w:t>) has been prepared by</w:t>
      </w:r>
      <w:r w:rsidRPr="00A36AA9">
        <w:rPr>
          <w:color w:val="0000FF"/>
        </w:rPr>
        <w:t xml:space="preserve"> </w:t>
      </w:r>
      <w:r w:rsidR="00C9696F">
        <w:t>Jodie Earnshaw</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633E7CF" w14:textId="77777777" w:rsidR="0029453D" w:rsidRPr="00A36AA9" w:rsidRDefault="00D0793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050BEE0" w14:textId="77777777" w:rsidR="0029453D" w:rsidRDefault="00D07933" w:rsidP="00F87E39">
      <w:pPr>
        <w:pStyle w:val="NormalArial"/>
      </w:pPr>
      <w:r w:rsidRPr="00A36AA9">
        <w:t>The report also specifies any areas in which improvements must be made to ensure the Quality Standards are complied with.</w:t>
      </w:r>
    </w:p>
    <w:p w14:paraId="44B76693" w14:textId="77777777" w:rsidR="0029453D" w:rsidRPr="00A36AA9" w:rsidRDefault="00D07933" w:rsidP="00DF37F2">
      <w:pPr>
        <w:pStyle w:val="Heading1"/>
        <w:spacing w:before="0" w:after="240" w:line="22" w:lineRule="atLeast"/>
        <w:rPr>
          <w:rFonts w:ascii="Arial" w:hAnsi="Arial" w:cs="Arial"/>
        </w:rPr>
      </w:pPr>
      <w:r w:rsidRPr="00A36AA9">
        <w:rPr>
          <w:rFonts w:ascii="Arial" w:hAnsi="Arial" w:cs="Arial"/>
        </w:rPr>
        <w:t>Material relied on</w:t>
      </w:r>
    </w:p>
    <w:p w14:paraId="4AE6EF04" w14:textId="77777777" w:rsidR="0029453D" w:rsidRPr="00A36AA9" w:rsidRDefault="00D07933" w:rsidP="00F87E39">
      <w:pPr>
        <w:pStyle w:val="NormalArial"/>
      </w:pPr>
      <w:r w:rsidRPr="00A36AA9">
        <w:t>The following information has been considered in preparing the performance report:</w:t>
      </w:r>
    </w:p>
    <w:p w14:paraId="186C4F96" w14:textId="4426F3BC" w:rsidR="0029453D" w:rsidRPr="00C9696F" w:rsidRDefault="00D07933"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contact (performance assessment) – </w:t>
      </w:r>
      <w:r w:rsidRPr="00A52058">
        <w:rPr>
          <w:rFonts w:ascii="Arial" w:hAnsi="Arial" w:cs="Arial"/>
          <w:color w:val="auto"/>
        </w:rPr>
        <w:t>non-site</w:t>
      </w:r>
      <w:r w:rsidRPr="00A36AA9">
        <w:rPr>
          <w:rFonts w:ascii="Arial" w:hAnsi="Arial" w:cs="Arial"/>
          <w:color w:val="auto"/>
        </w:rPr>
        <w:t xml:space="preserve"> report was </w:t>
      </w:r>
      <w:r w:rsidRPr="00C9696F">
        <w:rPr>
          <w:rFonts w:ascii="Arial" w:hAnsi="Arial" w:cs="Arial"/>
          <w:color w:val="auto"/>
        </w:rPr>
        <w:t xml:space="preserve">informed by a </w:t>
      </w:r>
      <w:r w:rsidR="00C9696F" w:rsidRPr="00C9696F">
        <w:rPr>
          <w:rFonts w:ascii="Arial" w:hAnsi="Arial" w:cs="Arial"/>
          <w:color w:val="auto"/>
        </w:rPr>
        <w:t>non-</w:t>
      </w:r>
      <w:r w:rsidRPr="00C9696F">
        <w:rPr>
          <w:rFonts w:ascii="Arial" w:hAnsi="Arial" w:cs="Arial"/>
          <w:color w:val="auto"/>
        </w:rPr>
        <w:t>site assessment, review of documents and interviews with staff, consumers/representatives and others</w:t>
      </w:r>
      <w:r w:rsidR="00C9696F" w:rsidRPr="00C9696F">
        <w:rPr>
          <w:rFonts w:ascii="Arial" w:hAnsi="Arial" w:cs="Arial"/>
          <w:color w:val="auto"/>
        </w:rPr>
        <w:t>.</w:t>
      </w:r>
    </w:p>
    <w:p w14:paraId="45CD6734" w14:textId="13C99BDA" w:rsidR="0029453D" w:rsidRPr="00A36AA9" w:rsidRDefault="0056791F" w:rsidP="00DF37F2">
      <w:pPr>
        <w:pStyle w:val="ListParagraph"/>
        <w:numPr>
          <w:ilvl w:val="0"/>
          <w:numId w:val="2"/>
        </w:numPr>
        <w:spacing w:line="22" w:lineRule="atLeast"/>
        <w:ind w:left="714" w:hanging="357"/>
        <w:contextualSpacing w:val="0"/>
        <w:rPr>
          <w:rFonts w:ascii="Arial" w:hAnsi="Arial" w:cs="Arial"/>
        </w:rPr>
      </w:pPr>
      <w:r w:rsidRPr="001470DA">
        <w:rPr>
          <w:rFonts w:ascii="Arial" w:hAnsi="Arial" w:cs="Arial"/>
        </w:rPr>
        <w:t>other information and intelligence held by the Commission.</w:t>
      </w:r>
      <w:r w:rsidRPr="00A36AA9">
        <w:rPr>
          <w:rFonts w:ascii="Arial" w:hAnsi="Arial" w:cs="Arial"/>
          <w:color w:val="FF0000"/>
        </w:rPr>
        <w:t xml:space="preserve"> </w:t>
      </w:r>
    </w:p>
    <w:p w14:paraId="60BA84E9" w14:textId="77777777" w:rsidR="0029453D" w:rsidRPr="00D76BC8" w:rsidRDefault="00D0793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E89C897" w14:textId="5B3258B5" w:rsidR="0029453D" w:rsidRPr="00244176" w:rsidRDefault="00D0793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6791F" w14:paraId="6AA504EE" w14:textId="77777777" w:rsidTr="009C6A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91A28" w14:textId="77777777" w:rsidR="0056791F" w:rsidRPr="00A36AA9" w:rsidRDefault="0056791F" w:rsidP="0056791F">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07CD50E5" w14:textId="759AB9EF" w:rsidR="0056791F" w:rsidRPr="006E2F1C" w:rsidRDefault="0056791F" w:rsidP="0056791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E2F1C">
              <w:rPr>
                <w:rFonts w:ascii="Arial" w:hAnsi="Arial" w:cs="Arial"/>
              </w:rPr>
              <w:t>Not applicable as not all requirements have been assessed</w:t>
            </w:r>
          </w:p>
        </w:tc>
      </w:tr>
      <w:tr w:rsidR="0056791F" w14:paraId="16F4E4F9" w14:textId="77777777" w:rsidTr="009C6A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2A7225A" w14:textId="77777777" w:rsidR="0056791F" w:rsidRPr="00A36AA9" w:rsidRDefault="0056791F" w:rsidP="0056791F">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0DDC5AA" w14:textId="66ACA6B0" w:rsidR="0056791F" w:rsidRPr="006E2F1C" w:rsidRDefault="0056791F" w:rsidP="0056791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E2F1C">
              <w:rPr>
                <w:rFonts w:ascii="Arial" w:hAnsi="Arial" w:cs="Arial"/>
                <w:b/>
                <w:bCs/>
              </w:rPr>
              <w:t>Not applicable as not all requirements have been assessed</w:t>
            </w:r>
          </w:p>
        </w:tc>
      </w:tr>
    </w:tbl>
    <w:p w14:paraId="717BD6B5" w14:textId="77777777" w:rsidR="0029453D" w:rsidRPr="00A36AA9" w:rsidRDefault="00D07933" w:rsidP="00F87E39">
      <w:pPr>
        <w:pStyle w:val="NormalArial"/>
        <w:spacing w:before="120"/>
      </w:pPr>
      <w:r w:rsidRPr="00A36AA9">
        <w:t xml:space="preserve">A </w:t>
      </w:r>
      <w:r w:rsidRPr="00A36AA9">
        <w:t>detailed assessment is provided later in this report for each assessed Standard.</w:t>
      </w:r>
    </w:p>
    <w:p w14:paraId="36E8D737" w14:textId="77777777" w:rsidR="0029453D" w:rsidRPr="00A36AA9" w:rsidRDefault="00D07933" w:rsidP="00FC045E">
      <w:pPr>
        <w:pStyle w:val="Heading1"/>
        <w:spacing w:before="0" w:after="240" w:line="22" w:lineRule="atLeast"/>
        <w:rPr>
          <w:rFonts w:ascii="Arial" w:hAnsi="Arial" w:cs="Arial"/>
        </w:rPr>
      </w:pPr>
      <w:r w:rsidRPr="00A36AA9">
        <w:rPr>
          <w:rFonts w:ascii="Arial" w:hAnsi="Arial" w:cs="Arial"/>
        </w:rPr>
        <w:t>Areas for improvement</w:t>
      </w:r>
    </w:p>
    <w:p w14:paraId="7C9558F2" w14:textId="77777777" w:rsidR="0029453D" w:rsidRPr="00A36AA9" w:rsidRDefault="00D07933"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9E742C9" w14:textId="3C128DEB" w:rsidR="0029453D" w:rsidRPr="00A36AA9" w:rsidRDefault="00D07933" w:rsidP="00F87E39">
      <w:pPr>
        <w:pStyle w:val="NormalArial"/>
      </w:pPr>
      <w:r w:rsidRPr="00A36AA9">
        <w:br w:type="page"/>
      </w:r>
    </w:p>
    <w:p w14:paraId="2FA3D361" w14:textId="77777777" w:rsidR="0029453D" w:rsidRDefault="00D0793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C9696F" w14:paraId="0E40979E" w14:textId="77777777" w:rsidTr="00C96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3AF0EA29" w14:textId="77777777" w:rsidR="00C9696F" w:rsidRPr="003217D3" w:rsidRDefault="00C9696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753EA08" w14:textId="77777777" w:rsidR="00C9696F" w:rsidRPr="003217D3" w:rsidRDefault="00C9696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C9696F" w14:paraId="4FC243DD" w14:textId="77777777" w:rsidTr="009C6A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0531FB" w14:textId="77777777" w:rsidR="00C9696F" w:rsidRPr="00244176" w:rsidRDefault="00C969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55B631E" w14:textId="77777777" w:rsidR="00C9696F" w:rsidRPr="00244176" w:rsidRDefault="00C969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DF6562E" w14:textId="77777777" w:rsidR="00C9696F" w:rsidRPr="00CC646C" w:rsidRDefault="00D079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262770"/>
                <w:placeholder>
                  <w:docPart w:val="D5EB255E83944151820097628F206F4E"/>
                </w:placeholder>
                <w:dropDownList>
                  <w:listItem w:displayText="choose a rating" w:value="choose a rating"/>
                  <w:listItem w:displayText="Compliant" w:value="Compliant"/>
                  <w:listItem w:displayText="Not Compliant" w:value="Not Compliant"/>
                </w:dropDownList>
              </w:sdtPr>
              <w:sdtEndPr/>
              <w:sdtContent>
                <w:r w:rsidR="00C9696F" w:rsidRPr="00501C01">
                  <w:rPr>
                    <w:rFonts w:ascii="Arial" w:hAnsi="Arial" w:cs="Arial"/>
                  </w:rPr>
                  <w:t>Compliant</w:t>
                </w:r>
              </w:sdtContent>
            </w:sdt>
            <w:r w:rsidR="00C9696F" w:rsidRPr="00501C01">
              <w:rPr>
                <w:rFonts w:ascii="Arial" w:hAnsi="Arial" w:cs="Arial"/>
              </w:rPr>
              <w:t xml:space="preserve"> </w:t>
            </w:r>
          </w:p>
        </w:tc>
      </w:tr>
    </w:tbl>
    <w:bookmarkEnd w:id="2"/>
    <w:p w14:paraId="5CA93CDF" w14:textId="77777777" w:rsidR="0029453D" w:rsidRDefault="00D07933" w:rsidP="00A63FCF">
      <w:pPr>
        <w:pStyle w:val="Heading20"/>
        <w:tabs>
          <w:tab w:val="left" w:pos="1890"/>
        </w:tabs>
      </w:pPr>
      <w:r w:rsidRPr="00A36AA9">
        <w:t>Findings</w:t>
      </w:r>
    </w:p>
    <w:p w14:paraId="031FFA28" w14:textId="1AE567D3" w:rsidR="003C6313" w:rsidRPr="00591945" w:rsidRDefault="00E667CA" w:rsidP="003C6313">
      <w:pPr>
        <w:pStyle w:val="NormalArial"/>
        <w:rPr>
          <w:color w:val="auto"/>
        </w:rPr>
      </w:pPr>
      <w:r w:rsidRPr="00A94EAF">
        <w:rPr>
          <w:color w:val="auto"/>
        </w:rPr>
        <w:t xml:space="preserve">Consumers and representatives said consumers receive care and services that meet the consumers' needs, and they are involved in assessment and planning processes. Documentation showed </w:t>
      </w:r>
      <w:r w:rsidR="003C6313">
        <w:rPr>
          <w:color w:val="auto"/>
        </w:rPr>
        <w:t xml:space="preserve">the consideration of clinical care needs and that </w:t>
      </w:r>
      <w:r w:rsidRPr="00A94EAF">
        <w:rPr>
          <w:color w:val="auto"/>
        </w:rPr>
        <w:t>consumers participate in assessment and planning including the involvement of others as required</w:t>
      </w:r>
      <w:r w:rsidR="003C6313" w:rsidRPr="00591945">
        <w:rPr>
          <w:color w:val="auto"/>
        </w:rPr>
        <w:t xml:space="preserve">. </w:t>
      </w:r>
    </w:p>
    <w:p w14:paraId="52BD7AB9" w14:textId="2BB442DB" w:rsidR="00E667CA" w:rsidRPr="00A94EAF" w:rsidRDefault="00E667CA" w:rsidP="00E667CA">
      <w:pPr>
        <w:pStyle w:val="NormalArial"/>
        <w:rPr>
          <w:color w:val="auto"/>
        </w:rPr>
      </w:pPr>
      <w:r w:rsidRPr="00A94EAF">
        <w:rPr>
          <w:color w:val="auto"/>
        </w:rPr>
        <w:t>The service has a suite of assessment and care planning policies and tools that are available to guide staff in assessment and care planning processes.</w:t>
      </w:r>
    </w:p>
    <w:p w14:paraId="4A555FAF" w14:textId="49CCCD00" w:rsidR="0079260C" w:rsidRPr="00591945" w:rsidRDefault="001B2415" w:rsidP="00F75D1B">
      <w:pPr>
        <w:rPr>
          <w:rFonts w:ascii="Arial" w:hAnsi="Arial" w:cs="Arial"/>
          <w:color w:val="auto"/>
        </w:rPr>
      </w:pPr>
      <w:r w:rsidRPr="00F75D1B">
        <w:rPr>
          <w:rFonts w:ascii="Arial" w:hAnsi="Arial" w:cs="Arial"/>
        </w:rPr>
        <w:t xml:space="preserve">The service was found non-compliant under this requirement following the </w:t>
      </w:r>
      <w:r w:rsidR="0079260C" w:rsidRPr="00F75D1B">
        <w:rPr>
          <w:rFonts w:ascii="Arial" w:hAnsi="Arial" w:cs="Arial"/>
        </w:rPr>
        <w:t xml:space="preserve">Quality Audit conducted </w:t>
      </w:r>
      <w:r w:rsidR="005B70C8">
        <w:rPr>
          <w:rFonts w:ascii="Arial" w:hAnsi="Arial" w:cs="Arial"/>
        </w:rPr>
        <w:t xml:space="preserve">from </w:t>
      </w:r>
      <w:r w:rsidR="005B70C8" w:rsidRPr="00F75D1B">
        <w:rPr>
          <w:rFonts w:ascii="Arial" w:hAnsi="Arial" w:cs="Arial"/>
        </w:rPr>
        <w:t>29</w:t>
      </w:r>
      <w:r w:rsidR="005B70C8">
        <w:rPr>
          <w:rFonts w:ascii="Arial" w:hAnsi="Arial" w:cs="Arial"/>
        </w:rPr>
        <w:t xml:space="preserve"> November 2023 to </w:t>
      </w:r>
      <w:r w:rsidR="005B70C8" w:rsidRPr="00F75D1B">
        <w:rPr>
          <w:rFonts w:ascii="Arial" w:hAnsi="Arial" w:cs="Arial"/>
        </w:rPr>
        <w:t>30 November 2023</w:t>
      </w:r>
      <w:r w:rsidR="0079260C" w:rsidRPr="00F75D1B">
        <w:rPr>
          <w:rFonts w:ascii="Arial" w:hAnsi="Arial" w:cs="Arial"/>
        </w:rPr>
        <w:t xml:space="preserve">. </w:t>
      </w:r>
      <w:r w:rsidRPr="00F75D1B">
        <w:rPr>
          <w:rFonts w:ascii="Arial" w:hAnsi="Arial" w:cs="Arial"/>
          <w:color w:val="auto"/>
        </w:rPr>
        <w:t xml:space="preserve">Deficiencies related to the </w:t>
      </w:r>
      <w:r w:rsidR="0079260C" w:rsidRPr="00591945">
        <w:rPr>
          <w:rFonts w:ascii="Arial" w:hAnsi="Arial" w:cs="Arial"/>
          <w:color w:val="auto"/>
        </w:rPr>
        <w:t xml:space="preserve">service </w:t>
      </w:r>
      <w:r w:rsidR="00F75D1B" w:rsidRPr="00F75D1B">
        <w:rPr>
          <w:rFonts w:ascii="Arial" w:hAnsi="Arial" w:cs="Arial"/>
          <w:color w:val="auto"/>
        </w:rPr>
        <w:t xml:space="preserve">being </w:t>
      </w:r>
      <w:r w:rsidR="0079260C" w:rsidRPr="00591945">
        <w:rPr>
          <w:rFonts w:ascii="Arial" w:hAnsi="Arial" w:cs="Arial"/>
          <w:color w:val="auto"/>
        </w:rPr>
        <w:t xml:space="preserve">unable to demonstrate </w:t>
      </w:r>
      <w:r w:rsidR="00F75D1B" w:rsidRPr="00F75D1B">
        <w:rPr>
          <w:rFonts w:ascii="Arial" w:hAnsi="Arial" w:cs="Arial"/>
          <w:color w:val="auto"/>
        </w:rPr>
        <w:t>effective</w:t>
      </w:r>
      <w:r w:rsidR="0079260C" w:rsidRPr="00591945">
        <w:rPr>
          <w:rFonts w:ascii="Arial" w:hAnsi="Arial" w:cs="Arial"/>
          <w:color w:val="auto"/>
        </w:rPr>
        <w:t xml:space="preserve"> assessment and planning, including </w:t>
      </w:r>
      <w:r w:rsidR="00F75D1B" w:rsidRPr="00F75D1B">
        <w:rPr>
          <w:rFonts w:ascii="Arial" w:hAnsi="Arial" w:cs="Arial"/>
          <w:color w:val="auto"/>
        </w:rPr>
        <w:t xml:space="preserve">for </w:t>
      </w:r>
      <w:r w:rsidR="0079260C" w:rsidRPr="00591945">
        <w:rPr>
          <w:rFonts w:ascii="Arial" w:hAnsi="Arial" w:cs="Arial"/>
          <w:color w:val="auto"/>
        </w:rPr>
        <w:t>consumers receiving medication prompting and allied health services</w:t>
      </w:r>
      <w:r w:rsidR="00F75D1B" w:rsidRPr="00F75D1B">
        <w:rPr>
          <w:rFonts w:ascii="Arial" w:hAnsi="Arial" w:cs="Arial"/>
          <w:color w:val="auto"/>
        </w:rPr>
        <w:t>.</w:t>
      </w:r>
      <w:r w:rsidR="0079260C" w:rsidRPr="00591945">
        <w:rPr>
          <w:rFonts w:ascii="Arial" w:hAnsi="Arial" w:cs="Arial"/>
          <w:color w:val="auto"/>
        </w:rPr>
        <w:t xml:space="preserve"> </w:t>
      </w:r>
    </w:p>
    <w:p w14:paraId="0B08D677" w14:textId="14EC56DB" w:rsidR="001B2415" w:rsidRPr="0079260C" w:rsidRDefault="001B2415" w:rsidP="001B2415">
      <w:pPr>
        <w:rPr>
          <w:rFonts w:ascii="Arial" w:hAnsi="Arial" w:cs="Arial"/>
        </w:rPr>
      </w:pPr>
      <w:r w:rsidRPr="0079260C">
        <w:rPr>
          <w:rFonts w:ascii="Arial" w:hAnsi="Arial" w:cs="Arial"/>
        </w:rPr>
        <w:t xml:space="preserve">The assessment contact conducted </w:t>
      </w:r>
      <w:r w:rsidR="005B70C8">
        <w:rPr>
          <w:rFonts w:ascii="Arial" w:hAnsi="Arial" w:cs="Arial"/>
        </w:rPr>
        <w:t>from</w:t>
      </w:r>
      <w:r w:rsidRPr="0079260C">
        <w:rPr>
          <w:rFonts w:ascii="Arial" w:hAnsi="Arial" w:cs="Arial"/>
        </w:rPr>
        <w:t xml:space="preserve"> </w:t>
      </w:r>
      <w:r w:rsidR="0079260C" w:rsidRPr="0079260C">
        <w:rPr>
          <w:rFonts w:ascii="Arial" w:hAnsi="Arial" w:cs="Arial"/>
        </w:rPr>
        <w:t>18 April 2024 to 19 April 2024</w:t>
      </w:r>
      <w:r w:rsidRPr="0079260C">
        <w:rPr>
          <w:rFonts w:ascii="Arial" w:hAnsi="Arial" w:cs="Arial"/>
        </w:rPr>
        <w:t xml:space="preserve"> found the service had taken targeted measures to address the non-compliance.</w:t>
      </w:r>
    </w:p>
    <w:p w14:paraId="6D1845E1" w14:textId="7A37C336" w:rsidR="001B2415" w:rsidRPr="001B2415" w:rsidRDefault="001B2415" w:rsidP="001B2415">
      <w:pPr>
        <w:rPr>
          <w:rFonts w:ascii="Arial" w:hAnsi="Arial" w:cs="Arial"/>
        </w:rPr>
      </w:pPr>
      <w:r w:rsidRPr="001B2415">
        <w:rPr>
          <w:rFonts w:ascii="Arial" w:hAnsi="Arial" w:cs="Arial"/>
        </w:rPr>
        <w:t xml:space="preserve">The service was able to demonstrate </w:t>
      </w:r>
      <w:r w:rsidR="003C6313">
        <w:rPr>
          <w:rFonts w:ascii="Arial" w:hAnsi="Arial" w:cs="Arial"/>
        </w:rPr>
        <w:t>targeted</w:t>
      </w:r>
      <w:r w:rsidRPr="001B2415">
        <w:rPr>
          <w:rFonts w:ascii="Arial" w:hAnsi="Arial" w:cs="Arial"/>
        </w:rPr>
        <w:t xml:space="preserve"> improvements</w:t>
      </w:r>
      <w:r w:rsidR="003C6313">
        <w:rPr>
          <w:rFonts w:ascii="Arial" w:hAnsi="Arial" w:cs="Arial"/>
        </w:rPr>
        <w:t xml:space="preserve"> have been implemented to maintain compliance under this requirement.</w:t>
      </w:r>
    </w:p>
    <w:p w14:paraId="6F75E8CF" w14:textId="5DF788B7" w:rsidR="0079260C" w:rsidRPr="00591945" w:rsidRDefault="003C6313" w:rsidP="0079260C">
      <w:pPr>
        <w:numPr>
          <w:ilvl w:val="0"/>
          <w:numId w:val="24"/>
        </w:numPr>
        <w:spacing w:before="240" w:line="276" w:lineRule="auto"/>
        <w:ind w:left="789" w:hanging="426"/>
        <w:contextualSpacing/>
        <w:rPr>
          <w:rFonts w:ascii="Arial" w:hAnsi="Arial" w:cs="Arial"/>
          <w:color w:val="auto"/>
        </w:rPr>
      </w:pPr>
      <w:r w:rsidRPr="003C6313">
        <w:rPr>
          <w:rFonts w:ascii="Arial" w:hAnsi="Arial" w:cs="Arial"/>
          <w:color w:val="auto"/>
          <w:lang w:eastAsia="en-AU"/>
        </w:rPr>
        <w:t>The service has conducted a review of c</w:t>
      </w:r>
      <w:r w:rsidR="0079260C" w:rsidRPr="00591945">
        <w:rPr>
          <w:rFonts w:ascii="Arial" w:hAnsi="Arial" w:cs="Arial"/>
          <w:color w:val="auto"/>
          <w:lang w:eastAsia="en-AU"/>
        </w:rPr>
        <w:t xml:space="preserve">onsumer care </w:t>
      </w:r>
      <w:r w:rsidRPr="003C6313">
        <w:rPr>
          <w:rFonts w:ascii="Arial" w:hAnsi="Arial" w:cs="Arial"/>
          <w:color w:val="auto"/>
          <w:lang w:eastAsia="en-AU"/>
        </w:rPr>
        <w:t>documentation inclusive of</w:t>
      </w:r>
      <w:r w:rsidR="0079260C" w:rsidRPr="00591945">
        <w:rPr>
          <w:rFonts w:ascii="Arial" w:hAnsi="Arial" w:cs="Arial"/>
          <w:color w:val="auto"/>
          <w:lang w:eastAsia="en-AU"/>
        </w:rPr>
        <w:t xml:space="preserve"> reassessment </w:t>
      </w:r>
      <w:r w:rsidRPr="003C6313">
        <w:rPr>
          <w:rFonts w:ascii="Arial" w:hAnsi="Arial" w:cs="Arial"/>
          <w:color w:val="auto"/>
          <w:lang w:eastAsia="en-AU"/>
        </w:rPr>
        <w:t>as necessary to ensure contemporaneous information is available.</w:t>
      </w:r>
      <w:r w:rsidR="0079260C" w:rsidRPr="00591945">
        <w:rPr>
          <w:rFonts w:ascii="Arial" w:hAnsi="Arial" w:cs="Arial"/>
          <w:color w:val="auto"/>
          <w:lang w:eastAsia="en-AU"/>
        </w:rPr>
        <w:t xml:space="preserve"> </w:t>
      </w:r>
    </w:p>
    <w:p w14:paraId="19712E89" w14:textId="35EBAEBD" w:rsidR="0079260C" w:rsidRPr="00591945" w:rsidRDefault="00774826" w:rsidP="0079260C">
      <w:pPr>
        <w:numPr>
          <w:ilvl w:val="0"/>
          <w:numId w:val="24"/>
        </w:numPr>
        <w:spacing w:before="240" w:line="276" w:lineRule="auto"/>
        <w:ind w:left="789" w:hanging="426"/>
        <w:contextualSpacing/>
        <w:rPr>
          <w:rFonts w:ascii="Arial" w:hAnsi="Arial" w:cs="Arial"/>
          <w:color w:val="auto"/>
        </w:rPr>
      </w:pPr>
      <w:r>
        <w:rPr>
          <w:rFonts w:ascii="Arial" w:hAnsi="Arial" w:cs="Arial"/>
          <w:color w:val="auto"/>
          <w:lang w:eastAsia="en-AU"/>
        </w:rPr>
        <w:t>D</w:t>
      </w:r>
      <w:r w:rsidR="0079260C" w:rsidRPr="00591945">
        <w:rPr>
          <w:rFonts w:ascii="Arial" w:hAnsi="Arial" w:cs="Arial"/>
          <w:color w:val="auto"/>
          <w:lang w:eastAsia="en-AU"/>
        </w:rPr>
        <w:t>aily monitor</w:t>
      </w:r>
      <w:r w:rsidR="003C6313" w:rsidRPr="003C6313">
        <w:rPr>
          <w:rFonts w:ascii="Arial" w:hAnsi="Arial" w:cs="Arial"/>
          <w:color w:val="auto"/>
          <w:lang w:eastAsia="en-AU"/>
        </w:rPr>
        <w:t>ing of care documentation by senior clinical staff for oversight and referral as needed</w:t>
      </w:r>
      <w:r w:rsidR="0079260C" w:rsidRPr="00591945">
        <w:rPr>
          <w:rFonts w:ascii="Arial" w:hAnsi="Arial" w:cs="Arial"/>
          <w:color w:val="auto"/>
          <w:lang w:eastAsia="en-AU"/>
        </w:rPr>
        <w:t xml:space="preserve"> </w:t>
      </w:r>
      <w:r w:rsidR="003C6313" w:rsidRPr="003C6313">
        <w:rPr>
          <w:rFonts w:ascii="Arial" w:hAnsi="Arial" w:cs="Arial"/>
          <w:color w:val="auto"/>
          <w:lang w:eastAsia="en-AU"/>
        </w:rPr>
        <w:t>to</w:t>
      </w:r>
      <w:r w:rsidR="0079260C" w:rsidRPr="00591945">
        <w:rPr>
          <w:rFonts w:ascii="Arial" w:hAnsi="Arial" w:cs="Arial"/>
          <w:color w:val="auto"/>
          <w:lang w:eastAsia="en-AU"/>
        </w:rPr>
        <w:t xml:space="preserve"> clinic</w:t>
      </w:r>
      <w:r w:rsidR="003C6313" w:rsidRPr="003C6313">
        <w:rPr>
          <w:rFonts w:ascii="Arial" w:hAnsi="Arial" w:cs="Arial"/>
          <w:color w:val="auto"/>
          <w:lang w:eastAsia="en-AU"/>
        </w:rPr>
        <w:t>ians</w:t>
      </w:r>
      <w:r w:rsidR="0079260C" w:rsidRPr="00591945">
        <w:rPr>
          <w:rFonts w:ascii="Arial" w:hAnsi="Arial" w:cs="Arial"/>
          <w:color w:val="auto"/>
          <w:lang w:eastAsia="en-AU"/>
        </w:rPr>
        <w:t xml:space="preserve"> or allied health </w:t>
      </w:r>
      <w:r w:rsidR="003C6313" w:rsidRPr="003C6313">
        <w:rPr>
          <w:rFonts w:ascii="Arial" w:hAnsi="Arial" w:cs="Arial"/>
          <w:color w:val="auto"/>
          <w:lang w:eastAsia="en-AU"/>
        </w:rPr>
        <w:t>support services</w:t>
      </w:r>
      <w:r w:rsidR="0079260C" w:rsidRPr="00591945">
        <w:rPr>
          <w:rFonts w:ascii="Arial" w:hAnsi="Arial" w:cs="Arial"/>
          <w:color w:val="auto"/>
          <w:lang w:eastAsia="en-AU"/>
        </w:rPr>
        <w:t xml:space="preserve">. </w:t>
      </w:r>
    </w:p>
    <w:p w14:paraId="2612EF73" w14:textId="46F56E2E" w:rsidR="0079260C" w:rsidRPr="00591945" w:rsidRDefault="0079260C" w:rsidP="0079260C">
      <w:pPr>
        <w:numPr>
          <w:ilvl w:val="0"/>
          <w:numId w:val="24"/>
        </w:numPr>
        <w:spacing w:before="240" w:line="276" w:lineRule="auto"/>
        <w:ind w:left="789" w:hanging="426"/>
        <w:contextualSpacing/>
        <w:rPr>
          <w:rFonts w:ascii="Arial" w:hAnsi="Arial" w:cs="Arial"/>
          <w:color w:val="auto"/>
        </w:rPr>
      </w:pPr>
      <w:r w:rsidRPr="00591945">
        <w:rPr>
          <w:rFonts w:ascii="Arial" w:hAnsi="Arial" w:cs="Arial"/>
          <w:color w:val="auto"/>
        </w:rPr>
        <w:t xml:space="preserve">The service has </w:t>
      </w:r>
      <w:r w:rsidR="003C6313" w:rsidRPr="003C6313">
        <w:rPr>
          <w:rFonts w:ascii="Arial" w:hAnsi="Arial" w:cs="Arial"/>
          <w:color w:val="auto"/>
        </w:rPr>
        <w:t xml:space="preserve">introduced a new and </w:t>
      </w:r>
      <w:r w:rsidRPr="00591945">
        <w:rPr>
          <w:rFonts w:ascii="Arial" w:hAnsi="Arial" w:cs="Arial"/>
          <w:color w:val="auto"/>
        </w:rPr>
        <w:t xml:space="preserve">updated </w:t>
      </w:r>
      <w:r w:rsidR="003C6313" w:rsidRPr="003C6313">
        <w:rPr>
          <w:rFonts w:ascii="Arial" w:hAnsi="Arial" w:cs="Arial"/>
          <w:color w:val="auto"/>
        </w:rPr>
        <w:t xml:space="preserve">suite of </w:t>
      </w:r>
      <w:r w:rsidRPr="00591945">
        <w:rPr>
          <w:rFonts w:ascii="Arial" w:hAnsi="Arial" w:cs="Arial"/>
          <w:color w:val="auto"/>
        </w:rPr>
        <w:t xml:space="preserve">care </w:t>
      </w:r>
      <w:r w:rsidR="003C6313" w:rsidRPr="003C6313">
        <w:rPr>
          <w:rFonts w:ascii="Arial" w:hAnsi="Arial" w:cs="Arial"/>
          <w:color w:val="auto"/>
        </w:rPr>
        <w:t>documentation.</w:t>
      </w:r>
    </w:p>
    <w:p w14:paraId="3F78D2AA" w14:textId="09D4142F" w:rsidR="0079260C" w:rsidRPr="00591945" w:rsidRDefault="003C6313" w:rsidP="0079260C">
      <w:pPr>
        <w:numPr>
          <w:ilvl w:val="0"/>
          <w:numId w:val="24"/>
        </w:numPr>
        <w:spacing w:before="240" w:line="276" w:lineRule="auto"/>
        <w:ind w:left="789" w:hanging="426"/>
        <w:contextualSpacing/>
        <w:rPr>
          <w:rFonts w:ascii="Arial" w:hAnsi="Arial" w:cs="Arial"/>
          <w:color w:val="auto"/>
        </w:rPr>
      </w:pPr>
      <w:r w:rsidRPr="003C6313">
        <w:rPr>
          <w:rFonts w:ascii="Arial" w:hAnsi="Arial" w:cs="Arial"/>
          <w:color w:val="auto"/>
          <w:lang w:eastAsia="en-AU"/>
        </w:rPr>
        <w:t>Provision of t</w:t>
      </w:r>
      <w:r w:rsidR="0079260C" w:rsidRPr="00591945">
        <w:rPr>
          <w:rFonts w:ascii="Arial" w:hAnsi="Arial" w:cs="Arial"/>
          <w:color w:val="auto"/>
          <w:lang w:eastAsia="en-AU"/>
        </w:rPr>
        <w:t xml:space="preserve">raining </w:t>
      </w:r>
      <w:r w:rsidRPr="003C6313">
        <w:rPr>
          <w:rFonts w:ascii="Arial" w:hAnsi="Arial" w:cs="Arial"/>
          <w:color w:val="auto"/>
          <w:lang w:eastAsia="en-AU"/>
        </w:rPr>
        <w:t>to</w:t>
      </w:r>
      <w:r w:rsidR="0079260C" w:rsidRPr="00591945">
        <w:rPr>
          <w:rFonts w:ascii="Arial" w:hAnsi="Arial" w:cs="Arial"/>
          <w:color w:val="auto"/>
          <w:lang w:eastAsia="en-AU"/>
        </w:rPr>
        <w:t xml:space="preserve"> staff confirmed in </w:t>
      </w:r>
      <w:r w:rsidRPr="003C6313">
        <w:rPr>
          <w:rFonts w:ascii="Arial" w:hAnsi="Arial" w:cs="Arial"/>
          <w:color w:val="auto"/>
          <w:lang w:eastAsia="en-AU"/>
        </w:rPr>
        <w:t xml:space="preserve">topics such as </w:t>
      </w:r>
      <w:r w:rsidR="0079260C" w:rsidRPr="00591945">
        <w:rPr>
          <w:rFonts w:ascii="Arial" w:hAnsi="Arial" w:cs="Arial"/>
          <w:color w:val="auto"/>
          <w:lang w:eastAsia="en-AU"/>
        </w:rPr>
        <w:t>clinical governance, clinical care and scope of practice, basic wound management</w:t>
      </w:r>
      <w:r w:rsidR="005B70C8">
        <w:rPr>
          <w:rFonts w:ascii="Arial" w:hAnsi="Arial" w:cs="Arial"/>
          <w:color w:val="auto"/>
          <w:lang w:eastAsia="en-AU"/>
        </w:rPr>
        <w:t>,</w:t>
      </w:r>
      <w:r w:rsidR="0079260C" w:rsidRPr="00591945">
        <w:rPr>
          <w:rFonts w:ascii="Arial" w:hAnsi="Arial" w:cs="Arial"/>
          <w:color w:val="auto"/>
          <w:lang w:eastAsia="en-AU"/>
        </w:rPr>
        <w:t xml:space="preserve"> and application of compression stockings. </w:t>
      </w:r>
    </w:p>
    <w:p w14:paraId="19368CF7" w14:textId="62BD0E22" w:rsidR="0079260C" w:rsidRPr="00591945" w:rsidRDefault="0079260C" w:rsidP="0079260C">
      <w:pPr>
        <w:numPr>
          <w:ilvl w:val="0"/>
          <w:numId w:val="24"/>
        </w:numPr>
        <w:spacing w:before="240" w:line="276" w:lineRule="auto"/>
        <w:ind w:left="789" w:hanging="426"/>
        <w:contextualSpacing/>
        <w:rPr>
          <w:rFonts w:ascii="Arial" w:hAnsi="Arial" w:cs="Arial"/>
          <w:color w:val="auto"/>
        </w:rPr>
      </w:pPr>
      <w:r w:rsidRPr="00591945">
        <w:rPr>
          <w:rFonts w:ascii="Arial" w:hAnsi="Arial" w:cs="Arial"/>
          <w:color w:val="auto"/>
          <w:lang w:eastAsia="en-AU"/>
        </w:rPr>
        <w:t xml:space="preserve">The service has updated </w:t>
      </w:r>
      <w:r w:rsidR="003C6313" w:rsidRPr="003C6313">
        <w:rPr>
          <w:rFonts w:ascii="Arial" w:hAnsi="Arial" w:cs="Arial"/>
          <w:color w:val="auto"/>
          <w:lang w:eastAsia="en-AU"/>
        </w:rPr>
        <w:t>its</w:t>
      </w:r>
      <w:r w:rsidRPr="00591945">
        <w:rPr>
          <w:rFonts w:ascii="Arial" w:hAnsi="Arial" w:cs="Arial"/>
          <w:color w:val="auto"/>
          <w:lang w:eastAsia="en-AU"/>
        </w:rPr>
        <w:t xml:space="preserve"> risk assessment document to include clinical and allied </w:t>
      </w:r>
      <w:r w:rsidR="005B70C8">
        <w:rPr>
          <w:rFonts w:ascii="Arial" w:hAnsi="Arial" w:cs="Arial"/>
          <w:color w:val="auto"/>
          <w:lang w:eastAsia="en-AU"/>
        </w:rPr>
        <w:t>healthcare</w:t>
      </w:r>
      <w:r w:rsidRPr="00591945">
        <w:rPr>
          <w:rFonts w:ascii="Arial" w:hAnsi="Arial" w:cs="Arial"/>
          <w:color w:val="auto"/>
          <w:lang w:eastAsia="en-AU"/>
        </w:rPr>
        <w:t xml:space="preserve"> needs. </w:t>
      </w:r>
    </w:p>
    <w:p w14:paraId="63910DDA" w14:textId="5001D85F" w:rsidR="0029453D" w:rsidRPr="006B4042" w:rsidRDefault="00D07933" w:rsidP="00F87E39">
      <w:pPr>
        <w:pStyle w:val="NormalArial"/>
      </w:pPr>
      <w:r w:rsidRPr="006B4042">
        <w:br w:type="page"/>
      </w:r>
    </w:p>
    <w:p w14:paraId="618731AD" w14:textId="77777777" w:rsidR="0029453D" w:rsidRPr="00A36AA9" w:rsidRDefault="00D0793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C9696F" w14:paraId="2B3BBB3D" w14:textId="77777777" w:rsidTr="00C96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1A899E7B" w14:textId="77777777" w:rsidR="00C9696F" w:rsidRPr="003217D3" w:rsidRDefault="00C9696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C9185FD" w14:textId="77777777" w:rsidR="00C9696F" w:rsidRPr="003217D3" w:rsidRDefault="00C969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9696F" w14:paraId="2677B973" w14:textId="77777777" w:rsidTr="009C6AF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A7F614" w14:textId="77777777" w:rsidR="00C9696F" w:rsidRPr="00244176" w:rsidRDefault="00C969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998275F" w14:textId="77777777" w:rsidR="00C9696F" w:rsidRPr="00244176" w:rsidRDefault="00C969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D2B33A4" w14:textId="77777777" w:rsidR="00C9696F" w:rsidRPr="00244176" w:rsidRDefault="00C9696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1D68E309" w14:textId="77777777" w:rsidR="00C9696F" w:rsidRPr="00244176" w:rsidRDefault="00C9696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BDA9C8C" w14:textId="77777777" w:rsidR="00C9696F" w:rsidRPr="00244176" w:rsidRDefault="00C9696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CB47D40" w14:textId="77777777" w:rsidR="00C9696F" w:rsidRPr="00CC646C" w:rsidRDefault="00D0793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16083"/>
                <w:placeholder>
                  <w:docPart w:val="1D4058906AD0493890C760441C74E8A9"/>
                </w:placeholder>
                <w:dropDownList>
                  <w:listItem w:displayText="choose a rating" w:value="choose a rating"/>
                  <w:listItem w:displayText="Compliant" w:value="Compliant"/>
                  <w:listItem w:displayText="Not Compliant" w:value="Not Compliant"/>
                </w:dropDownList>
              </w:sdtPr>
              <w:sdtEndPr/>
              <w:sdtContent>
                <w:r w:rsidR="00C9696F" w:rsidRPr="00501C01">
                  <w:rPr>
                    <w:rFonts w:ascii="Arial" w:hAnsi="Arial" w:cs="Arial"/>
                  </w:rPr>
                  <w:t>Compliant</w:t>
                </w:r>
              </w:sdtContent>
            </w:sdt>
            <w:r w:rsidR="00C9696F" w:rsidRPr="00501C01">
              <w:rPr>
                <w:rFonts w:ascii="Arial" w:hAnsi="Arial" w:cs="Arial"/>
              </w:rPr>
              <w:t xml:space="preserve"> </w:t>
            </w:r>
          </w:p>
        </w:tc>
      </w:tr>
    </w:tbl>
    <w:p w14:paraId="5A122DC5" w14:textId="77777777" w:rsidR="0029453D" w:rsidRDefault="00D07933" w:rsidP="003217D3">
      <w:pPr>
        <w:pStyle w:val="Heading20"/>
      </w:pPr>
      <w:r w:rsidRPr="00A36AA9">
        <w:t>Findings</w:t>
      </w:r>
    </w:p>
    <w:p w14:paraId="342F64E3" w14:textId="0257A7E7" w:rsidR="001C1695" w:rsidRPr="001C1695" w:rsidRDefault="001C1695" w:rsidP="001C1695">
      <w:pPr>
        <w:pStyle w:val="NormalArial"/>
        <w:rPr>
          <w:color w:val="auto"/>
        </w:rPr>
      </w:pPr>
      <w:r w:rsidRPr="001C1695">
        <w:rPr>
          <w:color w:val="auto"/>
        </w:rPr>
        <w:t>Consumers</w:t>
      </w:r>
      <w:r w:rsidRPr="006E66D0">
        <w:rPr>
          <w:color w:val="auto"/>
        </w:rPr>
        <w:t xml:space="preserve"> and </w:t>
      </w:r>
      <w:r w:rsidRPr="001C1695">
        <w:rPr>
          <w:color w:val="auto"/>
        </w:rPr>
        <w:t xml:space="preserve">representatives </w:t>
      </w:r>
      <w:r w:rsidRPr="006E66D0">
        <w:rPr>
          <w:color w:val="auto"/>
        </w:rPr>
        <w:t>expressed satisfaction</w:t>
      </w:r>
      <w:r w:rsidRPr="001C1695">
        <w:rPr>
          <w:color w:val="auto"/>
        </w:rPr>
        <w:t xml:space="preserve"> with the provision of clinical care. </w:t>
      </w:r>
      <w:r w:rsidR="00E667CA" w:rsidRPr="006E66D0">
        <w:rPr>
          <w:color w:val="auto"/>
        </w:rPr>
        <w:t>The organisation’s clinical governance framework guides staff, sets out responsibilities,</w:t>
      </w:r>
      <w:r w:rsidR="00E667CA" w:rsidRPr="001A067F">
        <w:rPr>
          <w:color w:val="auto"/>
        </w:rPr>
        <w:t xml:space="preserve"> accountabilities, and how the service will deliver safe and quality clinical care for consumers. </w:t>
      </w:r>
      <w:r>
        <w:rPr>
          <w:color w:val="auto"/>
        </w:rPr>
        <w:t xml:space="preserve">The service is </w:t>
      </w:r>
      <w:bookmarkStart w:id="3" w:name="_Hlk167111789"/>
      <w:r>
        <w:rPr>
          <w:color w:val="auto"/>
        </w:rPr>
        <w:t>utilising the services of</w:t>
      </w:r>
      <w:r w:rsidRPr="001C1695">
        <w:rPr>
          <w:color w:val="auto"/>
        </w:rPr>
        <w:t xml:space="preserve"> registered health professionals</w:t>
      </w:r>
      <w:bookmarkEnd w:id="3"/>
      <w:r w:rsidRPr="001C1695">
        <w:rPr>
          <w:color w:val="auto"/>
        </w:rPr>
        <w:t xml:space="preserve"> to monitor the</w:t>
      </w:r>
      <w:r w:rsidR="008C5051">
        <w:rPr>
          <w:color w:val="auto"/>
        </w:rPr>
        <w:t xml:space="preserve"> </w:t>
      </w:r>
      <w:r w:rsidRPr="001C1695">
        <w:rPr>
          <w:color w:val="auto"/>
        </w:rPr>
        <w:t>clinical governance framework</w:t>
      </w:r>
      <w:r>
        <w:rPr>
          <w:color w:val="auto"/>
        </w:rPr>
        <w:t xml:space="preserve"> and </w:t>
      </w:r>
      <w:r w:rsidRPr="001C1695">
        <w:rPr>
          <w:color w:val="auto"/>
        </w:rPr>
        <w:t>to deliver and monitor the clinical care</w:t>
      </w:r>
      <w:r>
        <w:rPr>
          <w:color w:val="auto"/>
        </w:rPr>
        <w:t xml:space="preserve"> provided to consumers.</w:t>
      </w:r>
    </w:p>
    <w:p w14:paraId="53006ECC" w14:textId="50E150BE" w:rsidR="0013723D" w:rsidRDefault="0013723D" w:rsidP="001B2415">
      <w:pPr>
        <w:rPr>
          <w:rFonts w:ascii="Arial" w:hAnsi="Arial" w:cs="Arial"/>
          <w:color w:val="auto"/>
        </w:rPr>
      </w:pPr>
      <w:bookmarkStart w:id="4" w:name="_Hlk152932073"/>
      <w:r w:rsidRPr="00F75D1B">
        <w:rPr>
          <w:rFonts w:ascii="Arial" w:hAnsi="Arial" w:cs="Arial"/>
        </w:rPr>
        <w:t xml:space="preserve">The service was found non-compliant under this requirement following the Quality Audit conducted </w:t>
      </w:r>
      <w:bookmarkStart w:id="5" w:name="_Hlk167112697"/>
      <w:r w:rsidR="005B70C8">
        <w:rPr>
          <w:rFonts w:ascii="Arial" w:hAnsi="Arial" w:cs="Arial"/>
        </w:rPr>
        <w:t xml:space="preserve">from </w:t>
      </w:r>
      <w:r w:rsidRPr="00F75D1B">
        <w:rPr>
          <w:rFonts w:ascii="Arial" w:hAnsi="Arial" w:cs="Arial"/>
        </w:rPr>
        <w:t>29</w:t>
      </w:r>
      <w:r w:rsidR="005B70C8">
        <w:rPr>
          <w:rFonts w:ascii="Arial" w:hAnsi="Arial" w:cs="Arial"/>
        </w:rPr>
        <w:t xml:space="preserve"> November 2023 to </w:t>
      </w:r>
      <w:r w:rsidRPr="00F75D1B">
        <w:rPr>
          <w:rFonts w:ascii="Arial" w:hAnsi="Arial" w:cs="Arial"/>
        </w:rPr>
        <w:t>30 November 2023</w:t>
      </w:r>
      <w:bookmarkEnd w:id="5"/>
      <w:r w:rsidRPr="00F75D1B">
        <w:rPr>
          <w:rFonts w:ascii="Arial" w:hAnsi="Arial" w:cs="Arial"/>
        </w:rPr>
        <w:t xml:space="preserve">. </w:t>
      </w:r>
      <w:r w:rsidRPr="00F75D1B">
        <w:rPr>
          <w:rFonts w:ascii="Arial" w:hAnsi="Arial" w:cs="Arial"/>
          <w:color w:val="auto"/>
        </w:rPr>
        <w:t xml:space="preserve">Deficiencies related to the </w:t>
      </w:r>
      <w:r w:rsidRPr="00591945">
        <w:rPr>
          <w:rFonts w:ascii="Arial" w:hAnsi="Arial" w:cs="Arial"/>
          <w:color w:val="auto"/>
        </w:rPr>
        <w:t xml:space="preserve">service </w:t>
      </w:r>
      <w:r w:rsidRPr="00F75D1B">
        <w:rPr>
          <w:rFonts w:ascii="Arial" w:hAnsi="Arial" w:cs="Arial"/>
          <w:color w:val="auto"/>
        </w:rPr>
        <w:t xml:space="preserve">being </w:t>
      </w:r>
      <w:r w:rsidRPr="00591945">
        <w:rPr>
          <w:rFonts w:ascii="Arial" w:hAnsi="Arial" w:cs="Arial"/>
          <w:color w:val="auto"/>
        </w:rPr>
        <w:t xml:space="preserve">unable to demonstrate </w:t>
      </w:r>
      <w:r w:rsidR="001C1695" w:rsidRPr="001C1695">
        <w:rPr>
          <w:rFonts w:ascii="Arial" w:hAnsi="Arial" w:cs="Arial"/>
          <w:color w:val="auto"/>
        </w:rPr>
        <w:t>a clinical governance framework</w:t>
      </w:r>
      <w:r w:rsidR="001C1695">
        <w:rPr>
          <w:rFonts w:ascii="Arial" w:hAnsi="Arial" w:cs="Arial"/>
          <w:color w:val="auto"/>
        </w:rPr>
        <w:t>.</w:t>
      </w:r>
    </w:p>
    <w:bookmarkEnd w:id="4"/>
    <w:p w14:paraId="02413060" w14:textId="1FB5093A" w:rsidR="0013723D" w:rsidRPr="00064DF5" w:rsidRDefault="0013723D" w:rsidP="0013723D">
      <w:pPr>
        <w:rPr>
          <w:rFonts w:ascii="Arial" w:hAnsi="Arial" w:cs="Arial"/>
          <w:color w:val="auto"/>
        </w:rPr>
      </w:pPr>
      <w:r w:rsidRPr="00064DF5">
        <w:rPr>
          <w:rFonts w:ascii="Arial" w:hAnsi="Arial" w:cs="Arial"/>
          <w:color w:val="auto"/>
        </w:rPr>
        <w:t xml:space="preserve">The assessment contact conducted </w:t>
      </w:r>
      <w:r w:rsidR="005B70C8">
        <w:rPr>
          <w:rFonts w:ascii="Arial" w:hAnsi="Arial" w:cs="Arial"/>
          <w:color w:val="auto"/>
        </w:rPr>
        <w:t>from</w:t>
      </w:r>
      <w:r w:rsidRPr="00064DF5">
        <w:rPr>
          <w:rFonts w:ascii="Arial" w:hAnsi="Arial" w:cs="Arial"/>
          <w:color w:val="auto"/>
        </w:rPr>
        <w:t xml:space="preserve"> 18 April 2024 to 19 April 2024 found the service had taken targeted measures to address the non-compliance.</w:t>
      </w:r>
    </w:p>
    <w:p w14:paraId="19E9768B" w14:textId="77777777" w:rsidR="0013723D" w:rsidRPr="00064DF5" w:rsidRDefault="0013723D" w:rsidP="0013723D">
      <w:pPr>
        <w:rPr>
          <w:rFonts w:ascii="Arial" w:hAnsi="Arial" w:cs="Arial"/>
          <w:color w:val="auto"/>
        </w:rPr>
      </w:pPr>
      <w:r w:rsidRPr="00064DF5">
        <w:rPr>
          <w:rFonts w:ascii="Arial" w:hAnsi="Arial" w:cs="Arial"/>
          <w:color w:val="auto"/>
        </w:rPr>
        <w:t>The service was able to demonstrate targeted improvements have been implemented to maintain compliance under this requirement.</w:t>
      </w:r>
    </w:p>
    <w:p w14:paraId="167192DB" w14:textId="229CBDBF" w:rsidR="001C1695" w:rsidRPr="00064DF5" w:rsidRDefault="0013723D" w:rsidP="001C1695">
      <w:pPr>
        <w:pStyle w:val="ListParagraph"/>
        <w:numPr>
          <w:ilvl w:val="0"/>
          <w:numId w:val="26"/>
        </w:numPr>
        <w:rPr>
          <w:rFonts w:ascii="Arial" w:hAnsi="Arial" w:cs="Arial"/>
          <w:color w:val="auto"/>
          <w:lang w:eastAsia="en-AU"/>
        </w:rPr>
      </w:pPr>
      <w:r w:rsidRPr="00064DF5">
        <w:rPr>
          <w:rFonts w:ascii="Arial" w:hAnsi="Arial" w:cs="Arial"/>
          <w:color w:val="auto"/>
          <w:lang w:eastAsia="en-AU"/>
        </w:rPr>
        <w:t xml:space="preserve">The service has </w:t>
      </w:r>
      <w:r w:rsidR="006E66D0" w:rsidRPr="00064DF5">
        <w:rPr>
          <w:rFonts w:ascii="Arial" w:hAnsi="Arial" w:cs="Arial"/>
          <w:color w:val="auto"/>
          <w:lang w:eastAsia="en-AU"/>
        </w:rPr>
        <w:t>introduced improved care planning documentation</w:t>
      </w:r>
      <w:r w:rsidR="001C1695" w:rsidRPr="00064DF5">
        <w:rPr>
          <w:rFonts w:ascii="Arial" w:hAnsi="Arial" w:cs="Arial"/>
          <w:color w:val="auto"/>
          <w:lang w:eastAsia="en-AU"/>
        </w:rPr>
        <w:t xml:space="preserve"> which includes </w:t>
      </w:r>
      <w:r w:rsidR="006E66D0" w:rsidRPr="00064DF5">
        <w:rPr>
          <w:rFonts w:ascii="Arial" w:hAnsi="Arial" w:cs="Arial"/>
          <w:color w:val="auto"/>
          <w:lang w:eastAsia="en-AU"/>
        </w:rPr>
        <w:t xml:space="preserve">clinical fields such as </w:t>
      </w:r>
      <w:r w:rsidR="001C1695" w:rsidRPr="00064DF5">
        <w:rPr>
          <w:rFonts w:ascii="Arial" w:hAnsi="Arial" w:cs="Arial"/>
          <w:color w:val="auto"/>
          <w:lang w:eastAsia="en-AU"/>
        </w:rPr>
        <w:t>medication support, clinical care, allied health</w:t>
      </w:r>
      <w:r w:rsidR="005B70C8">
        <w:rPr>
          <w:rFonts w:ascii="Arial" w:hAnsi="Arial" w:cs="Arial"/>
          <w:color w:val="auto"/>
          <w:lang w:eastAsia="en-AU"/>
        </w:rPr>
        <w:t>,</w:t>
      </w:r>
      <w:r w:rsidR="001C1695" w:rsidRPr="00064DF5">
        <w:rPr>
          <w:rFonts w:ascii="Arial" w:hAnsi="Arial" w:cs="Arial"/>
          <w:color w:val="auto"/>
          <w:lang w:eastAsia="en-AU"/>
        </w:rPr>
        <w:t xml:space="preserve"> and support from other services. </w:t>
      </w:r>
    </w:p>
    <w:p w14:paraId="32F5B1E5" w14:textId="6EE35765" w:rsidR="006E66D0" w:rsidRPr="00064DF5" w:rsidRDefault="001C1695" w:rsidP="001C1695">
      <w:pPr>
        <w:pStyle w:val="ListParagraph"/>
        <w:numPr>
          <w:ilvl w:val="0"/>
          <w:numId w:val="26"/>
        </w:numPr>
        <w:rPr>
          <w:rFonts w:ascii="Arial" w:hAnsi="Arial" w:cs="Arial"/>
          <w:color w:val="auto"/>
          <w:lang w:eastAsia="en-AU"/>
        </w:rPr>
      </w:pPr>
      <w:r w:rsidRPr="001C1695">
        <w:rPr>
          <w:rFonts w:ascii="Arial" w:hAnsi="Arial" w:cs="Arial"/>
          <w:color w:val="auto"/>
          <w:lang w:eastAsia="en-AU"/>
        </w:rPr>
        <w:t xml:space="preserve">Management </w:t>
      </w:r>
      <w:r w:rsidR="006E66D0" w:rsidRPr="00064DF5">
        <w:rPr>
          <w:rFonts w:ascii="Arial" w:hAnsi="Arial" w:cs="Arial"/>
          <w:color w:val="auto"/>
          <w:lang w:eastAsia="en-AU"/>
        </w:rPr>
        <w:t>is</w:t>
      </w:r>
      <w:r w:rsidRPr="00064DF5">
        <w:rPr>
          <w:rFonts w:ascii="Arial" w:hAnsi="Arial" w:cs="Arial"/>
          <w:color w:val="auto"/>
          <w:lang w:eastAsia="en-AU"/>
        </w:rPr>
        <w:t xml:space="preserve"> utilising the services of registered health professionals </w:t>
      </w:r>
      <w:r w:rsidRPr="001C1695">
        <w:rPr>
          <w:rFonts w:ascii="Arial" w:hAnsi="Arial" w:cs="Arial"/>
          <w:color w:val="auto"/>
          <w:lang w:eastAsia="en-AU"/>
        </w:rPr>
        <w:t xml:space="preserve">to create a clinical governance framework, </w:t>
      </w:r>
      <w:r w:rsidR="006E66D0" w:rsidRPr="00064DF5">
        <w:rPr>
          <w:rFonts w:ascii="Arial" w:hAnsi="Arial" w:cs="Arial"/>
          <w:color w:val="auto"/>
          <w:lang w:eastAsia="en-AU"/>
        </w:rPr>
        <w:t>and to</w:t>
      </w:r>
      <w:r w:rsidRPr="001C1695">
        <w:rPr>
          <w:rFonts w:ascii="Arial" w:hAnsi="Arial" w:cs="Arial"/>
          <w:color w:val="auto"/>
          <w:lang w:eastAsia="en-AU"/>
        </w:rPr>
        <w:t xml:space="preserve"> provide</w:t>
      </w:r>
      <w:r w:rsidR="006E66D0" w:rsidRPr="00064DF5">
        <w:rPr>
          <w:rFonts w:ascii="Arial" w:hAnsi="Arial" w:cs="Arial"/>
          <w:color w:val="auto"/>
          <w:lang w:eastAsia="en-AU"/>
        </w:rPr>
        <w:t xml:space="preserve"> training</w:t>
      </w:r>
      <w:r w:rsidRPr="001C1695">
        <w:rPr>
          <w:rFonts w:ascii="Arial" w:hAnsi="Arial" w:cs="Arial"/>
          <w:color w:val="auto"/>
          <w:lang w:eastAsia="en-AU"/>
        </w:rPr>
        <w:t xml:space="preserve"> to staff </w:t>
      </w:r>
      <w:r w:rsidR="006E66D0" w:rsidRPr="00064DF5">
        <w:rPr>
          <w:rFonts w:ascii="Arial" w:hAnsi="Arial" w:cs="Arial"/>
          <w:color w:val="auto"/>
          <w:lang w:eastAsia="en-AU"/>
        </w:rPr>
        <w:t>in relation to clinical governance and working</w:t>
      </w:r>
      <w:r w:rsidRPr="001C1695">
        <w:rPr>
          <w:rFonts w:ascii="Arial" w:hAnsi="Arial" w:cs="Arial"/>
          <w:color w:val="auto"/>
          <w:lang w:eastAsia="en-AU"/>
        </w:rPr>
        <w:t xml:space="preserve"> within </w:t>
      </w:r>
      <w:r w:rsidR="005B70C8">
        <w:rPr>
          <w:rFonts w:ascii="Arial" w:hAnsi="Arial" w:cs="Arial"/>
          <w:color w:val="auto"/>
          <w:lang w:eastAsia="en-AU"/>
        </w:rPr>
        <w:t xml:space="preserve">the </w:t>
      </w:r>
      <w:r w:rsidRPr="001C1695">
        <w:rPr>
          <w:rFonts w:ascii="Arial" w:hAnsi="Arial" w:cs="Arial"/>
          <w:color w:val="auto"/>
          <w:lang w:eastAsia="en-AU"/>
        </w:rPr>
        <w:t xml:space="preserve">scope of practice. </w:t>
      </w:r>
    </w:p>
    <w:p w14:paraId="1E1BA451" w14:textId="754E2CB1" w:rsidR="001C1695" w:rsidRPr="001C1695" w:rsidRDefault="006E66D0" w:rsidP="001C1695">
      <w:pPr>
        <w:pStyle w:val="ListParagraph"/>
        <w:numPr>
          <w:ilvl w:val="0"/>
          <w:numId w:val="26"/>
        </w:numPr>
        <w:rPr>
          <w:rFonts w:ascii="Arial" w:hAnsi="Arial" w:cs="Arial"/>
          <w:color w:val="auto"/>
          <w:lang w:eastAsia="en-AU"/>
        </w:rPr>
      </w:pPr>
      <w:r w:rsidRPr="00064DF5">
        <w:rPr>
          <w:rFonts w:ascii="Arial" w:hAnsi="Arial" w:cs="Arial"/>
          <w:color w:val="auto"/>
          <w:lang w:eastAsia="en-AU"/>
        </w:rPr>
        <w:t>Staff reported receiving</w:t>
      </w:r>
      <w:r w:rsidRPr="006E66D0">
        <w:rPr>
          <w:rFonts w:ascii="Arial" w:hAnsi="Arial" w:cs="Arial"/>
          <w:color w:val="auto"/>
          <w:lang w:eastAsia="en-AU"/>
        </w:rPr>
        <w:t xml:space="preserve"> training and tr</w:t>
      </w:r>
      <w:r w:rsidR="001C1695" w:rsidRPr="001C1695">
        <w:rPr>
          <w:rFonts w:ascii="Arial" w:hAnsi="Arial" w:cs="Arial"/>
          <w:color w:val="auto"/>
          <w:lang w:eastAsia="en-AU"/>
        </w:rPr>
        <w:t xml:space="preserve">aining records </w:t>
      </w:r>
      <w:r w:rsidRPr="006E66D0">
        <w:rPr>
          <w:rFonts w:ascii="Arial" w:hAnsi="Arial" w:cs="Arial"/>
          <w:color w:val="auto"/>
          <w:lang w:eastAsia="en-AU"/>
        </w:rPr>
        <w:t>confirmed</w:t>
      </w:r>
      <w:r w:rsidR="001C1695" w:rsidRPr="001C1695">
        <w:rPr>
          <w:rFonts w:ascii="Arial" w:hAnsi="Arial" w:cs="Arial"/>
          <w:color w:val="auto"/>
          <w:lang w:eastAsia="en-AU"/>
        </w:rPr>
        <w:t xml:space="preserve"> the training information provided</w:t>
      </w:r>
      <w:r w:rsidR="008C5051">
        <w:rPr>
          <w:rFonts w:ascii="Arial" w:hAnsi="Arial" w:cs="Arial"/>
          <w:color w:val="auto"/>
          <w:lang w:eastAsia="en-AU"/>
        </w:rPr>
        <w:t xml:space="preserve"> to staff.</w:t>
      </w:r>
      <w:r w:rsidR="001C1695" w:rsidRPr="001C1695">
        <w:rPr>
          <w:rFonts w:ascii="Arial" w:hAnsi="Arial" w:cs="Arial"/>
          <w:color w:val="auto"/>
          <w:lang w:eastAsia="en-AU"/>
        </w:rPr>
        <w:t xml:space="preserve"> </w:t>
      </w:r>
    </w:p>
    <w:p w14:paraId="257B7937" w14:textId="2F1BA7A9" w:rsidR="001C1695" w:rsidRPr="001C1695" w:rsidRDefault="001C1695" w:rsidP="001C1695">
      <w:pPr>
        <w:pStyle w:val="ListParagraph"/>
        <w:numPr>
          <w:ilvl w:val="0"/>
          <w:numId w:val="26"/>
        </w:numPr>
        <w:rPr>
          <w:rFonts w:ascii="Arial" w:hAnsi="Arial" w:cs="Arial"/>
          <w:color w:val="auto"/>
          <w:lang w:eastAsia="en-AU"/>
        </w:rPr>
      </w:pPr>
      <w:r w:rsidRPr="001C1695">
        <w:rPr>
          <w:rFonts w:ascii="Arial" w:hAnsi="Arial" w:cs="Arial"/>
          <w:color w:val="auto"/>
          <w:lang w:eastAsia="en-AU"/>
        </w:rPr>
        <w:t xml:space="preserve">The service has created a </w:t>
      </w:r>
      <w:r w:rsidR="006E66D0" w:rsidRPr="006E66D0">
        <w:rPr>
          <w:rFonts w:ascii="Arial" w:hAnsi="Arial" w:cs="Arial"/>
          <w:color w:val="auto"/>
          <w:lang w:eastAsia="en-AU"/>
        </w:rPr>
        <w:t xml:space="preserve">suite of clinical governance related documentation to monitor contractor information, such as </w:t>
      </w:r>
      <w:r w:rsidRPr="001C1695">
        <w:rPr>
          <w:rFonts w:ascii="Arial" w:hAnsi="Arial" w:cs="Arial"/>
          <w:color w:val="auto"/>
          <w:lang w:eastAsia="en-AU"/>
        </w:rPr>
        <w:t>registration</w:t>
      </w:r>
      <w:r w:rsidR="006E66D0" w:rsidRPr="006E66D0">
        <w:rPr>
          <w:rFonts w:ascii="Arial" w:hAnsi="Arial" w:cs="Arial"/>
          <w:color w:val="auto"/>
          <w:lang w:eastAsia="en-AU"/>
        </w:rPr>
        <w:t>s</w:t>
      </w:r>
      <w:r w:rsidRPr="001C1695">
        <w:rPr>
          <w:rFonts w:ascii="Arial" w:hAnsi="Arial" w:cs="Arial"/>
          <w:color w:val="auto"/>
          <w:lang w:eastAsia="en-AU"/>
        </w:rPr>
        <w:t xml:space="preserve"> and accreditation details, insurance details, </w:t>
      </w:r>
      <w:r w:rsidR="006E66D0" w:rsidRPr="006E66D0">
        <w:rPr>
          <w:rFonts w:ascii="Arial" w:hAnsi="Arial" w:cs="Arial"/>
          <w:color w:val="auto"/>
          <w:lang w:eastAsia="en-AU"/>
        </w:rPr>
        <w:t>staff criminal history compliance</w:t>
      </w:r>
      <w:r w:rsidRPr="001C1695">
        <w:rPr>
          <w:rFonts w:ascii="Arial" w:hAnsi="Arial" w:cs="Arial"/>
          <w:color w:val="auto"/>
          <w:lang w:eastAsia="en-AU"/>
        </w:rPr>
        <w:t>, incident/</w:t>
      </w:r>
      <w:r w:rsidR="006E66D0" w:rsidRPr="006E66D0">
        <w:rPr>
          <w:rFonts w:ascii="Arial" w:hAnsi="Arial" w:cs="Arial"/>
          <w:color w:val="auto"/>
          <w:lang w:eastAsia="en-AU"/>
        </w:rPr>
        <w:t xml:space="preserve"> serious incident scheme</w:t>
      </w:r>
      <w:r w:rsidRPr="001C1695">
        <w:rPr>
          <w:rFonts w:ascii="Arial" w:hAnsi="Arial" w:cs="Arial"/>
          <w:color w:val="auto"/>
          <w:lang w:eastAsia="en-AU"/>
        </w:rPr>
        <w:t xml:space="preserve"> reporting, vaccinations, code of conduct and evaluation</w:t>
      </w:r>
      <w:r w:rsidR="006E66D0" w:rsidRPr="006E66D0">
        <w:rPr>
          <w:rFonts w:ascii="Arial" w:hAnsi="Arial" w:cs="Arial"/>
          <w:color w:val="auto"/>
          <w:lang w:eastAsia="en-AU"/>
        </w:rPr>
        <w:t xml:space="preserve"> </w:t>
      </w:r>
      <w:r w:rsidRPr="001C1695">
        <w:rPr>
          <w:rFonts w:ascii="Arial" w:hAnsi="Arial" w:cs="Arial"/>
          <w:color w:val="auto"/>
          <w:lang w:eastAsia="en-AU"/>
        </w:rPr>
        <w:t xml:space="preserve">review details. </w:t>
      </w:r>
    </w:p>
    <w:p w14:paraId="0CE5F8E4" w14:textId="644E8552" w:rsidR="001C1695" w:rsidRPr="001C1695" w:rsidRDefault="001C1695" w:rsidP="001C1695">
      <w:pPr>
        <w:pStyle w:val="ListParagraph"/>
        <w:numPr>
          <w:ilvl w:val="0"/>
          <w:numId w:val="26"/>
        </w:numPr>
        <w:rPr>
          <w:rFonts w:ascii="Arial" w:hAnsi="Arial" w:cs="Arial"/>
          <w:color w:val="auto"/>
          <w:lang w:eastAsia="en-AU"/>
        </w:rPr>
      </w:pPr>
      <w:r w:rsidRPr="001C1695">
        <w:rPr>
          <w:rFonts w:ascii="Arial" w:hAnsi="Arial" w:cs="Arial"/>
          <w:color w:val="auto"/>
          <w:lang w:eastAsia="en-AU"/>
        </w:rPr>
        <w:t xml:space="preserve">The service has </w:t>
      </w:r>
      <w:r w:rsidR="006E66D0" w:rsidRPr="006E66D0">
        <w:rPr>
          <w:rFonts w:ascii="Arial" w:hAnsi="Arial" w:cs="Arial"/>
          <w:color w:val="auto"/>
          <w:lang w:eastAsia="en-AU"/>
        </w:rPr>
        <w:t>introduced a s</w:t>
      </w:r>
      <w:r w:rsidRPr="001C1695">
        <w:rPr>
          <w:rFonts w:ascii="Arial" w:hAnsi="Arial" w:cs="Arial"/>
          <w:color w:val="auto"/>
          <w:lang w:eastAsia="en-AU"/>
        </w:rPr>
        <w:t xml:space="preserve">atisfaction </w:t>
      </w:r>
      <w:r w:rsidR="006E66D0" w:rsidRPr="006E66D0">
        <w:rPr>
          <w:rFonts w:ascii="Arial" w:hAnsi="Arial" w:cs="Arial"/>
          <w:color w:val="auto"/>
          <w:lang w:eastAsia="en-AU"/>
        </w:rPr>
        <w:t>s</w:t>
      </w:r>
      <w:r w:rsidRPr="001C1695">
        <w:rPr>
          <w:rFonts w:ascii="Arial" w:hAnsi="Arial" w:cs="Arial"/>
          <w:color w:val="auto"/>
          <w:lang w:eastAsia="en-AU"/>
        </w:rPr>
        <w:t xml:space="preserve">urvey to monitor the performance of allied health providers. </w:t>
      </w:r>
    </w:p>
    <w:p w14:paraId="6D8A085C" w14:textId="76437248" w:rsidR="001C1695" w:rsidRPr="001C1695" w:rsidRDefault="001C1695" w:rsidP="001C1695">
      <w:pPr>
        <w:pStyle w:val="ListParagraph"/>
        <w:numPr>
          <w:ilvl w:val="0"/>
          <w:numId w:val="26"/>
        </w:numPr>
        <w:rPr>
          <w:rFonts w:ascii="Arial" w:hAnsi="Arial" w:cs="Arial"/>
          <w:color w:val="auto"/>
          <w:lang w:eastAsia="en-AU"/>
        </w:rPr>
      </w:pPr>
      <w:r w:rsidRPr="001C1695">
        <w:rPr>
          <w:rFonts w:ascii="Arial" w:hAnsi="Arial" w:cs="Arial"/>
          <w:color w:val="auto"/>
          <w:lang w:eastAsia="en-AU"/>
        </w:rPr>
        <w:t xml:space="preserve">The service has </w:t>
      </w:r>
      <w:r w:rsidR="006E66D0" w:rsidRPr="006E66D0">
        <w:rPr>
          <w:rFonts w:ascii="Arial" w:hAnsi="Arial" w:cs="Arial"/>
          <w:color w:val="auto"/>
          <w:lang w:eastAsia="en-AU"/>
        </w:rPr>
        <w:t>implemented</w:t>
      </w:r>
      <w:r w:rsidRPr="001C1695">
        <w:rPr>
          <w:rFonts w:ascii="Arial" w:hAnsi="Arial" w:cs="Arial"/>
          <w:color w:val="auto"/>
          <w:lang w:eastAsia="en-AU"/>
        </w:rPr>
        <w:t xml:space="preserve"> medication support document</w:t>
      </w:r>
      <w:r w:rsidR="006E66D0" w:rsidRPr="006E66D0">
        <w:rPr>
          <w:rFonts w:ascii="Arial" w:hAnsi="Arial" w:cs="Arial"/>
          <w:color w:val="auto"/>
          <w:lang w:eastAsia="en-AU"/>
        </w:rPr>
        <w:t>ation and guidance material to support</w:t>
      </w:r>
      <w:r w:rsidRPr="001C1695">
        <w:rPr>
          <w:rFonts w:ascii="Arial" w:hAnsi="Arial" w:cs="Arial"/>
          <w:color w:val="auto"/>
          <w:lang w:eastAsia="en-AU"/>
        </w:rPr>
        <w:t xml:space="preserve"> </w:t>
      </w:r>
      <w:r w:rsidR="005B70C8">
        <w:rPr>
          <w:rFonts w:ascii="Arial" w:hAnsi="Arial" w:cs="Arial"/>
          <w:color w:val="auto"/>
          <w:lang w:eastAsia="en-AU"/>
        </w:rPr>
        <w:t>consumers'</w:t>
      </w:r>
      <w:r w:rsidRPr="001C1695">
        <w:rPr>
          <w:rFonts w:ascii="Arial" w:hAnsi="Arial" w:cs="Arial"/>
          <w:color w:val="auto"/>
          <w:lang w:eastAsia="en-AU"/>
        </w:rPr>
        <w:t xml:space="preserve"> medication needs. </w:t>
      </w:r>
    </w:p>
    <w:sectPr w:rsidR="001C1695" w:rsidRPr="001C1695" w:rsidSect="00827BB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6E07B" w14:textId="77777777" w:rsidR="008E5658" w:rsidRDefault="008E5658">
      <w:pPr>
        <w:spacing w:after="0"/>
      </w:pPr>
      <w:r>
        <w:separator/>
      </w:r>
    </w:p>
  </w:endnote>
  <w:endnote w:type="continuationSeparator" w:id="0">
    <w:p w14:paraId="66BA051C" w14:textId="77777777" w:rsidR="008E5658" w:rsidRDefault="008E565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E515E" w14:textId="77777777" w:rsidR="0029453D" w:rsidRPr="00DF37F2" w:rsidRDefault="00D07933"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ILSA Home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AA46EF8" w14:textId="77777777" w:rsidR="0029453D" w:rsidRPr="00DF37F2" w:rsidRDefault="00D0793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700994</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1421403" w14:textId="77777777" w:rsidR="0029453D" w:rsidRPr="00DF37F2" w:rsidRDefault="00D0793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9BAE4" w14:textId="77777777" w:rsidR="008E5658" w:rsidRDefault="008E5658" w:rsidP="00D71F88">
      <w:pPr>
        <w:spacing w:after="0"/>
      </w:pPr>
      <w:r>
        <w:separator/>
      </w:r>
    </w:p>
  </w:footnote>
  <w:footnote w:type="continuationSeparator" w:id="0">
    <w:p w14:paraId="0A68B2A4" w14:textId="77777777" w:rsidR="008E5658" w:rsidRDefault="008E5658" w:rsidP="00D71F88">
      <w:pPr>
        <w:spacing w:after="0"/>
      </w:pPr>
      <w:r>
        <w:continuationSeparator/>
      </w:r>
    </w:p>
  </w:footnote>
  <w:footnote w:id="1">
    <w:p w14:paraId="0667219F" w14:textId="26BDD21D" w:rsidR="0029453D" w:rsidRDefault="00D0793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9696F">
        <w:rPr>
          <w:rFonts w:ascii="Arial" w:hAnsi="Arial" w:cs="Arial"/>
          <w:color w:val="auto"/>
          <w:sz w:val="20"/>
          <w:szCs w:val="20"/>
        </w:rPr>
        <w:t>section 68A</w:t>
      </w:r>
      <w:r w:rsidRPr="00C9696F">
        <w:rPr>
          <w:rFonts w:ascii="Arial" w:hAnsi="Arial" w:cs="Arial"/>
          <w:b/>
          <w:color w:val="auto"/>
          <w:sz w:val="20"/>
          <w:szCs w:val="20"/>
        </w:rPr>
        <w:t xml:space="preserve"> </w:t>
      </w:r>
      <w:r w:rsidRPr="00C9696F">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3D81757A" w14:textId="77777777" w:rsidR="0029453D" w:rsidRDefault="0029453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94CFD" w14:textId="77777777" w:rsidR="0029453D" w:rsidRDefault="00D07933">
    <w:pPr>
      <w:pStyle w:val="Header"/>
    </w:pPr>
    <w:r>
      <w:rPr>
        <w:noProof/>
        <w:color w:val="2B579A"/>
        <w:shd w:val="clear" w:color="auto" w:fill="E6E6E6"/>
        <w:lang w:val="en-US"/>
      </w:rPr>
      <w:drawing>
        <wp:anchor distT="0" distB="0" distL="114300" distR="114300" simplePos="0" relativeHeight="251663360" behindDoc="1" locked="0" layoutInCell="1" allowOverlap="1" wp14:anchorId="4C11A614" wp14:editId="5C1D193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30E5A" w14:textId="77777777" w:rsidR="0029453D" w:rsidRDefault="00D07933">
    <w:pPr>
      <w:pStyle w:val="Header"/>
    </w:pPr>
    <w:r>
      <w:rPr>
        <w:noProof/>
      </w:rPr>
      <w:drawing>
        <wp:anchor distT="0" distB="0" distL="114300" distR="114300" simplePos="0" relativeHeight="251661312" behindDoc="0" locked="0" layoutInCell="1" allowOverlap="1" wp14:anchorId="635E4067" wp14:editId="31D9AA4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E9A7320">
      <w:start w:val="1"/>
      <w:numFmt w:val="lowerRoman"/>
      <w:lvlText w:val="(%1)"/>
      <w:lvlJc w:val="left"/>
      <w:pPr>
        <w:ind w:left="1080" w:hanging="720"/>
      </w:pPr>
      <w:rPr>
        <w:rFonts w:hint="default"/>
      </w:rPr>
    </w:lvl>
    <w:lvl w:ilvl="1" w:tplc="200CDD5E" w:tentative="1">
      <w:start w:val="1"/>
      <w:numFmt w:val="lowerLetter"/>
      <w:lvlText w:val="%2."/>
      <w:lvlJc w:val="left"/>
      <w:pPr>
        <w:ind w:left="1440" w:hanging="360"/>
      </w:pPr>
    </w:lvl>
    <w:lvl w:ilvl="2" w:tplc="057CDC14" w:tentative="1">
      <w:start w:val="1"/>
      <w:numFmt w:val="lowerRoman"/>
      <w:lvlText w:val="%3."/>
      <w:lvlJc w:val="right"/>
      <w:pPr>
        <w:ind w:left="2160" w:hanging="180"/>
      </w:pPr>
    </w:lvl>
    <w:lvl w:ilvl="3" w:tplc="667C11CA" w:tentative="1">
      <w:start w:val="1"/>
      <w:numFmt w:val="decimal"/>
      <w:lvlText w:val="%4."/>
      <w:lvlJc w:val="left"/>
      <w:pPr>
        <w:ind w:left="2880" w:hanging="360"/>
      </w:pPr>
    </w:lvl>
    <w:lvl w:ilvl="4" w:tplc="DC2072D4" w:tentative="1">
      <w:start w:val="1"/>
      <w:numFmt w:val="lowerLetter"/>
      <w:lvlText w:val="%5."/>
      <w:lvlJc w:val="left"/>
      <w:pPr>
        <w:ind w:left="3600" w:hanging="360"/>
      </w:pPr>
    </w:lvl>
    <w:lvl w:ilvl="5" w:tplc="BE74039A" w:tentative="1">
      <w:start w:val="1"/>
      <w:numFmt w:val="lowerRoman"/>
      <w:lvlText w:val="%6."/>
      <w:lvlJc w:val="right"/>
      <w:pPr>
        <w:ind w:left="4320" w:hanging="180"/>
      </w:pPr>
    </w:lvl>
    <w:lvl w:ilvl="6" w:tplc="8D4060E4" w:tentative="1">
      <w:start w:val="1"/>
      <w:numFmt w:val="decimal"/>
      <w:lvlText w:val="%7."/>
      <w:lvlJc w:val="left"/>
      <w:pPr>
        <w:ind w:left="5040" w:hanging="360"/>
      </w:pPr>
    </w:lvl>
    <w:lvl w:ilvl="7" w:tplc="72606ED0" w:tentative="1">
      <w:start w:val="1"/>
      <w:numFmt w:val="lowerLetter"/>
      <w:lvlText w:val="%8."/>
      <w:lvlJc w:val="left"/>
      <w:pPr>
        <w:ind w:left="5760" w:hanging="360"/>
      </w:pPr>
    </w:lvl>
    <w:lvl w:ilvl="8" w:tplc="7D12A6A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B47D36">
      <w:start w:val="1"/>
      <w:numFmt w:val="lowerRoman"/>
      <w:lvlText w:val="(%1)"/>
      <w:lvlJc w:val="left"/>
      <w:pPr>
        <w:ind w:left="1080" w:hanging="720"/>
      </w:pPr>
      <w:rPr>
        <w:rFonts w:hint="default"/>
      </w:rPr>
    </w:lvl>
    <w:lvl w:ilvl="1" w:tplc="201A0542" w:tentative="1">
      <w:start w:val="1"/>
      <w:numFmt w:val="lowerLetter"/>
      <w:lvlText w:val="%2."/>
      <w:lvlJc w:val="left"/>
      <w:pPr>
        <w:ind w:left="1440" w:hanging="360"/>
      </w:pPr>
    </w:lvl>
    <w:lvl w:ilvl="2" w:tplc="24E8550C" w:tentative="1">
      <w:start w:val="1"/>
      <w:numFmt w:val="lowerRoman"/>
      <w:lvlText w:val="%3."/>
      <w:lvlJc w:val="right"/>
      <w:pPr>
        <w:ind w:left="2160" w:hanging="180"/>
      </w:pPr>
    </w:lvl>
    <w:lvl w:ilvl="3" w:tplc="199CF718" w:tentative="1">
      <w:start w:val="1"/>
      <w:numFmt w:val="decimal"/>
      <w:lvlText w:val="%4."/>
      <w:lvlJc w:val="left"/>
      <w:pPr>
        <w:ind w:left="2880" w:hanging="360"/>
      </w:pPr>
    </w:lvl>
    <w:lvl w:ilvl="4" w:tplc="1D1AEFA2" w:tentative="1">
      <w:start w:val="1"/>
      <w:numFmt w:val="lowerLetter"/>
      <w:lvlText w:val="%5."/>
      <w:lvlJc w:val="left"/>
      <w:pPr>
        <w:ind w:left="3600" w:hanging="360"/>
      </w:pPr>
    </w:lvl>
    <w:lvl w:ilvl="5" w:tplc="A33CA078" w:tentative="1">
      <w:start w:val="1"/>
      <w:numFmt w:val="lowerRoman"/>
      <w:lvlText w:val="%6."/>
      <w:lvlJc w:val="right"/>
      <w:pPr>
        <w:ind w:left="4320" w:hanging="180"/>
      </w:pPr>
    </w:lvl>
    <w:lvl w:ilvl="6" w:tplc="BEE01AB8" w:tentative="1">
      <w:start w:val="1"/>
      <w:numFmt w:val="decimal"/>
      <w:lvlText w:val="%7."/>
      <w:lvlJc w:val="left"/>
      <w:pPr>
        <w:ind w:left="5040" w:hanging="360"/>
      </w:pPr>
    </w:lvl>
    <w:lvl w:ilvl="7" w:tplc="71D8FE8E" w:tentative="1">
      <w:start w:val="1"/>
      <w:numFmt w:val="lowerLetter"/>
      <w:lvlText w:val="%8."/>
      <w:lvlJc w:val="left"/>
      <w:pPr>
        <w:ind w:left="5760" w:hanging="360"/>
      </w:pPr>
    </w:lvl>
    <w:lvl w:ilvl="8" w:tplc="297CFEE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F267BC0">
      <w:start w:val="1"/>
      <w:numFmt w:val="lowerRoman"/>
      <w:lvlText w:val="(%1)"/>
      <w:lvlJc w:val="left"/>
      <w:pPr>
        <w:ind w:left="1080" w:hanging="720"/>
      </w:pPr>
      <w:rPr>
        <w:rFonts w:hint="default"/>
      </w:rPr>
    </w:lvl>
    <w:lvl w:ilvl="1" w:tplc="1AAED516" w:tentative="1">
      <w:start w:val="1"/>
      <w:numFmt w:val="lowerLetter"/>
      <w:lvlText w:val="%2."/>
      <w:lvlJc w:val="left"/>
      <w:pPr>
        <w:ind w:left="1440" w:hanging="360"/>
      </w:pPr>
    </w:lvl>
    <w:lvl w:ilvl="2" w:tplc="6A304A9A" w:tentative="1">
      <w:start w:val="1"/>
      <w:numFmt w:val="lowerRoman"/>
      <w:lvlText w:val="%3."/>
      <w:lvlJc w:val="right"/>
      <w:pPr>
        <w:ind w:left="2160" w:hanging="180"/>
      </w:pPr>
    </w:lvl>
    <w:lvl w:ilvl="3" w:tplc="709451A6" w:tentative="1">
      <w:start w:val="1"/>
      <w:numFmt w:val="decimal"/>
      <w:lvlText w:val="%4."/>
      <w:lvlJc w:val="left"/>
      <w:pPr>
        <w:ind w:left="2880" w:hanging="360"/>
      </w:pPr>
    </w:lvl>
    <w:lvl w:ilvl="4" w:tplc="C9C2A2AC" w:tentative="1">
      <w:start w:val="1"/>
      <w:numFmt w:val="lowerLetter"/>
      <w:lvlText w:val="%5."/>
      <w:lvlJc w:val="left"/>
      <w:pPr>
        <w:ind w:left="3600" w:hanging="360"/>
      </w:pPr>
    </w:lvl>
    <w:lvl w:ilvl="5" w:tplc="2236C426" w:tentative="1">
      <w:start w:val="1"/>
      <w:numFmt w:val="lowerRoman"/>
      <w:lvlText w:val="%6."/>
      <w:lvlJc w:val="right"/>
      <w:pPr>
        <w:ind w:left="4320" w:hanging="180"/>
      </w:pPr>
    </w:lvl>
    <w:lvl w:ilvl="6" w:tplc="65D4E9B6" w:tentative="1">
      <w:start w:val="1"/>
      <w:numFmt w:val="decimal"/>
      <w:lvlText w:val="%7."/>
      <w:lvlJc w:val="left"/>
      <w:pPr>
        <w:ind w:left="5040" w:hanging="360"/>
      </w:pPr>
    </w:lvl>
    <w:lvl w:ilvl="7" w:tplc="7FEC159C" w:tentative="1">
      <w:start w:val="1"/>
      <w:numFmt w:val="lowerLetter"/>
      <w:lvlText w:val="%8."/>
      <w:lvlJc w:val="left"/>
      <w:pPr>
        <w:ind w:left="5760" w:hanging="360"/>
      </w:pPr>
    </w:lvl>
    <w:lvl w:ilvl="8" w:tplc="3EC6873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16841AD6">
      <w:start w:val="1"/>
      <w:numFmt w:val="lowerRoman"/>
      <w:lvlText w:val="(%1)"/>
      <w:lvlJc w:val="left"/>
      <w:pPr>
        <w:ind w:left="1080" w:hanging="720"/>
      </w:pPr>
      <w:rPr>
        <w:rFonts w:hint="default"/>
      </w:rPr>
    </w:lvl>
    <w:lvl w:ilvl="1" w:tplc="F84AEE08" w:tentative="1">
      <w:start w:val="1"/>
      <w:numFmt w:val="lowerLetter"/>
      <w:lvlText w:val="%2."/>
      <w:lvlJc w:val="left"/>
      <w:pPr>
        <w:ind w:left="1440" w:hanging="360"/>
      </w:pPr>
    </w:lvl>
    <w:lvl w:ilvl="2" w:tplc="40C40F2A" w:tentative="1">
      <w:start w:val="1"/>
      <w:numFmt w:val="lowerRoman"/>
      <w:lvlText w:val="%3."/>
      <w:lvlJc w:val="right"/>
      <w:pPr>
        <w:ind w:left="2160" w:hanging="180"/>
      </w:pPr>
    </w:lvl>
    <w:lvl w:ilvl="3" w:tplc="0256EC6E" w:tentative="1">
      <w:start w:val="1"/>
      <w:numFmt w:val="decimal"/>
      <w:lvlText w:val="%4."/>
      <w:lvlJc w:val="left"/>
      <w:pPr>
        <w:ind w:left="2880" w:hanging="360"/>
      </w:pPr>
    </w:lvl>
    <w:lvl w:ilvl="4" w:tplc="EA2C284E" w:tentative="1">
      <w:start w:val="1"/>
      <w:numFmt w:val="lowerLetter"/>
      <w:lvlText w:val="%5."/>
      <w:lvlJc w:val="left"/>
      <w:pPr>
        <w:ind w:left="3600" w:hanging="360"/>
      </w:pPr>
    </w:lvl>
    <w:lvl w:ilvl="5" w:tplc="9F483C1A" w:tentative="1">
      <w:start w:val="1"/>
      <w:numFmt w:val="lowerRoman"/>
      <w:lvlText w:val="%6."/>
      <w:lvlJc w:val="right"/>
      <w:pPr>
        <w:ind w:left="4320" w:hanging="180"/>
      </w:pPr>
    </w:lvl>
    <w:lvl w:ilvl="6" w:tplc="0BBC72E8" w:tentative="1">
      <w:start w:val="1"/>
      <w:numFmt w:val="decimal"/>
      <w:lvlText w:val="%7."/>
      <w:lvlJc w:val="left"/>
      <w:pPr>
        <w:ind w:left="5040" w:hanging="360"/>
      </w:pPr>
    </w:lvl>
    <w:lvl w:ilvl="7" w:tplc="96E8E374" w:tentative="1">
      <w:start w:val="1"/>
      <w:numFmt w:val="lowerLetter"/>
      <w:lvlText w:val="%8."/>
      <w:lvlJc w:val="left"/>
      <w:pPr>
        <w:ind w:left="5760" w:hanging="360"/>
      </w:pPr>
    </w:lvl>
    <w:lvl w:ilvl="8" w:tplc="6AB8B76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07EC982">
      <w:start w:val="1"/>
      <w:numFmt w:val="lowerRoman"/>
      <w:lvlText w:val="(%1)"/>
      <w:lvlJc w:val="left"/>
      <w:pPr>
        <w:ind w:left="1080" w:hanging="720"/>
      </w:pPr>
      <w:rPr>
        <w:rFonts w:hint="default"/>
      </w:rPr>
    </w:lvl>
    <w:lvl w:ilvl="1" w:tplc="3EBE5F00" w:tentative="1">
      <w:start w:val="1"/>
      <w:numFmt w:val="lowerLetter"/>
      <w:lvlText w:val="%2."/>
      <w:lvlJc w:val="left"/>
      <w:pPr>
        <w:ind w:left="1440" w:hanging="360"/>
      </w:pPr>
    </w:lvl>
    <w:lvl w:ilvl="2" w:tplc="0156A86E" w:tentative="1">
      <w:start w:val="1"/>
      <w:numFmt w:val="lowerRoman"/>
      <w:lvlText w:val="%3."/>
      <w:lvlJc w:val="right"/>
      <w:pPr>
        <w:ind w:left="2160" w:hanging="180"/>
      </w:pPr>
    </w:lvl>
    <w:lvl w:ilvl="3" w:tplc="319EC8D8" w:tentative="1">
      <w:start w:val="1"/>
      <w:numFmt w:val="decimal"/>
      <w:lvlText w:val="%4."/>
      <w:lvlJc w:val="left"/>
      <w:pPr>
        <w:ind w:left="2880" w:hanging="360"/>
      </w:pPr>
    </w:lvl>
    <w:lvl w:ilvl="4" w:tplc="B5AC0F12" w:tentative="1">
      <w:start w:val="1"/>
      <w:numFmt w:val="lowerLetter"/>
      <w:lvlText w:val="%5."/>
      <w:lvlJc w:val="left"/>
      <w:pPr>
        <w:ind w:left="3600" w:hanging="360"/>
      </w:pPr>
    </w:lvl>
    <w:lvl w:ilvl="5" w:tplc="8BB08A16" w:tentative="1">
      <w:start w:val="1"/>
      <w:numFmt w:val="lowerRoman"/>
      <w:lvlText w:val="%6."/>
      <w:lvlJc w:val="right"/>
      <w:pPr>
        <w:ind w:left="4320" w:hanging="180"/>
      </w:pPr>
    </w:lvl>
    <w:lvl w:ilvl="6" w:tplc="0C52F178" w:tentative="1">
      <w:start w:val="1"/>
      <w:numFmt w:val="decimal"/>
      <w:lvlText w:val="%7."/>
      <w:lvlJc w:val="left"/>
      <w:pPr>
        <w:ind w:left="5040" w:hanging="360"/>
      </w:pPr>
    </w:lvl>
    <w:lvl w:ilvl="7" w:tplc="3B4634AA" w:tentative="1">
      <w:start w:val="1"/>
      <w:numFmt w:val="lowerLetter"/>
      <w:lvlText w:val="%8."/>
      <w:lvlJc w:val="left"/>
      <w:pPr>
        <w:ind w:left="5760" w:hanging="360"/>
      </w:pPr>
    </w:lvl>
    <w:lvl w:ilvl="8" w:tplc="A5CC267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316E298">
      <w:start w:val="1"/>
      <w:numFmt w:val="bullet"/>
      <w:lvlText w:val=""/>
      <w:lvlJc w:val="left"/>
      <w:pPr>
        <w:ind w:left="720" w:hanging="360"/>
      </w:pPr>
      <w:rPr>
        <w:rFonts w:ascii="Symbol" w:hAnsi="Symbol" w:hint="default"/>
        <w:color w:val="auto"/>
        <w:sz w:val="24"/>
        <w:szCs w:val="24"/>
      </w:rPr>
    </w:lvl>
    <w:lvl w:ilvl="1" w:tplc="785825AE" w:tentative="1">
      <w:start w:val="1"/>
      <w:numFmt w:val="bullet"/>
      <w:lvlText w:val="o"/>
      <w:lvlJc w:val="left"/>
      <w:pPr>
        <w:ind w:left="1440" w:hanging="360"/>
      </w:pPr>
      <w:rPr>
        <w:rFonts w:ascii="Courier New" w:hAnsi="Courier New" w:cs="Courier New" w:hint="default"/>
      </w:rPr>
    </w:lvl>
    <w:lvl w:ilvl="2" w:tplc="E12040A4" w:tentative="1">
      <w:start w:val="1"/>
      <w:numFmt w:val="bullet"/>
      <w:lvlText w:val=""/>
      <w:lvlJc w:val="left"/>
      <w:pPr>
        <w:ind w:left="2160" w:hanging="360"/>
      </w:pPr>
      <w:rPr>
        <w:rFonts w:ascii="Wingdings" w:hAnsi="Wingdings" w:hint="default"/>
      </w:rPr>
    </w:lvl>
    <w:lvl w:ilvl="3" w:tplc="22465900" w:tentative="1">
      <w:start w:val="1"/>
      <w:numFmt w:val="bullet"/>
      <w:lvlText w:val=""/>
      <w:lvlJc w:val="left"/>
      <w:pPr>
        <w:ind w:left="2880" w:hanging="360"/>
      </w:pPr>
      <w:rPr>
        <w:rFonts w:ascii="Symbol" w:hAnsi="Symbol" w:hint="default"/>
      </w:rPr>
    </w:lvl>
    <w:lvl w:ilvl="4" w:tplc="B010EEFE" w:tentative="1">
      <w:start w:val="1"/>
      <w:numFmt w:val="bullet"/>
      <w:lvlText w:val="o"/>
      <w:lvlJc w:val="left"/>
      <w:pPr>
        <w:ind w:left="3600" w:hanging="360"/>
      </w:pPr>
      <w:rPr>
        <w:rFonts w:ascii="Courier New" w:hAnsi="Courier New" w:cs="Courier New" w:hint="default"/>
      </w:rPr>
    </w:lvl>
    <w:lvl w:ilvl="5" w:tplc="2BA0EEE0" w:tentative="1">
      <w:start w:val="1"/>
      <w:numFmt w:val="bullet"/>
      <w:lvlText w:val=""/>
      <w:lvlJc w:val="left"/>
      <w:pPr>
        <w:ind w:left="4320" w:hanging="360"/>
      </w:pPr>
      <w:rPr>
        <w:rFonts w:ascii="Wingdings" w:hAnsi="Wingdings" w:hint="default"/>
      </w:rPr>
    </w:lvl>
    <w:lvl w:ilvl="6" w:tplc="9BAA70EE" w:tentative="1">
      <w:start w:val="1"/>
      <w:numFmt w:val="bullet"/>
      <w:lvlText w:val=""/>
      <w:lvlJc w:val="left"/>
      <w:pPr>
        <w:ind w:left="5040" w:hanging="360"/>
      </w:pPr>
      <w:rPr>
        <w:rFonts w:ascii="Symbol" w:hAnsi="Symbol" w:hint="default"/>
      </w:rPr>
    </w:lvl>
    <w:lvl w:ilvl="7" w:tplc="E2DC9508" w:tentative="1">
      <w:start w:val="1"/>
      <w:numFmt w:val="bullet"/>
      <w:lvlText w:val="o"/>
      <w:lvlJc w:val="left"/>
      <w:pPr>
        <w:ind w:left="5760" w:hanging="360"/>
      </w:pPr>
      <w:rPr>
        <w:rFonts w:ascii="Courier New" w:hAnsi="Courier New" w:cs="Courier New" w:hint="default"/>
      </w:rPr>
    </w:lvl>
    <w:lvl w:ilvl="8" w:tplc="F32A30D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1F45366">
      <w:start w:val="1"/>
      <w:numFmt w:val="lowerRoman"/>
      <w:lvlText w:val="(%1)"/>
      <w:lvlJc w:val="left"/>
      <w:pPr>
        <w:ind w:left="1080" w:hanging="720"/>
      </w:pPr>
      <w:rPr>
        <w:rFonts w:hint="default"/>
      </w:rPr>
    </w:lvl>
    <w:lvl w:ilvl="1" w:tplc="0B3EACEE" w:tentative="1">
      <w:start w:val="1"/>
      <w:numFmt w:val="lowerLetter"/>
      <w:lvlText w:val="%2."/>
      <w:lvlJc w:val="left"/>
      <w:pPr>
        <w:ind w:left="1440" w:hanging="360"/>
      </w:pPr>
    </w:lvl>
    <w:lvl w:ilvl="2" w:tplc="AE488142" w:tentative="1">
      <w:start w:val="1"/>
      <w:numFmt w:val="lowerRoman"/>
      <w:lvlText w:val="%3."/>
      <w:lvlJc w:val="right"/>
      <w:pPr>
        <w:ind w:left="2160" w:hanging="180"/>
      </w:pPr>
    </w:lvl>
    <w:lvl w:ilvl="3" w:tplc="3B5463B2" w:tentative="1">
      <w:start w:val="1"/>
      <w:numFmt w:val="decimal"/>
      <w:lvlText w:val="%4."/>
      <w:lvlJc w:val="left"/>
      <w:pPr>
        <w:ind w:left="2880" w:hanging="360"/>
      </w:pPr>
    </w:lvl>
    <w:lvl w:ilvl="4" w:tplc="29A4BECA" w:tentative="1">
      <w:start w:val="1"/>
      <w:numFmt w:val="lowerLetter"/>
      <w:lvlText w:val="%5."/>
      <w:lvlJc w:val="left"/>
      <w:pPr>
        <w:ind w:left="3600" w:hanging="360"/>
      </w:pPr>
    </w:lvl>
    <w:lvl w:ilvl="5" w:tplc="D1FAFDA0" w:tentative="1">
      <w:start w:val="1"/>
      <w:numFmt w:val="lowerRoman"/>
      <w:lvlText w:val="%6."/>
      <w:lvlJc w:val="right"/>
      <w:pPr>
        <w:ind w:left="4320" w:hanging="180"/>
      </w:pPr>
    </w:lvl>
    <w:lvl w:ilvl="6" w:tplc="914C9428" w:tentative="1">
      <w:start w:val="1"/>
      <w:numFmt w:val="decimal"/>
      <w:lvlText w:val="%7."/>
      <w:lvlJc w:val="left"/>
      <w:pPr>
        <w:ind w:left="5040" w:hanging="360"/>
      </w:pPr>
    </w:lvl>
    <w:lvl w:ilvl="7" w:tplc="3F7C0C50" w:tentative="1">
      <w:start w:val="1"/>
      <w:numFmt w:val="lowerLetter"/>
      <w:lvlText w:val="%8."/>
      <w:lvlJc w:val="left"/>
      <w:pPr>
        <w:ind w:left="5760" w:hanging="360"/>
      </w:pPr>
    </w:lvl>
    <w:lvl w:ilvl="8" w:tplc="9462E8E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35CE126">
      <w:start w:val="1"/>
      <w:numFmt w:val="lowerRoman"/>
      <w:lvlText w:val="(%1)"/>
      <w:lvlJc w:val="left"/>
      <w:pPr>
        <w:ind w:left="1080" w:hanging="720"/>
      </w:pPr>
      <w:rPr>
        <w:rFonts w:hint="default"/>
      </w:rPr>
    </w:lvl>
    <w:lvl w:ilvl="1" w:tplc="ED0EBD08" w:tentative="1">
      <w:start w:val="1"/>
      <w:numFmt w:val="lowerLetter"/>
      <w:lvlText w:val="%2."/>
      <w:lvlJc w:val="left"/>
      <w:pPr>
        <w:ind w:left="1440" w:hanging="360"/>
      </w:pPr>
    </w:lvl>
    <w:lvl w:ilvl="2" w:tplc="694AB276" w:tentative="1">
      <w:start w:val="1"/>
      <w:numFmt w:val="lowerRoman"/>
      <w:lvlText w:val="%3."/>
      <w:lvlJc w:val="right"/>
      <w:pPr>
        <w:ind w:left="2160" w:hanging="180"/>
      </w:pPr>
    </w:lvl>
    <w:lvl w:ilvl="3" w:tplc="F5F8C37E" w:tentative="1">
      <w:start w:val="1"/>
      <w:numFmt w:val="decimal"/>
      <w:lvlText w:val="%4."/>
      <w:lvlJc w:val="left"/>
      <w:pPr>
        <w:ind w:left="2880" w:hanging="360"/>
      </w:pPr>
    </w:lvl>
    <w:lvl w:ilvl="4" w:tplc="6BDE8FAE" w:tentative="1">
      <w:start w:val="1"/>
      <w:numFmt w:val="lowerLetter"/>
      <w:lvlText w:val="%5."/>
      <w:lvlJc w:val="left"/>
      <w:pPr>
        <w:ind w:left="3600" w:hanging="360"/>
      </w:pPr>
    </w:lvl>
    <w:lvl w:ilvl="5" w:tplc="720E049E" w:tentative="1">
      <w:start w:val="1"/>
      <w:numFmt w:val="lowerRoman"/>
      <w:lvlText w:val="%6."/>
      <w:lvlJc w:val="right"/>
      <w:pPr>
        <w:ind w:left="4320" w:hanging="180"/>
      </w:pPr>
    </w:lvl>
    <w:lvl w:ilvl="6" w:tplc="5AE45A06" w:tentative="1">
      <w:start w:val="1"/>
      <w:numFmt w:val="decimal"/>
      <w:lvlText w:val="%7."/>
      <w:lvlJc w:val="left"/>
      <w:pPr>
        <w:ind w:left="5040" w:hanging="360"/>
      </w:pPr>
    </w:lvl>
    <w:lvl w:ilvl="7" w:tplc="15C0A952" w:tentative="1">
      <w:start w:val="1"/>
      <w:numFmt w:val="lowerLetter"/>
      <w:lvlText w:val="%8."/>
      <w:lvlJc w:val="left"/>
      <w:pPr>
        <w:ind w:left="5760" w:hanging="360"/>
      </w:pPr>
    </w:lvl>
    <w:lvl w:ilvl="8" w:tplc="48C8B11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75A0C70">
      <w:start w:val="1"/>
      <w:numFmt w:val="lowerRoman"/>
      <w:lvlText w:val="(%1)"/>
      <w:lvlJc w:val="left"/>
      <w:pPr>
        <w:ind w:left="1080" w:hanging="720"/>
      </w:pPr>
      <w:rPr>
        <w:rFonts w:hint="default"/>
      </w:rPr>
    </w:lvl>
    <w:lvl w:ilvl="1" w:tplc="9B5C8B3C" w:tentative="1">
      <w:start w:val="1"/>
      <w:numFmt w:val="lowerLetter"/>
      <w:lvlText w:val="%2."/>
      <w:lvlJc w:val="left"/>
      <w:pPr>
        <w:ind w:left="1440" w:hanging="360"/>
      </w:pPr>
    </w:lvl>
    <w:lvl w:ilvl="2" w:tplc="0136C8C0" w:tentative="1">
      <w:start w:val="1"/>
      <w:numFmt w:val="lowerRoman"/>
      <w:lvlText w:val="%3."/>
      <w:lvlJc w:val="right"/>
      <w:pPr>
        <w:ind w:left="2160" w:hanging="180"/>
      </w:pPr>
    </w:lvl>
    <w:lvl w:ilvl="3" w:tplc="11F41334" w:tentative="1">
      <w:start w:val="1"/>
      <w:numFmt w:val="decimal"/>
      <w:lvlText w:val="%4."/>
      <w:lvlJc w:val="left"/>
      <w:pPr>
        <w:ind w:left="2880" w:hanging="360"/>
      </w:pPr>
    </w:lvl>
    <w:lvl w:ilvl="4" w:tplc="F16A144A" w:tentative="1">
      <w:start w:val="1"/>
      <w:numFmt w:val="lowerLetter"/>
      <w:lvlText w:val="%5."/>
      <w:lvlJc w:val="left"/>
      <w:pPr>
        <w:ind w:left="3600" w:hanging="360"/>
      </w:pPr>
    </w:lvl>
    <w:lvl w:ilvl="5" w:tplc="A9BC27B4" w:tentative="1">
      <w:start w:val="1"/>
      <w:numFmt w:val="lowerRoman"/>
      <w:lvlText w:val="%6."/>
      <w:lvlJc w:val="right"/>
      <w:pPr>
        <w:ind w:left="4320" w:hanging="180"/>
      </w:pPr>
    </w:lvl>
    <w:lvl w:ilvl="6" w:tplc="A6B0182A" w:tentative="1">
      <w:start w:val="1"/>
      <w:numFmt w:val="decimal"/>
      <w:lvlText w:val="%7."/>
      <w:lvlJc w:val="left"/>
      <w:pPr>
        <w:ind w:left="5040" w:hanging="360"/>
      </w:pPr>
    </w:lvl>
    <w:lvl w:ilvl="7" w:tplc="8A845F12" w:tentative="1">
      <w:start w:val="1"/>
      <w:numFmt w:val="lowerLetter"/>
      <w:lvlText w:val="%8."/>
      <w:lvlJc w:val="left"/>
      <w:pPr>
        <w:ind w:left="5760" w:hanging="360"/>
      </w:pPr>
    </w:lvl>
    <w:lvl w:ilvl="8" w:tplc="9648E9AE" w:tentative="1">
      <w:start w:val="1"/>
      <w:numFmt w:val="lowerRoman"/>
      <w:lvlText w:val="%9."/>
      <w:lvlJc w:val="right"/>
      <w:pPr>
        <w:ind w:left="6480" w:hanging="180"/>
      </w:pPr>
    </w:lvl>
  </w:abstractNum>
  <w:abstractNum w:abstractNumId="10" w15:restartNumberingAfterBreak="0">
    <w:nsid w:val="2F8E1289"/>
    <w:multiLevelType w:val="hybridMultilevel"/>
    <w:tmpl w:val="5B6805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7A98A4F2">
      <w:start w:val="1"/>
      <w:numFmt w:val="lowerRoman"/>
      <w:lvlText w:val="(%1)"/>
      <w:lvlJc w:val="left"/>
      <w:pPr>
        <w:ind w:left="1080" w:hanging="720"/>
      </w:pPr>
      <w:rPr>
        <w:rFonts w:hint="default"/>
      </w:rPr>
    </w:lvl>
    <w:lvl w:ilvl="1" w:tplc="65ECA2F0" w:tentative="1">
      <w:start w:val="1"/>
      <w:numFmt w:val="lowerLetter"/>
      <w:lvlText w:val="%2."/>
      <w:lvlJc w:val="left"/>
      <w:pPr>
        <w:ind w:left="1440" w:hanging="360"/>
      </w:pPr>
    </w:lvl>
    <w:lvl w:ilvl="2" w:tplc="3EA6E96A" w:tentative="1">
      <w:start w:val="1"/>
      <w:numFmt w:val="lowerRoman"/>
      <w:lvlText w:val="%3."/>
      <w:lvlJc w:val="right"/>
      <w:pPr>
        <w:ind w:left="2160" w:hanging="180"/>
      </w:pPr>
    </w:lvl>
    <w:lvl w:ilvl="3" w:tplc="256061A4" w:tentative="1">
      <w:start w:val="1"/>
      <w:numFmt w:val="decimal"/>
      <w:lvlText w:val="%4."/>
      <w:lvlJc w:val="left"/>
      <w:pPr>
        <w:ind w:left="2880" w:hanging="360"/>
      </w:pPr>
    </w:lvl>
    <w:lvl w:ilvl="4" w:tplc="34726470" w:tentative="1">
      <w:start w:val="1"/>
      <w:numFmt w:val="lowerLetter"/>
      <w:lvlText w:val="%5."/>
      <w:lvlJc w:val="left"/>
      <w:pPr>
        <w:ind w:left="3600" w:hanging="360"/>
      </w:pPr>
    </w:lvl>
    <w:lvl w:ilvl="5" w:tplc="85F0BD30" w:tentative="1">
      <w:start w:val="1"/>
      <w:numFmt w:val="lowerRoman"/>
      <w:lvlText w:val="%6."/>
      <w:lvlJc w:val="right"/>
      <w:pPr>
        <w:ind w:left="4320" w:hanging="180"/>
      </w:pPr>
    </w:lvl>
    <w:lvl w:ilvl="6" w:tplc="5BD69E3C" w:tentative="1">
      <w:start w:val="1"/>
      <w:numFmt w:val="decimal"/>
      <w:lvlText w:val="%7."/>
      <w:lvlJc w:val="left"/>
      <w:pPr>
        <w:ind w:left="5040" w:hanging="360"/>
      </w:pPr>
    </w:lvl>
    <w:lvl w:ilvl="7" w:tplc="0C208F70" w:tentative="1">
      <w:start w:val="1"/>
      <w:numFmt w:val="lowerLetter"/>
      <w:lvlText w:val="%8."/>
      <w:lvlJc w:val="left"/>
      <w:pPr>
        <w:ind w:left="5760" w:hanging="360"/>
      </w:pPr>
    </w:lvl>
    <w:lvl w:ilvl="8" w:tplc="459012A8"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2032743A">
      <w:start w:val="1"/>
      <w:numFmt w:val="lowerRoman"/>
      <w:lvlText w:val="(%1)"/>
      <w:lvlJc w:val="left"/>
      <w:pPr>
        <w:ind w:left="1080" w:hanging="720"/>
      </w:pPr>
      <w:rPr>
        <w:rFonts w:hint="default"/>
      </w:rPr>
    </w:lvl>
    <w:lvl w:ilvl="1" w:tplc="6DF253C4" w:tentative="1">
      <w:start w:val="1"/>
      <w:numFmt w:val="lowerLetter"/>
      <w:lvlText w:val="%2."/>
      <w:lvlJc w:val="left"/>
      <w:pPr>
        <w:ind w:left="1440" w:hanging="360"/>
      </w:pPr>
    </w:lvl>
    <w:lvl w:ilvl="2" w:tplc="E462FFAA" w:tentative="1">
      <w:start w:val="1"/>
      <w:numFmt w:val="lowerRoman"/>
      <w:lvlText w:val="%3."/>
      <w:lvlJc w:val="right"/>
      <w:pPr>
        <w:ind w:left="2160" w:hanging="180"/>
      </w:pPr>
    </w:lvl>
    <w:lvl w:ilvl="3" w:tplc="CA607884" w:tentative="1">
      <w:start w:val="1"/>
      <w:numFmt w:val="decimal"/>
      <w:lvlText w:val="%4."/>
      <w:lvlJc w:val="left"/>
      <w:pPr>
        <w:ind w:left="2880" w:hanging="360"/>
      </w:pPr>
    </w:lvl>
    <w:lvl w:ilvl="4" w:tplc="E3BC6710" w:tentative="1">
      <w:start w:val="1"/>
      <w:numFmt w:val="lowerLetter"/>
      <w:lvlText w:val="%5."/>
      <w:lvlJc w:val="left"/>
      <w:pPr>
        <w:ind w:left="3600" w:hanging="360"/>
      </w:pPr>
    </w:lvl>
    <w:lvl w:ilvl="5" w:tplc="2BB42000" w:tentative="1">
      <w:start w:val="1"/>
      <w:numFmt w:val="lowerRoman"/>
      <w:lvlText w:val="%6."/>
      <w:lvlJc w:val="right"/>
      <w:pPr>
        <w:ind w:left="4320" w:hanging="180"/>
      </w:pPr>
    </w:lvl>
    <w:lvl w:ilvl="6" w:tplc="EE70F1EC" w:tentative="1">
      <w:start w:val="1"/>
      <w:numFmt w:val="decimal"/>
      <w:lvlText w:val="%7."/>
      <w:lvlJc w:val="left"/>
      <w:pPr>
        <w:ind w:left="5040" w:hanging="360"/>
      </w:pPr>
    </w:lvl>
    <w:lvl w:ilvl="7" w:tplc="864A2FDA" w:tentative="1">
      <w:start w:val="1"/>
      <w:numFmt w:val="lowerLetter"/>
      <w:lvlText w:val="%8."/>
      <w:lvlJc w:val="left"/>
      <w:pPr>
        <w:ind w:left="5760" w:hanging="360"/>
      </w:pPr>
    </w:lvl>
    <w:lvl w:ilvl="8" w:tplc="4C6AF38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831E8662">
      <w:start w:val="1"/>
      <w:numFmt w:val="lowerRoman"/>
      <w:lvlText w:val="(%1)"/>
      <w:lvlJc w:val="left"/>
      <w:pPr>
        <w:ind w:left="1080" w:hanging="720"/>
      </w:pPr>
      <w:rPr>
        <w:rFonts w:hint="default"/>
      </w:rPr>
    </w:lvl>
    <w:lvl w:ilvl="1" w:tplc="E2D6D296" w:tentative="1">
      <w:start w:val="1"/>
      <w:numFmt w:val="lowerLetter"/>
      <w:lvlText w:val="%2."/>
      <w:lvlJc w:val="left"/>
      <w:pPr>
        <w:ind w:left="1440" w:hanging="360"/>
      </w:pPr>
    </w:lvl>
    <w:lvl w:ilvl="2" w:tplc="4E9AD0C0" w:tentative="1">
      <w:start w:val="1"/>
      <w:numFmt w:val="lowerRoman"/>
      <w:lvlText w:val="%3."/>
      <w:lvlJc w:val="right"/>
      <w:pPr>
        <w:ind w:left="2160" w:hanging="180"/>
      </w:pPr>
    </w:lvl>
    <w:lvl w:ilvl="3" w:tplc="E3445DA8" w:tentative="1">
      <w:start w:val="1"/>
      <w:numFmt w:val="decimal"/>
      <w:lvlText w:val="%4."/>
      <w:lvlJc w:val="left"/>
      <w:pPr>
        <w:ind w:left="2880" w:hanging="360"/>
      </w:pPr>
    </w:lvl>
    <w:lvl w:ilvl="4" w:tplc="58402B94" w:tentative="1">
      <w:start w:val="1"/>
      <w:numFmt w:val="lowerLetter"/>
      <w:lvlText w:val="%5."/>
      <w:lvlJc w:val="left"/>
      <w:pPr>
        <w:ind w:left="3600" w:hanging="360"/>
      </w:pPr>
    </w:lvl>
    <w:lvl w:ilvl="5" w:tplc="589A9B12" w:tentative="1">
      <w:start w:val="1"/>
      <w:numFmt w:val="lowerRoman"/>
      <w:lvlText w:val="%6."/>
      <w:lvlJc w:val="right"/>
      <w:pPr>
        <w:ind w:left="4320" w:hanging="180"/>
      </w:pPr>
    </w:lvl>
    <w:lvl w:ilvl="6" w:tplc="740EDF84" w:tentative="1">
      <w:start w:val="1"/>
      <w:numFmt w:val="decimal"/>
      <w:lvlText w:val="%7."/>
      <w:lvlJc w:val="left"/>
      <w:pPr>
        <w:ind w:left="5040" w:hanging="360"/>
      </w:pPr>
    </w:lvl>
    <w:lvl w:ilvl="7" w:tplc="51EC3BBA" w:tentative="1">
      <w:start w:val="1"/>
      <w:numFmt w:val="lowerLetter"/>
      <w:lvlText w:val="%8."/>
      <w:lvlJc w:val="left"/>
      <w:pPr>
        <w:ind w:left="5760" w:hanging="360"/>
      </w:pPr>
    </w:lvl>
    <w:lvl w:ilvl="8" w:tplc="98AEC34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C8F02716">
      <w:start w:val="1"/>
      <w:numFmt w:val="lowerRoman"/>
      <w:lvlText w:val="(%1)"/>
      <w:lvlJc w:val="left"/>
      <w:pPr>
        <w:ind w:left="1080" w:hanging="720"/>
      </w:pPr>
      <w:rPr>
        <w:rFonts w:hint="default"/>
      </w:rPr>
    </w:lvl>
    <w:lvl w:ilvl="1" w:tplc="C596991C" w:tentative="1">
      <w:start w:val="1"/>
      <w:numFmt w:val="lowerLetter"/>
      <w:lvlText w:val="%2."/>
      <w:lvlJc w:val="left"/>
      <w:pPr>
        <w:ind w:left="1440" w:hanging="360"/>
      </w:pPr>
    </w:lvl>
    <w:lvl w:ilvl="2" w:tplc="722A5584" w:tentative="1">
      <w:start w:val="1"/>
      <w:numFmt w:val="lowerRoman"/>
      <w:lvlText w:val="%3."/>
      <w:lvlJc w:val="right"/>
      <w:pPr>
        <w:ind w:left="2160" w:hanging="180"/>
      </w:pPr>
    </w:lvl>
    <w:lvl w:ilvl="3" w:tplc="06043058" w:tentative="1">
      <w:start w:val="1"/>
      <w:numFmt w:val="decimal"/>
      <w:lvlText w:val="%4."/>
      <w:lvlJc w:val="left"/>
      <w:pPr>
        <w:ind w:left="2880" w:hanging="360"/>
      </w:pPr>
    </w:lvl>
    <w:lvl w:ilvl="4" w:tplc="ED965A72" w:tentative="1">
      <w:start w:val="1"/>
      <w:numFmt w:val="lowerLetter"/>
      <w:lvlText w:val="%5."/>
      <w:lvlJc w:val="left"/>
      <w:pPr>
        <w:ind w:left="3600" w:hanging="360"/>
      </w:pPr>
    </w:lvl>
    <w:lvl w:ilvl="5" w:tplc="63088848" w:tentative="1">
      <w:start w:val="1"/>
      <w:numFmt w:val="lowerRoman"/>
      <w:lvlText w:val="%6."/>
      <w:lvlJc w:val="right"/>
      <w:pPr>
        <w:ind w:left="4320" w:hanging="180"/>
      </w:pPr>
    </w:lvl>
    <w:lvl w:ilvl="6" w:tplc="BE7627CA" w:tentative="1">
      <w:start w:val="1"/>
      <w:numFmt w:val="decimal"/>
      <w:lvlText w:val="%7."/>
      <w:lvlJc w:val="left"/>
      <w:pPr>
        <w:ind w:left="5040" w:hanging="360"/>
      </w:pPr>
    </w:lvl>
    <w:lvl w:ilvl="7" w:tplc="C2469FC4" w:tentative="1">
      <w:start w:val="1"/>
      <w:numFmt w:val="lowerLetter"/>
      <w:lvlText w:val="%8."/>
      <w:lvlJc w:val="left"/>
      <w:pPr>
        <w:ind w:left="5760" w:hanging="360"/>
      </w:pPr>
    </w:lvl>
    <w:lvl w:ilvl="8" w:tplc="B2A61C9E" w:tentative="1">
      <w:start w:val="1"/>
      <w:numFmt w:val="lowerRoman"/>
      <w:lvlText w:val="%9."/>
      <w:lvlJc w:val="right"/>
      <w:pPr>
        <w:ind w:left="6480" w:hanging="180"/>
      </w:pPr>
    </w:lvl>
  </w:abstractNum>
  <w:abstractNum w:abstractNumId="15" w15:restartNumberingAfterBreak="0">
    <w:nsid w:val="37D4048F"/>
    <w:multiLevelType w:val="hybridMultilevel"/>
    <w:tmpl w:val="3F3AE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0C3A59EA">
      <w:start w:val="1"/>
      <w:numFmt w:val="lowerRoman"/>
      <w:lvlText w:val="(%1)"/>
      <w:lvlJc w:val="left"/>
      <w:pPr>
        <w:ind w:left="1080" w:hanging="720"/>
      </w:pPr>
      <w:rPr>
        <w:rFonts w:hint="default"/>
      </w:rPr>
    </w:lvl>
    <w:lvl w:ilvl="1" w:tplc="C4521A60" w:tentative="1">
      <w:start w:val="1"/>
      <w:numFmt w:val="lowerLetter"/>
      <w:lvlText w:val="%2."/>
      <w:lvlJc w:val="left"/>
      <w:pPr>
        <w:ind w:left="1440" w:hanging="360"/>
      </w:pPr>
    </w:lvl>
    <w:lvl w:ilvl="2" w:tplc="1CF8A728" w:tentative="1">
      <w:start w:val="1"/>
      <w:numFmt w:val="lowerRoman"/>
      <w:lvlText w:val="%3."/>
      <w:lvlJc w:val="right"/>
      <w:pPr>
        <w:ind w:left="2160" w:hanging="180"/>
      </w:pPr>
    </w:lvl>
    <w:lvl w:ilvl="3" w:tplc="4C1C6524" w:tentative="1">
      <w:start w:val="1"/>
      <w:numFmt w:val="decimal"/>
      <w:lvlText w:val="%4."/>
      <w:lvlJc w:val="left"/>
      <w:pPr>
        <w:ind w:left="2880" w:hanging="360"/>
      </w:pPr>
    </w:lvl>
    <w:lvl w:ilvl="4" w:tplc="A19EC622" w:tentative="1">
      <w:start w:val="1"/>
      <w:numFmt w:val="lowerLetter"/>
      <w:lvlText w:val="%5."/>
      <w:lvlJc w:val="left"/>
      <w:pPr>
        <w:ind w:left="3600" w:hanging="360"/>
      </w:pPr>
    </w:lvl>
    <w:lvl w:ilvl="5" w:tplc="C0260238" w:tentative="1">
      <w:start w:val="1"/>
      <w:numFmt w:val="lowerRoman"/>
      <w:lvlText w:val="%6."/>
      <w:lvlJc w:val="right"/>
      <w:pPr>
        <w:ind w:left="4320" w:hanging="180"/>
      </w:pPr>
    </w:lvl>
    <w:lvl w:ilvl="6" w:tplc="5C5C9F9A" w:tentative="1">
      <w:start w:val="1"/>
      <w:numFmt w:val="decimal"/>
      <w:lvlText w:val="%7."/>
      <w:lvlJc w:val="left"/>
      <w:pPr>
        <w:ind w:left="5040" w:hanging="360"/>
      </w:pPr>
    </w:lvl>
    <w:lvl w:ilvl="7" w:tplc="772438DC" w:tentative="1">
      <w:start w:val="1"/>
      <w:numFmt w:val="lowerLetter"/>
      <w:lvlText w:val="%8."/>
      <w:lvlJc w:val="left"/>
      <w:pPr>
        <w:ind w:left="5760" w:hanging="360"/>
      </w:pPr>
    </w:lvl>
    <w:lvl w:ilvl="8" w:tplc="C476687A" w:tentative="1">
      <w:start w:val="1"/>
      <w:numFmt w:val="lowerRoman"/>
      <w:lvlText w:val="%9."/>
      <w:lvlJc w:val="right"/>
      <w:pPr>
        <w:ind w:left="6480" w:hanging="180"/>
      </w:pPr>
    </w:lvl>
  </w:abstractNum>
  <w:abstractNum w:abstractNumId="17" w15:restartNumberingAfterBreak="0">
    <w:nsid w:val="560E1165"/>
    <w:multiLevelType w:val="hybridMultilevel"/>
    <w:tmpl w:val="D5B04EC8"/>
    <w:lvl w:ilvl="0" w:tplc="EF2E6438">
      <w:start w:val="1"/>
      <w:numFmt w:val="bullet"/>
      <w:lvlText w:val=""/>
      <w:lvlJc w:val="left"/>
      <w:pPr>
        <w:ind w:left="624" w:hanging="267"/>
      </w:pPr>
      <w:rPr>
        <w:rFonts w:ascii="Symbol" w:hAnsi="Symbol" w:hint="default"/>
      </w:rPr>
    </w:lvl>
    <w:lvl w:ilvl="1" w:tplc="3DB0E6F2">
      <w:start w:val="1"/>
      <w:numFmt w:val="bullet"/>
      <w:lvlText w:val="o"/>
      <w:lvlJc w:val="left"/>
      <w:pPr>
        <w:ind w:left="1080" w:hanging="360"/>
      </w:pPr>
      <w:rPr>
        <w:rFonts w:ascii="Courier New" w:hAnsi="Courier New" w:cs="Courier New" w:hint="default"/>
      </w:rPr>
    </w:lvl>
    <w:lvl w:ilvl="2" w:tplc="507AEC4A">
      <w:start w:val="1"/>
      <w:numFmt w:val="bullet"/>
      <w:lvlText w:val=""/>
      <w:lvlJc w:val="left"/>
      <w:pPr>
        <w:ind w:left="1800" w:hanging="360"/>
      </w:pPr>
      <w:rPr>
        <w:rFonts w:ascii="Wingdings" w:hAnsi="Wingdings" w:hint="default"/>
      </w:rPr>
    </w:lvl>
    <w:lvl w:ilvl="3" w:tplc="872C3468">
      <w:start w:val="1"/>
      <w:numFmt w:val="bullet"/>
      <w:lvlText w:val=""/>
      <w:lvlJc w:val="left"/>
      <w:pPr>
        <w:ind w:left="2520" w:hanging="360"/>
      </w:pPr>
      <w:rPr>
        <w:rFonts w:ascii="Symbol" w:hAnsi="Symbol" w:hint="default"/>
      </w:rPr>
    </w:lvl>
    <w:lvl w:ilvl="4" w:tplc="08A86E28" w:tentative="1">
      <w:start w:val="1"/>
      <w:numFmt w:val="bullet"/>
      <w:lvlText w:val="o"/>
      <w:lvlJc w:val="left"/>
      <w:pPr>
        <w:ind w:left="3240" w:hanging="360"/>
      </w:pPr>
      <w:rPr>
        <w:rFonts w:ascii="Courier New" w:hAnsi="Courier New" w:cs="Courier New" w:hint="default"/>
      </w:rPr>
    </w:lvl>
    <w:lvl w:ilvl="5" w:tplc="74AC71EC" w:tentative="1">
      <w:start w:val="1"/>
      <w:numFmt w:val="bullet"/>
      <w:lvlText w:val=""/>
      <w:lvlJc w:val="left"/>
      <w:pPr>
        <w:ind w:left="3960" w:hanging="360"/>
      </w:pPr>
      <w:rPr>
        <w:rFonts w:ascii="Wingdings" w:hAnsi="Wingdings" w:hint="default"/>
      </w:rPr>
    </w:lvl>
    <w:lvl w:ilvl="6" w:tplc="E5EAD5D2" w:tentative="1">
      <w:start w:val="1"/>
      <w:numFmt w:val="bullet"/>
      <w:lvlText w:val=""/>
      <w:lvlJc w:val="left"/>
      <w:pPr>
        <w:ind w:left="4680" w:hanging="360"/>
      </w:pPr>
      <w:rPr>
        <w:rFonts w:ascii="Symbol" w:hAnsi="Symbol" w:hint="default"/>
      </w:rPr>
    </w:lvl>
    <w:lvl w:ilvl="7" w:tplc="7930B63E" w:tentative="1">
      <w:start w:val="1"/>
      <w:numFmt w:val="bullet"/>
      <w:lvlText w:val="o"/>
      <w:lvlJc w:val="left"/>
      <w:pPr>
        <w:ind w:left="5400" w:hanging="360"/>
      </w:pPr>
      <w:rPr>
        <w:rFonts w:ascii="Courier New" w:hAnsi="Courier New" w:cs="Courier New" w:hint="default"/>
      </w:rPr>
    </w:lvl>
    <w:lvl w:ilvl="8" w:tplc="E4F06CE8" w:tentative="1">
      <w:start w:val="1"/>
      <w:numFmt w:val="bullet"/>
      <w:lvlText w:val=""/>
      <w:lvlJc w:val="left"/>
      <w:pPr>
        <w:ind w:left="6120" w:hanging="360"/>
      </w:pPr>
      <w:rPr>
        <w:rFonts w:ascii="Wingdings" w:hAnsi="Wingdings" w:hint="default"/>
      </w:rPr>
    </w:lvl>
  </w:abstractNum>
  <w:abstractNum w:abstractNumId="18" w15:restartNumberingAfterBreak="0">
    <w:nsid w:val="5695616A"/>
    <w:multiLevelType w:val="hybridMultilevel"/>
    <w:tmpl w:val="790C5C02"/>
    <w:lvl w:ilvl="0" w:tplc="EB8E2A5C">
      <w:start w:val="1"/>
      <w:numFmt w:val="lowerRoman"/>
      <w:lvlText w:val="(%1)"/>
      <w:lvlJc w:val="left"/>
      <w:pPr>
        <w:ind w:left="1080" w:hanging="720"/>
      </w:pPr>
      <w:rPr>
        <w:rFonts w:hint="default"/>
      </w:rPr>
    </w:lvl>
    <w:lvl w:ilvl="1" w:tplc="511ACEE8" w:tentative="1">
      <w:start w:val="1"/>
      <w:numFmt w:val="lowerLetter"/>
      <w:lvlText w:val="%2."/>
      <w:lvlJc w:val="left"/>
      <w:pPr>
        <w:ind w:left="1440" w:hanging="360"/>
      </w:pPr>
    </w:lvl>
    <w:lvl w:ilvl="2" w:tplc="3B6E48A4" w:tentative="1">
      <w:start w:val="1"/>
      <w:numFmt w:val="lowerRoman"/>
      <w:lvlText w:val="%3."/>
      <w:lvlJc w:val="right"/>
      <w:pPr>
        <w:ind w:left="2160" w:hanging="180"/>
      </w:pPr>
    </w:lvl>
    <w:lvl w:ilvl="3" w:tplc="358C9D98" w:tentative="1">
      <w:start w:val="1"/>
      <w:numFmt w:val="decimal"/>
      <w:lvlText w:val="%4."/>
      <w:lvlJc w:val="left"/>
      <w:pPr>
        <w:ind w:left="2880" w:hanging="360"/>
      </w:pPr>
    </w:lvl>
    <w:lvl w:ilvl="4" w:tplc="727C64C4" w:tentative="1">
      <w:start w:val="1"/>
      <w:numFmt w:val="lowerLetter"/>
      <w:lvlText w:val="%5."/>
      <w:lvlJc w:val="left"/>
      <w:pPr>
        <w:ind w:left="3600" w:hanging="360"/>
      </w:pPr>
    </w:lvl>
    <w:lvl w:ilvl="5" w:tplc="53AA2F5E" w:tentative="1">
      <w:start w:val="1"/>
      <w:numFmt w:val="lowerRoman"/>
      <w:lvlText w:val="%6."/>
      <w:lvlJc w:val="right"/>
      <w:pPr>
        <w:ind w:left="4320" w:hanging="180"/>
      </w:pPr>
    </w:lvl>
    <w:lvl w:ilvl="6" w:tplc="A5F2ABF4" w:tentative="1">
      <w:start w:val="1"/>
      <w:numFmt w:val="decimal"/>
      <w:lvlText w:val="%7."/>
      <w:lvlJc w:val="left"/>
      <w:pPr>
        <w:ind w:left="5040" w:hanging="360"/>
      </w:pPr>
    </w:lvl>
    <w:lvl w:ilvl="7" w:tplc="4EDE28F6" w:tentative="1">
      <w:start w:val="1"/>
      <w:numFmt w:val="lowerLetter"/>
      <w:lvlText w:val="%8."/>
      <w:lvlJc w:val="left"/>
      <w:pPr>
        <w:ind w:left="5760" w:hanging="360"/>
      </w:pPr>
    </w:lvl>
    <w:lvl w:ilvl="8" w:tplc="F2927938" w:tentative="1">
      <w:start w:val="1"/>
      <w:numFmt w:val="lowerRoman"/>
      <w:lvlText w:val="%9."/>
      <w:lvlJc w:val="right"/>
      <w:pPr>
        <w:ind w:left="6480" w:hanging="180"/>
      </w:pPr>
    </w:lvl>
  </w:abstractNum>
  <w:abstractNum w:abstractNumId="19" w15:restartNumberingAfterBreak="0">
    <w:nsid w:val="5F6A3824"/>
    <w:multiLevelType w:val="hybridMultilevel"/>
    <w:tmpl w:val="9A4E0DB6"/>
    <w:lvl w:ilvl="0" w:tplc="29D4FE2E">
      <w:start w:val="1"/>
      <w:numFmt w:val="lowerRoman"/>
      <w:lvlText w:val="(%1)"/>
      <w:lvlJc w:val="left"/>
      <w:pPr>
        <w:ind w:left="1080" w:hanging="720"/>
      </w:pPr>
      <w:rPr>
        <w:rFonts w:hint="default"/>
      </w:rPr>
    </w:lvl>
    <w:lvl w:ilvl="1" w:tplc="D5B4EEB8" w:tentative="1">
      <w:start w:val="1"/>
      <w:numFmt w:val="lowerLetter"/>
      <w:lvlText w:val="%2."/>
      <w:lvlJc w:val="left"/>
      <w:pPr>
        <w:ind w:left="1440" w:hanging="360"/>
      </w:pPr>
    </w:lvl>
    <w:lvl w:ilvl="2" w:tplc="97482008" w:tentative="1">
      <w:start w:val="1"/>
      <w:numFmt w:val="lowerRoman"/>
      <w:lvlText w:val="%3."/>
      <w:lvlJc w:val="right"/>
      <w:pPr>
        <w:ind w:left="2160" w:hanging="180"/>
      </w:pPr>
    </w:lvl>
    <w:lvl w:ilvl="3" w:tplc="1B307162" w:tentative="1">
      <w:start w:val="1"/>
      <w:numFmt w:val="decimal"/>
      <w:lvlText w:val="%4."/>
      <w:lvlJc w:val="left"/>
      <w:pPr>
        <w:ind w:left="2880" w:hanging="360"/>
      </w:pPr>
    </w:lvl>
    <w:lvl w:ilvl="4" w:tplc="412EFCE8" w:tentative="1">
      <w:start w:val="1"/>
      <w:numFmt w:val="lowerLetter"/>
      <w:lvlText w:val="%5."/>
      <w:lvlJc w:val="left"/>
      <w:pPr>
        <w:ind w:left="3600" w:hanging="360"/>
      </w:pPr>
    </w:lvl>
    <w:lvl w:ilvl="5" w:tplc="EAEAC796" w:tentative="1">
      <w:start w:val="1"/>
      <w:numFmt w:val="lowerRoman"/>
      <w:lvlText w:val="%6."/>
      <w:lvlJc w:val="right"/>
      <w:pPr>
        <w:ind w:left="4320" w:hanging="180"/>
      </w:pPr>
    </w:lvl>
    <w:lvl w:ilvl="6" w:tplc="5E36ADC0" w:tentative="1">
      <w:start w:val="1"/>
      <w:numFmt w:val="decimal"/>
      <w:lvlText w:val="%7."/>
      <w:lvlJc w:val="left"/>
      <w:pPr>
        <w:ind w:left="5040" w:hanging="360"/>
      </w:pPr>
    </w:lvl>
    <w:lvl w:ilvl="7" w:tplc="26D2B224" w:tentative="1">
      <w:start w:val="1"/>
      <w:numFmt w:val="lowerLetter"/>
      <w:lvlText w:val="%8."/>
      <w:lvlJc w:val="left"/>
      <w:pPr>
        <w:ind w:left="5760" w:hanging="360"/>
      </w:pPr>
    </w:lvl>
    <w:lvl w:ilvl="8" w:tplc="92B83E04" w:tentative="1">
      <w:start w:val="1"/>
      <w:numFmt w:val="lowerRoman"/>
      <w:lvlText w:val="%9."/>
      <w:lvlJc w:val="right"/>
      <w:pPr>
        <w:ind w:left="6480" w:hanging="180"/>
      </w:pPr>
    </w:lvl>
  </w:abstractNum>
  <w:abstractNum w:abstractNumId="20" w15:restartNumberingAfterBreak="0">
    <w:nsid w:val="6B027ABC"/>
    <w:multiLevelType w:val="hybridMultilevel"/>
    <w:tmpl w:val="40544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0D259A"/>
    <w:multiLevelType w:val="hybridMultilevel"/>
    <w:tmpl w:val="9A4E0DB6"/>
    <w:lvl w:ilvl="0" w:tplc="1DA6CA94">
      <w:start w:val="1"/>
      <w:numFmt w:val="lowerRoman"/>
      <w:lvlText w:val="(%1)"/>
      <w:lvlJc w:val="left"/>
      <w:pPr>
        <w:ind w:left="1080" w:hanging="720"/>
      </w:pPr>
      <w:rPr>
        <w:rFonts w:hint="default"/>
      </w:rPr>
    </w:lvl>
    <w:lvl w:ilvl="1" w:tplc="38E4E322" w:tentative="1">
      <w:start w:val="1"/>
      <w:numFmt w:val="lowerLetter"/>
      <w:lvlText w:val="%2."/>
      <w:lvlJc w:val="left"/>
      <w:pPr>
        <w:ind w:left="1440" w:hanging="360"/>
      </w:pPr>
    </w:lvl>
    <w:lvl w:ilvl="2" w:tplc="2BD27C0E" w:tentative="1">
      <w:start w:val="1"/>
      <w:numFmt w:val="lowerRoman"/>
      <w:lvlText w:val="%3."/>
      <w:lvlJc w:val="right"/>
      <w:pPr>
        <w:ind w:left="2160" w:hanging="180"/>
      </w:pPr>
    </w:lvl>
    <w:lvl w:ilvl="3" w:tplc="AF52674A" w:tentative="1">
      <w:start w:val="1"/>
      <w:numFmt w:val="decimal"/>
      <w:lvlText w:val="%4."/>
      <w:lvlJc w:val="left"/>
      <w:pPr>
        <w:ind w:left="2880" w:hanging="360"/>
      </w:pPr>
    </w:lvl>
    <w:lvl w:ilvl="4" w:tplc="F8DA7DB8" w:tentative="1">
      <w:start w:val="1"/>
      <w:numFmt w:val="lowerLetter"/>
      <w:lvlText w:val="%5."/>
      <w:lvlJc w:val="left"/>
      <w:pPr>
        <w:ind w:left="3600" w:hanging="360"/>
      </w:pPr>
    </w:lvl>
    <w:lvl w:ilvl="5" w:tplc="70D63758" w:tentative="1">
      <w:start w:val="1"/>
      <w:numFmt w:val="lowerRoman"/>
      <w:lvlText w:val="%6."/>
      <w:lvlJc w:val="right"/>
      <w:pPr>
        <w:ind w:left="4320" w:hanging="180"/>
      </w:pPr>
    </w:lvl>
    <w:lvl w:ilvl="6" w:tplc="94A03C32" w:tentative="1">
      <w:start w:val="1"/>
      <w:numFmt w:val="decimal"/>
      <w:lvlText w:val="%7."/>
      <w:lvlJc w:val="left"/>
      <w:pPr>
        <w:ind w:left="5040" w:hanging="360"/>
      </w:pPr>
    </w:lvl>
    <w:lvl w:ilvl="7" w:tplc="B2304AC4" w:tentative="1">
      <w:start w:val="1"/>
      <w:numFmt w:val="lowerLetter"/>
      <w:lvlText w:val="%8."/>
      <w:lvlJc w:val="left"/>
      <w:pPr>
        <w:ind w:left="5760" w:hanging="360"/>
      </w:pPr>
    </w:lvl>
    <w:lvl w:ilvl="8" w:tplc="9B020CD2" w:tentative="1">
      <w:start w:val="1"/>
      <w:numFmt w:val="lowerRoman"/>
      <w:lvlText w:val="%9."/>
      <w:lvlJc w:val="right"/>
      <w:pPr>
        <w:ind w:left="6480" w:hanging="180"/>
      </w:pPr>
    </w:lvl>
  </w:abstractNum>
  <w:abstractNum w:abstractNumId="22" w15:restartNumberingAfterBreak="0">
    <w:nsid w:val="6FC36552"/>
    <w:multiLevelType w:val="hybridMultilevel"/>
    <w:tmpl w:val="9A4E0DB6"/>
    <w:lvl w:ilvl="0" w:tplc="A956EFD2">
      <w:start w:val="1"/>
      <w:numFmt w:val="lowerRoman"/>
      <w:lvlText w:val="(%1)"/>
      <w:lvlJc w:val="left"/>
      <w:pPr>
        <w:ind w:left="1080" w:hanging="720"/>
      </w:pPr>
      <w:rPr>
        <w:rFonts w:hint="default"/>
      </w:rPr>
    </w:lvl>
    <w:lvl w:ilvl="1" w:tplc="DBD4F352" w:tentative="1">
      <w:start w:val="1"/>
      <w:numFmt w:val="lowerLetter"/>
      <w:lvlText w:val="%2."/>
      <w:lvlJc w:val="left"/>
      <w:pPr>
        <w:ind w:left="1440" w:hanging="360"/>
      </w:pPr>
    </w:lvl>
    <w:lvl w:ilvl="2" w:tplc="1D2C9D9A" w:tentative="1">
      <w:start w:val="1"/>
      <w:numFmt w:val="lowerRoman"/>
      <w:lvlText w:val="%3."/>
      <w:lvlJc w:val="right"/>
      <w:pPr>
        <w:ind w:left="2160" w:hanging="180"/>
      </w:pPr>
    </w:lvl>
    <w:lvl w:ilvl="3" w:tplc="AA145CBA" w:tentative="1">
      <w:start w:val="1"/>
      <w:numFmt w:val="decimal"/>
      <w:lvlText w:val="%4."/>
      <w:lvlJc w:val="left"/>
      <w:pPr>
        <w:ind w:left="2880" w:hanging="360"/>
      </w:pPr>
    </w:lvl>
    <w:lvl w:ilvl="4" w:tplc="C46616C6" w:tentative="1">
      <w:start w:val="1"/>
      <w:numFmt w:val="lowerLetter"/>
      <w:lvlText w:val="%5."/>
      <w:lvlJc w:val="left"/>
      <w:pPr>
        <w:ind w:left="3600" w:hanging="360"/>
      </w:pPr>
    </w:lvl>
    <w:lvl w:ilvl="5" w:tplc="07FEFB60" w:tentative="1">
      <w:start w:val="1"/>
      <w:numFmt w:val="lowerRoman"/>
      <w:lvlText w:val="%6."/>
      <w:lvlJc w:val="right"/>
      <w:pPr>
        <w:ind w:left="4320" w:hanging="180"/>
      </w:pPr>
    </w:lvl>
    <w:lvl w:ilvl="6" w:tplc="5420E654" w:tentative="1">
      <w:start w:val="1"/>
      <w:numFmt w:val="decimal"/>
      <w:lvlText w:val="%7."/>
      <w:lvlJc w:val="left"/>
      <w:pPr>
        <w:ind w:left="5040" w:hanging="360"/>
      </w:pPr>
    </w:lvl>
    <w:lvl w:ilvl="7" w:tplc="B5807CC4" w:tentative="1">
      <w:start w:val="1"/>
      <w:numFmt w:val="lowerLetter"/>
      <w:lvlText w:val="%8."/>
      <w:lvlJc w:val="left"/>
      <w:pPr>
        <w:ind w:left="5760" w:hanging="360"/>
      </w:pPr>
    </w:lvl>
    <w:lvl w:ilvl="8" w:tplc="030C3E9E" w:tentative="1">
      <w:start w:val="1"/>
      <w:numFmt w:val="lowerRoman"/>
      <w:lvlText w:val="%9."/>
      <w:lvlJc w:val="right"/>
      <w:pPr>
        <w:ind w:left="6480" w:hanging="180"/>
      </w:pPr>
    </w:lvl>
  </w:abstractNum>
  <w:abstractNum w:abstractNumId="23" w15:restartNumberingAfterBreak="0">
    <w:nsid w:val="704C5705"/>
    <w:multiLevelType w:val="hybridMultilevel"/>
    <w:tmpl w:val="C7521458"/>
    <w:lvl w:ilvl="0" w:tplc="AC0CCBE6">
      <w:start w:val="1"/>
      <w:numFmt w:val="lowerRoman"/>
      <w:lvlText w:val="(%1)"/>
      <w:lvlJc w:val="left"/>
      <w:pPr>
        <w:ind w:left="1080" w:hanging="720"/>
      </w:pPr>
      <w:rPr>
        <w:rFonts w:hint="default"/>
      </w:rPr>
    </w:lvl>
    <w:lvl w:ilvl="1" w:tplc="C0029CC0" w:tentative="1">
      <w:start w:val="1"/>
      <w:numFmt w:val="lowerLetter"/>
      <w:lvlText w:val="%2."/>
      <w:lvlJc w:val="left"/>
      <w:pPr>
        <w:ind w:left="1440" w:hanging="360"/>
      </w:pPr>
    </w:lvl>
    <w:lvl w:ilvl="2" w:tplc="FA0092DA" w:tentative="1">
      <w:start w:val="1"/>
      <w:numFmt w:val="lowerRoman"/>
      <w:lvlText w:val="%3."/>
      <w:lvlJc w:val="right"/>
      <w:pPr>
        <w:ind w:left="2160" w:hanging="180"/>
      </w:pPr>
    </w:lvl>
    <w:lvl w:ilvl="3" w:tplc="6058AA0C" w:tentative="1">
      <w:start w:val="1"/>
      <w:numFmt w:val="decimal"/>
      <w:lvlText w:val="%4."/>
      <w:lvlJc w:val="left"/>
      <w:pPr>
        <w:ind w:left="2880" w:hanging="360"/>
      </w:pPr>
    </w:lvl>
    <w:lvl w:ilvl="4" w:tplc="11541BE0" w:tentative="1">
      <w:start w:val="1"/>
      <w:numFmt w:val="lowerLetter"/>
      <w:lvlText w:val="%5."/>
      <w:lvlJc w:val="left"/>
      <w:pPr>
        <w:ind w:left="3600" w:hanging="360"/>
      </w:pPr>
    </w:lvl>
    <w:lvl w:ilvl="5" w:tplc="E50C91E2" w:tentative="1">
      <w:start w:val="1"/>
      <w:numFmt w:val="lowerRoman"/>
      <w:lvlText w:val="%6."/>
      <w:lvlJc w:val="right"/>
      <w:pPr>
        <w:ind w:left="4320" w:hanging="180"/>
      </w:pPr>
    </w:lvl>
    <w:lvl w:ilvl="6" w:tplc="19B82084" w:tentative="1">
      <w:start w:val="1"/>
      <w:numFmt w:val="decimal"/>
      <w:lvlText w:val="%7."/>
      <w:lvlJc w:val="left"/>
      <w:pPr>
        <w:ind w:left="5040" w:hanging="360"/>
      </w:pPr>
    </w:lvl>
    <w:lvl w:ilvl="7" w:tplc="F18AF018" w:tentative="1">
      <w:start w:val="1"/>
      <w:numFmt w:val="lowerLetter"/>
      <w:lvlText w:val="%8."/>
      <w:lvlJc w:val="left"/>
      <w:pPr>
        <w:ind w:left="5760" w:hanging="360"/>
      </w:pPr>
    </w:lvl>
    <w:lvl w:ilvl="8" w:tplc="4D4E2CF2"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FF5E4A"/>
    <w:multiLevelType w:val="hybridMultilevel"/>
    <w:tmpl w:val="02608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08556555">
    <w:abstractNumId w:val="24"/>
  </w:num>
  <w:num w:numId="2" w16cid:durableId="923614760">
    <w:abstractNumId w:val="6"/>
  </w:num>
  <w:num w:numId="3" w16cid:durableId="1988240100">
    <w:abstractNumId w:val="2"/>
  </w:num>
  <w:num w:numId="4" w16cid:durableId="1592353640">
    <w:abstractNumId w:val="11"/>
  </w:num>
  <w:num w:numId="5" w16cid:durableId="1439108512">
    <w:abstractNumId w:val="9"/>
  </w:num>
  <w:num w:numId="6" w16cid:durableId="1739329185">
    <w:abstractNumId w:val="1"/>
  </w:num>
  <w:num w:numId="7" w16cid:durableId="2108572376">
    <w:abstractNumId w:val="18"/>
  </w:num>
  <w:num w:numId="8" w16cid:durableId="1729957239">
    <w:abstractNumId w:val="7"/>
  </w:num>
  <w:num w:numId="9" w16cid:durableId="1195576004">
    <w:abstractNumId w:val="14"/>
  </w:num>
  <w:num w:numId="10" w16cid:durableId="1455101282">
    <w:abstractNumId w:val="5"/>
  </w:num>
  <w:num w:numId="11" w16cid:durableId="513691753">
    <w:abstractNumId w:val="23"/>
  </w:num>
  <w:num w:numId="12" w16cid:durableId="1041857583">
    <w:abstractNumId w:val="12"/>
  </w:num>
  <w:num w:numId="13" w16cid:durableId="1413626020">
    <w:abstractNumId w:val="4"/>
  </w:num>
  <w:num w:numId="14" w16cid:durableId="554387773">
    <w:abstractNumId w:val="3"/>
  </w:num>
  <w:num w:numId="15" w16cid:durableId="1015813489">
    <w:abstractNumId w:val="21"/>
  </w:num>
  <w:num w:numId="16" w16cid:durableId="53968406">
    <w:abstractNumId w:val="19"/>
  </w:num>
  <w:num w:numId="17" w16cid:durableId="249849044">
    <w:abstractNumId w:val="8"/>
  </w:num>
  <w:num w:numId="18" w16cid:durableId="203375015">
    <w:abstractNumId w:val="16"/>
  </w:num>
  <w:num w:numId="19" w16cid:durableId="761878022">
    <w:abstractNumId w:val="22"/>
  </w:num>
  <w:num w:numId="20" w16cid:durableId="653223758">
    <w:abstractNumId w:val="13"/>
  </w:num>
  <w:num w:numId="21" w16cid:durableId="775254742">
    <w:abstractNumId w:val="0"/>
  </w:num>
  <w:num w:numId="22" w16cid:durableId="2118745236">
    <w:abstractNumId w:val="24"/>
  </w:num>
  <w:num w:numId="23" w16cid:durableId="1308899856">
    <w:abstractNumId w:val="15"/>
  </w:num>
  <w:num w:numId="24" w16cid:durableId="1761682923">
    <w:abstractNumId w:val="17"/>
  </w:num>
  <w:num w:numId="25" w16cid:durableId="7878868">
    <w:abstractNumId w:val="20"/>
  </w:num>
  <w:num w:numId="26" w16cid:durableId="989674609">
    <w:abstractNumId w:val="25"/>
  </w:num>
  <w:num w:numId="27" w16cid:durableId="14459232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AFA"/>
    <w:rsid w:val="00064DF5"/>
    <w:rsid w:val="0013723D"/>
    <w:rsid w:val="001B2415"/>
    <w:rsid w:val="001C1695"/>
    <w:rsid w:val="0029453D"/>
    <w:rsid w:val="003C6313"/>
    <w:rsid w:val="0056215F"/>
    <w:rsid w:val="0056791F"/>
    <w:rsid w:val="005B70C8"/>
    <w:rsid w:val="006E2F1C"/>
    <w:rsid w:val="006E66D0"/>
    <w:rsid w:val="00774826"/>
    <w:rsid w:val="0079260C"/>
    <w:rsid w:val="00827BB7"/>
    <w:rsid w:val="008C5051"/>
    <w:rsid w:val="008E5658"/>
    <w:rsid w:val="009C6AFA"/>
    <w:rsid w:val="009E32BC"/>
    <w:rsid w:val="00C9696F"/>
    <w:rsid w:val="00D07933"/>
    <w:rsid w:val="00D47B3E"/>
    <w:rsid w:val="00E667CA"/>
    <w:rsid w:val="00F75D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91C0DA"/>
  <w15:docId w15:val="{CD918DF0-95F6-49E9-A519-E662F775F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E5F69" w:rsidRDefault="00A2573C" w:rsidP="009B242A">
          <w:pPr>
            <w:pStyle w:val="4D6CDB0F478A47378458119DA633E90A"/>
          </w:pPr>
          <w:r w:rsidRPr="00925A3E">
            <w:rPr>
              <w:rStyle w:val="PlaceholderText"/>
            </w:rPr>
            <w:t>Click or tap to enter a date.</w:t>
          </w:r>
        </w:p>
      </w:docPartBody>
    </w:docPart>
    <w:docPart>
      <w:docPartPr>
        <w:name w:val="1D4058906AD0493890C760441C74E8A9"/>
        <w:category>
          <w:name w:val="General"/>
          <w:gallery w:val="placeholder"/>
        </w:category>
        <w:types>
          <w:type w:val="bbPlcHdr"/>
        </w:types>
        <w:behaviors>
          <w:behavior w:val="content"/>
        </w:behaviors>
        <w:guid w:val="{0D779099-ECBA-47D5-8246-B8C2B4325B55}"/>
      </w:docPartPr>
      <w:docPartBody>
        <w:p w:rsidR="007E5F69" w:rsidRDefault="00A01C67" w:rsidP="00A01C67">
          <w:pPr>
            <w:pStyle w:val="1D4058906AD0493890C760441C74E8A9"/>
          </w:pPr>
          <w:r w:rsidRPr="00D858FE">
            <w:rPr>
              <w:rStyle w:val="PlaceholderText"/>
            </w:rPr>
            <w:t>Choose an item.</w:t>
          </w:r>
        </w:p>
      </w:docPartBody>
    </w:docPart>
    <w:docPart>
      <w:docPartPr>
        <w:name w:val="D5EB255E83944151820097628F206F4E"/>
        <w:category>
          <w:name w:val="General"/>
          <w:gallery w:val="placeholder"/>
        </w:category>
        <w:types>
          <w:type w:val="bbPlcHdr"/>
        </w:types>
        <w:behaviors>
          <w:behavior w:val="content"/>
        </w:behaviors>
        <w:guid w:val="{816F6354-5405-4C0E-9B85-2D3CF0841198}"/>
      </w:docPartPr>
      <w:docPartBody>
        <w:p w:rsidR="007E5F69" w:rsidRDefault="00A01C67" w:rsidP="00A01C67">
          <w:pPr>
            <w:pStyle w:val="D5EB255E83944151820097628F206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01C67"/>
    <w:rsid w:val="00416908"/>
    <w:rsid w:val="00577CA6"/>
    <w:rsid w:val="007E5F69"/>
    <w:rsid w:val="00A01C67"/>
    <w:rsid w:val="00A2573C"/>
    <w:rsid w:val="00D475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01C67"/>
    <w:rPr>
      <w:color w:val="808080"/>
    </w:rPr>
  </w:style>
  <w:style w:type="paragraph" w:customStyle="1" w:styleId="1D4058906AD0493890C760441C74E8A9">
    <w:name w:val="1D4058906AD0493890C760441C74E8A9"/>
    <w:rsid w:val="00A01C67"/>
    <w:rPr>
      <w:kern w:val="2"/>
      <w14:ligatures w14:val="standardContextual"/>
    </w:rPr>
  </w:style>
  <w:style w:type="paragraph" w:customStyle="1" w:styleId="D5EB255E83944151820097628F206F4E">
    <w:name w:val="D5EB255E83944151820097628F206F4E"/>
    <w:rsid w:val="00A01C67"/>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928</Words>
  <Characters>5728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2024-05-21T05:03:00Z</dcterms:created>
  <dcterms:modified xsi:type="dcterms:W3CDTF">2024-05-21T05:03:00Z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y fmtid="{D5CDD505-2E9C-101B-9397-08002B2CF9AE}" pid="4" name="GrammarlyDocumentId">
    <vt:lpwstr>a8b4d978013672d6c067d6899b550eef70b83aa9a8d58a3eb357c1fd64c6e45d</vt:lpwstr>
  </property>
</Properties>
</file>