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311A2" w14:textId="77777777" w:rsidR="004B2354" w:rsidRPr="003217D3" w:rsidRDefault="0013404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ECCE53" wp14:editId="17B3F1D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EB847C6" w14:textId="77777777" w:rsidR="004B2354" w:rsidRPr="003217D3" w:rsidRDefault="0013404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A63B31" w14:textId="77777777" w:rsidR="004B2354" w:rsidRPr="00A36AA9" w:rsidRDefault="0013404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398C7D" w14:textId="77777777" w:rsidR="004B2354" w:rsidRPr="00A36AA9" w:rsidRDefault="0013404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2D36" w14:paraId="2EC93843" w14:textId="77777777" w:rsidTr="00982D36">
        <w:tc>
          <w:tcPr>
            <w:cnfStyle w:val="001000000000" w:firstRow="0" w:lastRow="0" w:firstColumn="1" w:lastColumn="0" w:oddVBand="0" w:evenVBand="0" w:oddHBand="0" w:evenHBand="0" w:firstRowFirstColumn="0" w:firstRowLastColumn="0" w:lastRowFirstColumn="0" w:lastRowLastColumn="0"/>
            <w:tcW w:w="3227" w:type="dxa"/>
          </w:tcPr>
          <w:p w14:paraId="5CCF480A" w14:textId="77777777" w:rsidR="004B2354" w:rsidRPr="00A36AA9" w:rsidRDefault="0013404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70B7D0E" w14:textId="77777777" w:rsidR="004B2354" w:rsidRDefault="0013404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Intereach Limited - Deniliquin</w:t>
            </w:r>
          </w:p>
        </w:tc>
      </w:tr>
      <w:tr w:rsidR="00982D36" w14:paraId="4E5F0EC9" w14:textId="77777777" w:rsidTr="0098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02253" w14:textId="77777777" w:rsidR="004B2354" w:rsidRPr="00A36AA9" w:rsidRDefault="0013404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B1CF00" w14:textId="77777777" w:rsidR="004B2354" w:rsidRPr="00C27BE3" w:rsidRDefault="001340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200673</w:t>
            </w:r>
          </w:p>
        </w:tc>
      </w:tr>
      <w:tr w:rsidR="00982D36" w14:paraId="1F059913" w14:textId="77777777" w:rsidTr="00982D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C7226B" w14:textId="77777777" w:rsidR="004B2354" w:rsidRPr="00A36AA9" w:rsidRDefault="0013404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5801DD8" w14:textId="77777777" w:rsidR="004B2354" w:rsidRPr="00540817" w:rsidRDefault="001340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Trickett</w:t>
            </w:r>
            <w:r>
              <w:rPr>
                <w:rFonts w:ascii="Arial" w:eastAsia="Times New Roman" w:hAnsi="Arial" w:cs="Arial"/>
                <w:lang w:eastAsia="en-AU"/>
              </w:rPr>
              <w:t xml:space="preserve"> &amp; Napier Streets, DENILIQUIN, New South Wales, 2710</w:t>
            </w:r>
          </w:p>
        </w:tc>
      </w:tr>
      <w:tr w:rsidR="00982D36" w14:paraId="0D587D43" w14:textId="77777777" w:rsidTr="0098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E2AD2" w14:textId="77777777" w:rsidR="004B2354" w:rsidRPr="00A36AA9" w:rsidRDefault="0013404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4D879D" w14:textId="77777777" w:rsidR="004B2354" w:rsidRPr="00A36AA9" w:rsidRDefault="001340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82D36" w14:paraId="13F70605" w14:textId="77777777" w:rsidTr="00982D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A240C" w14:textId="77777777" w:rsidR="004B2354" w:rsidRPr="00A36AA9" w:rsidRDefault="0013404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D59661" w14:textId="77777777" w:rsidR="004B2354" w:rsidRPr="00A36AA9" w:rsidRDefault="001340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15 October</w:t>
            </w:r>
            <w:r w:rsidRPr="00A52058">
              <w:rPr>
                <w:rFonts w:ascii="Arial" w:hAnsi="Arial" w:cs="Arial"/>
              </w:rPr>
              <w:t xml:space="preserve"> 2024</w:t>
            </w:r>
          </w:p>
        </w:tc>
      </w:tr>
      <w:tr w:rsidR="00982D36" w14:paraId="6749B4F4" w14:textId="77777777" w:rsidTr="0098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AEAE2F" w14:textId="77777777" w:rsidR="004B2354" w:rsidRPr="00A36AA9" w:rsidRDefault="0013404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904642"/>
            <w:placeholder>
              <w:docPart w:val="A7F4949C78414813B67B25D37262F9D8"/>
            </w:placeholder>
            <w:date w:fullDate="2024-12-05T00:00:00Z">
              <w:dateFormat w:val="d MMMM yyyy"/>
              <w:lid w:val="en-AU"/>
              <w:storeMappedDataAs w:val="dateTime"/>
              <w:calendar w:val="gregorian"/>
            </w:date>
          </w:sdtPr>
          <w:sdtEndPr/>
          <w:sdtContent>
            <w:tc>
              <w:tcPr>
                <w:tcW w:w="7114" w:type="dxa"/>
                <w:shd w:val="clear" w:color="auto" w:fill="auto"/>
              </w:tcPr>
              <w:p w14:paraId="765CF5AC" w14:textId="6F25CE20" w:rsidR="004B2354" w:rsidRPr="00A36AA9" w:rsidRDefault="0008142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2024</w:t>
                </w:r>
              </w:p>
            </w:tc>
          </w:sdtContent>
        </w:sdt>
      </w:tr>
    </w:tbl>
    <w:bookmarkEnd w:id="0"/>
    <w:p w14:paraId="11AFDD05" w14:textId="77777777" w:rsidR="004B2354" w:rsidRPr="00A36AA9" w:rsidRDefault="0013404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BEBD45" w14:textId="77777777" w:rsidR="004B2354" w:rsidRDefault="00134047" w:rsidP="00296F3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7FFF672" w14:textId="77777777" w:rsidR="00296F3F" w:rsidRDefault="00134047" w:rsidP="00296F3F">
      <w:pPr>
        <w:spacing w:before="12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2520 Intereach Limited</w:t>
      </w:r>
      <w:r>
        <w:rPr>
          <w:rFonts w:ascii="Arial" w:eastAsia="Arial" w:hAnsi="Arial" w:cs="Arial"/>
        </w:rPr>
        <w:br/>
        <w:t>Service: 23523 Intereach</w:t>
      </w:r>
      <w:r>
        <w:rPr>
          <w:rFonts w:ascii="Arial" w:eastAsia="Arial" w:hAnsi="Arial" w:cs="Arial"/>
        </w:rPr>
        <w:br/>
        <w:t>Service: 17513 Intereach Community Support</w:t>
      </w:r>
    </w:p>
    <w:p w14:paraId="0A6FB93E" w14:textId="58C63C31" w:rsidR="004B2354" w:rsidRPr="00214549" w:rsidRDefault="00134047" w:rsidP="00296F3F">
      <w:pPr>
        <w:spacing w:before="120"/>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7483 Intereach Limited</w:t>
      </w:r>
      <w:r>
        <w:rPr>
          <w:rFonts w:ascii="Arial" w:eastAsia="Arial" w:hAnsi="Arial" w:cs="Arial"/>
        </w:rPr>
        <w:br/>
        <w:t>Service: 26059 Intereach Limited - Care Relationships and Carer Support</w:t>
      </w:r>
      <w:r>
        <w:rPr>
          <w:rFonts w:ascii="Arial" w:eastAsia="Arial" w:hAnsi="Arial" w:cs="Arial"/>
        </w:rPr>
        <w:br/>
        <w:t>Service: 26060 Intereach Limited - Community and Home Support</w:t>
      </w:r>
      <w:bookmarkEnd w:id="1"/>
    </w:p>
    <w:p w14:paraId="7B222356" w14:textId="77777777" w:rsidR="004B2354" w:rsidRPr="00A36AA9" w:rsidRDefault="00134047" w:rsidP="00296F3F">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B293B3" w14:textId="583FC8F7" w:rsidR="004B2354" w:rsidRPr="00A36AA9" w:rsidRDefault="00134047" w:rsidP="00F87E39">
      <w:pPr>
        <w:pStyle w:val="NormalArial"/>
      </w:pPr>
      <w:r w:rsidRPr="00A36AA9">
        <w:t xml:space="preserve">This performance report </w:t>
      </w:r>
      <w:r w:rsidRPr="00A36AA9">
        <w:rPr>
          <w:color w:val="auto"/>
        </w:rPr>
        <w:t>has been prepared by</w:t>
      </w:r>
      <w:r w:rsidRPr="00A36AA9">
        <w:rPr>
          <w:color w:val="0000FF"/>
        </w:rPr>
        <w:t xml:space="preserve"> </w:t>
      </w:r>
      <w:r>
        <w:t>M</w:t>
      </w:r>
      <w:r w:rsidR="000B7A65">
        <w:t>.</w:t>
      </w:r>
      <w:r>
        <w:t>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D924CD" w14:textId="77777777" w:rsidR="004B2354" w:rsidRPr="00A36AA9" w:rsidRDefault="0013404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D65A018" w14:textId="77777777" w:rsidR="004B2354" w:rsidRDefault="00134047" w:rsidP="00F87E39">
      <w:pPr>
        <w:pStyle w:val="NormalArial"/>
      </w:pPr>
      <w:r w:rsidRPr="00A36AA9">
        <w:t>The report also specifies any areas in which improvements must be made to ensure the Quality Standards are complied with.</w:t>
      </w:r>
    </w:p>
    <w:p w14:paraId="4EBB8778" w14:textId="77777777" w:rsidR="004B2354" w:rsidRPr="00A36AA9" w:rsidRDefault="00134047" w:rsidP="00296F3F">
      <w:pPr>
        <w:pStyle w:val="Heading1"/>
        <w:spacing w:before="240" w:after="120" w:line="22" w:lineRule="atLeast"/>
        <w:rPr>
          <w:rFonts w:ascii="Arial" w:hAnsi="Arial" w:cs="Arial"/>
        </w:rPr>
      </w:pPr>
      <w:r w:rsidRPr="00A36AA9">
        <w:rPr>
          <w:rFonts w:ascii="Arial" w:hAnsi="Arial" w:cs="Arial"/>
        </w:rPr>
        <w:t>Material relied on</w:t>
      </w:r>
    </w:p>
    <w:p w14:paraId="0B48DCC4" w14:textId="77777777" w:rsidR="004B2354" w:rsidRPr="00A36AA9" w:rsidRDefault="00134047" w:rsidP="00F87E39">
      <w:pPr>
        <w:pStyle w:val="NormalArial"/>
      </w:pPr>
      <w:r w:rsidRPr="00A36AA9">
        <w:t>The following information has been considered in preparing the performance report:</w:t>
      </w:r>
    </w:p>
    <w:p w14:paraId="7E6F77D6" w14:textId="2957A149" w:rsidR="004B2354" w:rsidRPr="000B7A65" w:rsidRDefault="00134047" w:rsidP="000B7A65">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w:t>
      </w:r>
      <w:r w:rsidRPr="000B7A65">
        <w:rPr>
          <w:rFonts w:ascii="Arial" w:hAnsi="Arial" w:cs="Arial"/>
          <w:color w:val="auto"/>
        </w:rPr>
        <w:t>performance assessment) – site report was informed by a site assessment, observations at service outlets, review of documents and interviews with staff, consumers/representatives and others</w:t>
      </w:r>
      <w:r w:rsidR="000B7A65" w:rsidRPr="000B7A65">
        <w:rPr>
          <w:rFonts w:ascii="Arial" w:hAnsi="Arial" w:cs="Arial"/>
          <w:color w:val="auto"/>
        </w:rPr>
        <w:t>.</w:t>
      </w:r>
      <w:r w:rsidRPr="000B7A65">
        <w:rPr>
          <w:rFonts w:ascii="Arial" w:hAnsi="Arial" w:cs="Arial"/>
        </w:rPr>
        <w:br w:type="page"/>
      </w:r>
    </w:p>
    <w:p w14:paraId="15554977" w14:textId="69EAC36C" w:rsidR="004B2354" w:rsidRPr="00244176" w:rsidRDefault="0013404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2D36" w14:paraId="72BAA90E" w14:textId="77777777" w:rsidTr="00982D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8D7EA" w14:textId="77777777" w:rsidR="004B2354" w:rsidRPr="00A36AA9" w:rsidRDefault="00134047"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63B004F2" w14:textId="659B883A" w:rsidR="004B2354" w:rsidRPr="00A213EA" w:rsidRDefault="00832CE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982D36" w14:paraId="057C2B61" w14:textId="77777777" w:rsidTr="00982D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46290" w14:textId="77777777" w:rsidR="004B2354" w:rsidRPr="00A36AA9" w:rsidRDefault="0013404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3761E7B" w14:textId="3FE60FBF" w:rsidR="004B2354" w:rsidRPr="00A213EA" w:rsidRDefault="00832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32CE0">
              <w:rPr>
                <w:rFonts w:ascii="Arial" w:hAnsi="Arial" w:cs="Arial"/>
                <w:b/>
                <w:bCs/>
              </w:rPr>
              <w:t>Not applicable as not all requirements were assessed</w:t>
            </w:r>
          </w:p>
        </w:tc>
      </w:tr>
      <w:tr w:rsidR="00982D36" w14:paraId="41DCB511" w14:textId="77777777" w:rsidTr="00982D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8A8B1" w14:textId="77777777" w:rsidR="004B2354" w:rsidRPr="00A36AA9" w:rsidRDefault="0013404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DC48AB" w14:textId="3855A2E9" w:rsidR="004B2354" w:rsidRPr="00A213EA" w:rsidRDefault="00832C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32CE0">
              <w:rPr>
                <w:rFonts w:ascii="Arial" w:hAnsi="Arial" w:cs="Arial"/>
                <w:b/>
                <w:bCs/>
              </w:rPr>
              <w:t>Not applicable as not all requirements were assessed</w:t>
            </w:r>
          </w:p>
        </w:tc>
      </w:tr>
    </w:tbl>
    <w:p w14:paraId="4B1B2B36" w14:textId="77777777" w:rsidR="004B2354" w:rsidRPr="00244176" w:rsidRDefault="0013404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82D36" w14:paraId="7617707C" w14:textId="77777777" w:rsidTr="00982D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E3C180" w14:textId="77777777" w:rsidR="004B2354" w:rsidRPr="00244176" w:rsidRDefault="00134047"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2383105C" w14:textId="59539FDA" w:rsidR="004B2354" w:rsidRPr="00A213EA" w:rsidRDefault="00832CE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32CE0">
              <w:rPr>
                <w:rFonts w:ascii="Arial" w:hAnsi="Arial" w:cs="Arial"/>
              </w:rPr>
              <w:t>Not applicable as not all requirements were assessed</w:t>
            </w:r>
          </w:p>
        </w:tc>
      </w:tr>
      <w:tr w:rsidR="00982D36" w14:paraId="20E31C5B" w14:textId="77777777" w:rsidTr="00982D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4347CB" w14:textId="77777777" w:rsidR="004B2354" w:rsidRPr="00244176" w:rsidRDefault="0013404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C26359A" w14:textId="34679D4D" w:rsidR="004B2354" w:rsidRPr="00A213EA" w:rsidRDefault="00832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32CE0">
              <w:rPr>
                <w:rFonts w:ascii="Arial" w:hAnsi="Arial" w:cs="Arial"/>
                <w:b/>
              </w:rPr>
              <w:t>Not applicable as not all requirements were assessed</w:t>
            </w:r>
          </w:p>
        </w:tc>
      </w:tr>
      <w:tr w:rsidR="00982D36" w14:paraId="6B8AE327" w14:textId="77777777" w:rsidTr="00982D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C2CA0" w14:textId="77777777" w:rsidR="004B2354" w:rsidRPr="00244176" w:rsidRDefault="0013404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4F8E58B" w14:textId="22E63471" w:rsidR="004B2354" w:rsidRPr="00A213EA" w:rsidRDefault="00832C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32CE0">
              <w:rPr>
                <w:rFonts w:ascii="Arial" w:hAnsi="Arial" w:cs="Arial"/>
                <w:b/>
              </w:rPr>
              <w:t>Not applicable as not all requirements were assessed</w:t>
            </w:r>
          </w:p>
        </w:tc>
      </w:tr>
    </w:tbl>
    <w:p w14:paraId="4A395151" w14:textId="77777777" w:rsidR="004B2354" w:rsidRPr="00A36AA9" w:rsidRDefault="00134047" w:rsidP="00F87E39">
      <w:pPr>
        <w:pStyle w:val="NormalArial"/>
        <w:spacing w:before="120"/>
      </w:pPr>
      <w:r w:rsidRPr="00A36AA9">
        <w:t>A detailed assessment is provided later in this report for each assessed Standard.</w:t>
      </w:r>
    </w:p>
    <w:p w14:paraId="13F17DE6" w14:textId="77777777" w:rsidR="004B2354" w:rsidRPr="00A36AA9" w:rsidRDefault="00134047" w:rsidP="00296F3F">
      <w:pPr>
        <w:pStyle w:val="Heading1"/>
        <w:spacing w:before="240" w:after="120" w:line="22" w:lineRule="atLeast"/>
        <w:rPr>
          <w:rFonts w:ascii="Arial" w:hAnsi="Arial" w:cs="Arial"/>
        </w:rPr>
      </w:pPr>
      <w:r w:rsidRPr="00A36AA9">
        <w:rPr>
          <w:rFonts w:ascii="Arial" w:hAnsi="Arial" w:cs="Arial"/>
        </w:rPr>
        <w:t>Areas for improvement</w:t>
      </w:r>
    </w:p>
    <w:p w14:paraId="7B0F840D" w14:textId="59F1008C" w:rsidR="000B7A65" w:rsidRPr="00A36AA9" w:rsidRDefault="00134047" w:rsidP="000B7A6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DA44BA" w14:textId="6E57E910" w:rsidR="004B2354" w:rsidRPr="00A36AA9" w:rsidRDefault="00134047" w:rsidP="00F87E39">
      <w:pPr>
        <w:pStyle w:val="NormalArial"/>
      </w:pPr>
      <w:r w:rsidRPr="00A36AA9">
        <w:br w:type="page"/>
      </w:r>
    </w:p>
    <w:p w14:paraId="6F5D5C91" w14:textId="77777777" w:rsidR="004B2354" w:rsidRDefault="0013404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82D36" w14:paraId="4979B4FE" w14:textId="77777777" w:rsidTr="000B7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BB51CFC" w14:textId="77777777" w:rsidR="004B2354" w:rsidRPr="003217D3" w:rsidRDefault="0013404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E25E88F" w14:textId="77777777" w:rsidR="004B2354" w:rsidRPr="003217D3" w:rsidRDefault="0013404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F5776EA" w14:textId="77777777" w:rsidR="004B2354" w:rsidRPr="003217D3" w:rsidRDefault="001340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D36" w14:paraId="7D3CFFB0" w14:textId="77777777" w:rsidTr="00982D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140C6"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BED73A" w14:textId="77777777" w:rsidR="004B2354" w:rsidRPr="00244176" w:rsidRDefault="001340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753AA1B"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49207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77" w:type="dxa"/>
            <w:shd w:val="clear" w:color="auto" w:fill="auto"/>
          </w:tcPr>
          <w:p w14:paraId="1FB1A614"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140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r w:rsidR="00982D36" w14:paraId="322B85B1" w14:textId="77777777" w:rsidTr="0098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1E49E"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8FC5311" w14:textId="77777777" w:rsidR="004B2354" w:rsidRPr="00244176" w:rsidRDefault="001340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30BB2EE" w14:textId="77777777" w:rsidR="004B2354" w:rsidRPr="00CC646C" w:rsidRDefault="000B7E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76381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77" w:type="dxa"/>
            <w:shd w:val="clear" w:color="auto" w:fill="auto"/>
          </w:tcPr>
          <w:p w14:paraId="62DC22AF" w14:textId="77777777" w:rsidR="004B2354" w:rsidRPr="00CC646C" w:rsidRDefault="000B7E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22467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bl>
    <w:bookmarkEnd w:id="2"/>
    <w:p w14:paraId="4AB4A347" w14:textId="77777777" w:rsidR="004B2354" w:rsidRDefault="00134047" w:rsidP="00A63FCF">
      <w:pPr>
        <w:pStyle w:val="Heading20"/>
        <w:tabs>
          <w:tab w:val="left" w:pos="1890"/>
        </w:tabs>
      </w:pPr>
      <w:r w:rsidRPr="00A36AA9">
        <w:t>Findings</w:t>
      </w:r>
    </w:p>
    <w:p w14:paraId="5158B76D" w14:textId="7537AC3C" w:rsidR="007D7419" w:rsidRDefault="007D7419" w:rsidP="00632CC4">
      <w:pPr>
        <w:pStyle w:val="NormalArial"/>
      </w:pPr>
      <w:r>
        <w:t>The service</w:t>
      </w:r>
      <w:r w:rsidR="003C71F2">
        <w:t xml:space="preserve"> </w:t>
      </w:r>
      <w:r>
        <w:t xml:space="preserve">demonstrated </w:t>
      </w:r>
      <w:r w:rsidR="003C71F2">
        <w:t xml:space="preserve">effective </w:t>
      </w:r>
      <w:r>
        <w:t>assessment and planning processes</w:t>
      </w:r>
      <w:r w:rsidR="003C71F2">
        <w:t xml:space="preserve"> that include </w:t>
      </w:r>
      <w:r>
        <w:t>consideration of</w:t>
      </w:r>
      <w:r w:rsidR="003C71F2">
        <w:t xml:space="preserve"> </w:t>
      </w:r>
      <w:r>
        <w:t xml:space="preserve">risks to </w:t>
      </w:r>
      <w:r w:rsidR="00D950A2">
        <w:t>individual</w:t>
      </w:r>
      <w:r>
        <w:t xml:space="preserve"> consumer</w:t>
      </w:r>
      <w:r w:rsidR="00D950A2">
        <w:t>s</w:t>
      </w:r>
      <w:r>
        <w:t xml:space="preserve"> health and well-being, </w:t>
      </w:r>
      <w:r w:rsidR="003C71F2">
        <w:t xml:space="preserve">and </w:t>
      </w:r>
      <w:r w:rsidR="00D950A2">
        <w:t xml:space="preserve">which </w:t>
      </w:r>
      <w:r>
        <w:t>are</w:t>
      </w:r>
      <w:r w:rsidR="003C71F2">
        <w:t xml:space="preserve"> appropriately</w:t>
      </w:r>
      <w:r>
        <w:t xml:space="preserve"> used to deliver safe and effective</w:t>
      </w:r>
      <w:r w:rsidR="003C71F2">
        <w:t xml:space="preserve"> </w:t>
      </w:r>
      <w:r>
        <w:t xml:space="preserve">care and services. </w:t>
      </w:r>
      <w:r w:rsidR="003C71F2">
        <w:t>C</w:t>
      </w:r>
      <w:r>
        <w:t xml:space="preserve">onsumers and representatives </w:t>
      </w:r>
      <w:r w:rsidR="003C71F2">
        <w:t>advised</w:t>
      </w:r>
      <w:r>
        <w:t xml:space="preserve"> they </w:t>
      </w:r>
      <w:r w:rsidR="003C71F2">
        <w:t xml:space="preserve">routinely </w:t>
      </w:r>
      <w:r>
        <w:t>receive</w:t>
      </w:r>
      <w:r w:rsidR="003C71F2">
        <w:t xml:space="preserve"> </w:t>
      </w:r>
      <w:r>
        <w:t xml:space="preserve">supports </w:t>
      </w:r>
      <w:r w:rsidR="00D950A2">
        <w:t>that</w:t>
      </w:r>
      <w:r>
        <w:t xml:space="preserve"> are conducive to improving their health and well-being The service</w:t>
      </w:r>
      <w:r w:rsidR="003C71F2">
        <w:t xml:space="preserve"> administers relevant</w:t>
      </w:r>
      <w:r>
        <w:t xml:space="preserve"> policies and procedures </w:t>
      </w:r>
      <w:r w:rsidR="003C71F2">
        <w:t>that</w:t>
      </w:r>
      <w:r>
        <w:t xml:space="preserve"> provide guidance for staff to ensure assessment</w:t>
      </w:r>
      <w:r w:rsidR="003C71F2">
        <w:t xml:space="preserve"> </w:t>
      </w:r>
      <w:r>
        <w:t>and care planning informs effective and safe care and services.</w:t>
      </w:r>
      <w:r w:rsidR="003C71F2">
        <w:t xml:space="preserve"> C</w:t>
      </w:r>
      <w:r>
        <w:t xml:space="preserve">onsumer documentation </w:t>
      </w:r>
      <w:r w:rsidR="003C71F2">
        <w:t>demonstrated that</w:t>
      </w:r>
      <w:r>
        <w:t xml:space="preserve"> the service captures</w:t>
      </w:r>
      <w:r w:rsidR="003C71F2">
        <w:t xml:space="preserve"> </w:t>
      </w:r>
      <w:r>
        <w:t>person-centred information to enable informed delivery of care and services</w:t>
      </w:r>
      <w:r w:rsidR="00D950A2">
        <w:t>, and staff demonstrated that</w:t>
      </w:r>
      <w:r>
        <w:t xml:space="preserve"> assessment and care planning </w:t>
      </w:r>
      <w:r w:rsidR="00D950A2">
        <w:t xml:space="preserve">routinely identifies </w:t>
      </w:r>
      <w:r>
        <w:t xml:space="preserve">risks </w:t>
      </w:r>
      <w:r w:rsidR="00D950A2">
        <w:t>via appropriate a</w:t>
      </w:r>
      <w:r>
        <w:t>ssessment tools to</w:t>
      </w:r>
      <w:r w:rsidR="00D950A2">
        <w:t xml:space="preserve"> </w:t>
      </w:r>
      <w:r>
        <w:t xml:space="preserve">identify </w:t>
      </w:r>
      <w:r w:rsidR="00FD530B" w:rsidRPr="00FD530B">
        <w:t xml:space="preserve">individual </w:t>
      </w:r>
      <w:r>
        <w:t xml:space="preserve">consumer needs, goals, and preferences. </w:t>
      </w:r>
      <w:r w:rsidR="00D950A2">
        <w:t>M</w:t>
      </w:r>
      <w:r>
        <w:t xml:space="preserve">anagement </w:t>
      </w:r>
      <w:r w:rsidR="00D950A2">
        <w:t>demonstrated</w:t>
      </w:r>
      <w:r>
        <w:t xml:space="preserve"> that while </w:t>
      </w:r>
      <w:r w:rsidR="00632CC4">
        <w:t>the service does</w:t>
      </w:r>
      <w:r>
        <w:t xml:space="preserve"> not directly </w:t>
      </w:r>
      <w:r w:rsidR="00632CC4">
        <w:t>employ</w:t>
      </w:r>
      <w:r>
        <w:t xml:space="preserve"> clinical staff to address</w:t>
      </w:r>
      <w:r w:rsidR="00632CC4">
        <w:t xml:space="preserve"> </w:t>
      </w:r>
      <w:r>
        <w:t>complex</w:t>
      </w:r>
      <w:r w:rsidR="00632CC4">
        <w:t xml:space="preserve"> consumer</w:t>
      </w:r>
      <w:r>
        <w:t xml:space="preserve"> needs, they do engage a nursing care brokerage service to</w:t>
      </w:r>
      <w:r w:rsidR="00632CC4">
        <w:t xml:space="preserve"> </w:t>
      </w:r>
      <w:r>
        <w:t xml:space="preserve">enable delivery of safe and effective clinical care. </w:t>
      </w:r>
      <w:r w:rsidR="00632CC4">
        <w:t xml:space="preserve">The service has </w:t>
      </w:r>
      <w:r>
        <w:t xml:space="preserve">engaged a clinical care manager </w:t>
      </w:r>
      <w:r w:rsidR="00632CC4">
        <w:t>to</w:t>
      </w:r>
      <w:r>
        <w:t xml:space="preserve"> oversee the delivery of clinical care and</w:t>
      </w:r>
      <w:r w:rsidR="00632CC4">
        <w:t xml:space="preserve"> </w:t>
      </w:r>
      <w:r>
        <w:t>review clinical assessments.</w:t>
      </w:r>
      <w:r w:rsidR="00FD530B">
        <w:t xml:space="preserve"> </w:t>
      </w:r>
      <w:r w:rsidR="00632CC4">
        <w:t xml:space="preserve">With these considerations, I </w:t>
      </w:r>
      <w:r w:rsidR="00DE7FF8">
        <w:t xml:space="preserve">find </w:t>
      </w:r>
      <w:r w:rsidR="00632CC4">
        <w:t xml:space="preserve">the service compliant in </w:t>
      </w:r>
      <w:r w:rsidR="00632CC4" w:rsidRPr="00632CC4">
        <w:t>Requirement 2(3)(a)</w:t>
      </w:r>
      <w:r w:rsidR="00632CC4">
        <w:t>.</w:t>
      </w:r>
    </w:p>
    <w:p w14:paraId="0EE8BBAE" w14:textId="28990FFA" w:rsidR="004B2354" w:rsidRPr="006B4042" w:rsidRDefault="00DE7FF8" w:rsidP="007D7419">
      <w:pPr>
        <w:pStyle w:val="NormalArial"/>
      </w:pPr>
      <w:r>
        <w:t>T</w:t>
      </w:r>
      <w:r w:rsidR="007D7419">
        <w:t>he service</w:t>
      </w:r>
      <w:r>
        <w:t xml:space="preserve"> </w:t>
      </w:r>
      <w:r w:rsidR="007D7419">
        <w:t xml:space="preserve">demonstrated regular review </w:t>
      </w:r>
      <w:r>
        <w:t xml:space="preserve">of </w:t>
      </w:r>
      <w:r w:rsidR="007D7419">
        <w:t>care and services</w:t>
      </w:r>
      <w:r>
        <w:t xml:space="preserve">, </w:t>
      </w:r>
      <w:r w:rsidR="007D7419">
        <w:t>promot</w:t>
      </w:r>
      <w:r>
        <w:t>ion of</w:t>
      </w:r>
      <w:r w:rsidR="007D7419">
        <w:t xml:space="preserve"> safe and effective</w:t>
      </w:r>
      <w:r>
        <w:t xml:space="preserve"> </w:t>
      </w:r>
      <w:r w:rsidR="007D7419">
        <w:t>care</w:t>
      </w:r>
      <w:r>
        <w:t>,</w:t>
      </w:r>
      <w:r w:rsidR="007D7419">
        <w:t xml:space="preserve"> and </w:t>
      </w:r>
      <w:r>
        <w:t>comprehensive</w:t>
      </w:r>
      <w:r w:rsidR="007D7419">
        <w:t xml:space="preserve"> communication and documentation for consumers. Staff </w:t>
      </w:r>
      <w:r>
        <w:t xml:space="preserve">demonstrated appropriate knowledge </w:t>
      </w:r>
      <w:r w:rsidR="007D7419">
        <w:t xml:space="preserve">of the needs of </w:t>
      </w:r>
      <w:r>
        <w:t xml:space="preserve">individual </w:t>
      </w:r>
      <w:r w:rsidR="007D7419">
        <w:t xml:space="preserve">consumers </w:t>
      </w:r>
      <w:r>
        <w:t>and</w:t>
      </w:r>
      <w:r w:rsidR="007D7419">
        <w:t xml:space="preserve"> how these</w:t>
      </w:r>
      <w:r>
        <w:t xml:space="preserve"> </w:t>
      </w:r>
      <w:r w:rsidR="007D7419">
        <w:t>are reviewed to ensure a contemporaneous approach to deliver</w:t>
      </w:r>
      <w:r>
        <w:t xml:space="preserve">ing </w:t>
      </w:r>
      <w:r w:rsidR="007D7419">
        <w:t>care and</w:t>
      </w:r>
      <w:r>
        <w:t xml:space="preserve"> </w:t>
      </w:r>
      <w:r w:rsidR="007D7419">
        <w:t>services</w:t>
      </w:r>
      <w:r>
        <w:t xml:space="preserve"> that meets all consumer needs</w:t>
      </w:r>
      <w:r w:rsidR="007D7419">
        <w:t xml:space="preserve">. </w:t>
      </w:r>
      <w:r>
        <w:t>The service demonstrated effective</w:t>
      </w:r>
      <w:r w:rsidR="007D7419">
        <w:t xml:space="preserve"> care systems </w:t>
      </w:r>
      <w:r>
        <w:t>that highlighted</w:t>
      </w:r>
      <w:r w:rsidR="007D7419">
        <w:t xml:space="preserve"> a systemic approach to</w:t>
      </w:r>
      <w:r>
        <w:t xml:space="preserve"> </w:t>
      </w:r>
      <w:r w:rsidR="007D7419">
        <w:t xml:space="preserve">case conferencing </w:t>
      </w:r>
      <w:r w:rsidR="00FD530B">
        <w:t xml:space="preserve">and which supports </w:t>
      </w:r>
      <w:r w:rsidR="007D7419">
        <w:t xml:space="preserve">consumers to communicate changes in </w:t>
      </w:r>
      <w:r w:rsidR="00FD530B">
        <w:t xml:space="preserve">their </w:t>
      </w:r>
      <w:r w:rsidR="007D7419">
        <w:t xml:space="preserve">condition </w:t>
      </w:r>
      <w:r>
        <w:t xml:space="preserve">resulting in </w:t>
      </w:r>
      <w:r w:rsidR="00FD530B">
        <w:t xml:space="preserve">a </w:t>
      </w:r>
      <w:r>
        <w:t>change to</w:t>
      </w:r>
      <w:r w:rsidR="007D7419">
        <w:t xml:space="preserve"> </w:t>
      </w:r>
      <w:r w:rsidR="00FD530B">
        <w:t xml:space="preserve">their </w:t>
      </w:r>
      <w:r w:rsidR="007D7419">
        <w:t>care and</w:t>
      </w:r>
      <w:r>
        <w:t xml:space="preserve"> </w:t>
      </w:r>
      <w:r w:rsidR="007D7419">
        <w:t>services</w:t>
      </w:r>
      <w:r>
        <w:t xml:space="preserve"> delivery</w:t>
      </w:r>
      <w:r w:rsidR="007D7419">
        <w:t>.</w:t>
      </w:r>
      <w:r>
        <w:t xml:space="preserve"> </w:t>
      </w:r>
      <w:r w:rsidR="007D7419">
        <w:t xml:space="preserve">Consumers and representatives </w:t>
      </w:r>
      <w:r>
        <w:t>advised</w:t>
      </w:r>
      <w:r w:rsidR="007D7419">
        <w:t xml:space="preserve"> they are satisfied with the</w:t>
      </w:r>
      <w:r>
        <w:t xml:space="preserve"> </w:t>
      </w:r>
      <w:r w:rsidR="007D7419">
        <w:t xml:space="preserve">information they receive from the service and </w:t>
      </w:r>
      <w:r>
        <w:t>highlighted that</w:t>
      </w:r>
      <w:r w:rsidR="007D7419">
        <w:t xml:space="preserve"> </w:t>
      </w:r>
      <w:r w:rsidR="00FD530B">
        <w:t>representatives advised they</w:t>
      </w:r>
      <w:r w:rsidR="007D7419">
        <w:t xml:space="preserve"> are contacted any</w:t>
      </w:r>
      <w:r>
        <w:t xml:space="preserve"> </w:t>
      </w:r>
      <w:r w:rsidR="007D7419">
        <w:t>time staff identify any changes with the consumers' condition. HCP care and</w:t>
      </w:r>
      <w:r w:rsidR="00D4085C">
        <w:t xml:space="preserve"> </w:t>
      </w:r>
      <w:r w:rsidR="007D7419">
        <w:t xml:space="preserve">services plans are reviewed quarterly or when </w:t>
      </w:r>
      <w:r w:rsidR="00D4085C">
        <w:t xml:space="preserve">a </w:t>
      </w:r>
      <w:r w:rsidR="007D7419">
        <w:t>consumer</w:t>
      </w:r>
      <w:r w:rsidR="00D4085C">
        <w:t>’s</w:t>
      </w:r>
      <w:r w:rsidR="007D7419">
        <w:t xml:space="preserve"> condition changes, and</w:t>
      </w:r>
      <w:r w:rsidR="00D4085C">
        <w:t xml:space="preserve"> </w:t>
      </w:r>
      <w:r w:rsidR="007D7419">
        <w:t>CHSP care plans/agreements are reviewed when necessary. The</w:t>
      </w:r>
      <w:r w:rsidR="00D4085C">
        <w:t xml:space="preserve"> service administers a ‘</w:t>
      </w:r>
      <w:r w:rsidR="007D7419">
        <w:t>resident of the day’ program to ensure all goals, needs and</w:t>
      </w:r>
      <w:r w:rsidR="00D4085C">
        <w:t xml:space="preserve"> </w:t>
      </w:r>
      <w:r w:rsidR="007D7419">
        <w:t xml:space="preserve">preferences are updated </w:t>
      </w:r>
      <w:r w:rsidR="00D4085C">
        <w:t xml:space="preserve">and </w:t>
      </w:r>
      <w:r w:rsidR="007D7419">
        <w:t xml:space="preserve">captured accurately. Staff </w:t>
      </w:r>
      <w:r w:rsidR="00D4085C">
        <w:t>routinely access consumer</w:t>
      </w:r>
      <w:r w:rsidR="007D7419">
        <w:t xml:space="preserve"> care plans to ascertain what care and services</w:t>
      </w:r>
      <w:r w:rsidR="00D4085C">
        <w:t xml:space="preserve"> </w:t>
      </w:r>
      <w:r w:rsidR="007D7419">
        <w:t>each consumer requires and communicate changes to the care manager</w:t>
      </w:r>
      <w:r w:rsidR="00D4085C">
        <w:t xml:space="preserve"> </w:t>
      </w:r>
      <w:r w:rsidR="007D7419">
        <w:t xml:space="preserve">promptly through the </w:t>
      </w:r>
      <w:r w:rsidR="00D4085C">
        <w:t xml:space="preserve">service’s </w:t>
      </w:r>
      <w:r w:rsidR="007D7419">
        <w:t>care application and via phone if necessary. Management</w:t>
      </w:r>
      <w:r w:rsidR="00D4085C">
        <w:t xml:space="preserve"> maintain oversight of consumer</w:t>
      </w:r>
      <w:r w:rsidR="007D7419">
        <w:t xml:space="preserve"> progress notes to ensure</w:t>
      </w:r>
      <w:r w:rsidR="00D4085C">
        <w:t xml:space="preserve"> </w:t>
      </w:r>
      <w:r w:rsidR="007D7419">
        <w:t xml:space="preserve">information </w:t>
      </w:r>
      <w:r w:rsidR="00D4085C">
        <w:t>i</w:t>
      </w:r>
      <w:r w:rsidR="007D7419">
        <w:t xml:space="preserve">s captured and </w:t>
      </w:r>
      <w:r w:rsidR="00D4085C">
        <w:t>managed</w:t>
      </w:r>
      <w:r w:rsidR="007D7419">
        <w:t xml:space="preserve"> promptly.</w:t>
      </w:r>
      <w:r w:rsidR="00D4085C">
        <w:t xml:space="preserve"> </w:t>
      </w:r>
      <w:r w:rsidR="007D7419">
        <w:t xml:space="preserve">The </w:t>
      </w:r>
      <w:r w:rsidR="00D4085C">
        <w:t xml:space="preserve">service’s </w:t>
      </w:r>
      <w:r w:rsidR="007D7419">
        <w:t xml:space="preserve">care system </w:t>
      </w:r>
      <w:r w:rsidR="00D4085C">
        <w:t xml:space="preserve">administers </w:t>
      </w:r>
      <w:r w:rsidR="007D7419">
        <w:t xml:space="preserve">alerts which indicate when care and service review and planning </w:t>
      </w:r>
      <w:r w:rsidR="00D4085C">
        <w:t>is</w:t>
      </w:r>
      <w:r w:rsidR="007D7419">
        <w:t xml:space="preserve"> required.</w:t>
      </w:r>
      <w:r w:rsidR="00FD530B">
        <w:t xml:space="preserve"> </w:t>
      </w:r>
      <w:r w:rsidR="00D4085C">
        <w:t xml:space="preserve">With these considerations, I find the service compliant in </w:t>
      </w:r>
      <w:r w:rsidR="00D4085C" w:rsidRPr="00D4085C">
        <w:t>Requirement 2(3)(e)</w:t>
      </w:r>
      <w:r w:rsidR="00D4085C">
        <w:t>.</w:t>
      </w:r>
      <w:r w:rsidR="007D7419" w:rsidRPr="006B4042">
        <w:t xml:space="preserve"> </w:t>
      </w:r>
      <w:r w:rsidR="007D7419" w:rsidRPr="006B4042">
        <w:br w:type="page"/>
      </w:r>
    </w:p>
    <w:p w14:paraId="1174B05F" w14:textId="77777777" w:rsidR="004B2354" w:rsidRDefault="0013404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82D36" w14:paraId="0D1AB831" w14:textId="77777777" w:rsidTr="000B7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EDBCB" w14:textId="77777777" w:rsidR="004B2354" w:rsidRPr="003217D3" w:rsidRDefault="0013404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62C5D4" w14:textId="77777777" w:rsidR="004B2354" w:rsidRPr="003217D3" w:rsidRDefault="001340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4C09A3" w14:textId="77777777" w:rsidR="004B2354" w:rsidRPr="003217D3" w:rsidRDefault="001340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D36" w14:paraId="6D2CB6EA" w14:textId="77777777" w:rsidTr="00982D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0A9C6"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E157A" w14:textId="77777777" w:rsidR="004B2354" w:rsidRPr="00244176" w:rsidRDefault="001340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ACF99"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62232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AF819"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94019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r w:rsidR="00982D36" w14:paraId="24732E84" w14:textId="77777777" w:rsidTr="0098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7B866"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9F6A0" w14:textId="77777777" w:rsidR="004B2354" w:rsidRPr="00244176" w:rsidRDefault="001340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71C3B" w14:textId="77777777" w:rsidR="004B2354" w:rsidRPr="00CC646C" w:rsidRDefault="000B7E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6839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307E8" w14:textId="77777777" w:rsidR="004B2354" w:rsidRPr="00CC646C" w:rsidRDefault="000B7E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21234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r w:rsidR="00982D36" w14:paraId="4B4705DC" w14:textId="77777777" w:rsidTr="00982D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C529F"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A8157" w14:textId="77777777" w:rsidR="004B2354" w:rsidRPr="00244176" w:rsidRDefault="001340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0CFE1"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23603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3CC72"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91912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bl>
    <w:bookmarkEnd w:id="3"/>
    <w:p w14:paraId="5C5F9B87" w14:textId="77777777" w:rsidR="004B2354" w:rsidRDefault="00134047" w:rsidP="007B3959">
      <w:pPr>
        <w:pStyle w:val="Heading20"/>
      </w:pPr>
      <w:r w:rsidRPr="00A36AA9">
        <w:t>Findings</w:t>
      </w:r>
    </w:p>
    <w:p w14:paraId="284CC3F1" w14:textId="5C5F57B1" w:rsidR="007D7419" w:rsidRDefault="00055F31" w:rsidP="007D7419">
      <w:pPr>
        <w:pStyle w:val="NormalArial"/>
      </w:pPr>
      <w:r>
        <w:t>C</w:t>
      </w:r>
      <w:r w:rsidR="007D7419">
        <w:t>onsumers and representatives advised they</w:t>
      </w:r>
      <w:r>
        <w:t xml:space="preserve"> a</w:t>
      </w:r>
      <w:r w:rsidR="007D7419">
        <w:t xml:space="preserve">re satisfied with the care and services they receive and that the service </w:t>
      </w:r>
      <w:r>
        <w:t xml:space="preserve">routinely </w:t>
      </w:r>
      <w:r w:rsidR="007D7419">
        <w:t>considers</w:t>
      </w:r>
      <w:r>
        <w:t xml:space="preserve"> </w:t>
      </w:r>
      <w:r w:rsidR="007D7419">
        <w:t>risks relat</w:t>
      </w:r>
      <w:r>
        <w:t>ed</w:t>
      </w:r>
      <w:r w:rsidR="007D7419">
        <w:t xml:space="preserve"> to their health and well-being.</w:t>
      </w:r>
      <w:r w:rsidR="007D7419" w:rsidRPr="006B4042">
        <w:t xml:space="preserve"> </w:t>
      </w:r>
      <w:r w:rsidR="007D7419">
        <w:t>C</w:t>
      </w:r>
      <w:r>
        <w:t>onsumer c</w:t>
      </w:r>
      <w:r w:rsidR="007D7419">
        <w:t>are planning documentation</w:t>
      </w:r>
      <w:r>
        <w:t xml:space="preserve"> appropriately</w:t>
      </w:r>
      <w:r w:rsidR="007D7419">
        <w:t xml:space="preserve"> identifie</w:t>
      </w:r>
      <w:r>
        <w:t>s</w:t>
      </w:r>
      <w:r w:rsidR="007D7419">
        <w:t xml:space="preserve"> </w:t>
      </w:r>
      <w:r>
        <w:t xml:space="preserve">and clearly records </w:t>
      </w:r>
      <w:r w:rsidR="007D7419">
        <w:t>effective strategies to manage key risks</w:t>
      </w:r>
      <w:r>
        <w:t xml:space="preserve"> for consumers. Consumer care planning </w:t>
      </w:r>
      <w:r w:rsidR="007D7419">
        <w:t xml:space="preserve">documentation </w:t>
      </w:r>
      <w:r>
        <w:t>demonstrated that</w:t>
      </w:r>
      <w:r w:rsidR="007D7419">
        <w:t xml:space="preserve"> the service has undertaken action where</w:t>
      </w:r>
      <w:r>
        <w:t xml:space="preserve"> </w:t>
      </w:r>
      <w:r w:rsidR="007D7419">
        <w:t xml:space="preserve">vulnerable </w:t>
      </w:r>
      <w:r>
        <w:t>consumers</w:t>
      </w:r>
      <w:r w:rsidR="007D7419">
        <w:t xml:space="preserve"> are identified in the service</w:t>
      </w:r>
      <w:r>
        <w:t>’</w:t>
      </w:r>
      <w:r w:rsidR="007D7419">
        <w:t>s electronic management system</w:t>
      </w:r>
      <w:r>
        <w:t xml:space="preserve"> </w:t>
      </w:r>
      <w:r w:rsidR="007D7419">
        <w:t xml:space="preserve">via </w:t>
      </w:r>
      <w:r>
        <w:t>the</w:t>
      </w:r>
      <w:r w:rsidR="007D7419">
        <w:t xml:space="preserve"> alert/tag of those consumers</w:t>
      </w:r>
      <w:r w:rsidR="00FC6656">
        <w:t>.</w:t>
      </w:r>
      <w:r>
        <w:t xml:space="preserve"> The service demonstrated that staff have </w:t>
      </w:r>
      <w:r w:rsidR="007D7419">
        <w:t>completed</w:t>
      </w:r>
      <w:r>
        <w:t xml:space="preserve"> </w:t>
      </w:r>
      <w:r w:rsidR="007D7419">
        <w:t xml:space="preserve">dementia training as part of </w:t>
      </w:r>
      <w:r>
        <w:t xml:space="preserve">their suite of </w:t>
      </w:r>
      <w:r w:rsidR="007D7419">
        <w:t>mandatory training</w:t>
      </w:r>
      <w:r>
        <w:t>, and t</w:t>
      </w:r>
      <w:r w:rsidR="007D7419">
        <w:t xml:space="preserve">he </w:t>
      </w:r>
      <w:r w:rsidR="00C438F2" w:rsidRPr="00C438F2">
        <w:rPr>
          <w:i/>
          <w:iCs/>
        </w:rPr>
        <w:t>‘</w:t>
      </w:r>
      <w:r w:rsidRPr="00C438F2">
        <w:rPr>
          <w:i/>
          <w:iCs/>
        </w:rPr>
        <w:t>a</w:t>
      </w:r>
      <w:r w:rsidR="007D7419" w:rsidRPr="00C438F2">
        <w:rPr>
          <w:i/>
          <w:iCs/>
        </w:rPr>
        <w:t>ged care services managing</w:t>
      </w:r>
      <w:r w:rsidRPr="00C438F2">
        <w:rPr>
          <w:i/>
          <w:iCs/>
        </w:rPr>
        <w:t xml:space="preserve"> </w:t>
      </w:r>
      <w:r w:rsidR="007D7419" w:rsidRPr="00C438F2">
        <w:rPr>
          <w:i/>
          <w:iCs/>
        </w:rPr>
        <w:t>high-impact and high-prevalence risks</w:t>
      </w:r>
      <w:r w:rsidR="00C438F2" w:rsidRPr="00C438F2">
        <w:rPr>
          <w:i/>
          <w:iCs/>
        </w:rPr>
        <w:t>’</w:t>
      </w:r>
      <w:r w:rsidR="007D7419">
        <w:t xml:space="preserve"> policy </w:t>
      </w:r>
      <w:r w:rsidR="00CD4FA8">
        <w:t xml:space="preserve">is used to </w:t>
      </w:r>
      <w:r w:rsidR="007D7419">
        <w:t>guide the organisation’s approach to</w:t>
      </w:r>
      <w:r w:rsidR="00FC6656">
        <w:t xml:space="preserve"> </w:t>
      </w:r>
      <w:r w:rsidR="007D7419">
        <w:t>effective management of high-impact and high-prevalence risks associated</w:t>
      </w:r>
      <w:r w:rsidR="00FC6656">
        <w:t xml:space="preserve"> </w:t>
      </w:r>
      <w:r w:rsidR="007D7419">
        <w:t xml:space="preserve">with </w:t>
      </w:r>
      <w:r w:rsidR="00FC6656">
        <w:t>delivery of</w:t>
      </w:r>
      <w:r w:rsidR="007D7419">
        <w:t xml:space="preserve"> personal and clinical care of consumers. </w:t>
      </w:r>
    </w:p>
    <w:p w14:paraId="02CF84F4" w14:textId="0A1100B9" w:rsidR="00FC6656" w:rsidRDefault="00FC6656" w:rsidP="007D7419">
      <w:pPr>
        <w:pStyle w:val="NormalArial"/>
      </w:pPr>
      <w:r w:rsidRPr="00FC6656">
        <w:t xml:space="preserve">With these considerations, I find the service compliant in Requirement </w:t>
      </w:r>
      <w:r>
        <w:t>3</w:t>
      </w:r>
      <w:r w:rsidRPr="00FC6656">
        <w:t>(3)(</w:t>
      </w:r>
      <w:r>
        <w:t>b</w:t>
      </w:r>
      <w:r w:rsidRPr="00FC6656">
        <w:t>).</w:t>
      </w:r>
    </w:p>
    <w:p w14:paraId="77C83CB8" w14:textId="1CD76C63" w:rsidR="007D7419" w:rsidRDefault="00FC6656" w:rsidP="007D7419">
      <w:pPr>
        <w:pStyle w:val="NormalArial"/>
      </w:pPr>
      <w:r>
        <w:t>C</w:t>
      </w:r>
      <w:r w:rsidR="007D7419">
        <w:t>onsumers and</w:t>
      </w:r>
      <w:r>
        <w:t xml:space="preserve"> </w:t>
      </w:r>
      <w:r w:rsidR="007D7419">
        <w:t xml:space="preserve">representatives </w:t>
      </w:r>
      <w:r>
        <w:t>advised they are</w:t>
      </w:r>
      <w:r w:rsidR="007D7419">
        <w:t xml:space="preserve"> satisfied that </w:t>
      </w:r>
      <w:r>
        <w:t xml:space="preserve">staff maintain appropriate knowledge of </w:t>
      </w:r>
      <w:r w:rsidR="007D7419">
        <w:t>their personal and clinical needs.</w:t>
      </w:r>
      <w:r w:rsidR="007D7419" w:rsidRPr="006B4042">
        <w:t xml:space="preserve"> </w:t>
      </w:r>
      <w:r>
        <w:t>Consumer care</w:t>
      </w:r>
      <w:r w:rsidR="007D7419">
        <w:t xml:space="preserve"> documentation demonstrated </w:t>
      </w:r>
      <w:r w:rsidR="007D7419" w:rsidRPr="00C438F2">
        <w:rPr>
          <w:i/>
          <w:iCs/>
        </w:rPr>
        <w:t>‘Service Agreements for Brokered Clinical</w:t>
      </w:r>
      <w:r w:rsidRPr="00C438F2">
        <w:rPr>
          <w:i/>
          <w:iCs/>
        </w:rPr>
        <w:t xml:space="preserve"> </w:t>
      </w:r>
      <w:r w:rsidR="007D7419" w:rsidRPr="00C438F2">
        <w:rPr>
          <w:i/>
          <w:iCs/>
        </w:rPr>
        <w:t>Services’</w:t>
      </w:r>
      <w:r w:rsidR="007D7419">
        <w:t xml:space="preserve"> </w:t>
      </w:r>
      <w:r w:rsidR="00C438F2">
        <w:t xml:space="preserve">which </w:t>
      </w:r>
      <w:r w:rsidR="007D7419">
        <w:t>include</w:t>
      </w:r>
      <w:r w:rsidR="00C438F2">
        <w:t>s</w:t>
      </w:r>
      <w:r>
        <w:t xml:space="preserve"> references that </w:t>
      </w:r>
      <w:r w:rsidR="007D7419">
        <w:t>clinical notes must be provided for each brokered</w:t>
      </w:r>
      <w:r>
        <w:t xml:space="preserve"> </w:t>
      </w:r>
      <w:r w:rsidR="007D7419">
        <w:t>service after the service has been provided; must include as a minimum the</w:t>
      </w:r>
      <w:r>
        <w:t xml:space="preserve"> </w:t>
      </w:r>
      <w:r w:rsidR="007D7419">
        <w:t xml:space="preserve">consumer name, the </w:t>
      </w:r>
      <w:r>
        <w:t>staff</w:t>
      </w:r>
      <w:r w:rsidR="007D7419">
        <w:t xml:space="preserve"> that provided the service, the date, the time and the</w:t>
      </w:r>
      <w:r>
        <w:t xml:space="preserve"> </w:t>
      </w:r>
      <w:r w:rsidR="007D7419">
        <w:t>total number of minutes/hours that the service took, including the type and details of the service</w:t>
      </w:r>
      <w:r w:rsidR="00C438F2">
        <w:t xml:space="preserve"> delivered</w:t>
      </w:r>
      <w:r w:rsidR="007D7419">
        <w:t>.</w:t>
      </w:r>
      <w:r>
        <w:t xml:space="preserve"> The service demonstrated that staff appropriately</w:t>
      </w:r>
      <w:r w:rsidR="007D7419">
        <w:t xml:space="preserve"> use </w:t>
      </w:r>
      <w:r>
        <w:t>their</w:t>
      </w:r>
      <w:r w:rsidR="007D7419">
        <w:t xml:space="preserve"> mobile application to obtain previous notes and</w:t>
      </w:r>
      <w:r>
        <w:t xml:space="preserve"> </w:t>
      </w:r>
      <w:r w:rsidR="007D7419">
        <w:t xml:space="preserve">to </w:t>
      </w:r>
      <w:r>
        <w:t>ascertain</w:t>
      </w:r>
      <w:r w:rsidR="007D7419">
        <w:t xml:space="preserve"> current information and alerts </w:t>
      </w:r>
      <w:r>
        <w:t>related to the</w:t>
      </w:r>
      <w:r w:rsidR="007D7419">
        <w:t xml:space="preserve"> consumers </w:t>
      </w:r>
      <w:r w:rsidR="0006115B">
        <w:t>for which they are</w:t>
      </w:r>
      <w:r w:rsidR="007D7419">
        <w:t xml:space="preserve"> providing care and</w:t>
      </w:r>
      <w:r w:rsidR="0006115B">
        <w:t xml:space="preserve"> </w:t>
      </w:r>
      <w:r w:rsidR="007D7419">
        <w:t xml:space="preserve">services. The </w:t>
      </w:r>
      <w:r w:rsidR="0006115B">
        <w:t xml:space="preserve">service maintains oversight of </w:t>
      </w:r>
      <w:r w:rsidR="007D7419">
        <w:t xml:space="preserve">the clinical notes </w:t>
      </w:r>
      <w:r w:rsidR="0006115B">
        <w:t>to ensure effective and best practice</w:t>
      </w:r>
      <w:r w:rsidR="007D7419">
        <w:t xml:space="preserve"> clinical care</w:t>
      </w:r>
      <w:r w:rsidR="0006115B">
        <w:t xml:space="preserve"> is routinely</w:t>
      </w:r>
      <w:r w:rsidR="007D7419">
        <w:t xml:space="preserve"> being</w:t>
      </w:r>
      <w:r w:rsidR="0006115B">
        <w:t xml:space="preserve"> delivered and consumer </w:t>
      </w:r>
      <w:r w:rsidR="007D7419">
        <w:t xml:space="preserve">documentation </w:t>
      </w:r>
      <w:r w:rsidR="0006115B">
        <w:t>demonstrated that</w:t>
      </w:r>
      <w:r w:rsidR="007D7419">
        <w:t xml:space="preserve"> brokered clinical</w:t>
      </w:r>
      <w:r w:rsidR="0006115B">
        <w:t xml:space="preserve"> </w:t>
      </w:r>
      <w:r w:rsidR="007D7419">
        <w:t>service providers are communicating progress notes in real time.</w:t>
      </w:r>
      <w:r w:rsidR="007D7419" w:rsidRPr="006B4042">
        <w:t xml:space="preserve"> </w:t>
      </w:r>
    </w:p>
    <w:p w14:paraId="217D73FD" w14:textId="31A48883" w:rsidR="007D7419" w:rsidRDefault="0006115B" w:rsidP="007D7419">
      <w:pPr>
        <w:pStyle w:val="NormalArial"/>
      </w:pPr>
      <w:r w:rsidRPr="0006115B">
        <w:t>With these considerations, I find the service compliant in Requirement 3(3)(</w:t>
      </w:r>
      <w:r>
        <w:t>e</w:t>
      </w:r>
      <w:r w:rsidRPr="0006115B">
        <w:t>).</w:t>
      </w:r>
    </w:p>
    <w:p w14:paraId="690BC622" w14:textId="1507668E" w:rsidR="0006115B" w:rsidRDefault="0006115B" w:rsidP="007D7419">
      <w:pPr>
        <w:pStyle w:val="NormalArial"/>
      </w:pPr>
      <w:r>
        <w:t>T</w:t>
      </w:r>
      <w:r w:rsidR="007D7419">
        <w:t>he service</w:t>
      </w:r>
      <w:r>
        <w:t xml:space="preserve"> </w:t>
      </w:r>
      <w:r w:rsidR="007D7419">
        <w:t xml:space="preserve">demonstrated </w:t>
      </w:r>
      <w:r>
        <w:t>effective</w:t>
      </w:r>
      <w:r w:rsidR="007D7419">
        <w:t xml:space="preserve"> processes to meet the needs of consumers</w:t>
      </w:r>
      <w:r>
        <w:t xml:space="preserve"> </w:t>
      </w:r>
      <w:r w:rsidR="007D7419">
        <w:t xml:space="preserve">through </w:t>
      </w:r>
      <w:r>
        <w:t xml:space="preserve">timely </w:t>
      </w:r>
      <w:r w:rsidR="007D7419">
        <w:t>referrals to individuals and other providers responsible for their care.</w:t>
      </w:r>
      <w:r w:rsidR="007D7419" w:rsidRPr="006B4042">
        <w:t xml:space="preserve"> </w:t>
      </w:r>
      <w:r>
        <w:t>B</w:t>
      </w:r>
      <w:r w:rsidR="007D7419">
        <w:t>rokered service partners provide the service with a template</w:t>
      </w:r>
      <w:r>
        <w:t xml:space="preserve"> </w:t>
      </w:r>
      <w:r w:rsidR="007D7419">
        <w:t xml:space="preserve">which the service completes and attaches to a referral to ensure </w:t>
      </w:r>
      <w:r>
        <w:t>exchange of relevant and up to date consumer</w:t>
      </w:r>
      <w:r w:rsidR="007D7419">
        <w:t xml:space="preserve"> information.</w:t>
      </w:r>
      <w:r>
        <w:t xml:space="preserve"> The service demonstrated that </w:t>
      </w:r>
      <w:r w:rsidR="007D7419">
        <w:t xml:space="preserve">referrals are </w:t>
      </w:r>
      <w:r>
        <w:t xml:space="preserve">routinely </w:t>
      </w:r>
      <w:r w:rsidR="007D7419">
        <w:t>identified during the development</w:t>
      </w:r>
      <w:r>
        <w:t xml:space="preserve"> </w:t>
      </w:r>
      <w:r w:rsidR="007D7419">
        <w:t>and review of care plans.</w:t>
      </w:r>
    </w:p>
    <w:p w14:paraId="5ADE636E" w14:textId="6A007BBF" w:rsidR="004B2354" w:rsidRPr="006B4042" w:rsidRDefault="0006115B" w:rsidP="007D7419">
      <w:pPr>
        <w:pStyle w:val="NormalArial"/>
      </w:pPr>
      <w:r w:rsidRPr="0006115B">
        <w:lastRenderedPageBreak/>
        <w:t>With these considerations, I find the service compliant in Requirement 3(3)(</w:t>
      </w:r>
      <w:r>
        <w:t>f</w:t>
      </w:r>
      <w:r w:rsidRPr="0006115B">
        <w:t>).</w:t>
      </w:r>
      <w:r w:rsidR="007D7419" w:rsidRPr="006B4042">
        <w:br w:type="page"/>
      </w:r>
    </w:p>
    <w:p w14:paraId="6D8C23DF" w14:textId="77777777" w:rsidR="004B2354" w:rsidRPr="00A36AA9" w:rsidRDefault="0013404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82D36" w14:paraId="232E5BD8" w14:textId="77777777" w:rsidTr="000B7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4490811" w14:textId="77777777" w:rsidR="004B2354" w:rsidRPr="003217D3" w:rsidRDefault="001340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0C736EF" w14:textId="77777777" w:rsidR="004B2354" w:rsidRPr="003217D3" w:rsidRDefault="001340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59368F6" w14:textId="77777777" w:rsidR="004B2354" w:rsidRPr="003217D3" w:rsidRDefault="001340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D36" w14:paraId="7AC97B8B" w14:textId="77777777" w:rsidTr="00982D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B2C80" w14:textId="77777777" w:rsidR="004B2354" w:rsidRPr="00244176" w:rsidRDefault="001340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F372277" w14:textId="77777777" w:rsidR="004B2354" w:rsidRPr="00244176" w:rsidRDefault="001340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31DB5D"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B9581B"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175A4B3"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93C5D43"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BD2D0C6"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9FF21B" w14:textId="77777777" w:rsidR="004B2354" w:rsidRPr="00244176" w:rsidRDefault="001340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017B5CB"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60463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c>
          <w:tcPr>
            <w:tcW w:w="1944" w:type="dxa"/>
            <w:shd w:val="clear" w:color="auto" w:fill="auto"/>
          </w:tcPr>
          <w:p w14:paraId="58A63198" w14:textId="77777777" w:rsidR="004B2354" w:rsidRPr="00CC646C" w:rsidRDefault="000B7E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58705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34047" w:rsidRPr="00501C01">
                  <w:rPr>
                    <w:rFonts w:ascii="Arial" w:hAnsi="Arial" w:cs="Arial"/>
                  </w:rPr>
                  <w:t>Compliant</w:t>
                </w:r>
              </w:sdtContent>
            </w:sdt>
            <w:r w:rsidR="00134047" w:rsidRPr="00501C01">
              <w:rPr>
                <w:rFonts w:ascii="Arial" w:hAnsi="Arial" w:cs="Arial"/>
              </w:rPr>
              <w:t xml:space="preserve"> </w:t>
            </w:r>
          </w:p>
        </w:tc>
      </w:tr>
    </w:tbl>
    <w:p w14:paraId="296E1A84" w14:textId="77777777" w:rsidR="004B2354" w:rsidRDefault="00134047" w:rsidP="003217D3">
      <w:pPr>
        <w:pStyle w:val="Heading20"/>
      </w:pPr>
      <w:r w:rsidRPr="00A36AA9">
        <w:t>Findings</w:t>
      </w:r>
    </w:p>
    <w:p w14:paraId="155435E3" w14:textId="697F00FA" w:rsidR="007D7419" w:rsidRDefault="00E17462" w:rsidP="007D7419">
      <w:pPr>
        <w:pStyle w:val="NormalArial"/>
      </w:pPr>
      <w:r>
        <w:t>T</w:t>
      </w:r>
      <w:r w:rsidR="007D7419">
        <w:t xml:space="preserve">he </w:t>
      </w:r>
      <w:r>
        <w:t xml:space="preserve">organisation </w:t>
      </w:r>
      <w:r w:rsidR="007D7419">
        <w:t>demonstrated effective organisation-wide governance systems. Consumers and</w:t>
      </w:r>
      <w:r>
        <w:t xml:space="preserve"> </w:t>
      </w:r>
      <w:r w:rsidR="007D7419">
        <w:t xml:space="preserve">representatives </w:t>
      </w:r>
      <w:r>
        <w:t>advised they consistently receive</w:t>
      </w:r>
      <w:r w:rsidR="007D7419">
        <w:t xml:space="preserve"> quality care and services, and the service listen</w:t>
      </w:r>
      <w:r>
        <w:t xml:space="preserve">s </w:t>
      </w:r>
      <w:r w:rsidR="007D7419">
        <w:t xml:space="preserve">to their feedback. Staff </w:t>
      </w:r>
      <w:r>
        <w:t>demonstrated appropriate knowledge of</w:t>
      </w:r>
      <w:r w:rsidR="007D7419">
        <w:t xml:space="preserve"> key principles of organisation-wide</w:t>
      </w:r>
      <w:r>
        <w:t xml:space="preserve"> </w:t>
      </w:r>
      <w:r w:rsidR="007D7419">
        <w:t>governance systems, such as information management and regulatory compliance</w:t>
      </w:r>
      <w:r>
        <w:t xml:space="preserve">, and the organisation administers relevant </w:t>
      </w:r>
      <w:r w:rsidR="007D7419">
        <w:t xml:space="preserve">policies and procedures that detail governance </w:t>
      </w:r>
      <w:r>
        <w:t>p</w:t>
      </w:r>
      <w:r w:rsidR="007D7419">
        <w:t>rocesses to guide staff practice.</w:t>
      </w:r>
      <w:r>
        <w:t xml:space="preserve"> </w:t>
      </w:r>
      <w:r w:rsidR="007D7419">
        <w:t>Organisational information is updated and published centrally and available to staff</w:t>
      </w:r>
      <w:r>
        <w:t xml:space="preserve"> </w:t>
      </w:r>
      <w:r w:rsidR="007D7419">
        <w:t xml:space="preserve">online and via email. </w:t>
      </w:r>
      <w:r>
        <w:t xml:space="preserve">Staff </w:t>
      </w:r>
      <w:r w:rsidR="007D7419">
        <w:t>have access to an online mobile platform to review</w:t>
      </w:r>
      <w:r>
        <w:t xml:space="preserve"> </w:t>
      </w:r>
      <w:r w:rsidR="007D7419">
        <w:t>consumer information, provide end of service feedback and record incidents.</w:t>
      </w:r>
      <w:r>
        <w:t xml:space="preserve"> </w:t>
      </w:r>
      <w:r w:rsidR="00F9665A">
        <w:t>The organisation administers an i</w:t>
      </w:r>
      <w:r w:rsidR="007D7419">
        <w:t>nformation flow chart showing the movement of information between consumers,</w:t>
      </w:r>
      <w:r>
        <w:t xml:space="preserve"> </w:t>
      </w:r>
      <w:r w:rsidR="007D7419">
        <w:t>workforce, management, and the organisation’s governing body and</w:t>
      </w:r>
      <w:r w:rsidR="00F9665A">
        <w:t xml:space="preserve"> this</w:t>
      </w:r>
      <w:r w:rsidR="007D7419">
        <w:t xml:space="preserve"> matches the</w:t>
      </w:r>
      <w:r>
        <w:t xml:space="preserve"> services </w:t>
      </w:r>
      <w:r w:rsidR="007D7419">
        <w:t>documentation</w:t>
      </w:r>
      <w:r>
        <w:t>. Staff highlighted that managers</w:t>
      </w:r>
      <w:r w:rsidR="007D7419">
        <w:t xml:space="preserve">, care coordinators and rostering </w:t>
      </w:r>
      <w:r w:rsidR="00F9665A">
        <w:t xml:space="preserve">staff </w:t>
      </w:r>
      <w:r w:rsidR="007D7419">
        <w:t>reach out to them to</w:t>
      </w:r>
      <w:r>
        <w:t xml:space="preserve"> </w:t>
      </w:r>
      <w:r w:rsidR="007D7419">
        <w:t xml:space="preserve">provide feedback on changes to how their work is </w:t>
      </w:r>
      <w:r>
        <w:t>to be completed and Board d</w:t>
      </w:r>
      <w:r w:rsidR="007D7419">
        <w:t xml:space="preserve">irectors </w:t>
      </w:r>
      <w:r>
        <w:t>demonstrated that they</w:t>
      </w:r>
      <w:r w:rsidR="007D7419">
        <w:t xml:space="preserve"> are provided with sufficient information at the</w:t>
      </w:r>
      <w:r>
        <w:t xml:space="preserve"> </w:t>
      </w:r>
      <w:r w:rsidR="007D7419">
        <w:t>service level to provide relevant and timely support.</w:t>
      </w:r>
    </w:p>
    <w:p w14:paraId="42C3EC60" w14:textId="0EA5F4C9" w:rsidR="007D7419" w:rsidRDefault="00E17462" w:rsidP="007D7419">
      <w:pPr>
        <w:pStyle w:val="NormalArial"/>
      </w:pPr>
      <w:r>
        <w:t>The organisation’s</w:t>
      </w:r>
      <w:r w:rsidR="007D7419">
        <w:t xml:space="preserve"> plan for continuous improvement</w:t>
      </w:r>
      <w:r>
        <w:t xml:space="preserve"> (PCI)</w:t>
      </w:r>
      <w:r w:rsidR="007D7419">
        <w:t xml:space="preserve"> </w:t>
      </w:r>
      <w:r>
        <w:t xml:space="preserve">effectively </w:t>
      </w:r>
      <w:r w:rsidR="007D7419">
        <w:t>captur</w:t>
      </w:r>
      <w:r>
        <w:t>es</w:t>
      </w:r>
      <w:r w:rsidR="007D7419">
        <w:t xml:space="preserve"> information and monitor</w:t>
      </w:r>
      <w:r>
        <w:t>s</w:t>
      </w:r>
      <w:r w:rsidR="007D7419">
        <w:t xml:space="preserve"> progress.</w:t>
      </w:r>
      <w:r>
        <w:t xml:space="preserve"> The PCI has supported the organisation to deliver effective data analysis systems </w:t>
      </w:r>
      <w:r w:rsidR="007D7419">
        <w:t xml:space="preserve">to enable the </w:t>
      </w:r>
      <w:r>
        <w:t>B</w:t>
      </w:r>
      <w:r w:rsidR="007D7419">
        <w:t>oard to evaluate</w:t>
      </w:r>
      <w:r>
        <w:t xml:space="preserve"> </w:t>
      </w:r>
      <w:r w:rsidR="007D7419">
        <w:t>how they compare to other providers, correctly review clinical care including</w:t>
      </w:r>
      <w:r>
        <w:t xml:space="preserve"> </w:t>
      </w:r>
      <w:r w:rsidR="007D7419">
        <w:t>wounds, falls, medication incidents, high-impact and high-prevalence risks</w:t>
      </w:r>
      <w:r w:rsidR="00F9665A">
        <w:t>,</w:t>
      </w:r>
      <w:r>
        <w:t xml:space="preserve"> </w:t>
      </w:r>
      <w:r w:rsidR="007D7419">
        <w:t>and correctly identify the needs of consumers by reviewing complaints,</w:t>
      </w:r>
      <w:r>
        <w:t xml:space="preserve"> </w:t>
      </w:r>
      <w:r w:rsidR="007D7419">
        <w:t>financial statements, and Serious Incident Response Scheme (SIRS)</w:t>
      </w:r>
      <w:r>
        <w:t xml:space="preserve"> </w:t>
      </w:r>
      <w:r w:rsidR="007D7419">
        <w:t>notifications.</w:t>
      </w:r>
      <w:r>
        <w:t xml:space="preserve"> The PCI has also driven </w:t>
      </w:r>
      <w:r w:rsidR="007D7419">
        <w:t xml:space="preserve">education </w:t>
      </w:r>
      <w:r>
        <w:t>for</w:t>
      </w:r>
      <w:r w:rsidR="007D7419">
        <w:t xml:space="preserve"> the </w:t>
      </w:r>
      <w:r>
        <w:t>B</w:t>
      </w:r>
      <w:r w:rsidR="007D7419">
        <w:t xml:space="preserve">oard </w:t>
      </w:r>
      <w:r>
        <w:t>to ensure</w:t>
      </w:r>
      <w:r w:rsidR="007D7419">
        <w:t xml:space="preserve"> aware</w:t>
      </w:r>
      <w:r>
        <w:t>ness</w:t>
      </w:r>
      <w:r w:rsidR="007D7419">
        <w:t xml:space="preserve"> of their obligations,</w:t>
      </w:r>
      <w:r w:rsidR="00B9706D">
        <w:t xml:space="preserve"> and</w:t>
      </w:r>
      <w:r w:rsidR="007D7419">
        <w:t xml:space="preserve"> included restructure of the executive to provide more expertise</w:t>
      </w:r>
      <w:r w:rsidR="00F9665A">
        <w:t xml:space="preserve"> at the governance level</w:t>
      </w:r>
      <w:r w:rsidR="007D7419">
        <w:t>.</w:t>
      </w:r>
    </w:p>
    <w:p w14:paraId="12C76D35" w14:textId="2853986F" w:rsidR="007D7419" w:rsidRDefault="007D7419" w:rsidP="007D7419">
      <w:pPr>
        <w:pStyle w:val="NormalArial"/>
      </w:pPr>
      <w:r>
        <w:t xml:space="preserve">The </w:t>
      </w:r>
      <w:r w:rsidR="001A122A">
        <w:t xml:space="preserve">organisation administers appropriate systems to </w:t>
      </w:r>
      <w:r>
        <w:t>ensure consumers are receiving</w:t>
      </w:r>
      <w:r w:rsidR="001A122A">
        <w:t xml:space="preserve"> </w:t>
      </w:r>
      <w:r>
        <w:t>timely financial information to assist them in decision making</w:t>
      </w:r>
      <w:r w:rsidR="001A122A">
        <w:t xml:space="preserve">, including timely </w:t>
      </w:r>
      <w:r>
        <w:t xml:space="preserve">statements. Consumers </w:t>
      </w:r>
      <w:r w:rsidR="001A122A">
        <w:t>advised</w:t>
      </w:r>
      <w:r>
        <w:t xml:space="preserve"> they receiv</w:t>
      </w:r>
      <w:r w:rsidR="001A122A">
        <w:t>e</w:t>
      </w:r>
      <w:r>
        <w:t xml:space="preserve"> their financial statements on a regular basis.</w:t>
      </w:r>
      <w:r w:rsidR="001A122A">
        <w:t xml:space="preserve"> T</w:t>
      </w:r>
      <w:r>
        <w:t>he financial and risk management body provide capital and revenue cost</w:t>
      </w:r>
      <w:r w:rsidR="001A122A">
        <w:t xml:space="preserve"> </w:t>
      </w:r>
      <w:r>
        <w:t>information and analysis</w:t>
      </w:r>
      <w:r w:rsidR="001A122A">
        <w:t>, and Board d</w:t>
      </w:r>
      <w:r>
        <w:t xml:space="preserve">irectors </w:t>
      </w:r>
      <w:r w:rsidR="001A122A">
        <w:t>demonstrated that</w:t>
      </w:r>
      <w:r>
        <w:t xml:space="preserve"> the information provided by the finance and</w:t>
      </w:r>
      <w:r w:rsidR="001A122A">
        <w:t xml:space="preserve"> </w:t>
      </w:r>
      <w:r>
        <w:t xml:space="preserve">risk management body and the environmental, social and governance body </w:t>
      </w:r>
      <w:r w:rsidR="001A122A">
        <w:t>supports them to meet t</w:t>
      </w:r>
      <w:r>
        <w:t>heir financial responsibilities in the delivery of safe and quality care</w:t>
      </w:r>
      <w:r w:rsidR="001A122A">
        <w:t xml:space="preserve"> </w:t>
      </w:r>
      <w:r>
        <w:t>and services.</w:t>
      </w:r>
    </w:p>
    <w:p w14:paraId="77D377B6" w14:textId="1F847EC5" w:rsidR="007D7419" w:rsidRDefault="00E75B5C" w:rsidP="007D7419">
      <w:pPr>
        <w:pStyle w:val="NormalArial"/>
      </w:pPr>
      <w:r>
        <w:t>The organisation engages</w:t>
      </w:r>
      <w:r w:rsidR="007D7419">
        <w:t xml:space="preserve"> a consultant to monitor </w:t>
      </w:r>
      <w:r>
        <w:t>its</w:t>
      </w:r>
      <w:r w:rsidR="007D7419">
        <w:t xml:space="preserve"> compliance responsibilities including</w:t>
      </w:r>
      <w:r>
        <w:t xml:space="preserve"> </w:t>
      </w:r>
      <w:r w:rsidR="007D7419">
        <w:t xml:space="preserve">ensuring </w:t>
      </w:r>
      <w:r>
        <w:t xml:space="preserve">administration of appropriate </w:t>
      </w:r>
      <w:r w:rsidR="007D7419">
        <w:t xml:space="preserve">policies and procedures </w:t>
      </w:r>
      <w:r w:rsidR="00F604D8">
        <w:t xml:space="preserve">that are routinely reviewed and </w:t>
      </w:r>
      <w:r w:rsidR="007D7419">
        <w:t>update</w:t>
      </w:r>
      <w:r w:rsidR="00F604D8">
        <w:t xml:space="preserve">d when required. </w:t>
      </w:r>
      <w:r w:rsidR="007D7419">
        <w:t xml:space="preserve">The consultant </w:t>
      </w:r>
      <w:r w:rsidR="00F604D8">
        <w:t xml:space="preserve">also </w:t>
      </w:r>
      <w:r w:rsidR="007D7419">
        <w:t xml:space="preserve">provides expertise and education to the </w:t>
      </w:r>
      <w:r w:rsidR="00F604D8">
        <w:t>B</w:t>
      </w:r>
      <w:r w:rsidR="007D7419">
        <w:t xml:space="preserve">oard, for </w:t>
      </w:r>
      <w:r w:rsidR="007D7419">
        <w:lastRenderedPageBreak/>
        <w:t>example, on</w:t>
      </w:r>
      <w:r w:rsidR="00F604D8">
        <w:t xml:space="preserve"> </w:t>
      </w:r>
      <w:r w:rsidR="007D7419">
        <w:t>developing their knowledge and monitoring of clinical governance or new privacy</w:t>
      </w:r>
      <w:r w:rsidR="00F604D8">
        <w:t xml:space="preserve"> </w:t>
      </w:r>
      <w:r w:rsidR="00F9665A">
        <w:t xml:space="preserve">information. </w:t>
      </w:r>
      <w:r w:rsidR="00F604D8">
        <w:t xml:space="preserve">The organisation demonstrated up to date </w:t>
      </w:r>
      <w:r w:rsidR="007D7419">
        <w:t xml:space="preserve">policy for managing feedback and complaints </w:t>
      </w:r>
      <w:r w:rsidR="00F604D8">
        <w:t>and related t</w:t>
      </w:r>
      <w:r w:rsidR="007D7419">
        <w:t>raining has been provided to management and the</w:t>
      </w:r>
      <w:r w:rsidR="00F604D8">
        <w:t xml:space="preserve"> </w:t>
      </w:r>
      <w:r w:rsidR="007D7419">
        <w:t>workforce on the policy</w:t>
      </w:r>
      <w:r w:rsidR="00F604D8">
        <w:t xml:space="preserve">. This includes education on </w:t>
      </w:r>
      <w:r w:rsidR="007D7419">
        <w:t>complaints</w:t>
      </w:r>
      <w:r w:rsidR="00F604D8">
        <w:t xml:space="preserve"> management </w:t>
      </w:r>
      <w:r w:rsidR="007D7419">
        <w:t>objectivity and fairness, communication, serious incidents, continuous</w:t>
      </w:r>
      <w:r w:rsidR="00F604D8">
        <w:t xml:space="preserve"> </w:t>
      </w:r>
      <w:r w:rsidR="007D7419">
        <w:t>improvement, and escalation to the quality team.</w:t>
      </w:r>
    </w:p>
    <w:p w14:paraId="7FFBFB83" w14:textId="6545A476" w:rsidR="004B2354" w:rsidRPr="006B4042" w:rsidRDefault="00F604D8" w:rsidP="007D7419">
      <w:pPr>
        <w:pStyle w:val="NormalArial"/>
      </w:pPr>
      <w:r w:rsidRPr="00F604D8">
        <w:t xml:space="preserve">With these considerations, I find the service compliant in Requirement </w:t>
      </w:r>
      <w:r>
        <w:t>8</w:t>
      </w:r>
      <w:r w:rsidRPr="00F604D8">
        <w:t>(3)(</w:t>
      </w:r>
      <w:r>
        <w:t>c</w:t>
      </w:r>
      <w:r w:rsidRPr="00F604D8">
        <w:t>).</w:t>
      </w:r>
    </w:p>
    <w:sectPr w:rsidR="004B235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DD206" w14:textId="77777777" w:rsidR="005E7B5A" w:rsidRDefault="005E7B5A">
      <w:pPr>
        <w:spacing w:after="0"/>
      </w:pPr>
      <w:r>
        <w:separator/>
      </w:r>
    </w:p>
  </w:endnote>
  <w:endnote w:type="continuationSeparator" w:id="0">
    <w:p w14:paraId="4280440B" w14:textId="77777777" w:rsidR="005E7B5A" w:rsidRDefault="005E7B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555A7" w14:textId="77777777" w:rsidR="004B2354" w:rsidRPr="00DF37F2" w:rsidRDefault="00134047"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Intereach Limited - Deniliquin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503E8FE" w14:textId="77777777" w:rsidR="004B2354" w:rsidRPr="00DF37F2" w:rsidRDefault="0013404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200673</w:t>
    </w:r>
    <w:bookmarkEnd w:id="4"/>
    <w:r w:rsidRPr="00DF37F2">
      <w:rPr>
        <w:rStyle w:val="FooterBold"/>
        <w:rFonts w:ascii="Arial" w:hAnsi="Arial"/>
        <w:b w:val="0"/>
      </w:rPr>
      <w:tab/>
      <w:t xml:space="preserve">OFFICIAL: Sensitive </w:t>
    </w:r>
  </w:p>
  <w:p w14:paraId="620E45E4" w14:textId="77777777" w:rsidR="004B2354" w:rsidRPr="00DF37F2" w:rsidRDefault="0013404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AD1D4" w14:textId="77777777" w:rsidR="005E7B5A" w:rsidRDefault="005E7B5A" w:rsidP="00D71F88">
      <w:pPr>
        <w:spacing w:after="0"/>
      </w:pPr>
      <w:r>
        <w:separator/>
      </w:r>
    </w:p>
  </w:footnote>
  <w:footnote w:type="continuationSeparator" w:id="0">
    <w:p w14:paraId="304914F8" w14:textId="77777777" w:rsidR="005E7B5A" w:rsidRDefault="005E7B5A" w:rsidP="00D71F88">
      <w:pPr>
        <w:spacing w:after="0"/>
      </w:pPr>
      <w:r>
        <w:continuationSeparator/>
      </w:r>
    </w:p>
  </w:footnote>
  <w:footnote w:id="1">
    <w:p w14:paraId="2977E259" w14:textId="2EE9D433" w:rsidR="004B2354" w:rsidRDefault="0013404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B7A65">
        <w:rPr>
          <w:rFonts w:ascii="Arial" w:hAnsi="Arial" w:cs="Arial"/>
          <w:color w:val="auto"/>
          <w:sz w:val="20"/>
          <w:szCs w:val="20"/>
        </w:rPr>
        <w:t>section 68A</w:t>
      </w:r>
      <w:r w:rsidRPr="000B7A65">
        <w:rPr>
          <w:rFonts w:ascii="Arial" w:hAnsi="Arial" w:cs="Arial"/>
          <w:b/>
          <w:color w:val="auto"/>
          <w:sz w:val="20"/>
          <w:szCs w:val="20"/>
        </w:rPr>
        <w:t xml:space="preserve"> </w:t>
      </w:r>
      <w:r w:rsidRPr="000B7A6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7332959" w14:textId="77777777" w:rsidR="004B2354" w:rsidRDefault="004B23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3370D" w14:textId="77777777" w:rsidR="004B2354" w:rsidRDefault="00134047">
    <w:pPr>
      <w:pStyle w:val="Header"/>
    </w:pPr>
    <w:r>
      <w:rPr>
        <w:noProof/>
        <w:color w:val="2B579A"/>
        <w:shd w:val="clear" w:color="auto" w:fill="E6E6E6"/>
        <w:lang w:val="en-US"/>
      </w:rPr>
      <w:drawing>
        <wp:anchor distT="0" distB="0" distL="114300" distR="114300" simplePos="0" relativeHeight="251663360" behindDoc="1" locked="0" layoutInCell="1" allowOverlap="1" wp14:anchorId="2778A528" wp14:editId="5A64A5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981C6" w14:textId="77777777" w:rsidR="004B2354" w:rsidRDefault="00134047">
    <w:pPr>
      <w:pStyle w:val="Header"/>
    </w:pPr>
    <w:r>
      <w:rPr>
        <w:noProof/>
      </w:rPr>
      <w:drawing>
        <wp:anchor distT="0" distB="0" distL="114300" distR="114300" simplePos="0" relativeHeight="251661312" behindDoc="0" locked="0" layoutInCell="1" allowOverlap="1" wp14:anchorId="623B907B" wp14:editId="2222BB4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42B8C0">
      <w:start w:val="1"/>
      <w:numFmt w:val="lowerRoman"/>
      <w:lvlText w:val="(%1)"/>
      <w:lvlJc w:val="left"/>
      <w:pPr>
        <w:ind w:left="1080" w:hanging="720"/>
      </w:pPr>
      <w:rPr>
        <w:rFonts w:hint="default"/>
      </w:rPr>
    </w:lvl>
    <w:lvl w:ilvl="1" w:tplc="310AB648" w:tentative="1">
      <w:start w:val="1"/>
      <w:numFmt w:val="lowerLetter"/>
      <w:lvlText w:val="%2."/>
      <w:lvlJc w:val="left"/>
      <w:pPr>
        <w:ind w:left="1440" w:hanging="360"/>
      </w:pPr>
    </w:lvl>
    <w:lvl w:ilvl="2" w:tplc="6D5CC5E2" w:tentative="1">
      <w:start w:val="1"/>
      <w:numFmt w:val="lowerRoman"/>
      <w:lvlText w:val="%3."/>
      <w:lvlJc w:val="right"/>
      <w:pPr>
        <w:ind w:left="2160" w:hanging="180"/>
      </w:pPr>
    </w:lvl>
    <w:lvl w:ilvl="3" w:tplc="E97602AE" w:tentative="1">
      <w:start w:val="1"/>
      <w:numFmt w:val="decimal"/>
      <w:lvlText w:val="%4."/>
      <w:lvlJc w:val="left"/>
      <w:pPr>
        <w:ind w:left="2880" w:hanging="360"/>
      </w:pPr>
    </w:lvl>
    <w:lvl w:ilvl="4" w:tplc="335CB0F8" w:tentative="1">
      <w:start w:val="1"/>
      <w:numFmt w:val="lowerLetter"/>
      <w:lvlText w:val="%5."/>
      <w:lvlJc w:val="left"/>
      <w:pPr>
        <w:ind w:left="3600" w:hanging="360"/>
      </w:pPr>
    </w:lvl>
    <w:lvl w:ilvl="5" w:tplc="B2E802B8" w:tentative="1">
      <w:start w:val="1"/>
      <w:numFmt w:val="lowerRoman"/>
      <w:lvlText w:val="%6."/>
      <w:lvlJc w:val="right"/>
      <w:pPr>
        <w:ind w:left="4320" w:hanging="180"/>
      </w:pPr>
    </w:lvl>
    <w:lvl w:ilvl="6" w:tplc="8ACEA3AE" w:tentative="1">
      <w:start w:val="1"/>
      <w:numFmt w:val="decimal"/>
      <w:lvlText w:val="%7."/>
      <w:lvlJc w:val="left"/>
      <w:pPr>
        <w:ind w:left="5040" w:hanging="360"/>
      </w:pPr>
    </w:lvl>
    <w:lvl w:ilvl="7" w:tplc="E536E8E4" w:tentative="1">
      <w:start w:val="1"/>
      <w:numFmt w:val="lowerLetter"/>
      <w:lvlText w:val="%8."/>
      <w:lvlJc w:val="left"/>
      <w:pPr>
        <w:ind w:left="5760" w:hanging="360"/>
      </w:pPr>
    </w:lvl>
    <w:lvl w:ilvl="8" w:tplc="FED60C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1238B6">
      <w:start w:val="1"/>
      <w:numFmt w:val="lowerRoman"/>
      <w:lvlText w:val="(%1)"/>
      <w:lvlJc w:val="left"/>
      <w:pPr>
        <w:ind w:left="1080" w:hanging="720"/>
      </w:pPr>
      <w:rPr>
        <w:rFonts w:hint="default"/>
      </w:rPr>
    </w:lvl>
    <w:lvl w:ilvl="1" w:tplc="2B282CF0" w:tentative="1">
      <w:start w:val="1"/>
      <w:numFmt w:val="lowerLetter"/>
      <w:lvlText w:val="%2."/>
      <w:lvlJc w:val="left"/>
      <w:pPr>
        <w:ind w:left="1440" w:hanging="360"/>
      </w:pPr>
    </w:lvl>
    <w:lvl w:ilvl="2" w:tplc="6ABAC0F6" w:tentative="1">
      <w:start w:val="1"/>
      <w:numFmt w:val="lowerRoman"/>
      <w:lvlText w:val="%3."/>
      <w:lvlJc w:val="right"/>
      <w:pPr>
        <w:ind w:left="2160" w:hanging="180"/>
      </w:pPr>
    </w:lvl>
    <w:lvl w:ilvl="3" w:tplc="4FEA4150" w:tentative="1">
      <w:start w:val="1"/>
      <w:numFmt w:val="decimal"/>
      <w:lvlText w:val="%4."/>
      <w:lvlJc w:val="left"/>
      <w:pPr>
        <w:ind w:left="2880" w:hanging="360"/>
      </w:pPr>
    </w:lvl>
    <w:lvl w:ilvl="4" w:tplc="E3DAB43E" w:tentative="1">
      <w:start w:val="1"/>
      <w:numFmt w:val="lowerLetter"/>
      <w:lvlText w:val="%5."/>
      <w:lvlJc w:val="left"/>
      <w:pPr>
        <w:ind w:left="3600" w:hanging="360"/>
      </w:pPr>
    </w:lvl>
    <w:lvl w:ilvl="5" w:tplc="50E49296" w:tentative="1">
      <w:start w:val="1"/>
      <w:numFmt w:val="lowerRoman"/>
      <w:lvlText w:val="%6."/>
      <w:lvlJc w:val="right"/>
      <w:pPr>
        <w:ind w:left="4320" w:hanging="180"/>
      </w:pPr>
    </w:lvl>
    <w:lvl w:ilvl="6" w:tplc="0846E0C4" w:tentative="1">
      <w:start w:val="1"/>
      <w:numFmt w:val="decimal"/>
      <w:lvlText w:val="%7."/>
      <w:lvlJc w:val="left"/>
      <w:pPr>
        <w:ind w:left="5040" w:hanging="360"/>
      </w:pPr>
    </w:lvl>
    <w:lvl w:ilvl="7" w:tplc="53F68DEE" w:tentative="1">
      <w:start w:val="1"/>
      <w:numFmt w:val="lowerLetter"/>
      <w:lvlText w:val="%8."/>
      <w:lvlJc w:val="left"/>
      <w:pPr>
        <w:ind w:left="5760" w:hanging="360"/>
      </w:pPr>
    </w:lvl>
    <w:lvl w:ilvl="8" w:tplc="6C22D3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706A4F8">
      <w:start w:val="1"/>
      <w:numFmt w:val="lowerRoman"/>
      <w:lvlText w:val="(%1)"/>
      <w:lvlJc w:val="left"/>
      <w:pPr>
        <w:ind w:left="1080" w:hanging="720"/>
      </w:pPr>
      <w:rPr>
        <w:rFonts w:hint="default"/>
      </w:rPr>
    </w:lvl>
    <w:lvl w:ilvl="1" w:tplc="4C2C9CB2" w:tentative="1">
      <w:start w:val="1"/>
      <w:numFmt w:val="lowerLetter"/>
      <w:lvlText w:val="%2."/>
      <w:lvlJc w:val="left"/>
      <w:pPr>
        <w:ind w:left="1440" w:hanging="360"/>
      </w:pPr>
    </w:lvl>
    <w:lvl w:ilvl="2" w:tplc="04FEC08E" w:tentative="1">
      <w:start w:val="1"/>
      <w:numFmt w:val="lowerRoman"/>
      <w:lvlText w:val="%3."/>
      <w:lvlJc w:val="right"/>
      <w:pPr>
        <w:ind w:left="2160" w:hanging="180"/>
      </w:pPr>
    </w:lvl>
    <w:lvl w:ilvl="3" w:tplc="9C8E7D6A" w:tentative="1">
      <w:start w:val="1"/>
      <w:numFmt w:val="decimal"/>
      <w:lvlText w:val="%4."/>
      <w:lvlJc w:val="left"/>
      <w:pPr>
        <w:ind w:left="2880" w:hanging="360"/>
      </w:pPr>
    </w:lvl>
    <w:lvl w:ilvl="4" w:tplc="D2C6A290" w:tentative="1">
      <w:start w:val="1"/>
      <w:numFmt w:val="lowerLetter"/>
      <w:lvlText w:val="%5."/>
      <w:lvlJc w:val="left"/>
      <w:pPr>
        <w:ind w:left="3600" w:hanging="360"/>
      </w:pPr>
    </w:lvl>
    <w:lvl w:ilvl="5" w:tplc="141E0FF2" w:tentative="1">
      <w:start w:val="1"/>
      <w:numFmt w:val="lowerRoman"/>
      <w:lvlText w:val="%6."/>
      <w:lvlJc w:val="right"/>
      <w:pPr>
        <w:ind w:left="4320" w:hanging="180"/>
      </w:pPr>
    </w:lvl>
    <w:lvl w:ilvl="6" w:tplc="0ED2DF8E" w:tentative="1">
      <w:start w:val="1"/>
      <w:numFmt w:val="decimal"/>
      <w:lvlText w:val="%7."/>
      <w:lvlJc w:val="left"/>
      <w:pPr>
        <w:ind w:left="5040" w:hanging="360"/>
      </w:pPr>
    </w:lvl>
    <w:lvl w:ilvl="7" w:tplc="CD049DB6" w:tentative="1">
      <w:start w:val="1"/>
      <w:numFmt w:val="lowerLetter"/>
      <w:lvlText w:val="%8."/>
      <w:lvlJc w:val="left"/>
      <w:pPr>
        <w:ind w:left="5760" w:hanging="360"/>
      </w:pPr>
    </w:lvl>
    <w:lvl w:ilvl="8" w:tplc="C6505E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20BE34">
      <w:start w:val="1"/>
      <w:numFmt w:val="lowerRoman"/>
      <w:lvlText w:val="(%1)"/>
      <w:lvlJc w:val="left"/>
      <w:pPr>
        <w:ind w:left="1080" w:hanging="720"/>
      </w:pPr>
      <w:rPr>
        <w:rFonts w:hint="default"/>
      </w:rPr>
    </w:lvl>
    <w:lvl w:ilvl="1" w:tplc="83DAB5CC" w:tentative="1">
      <w:start w:val="1"/>
      <w:numFmt w:val="lowerLetter"/>
      <w:lvlText w:val="%2."/>
      <w:lvlJc w:val="left"/>
      <w:pPr>
        <w:ind w:left="1440" w:hanging="360"/>
      </w:pPr>
    </w:lvl>
    <w:lvl w:ilvl="2" w:tplc="D5B40BC4" w:tentative="1">
      <w:start w:val="1"/>
      <w:numFmt w:val="lowerRoman"/>
      <w:lvlText w:val="%3."/>
      <w:lvlJc w:val="right"/>
      <w:pPr>
        <w:ind w:left="2160" w:hanging="180"/>
      </w:pPr>
    </w:lvl>
    <w:lvl w:ilvl="3" w:tplc="E09AF05E" w:tentative="1">
      <w:start w:val="1"/>
      <w:numFmt w:val="decimal"/>
      <w:lvlText w:val="%4."/>
      <w:lvlJc w:val="left"/>
      <w:pPr>
        <w:ind w:left="2880" w:hanging="360"/>
      </w:pPr>
    </w:lvl>
    <w:lvl w:ilvl="4" w:tplc="C5F24FCE" w:tentative="1">
      <w:start w:val="1"/>
      <w:numFmt w:val="lowerLetter"/>
      <w:lvlText w:val="%5."/>
      <w:lvlJc w:val="left"/>
      <w:pPr>
        <w:ind w:left="3600" w:hanging="360"/>
      </w:pPr>
    </w:lvl>
    <w:lvl w:ilvl="5" w:tplc="27F8DCCC" w:tentative="1">
      <w:start w:val="1"/>
      <w:numFmt w:val="lowerRoman"/>
      <w:lvlText w:val="%6."/>
      <w:lvlJc w:val="right"/>
      <w:pPr>
        <w:ind w:left="4320" w:hanging="180"/>
      </w:pPr>
    </w:lvl>
    <w:lvl w:ilvl="6" w:tplc="24CE66FE" w:tentative="1">
      <w:start w:val="1"/>
      <w:numFmt w:val="decimal"/>
      <w:lvlText w:val="%7."/>
      <w:lvlJc w:val="left"/>
      <w:pPr>
        <w:ind w:left="5040" w:hanging="360"/>
      </w:pPr>
    </w:lvl>
    <w:lvl w:ilvl="7" w:tplc="7E5E3F50" w:tentative="1">
      <w:start w:val="1"/>
      <w:numFmt w:val="lowerLetter"/>
      <w:lvlText w:val="%8."/>
      <w:lvlJc w:val="left"/>
      <w:pPr>
        <w:ind w:left="5760" w:hanging="360"/>
      </w:pPr>
    </w:lvl>
    <w:lvl w:ilvl="8" w:tplc="3C7821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88F42E">
      <w:start w:val="1"/>
      <w:numFmt w:val="lowerRoman"/>
      <w:lvlText w:val="(%1)"/>
      <w:lvlJc w:val="left"/>
      <w:pPr>
        <w:ind w:left="1080" w:hanging="720"/>
      </w:pPr>
      <w:rPr>
        <w:rFonts w:hint="default"/>
      </w:rPr>
    </w:lvl>
    <w:lvl w:ilvl="1" w:tplc="0F42A826" w:tentative="1">
      <w:start w:val="1"/>
      <w:numFmt w:val="lowerLetter"/>
      <w:lvlText w:val="%2."/>
      <w:lvlJc w:val="left"/>
      <w:pPr>
        <w:ind w:left="1440" w:hanging="360"/>
      </w:pPr>
    </w:lvl>
    <w:lvl w:ilvl="2" w:tplc="5406DCA4" w:tentative="1">
      <w:start w:val="1"/>
      <w:numFmt w:val="lowerRoman"/>
      <w:lvlText w:val="%3."/>
      <w:lvlJc w:val="right"/>
      <w:pPr>
        <w:ind w:left="2160" w:hanging="180"/>
      </w:pPr>
    </w:lvl>
    <w:lvl w:ilvl="3" w:tplc="15941196" w:tentative="1">
      <w:start w:val="1"/>
      <w:numFmt w:val="decimal"/>
      <w:lvlText w:val="%4."/>
      <w:lvlJc w:val="left"/>
      <w:pPr>
        <w:ind w:left="2880" w:hanging="360"/>
      </w:pPr>
    </w:lvl>
    <w:lvl w:ilvl="4" w:tplc="E5F8DE36" w:tentative="1">
      <w:start w:val="1"/>
      <w:numFmt w:val="lowerLetter"/>
      <w:lvlText w:val="%5."/>
      <w:lvlJc w:val="left"/>
      <w:pPr>
        <w:ind w:left="3600" w:hanging="360"/>
      </w:pPr>
    </w:lvl>
    <w:lvl w:ilvl="5" w:tplc="79122A78" w:tentative="1">
      <w:start w:val="1"/>
      <w:numFmt w:val="lowerRoman"/>
      <w:lvlText w:val="%6."/>
      <w:lvlJc w:val="right"/>
      <w:pPr>
        <w:ind w:left="4320" w:hanging="180"/>
      </w:pPr>
    </w:lvl>
    <w:lvl w:ilvl="6" w:tplc="A350D202" w:tentative="1">
      <w:start w:val="1"/>
      <w:numFmt w:val="decimal"/>
      <w:lvlText w:val="%7."/>
      <w:lvlJc w:val="left"/>
      <w:pPr>
        <w:ind w:left="5040" w:hanging="360"/>
      </w:pPr>
    </w:lvl>
    <w:lvl w:ilvl="7" w:tplc="29AE5BE8" w:tentative="1">
      <w:start w:val="1"/>
      <w:numFmt w:val="lowerLetter"/>
      <w:lvlText w:val="%8."/>
      <w:lvlJc w:val="left"/>
      <w:pPr>
        <w:ind w:left="5760" w:hanging="360"/>
      </w:pPr>
    </w:lvl>
    <w:lvl w:ilvl="8" w:tplc="4384AD0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71482DA">
      <w:start w:val="1"/>
      <w:numFmt w:val="bullet"/>
      <w:lvlText w:val=""/>
      <w:lvlJc w:val="left"/>
      <w:pPr>
        <w:ind w:left="720" w:hanging="360"/>
      </w:pPr>
      <w:rPr>
        <w:rFonts w:ascii="Symbol" w:hAnsi="Symbol" w:hint="default"/>
        <w:color w:val="auto"/>
        <w:sz w:val="24"/>
        <w:szCs w:val="24"/>
      </w:rPr>
    </w:lvl>
    <w:lvl w:ilvl="1" w:tplc="7D7C949A" w:tentative="1">
      <w:start w:val="1"/>
      <w:numFmt w:val="bullet"/>
      <w:lvlText w:val="o"/>
      <w:lvlJc w:val="left"/>
      <w:pPr>
        <w:ind w:left="1440" w:hanging="360"/>
      </w:pPr>
      <w:rPr>
        <w:rFonts w:ascii="Courier New" w:hAnsi="Courier New" w:cs="Courier New" w:hint="default"/>
      </w:rPr>
    </w:lvl>
    <w:lvl w:ilvl="2" w:tplc="78362F7A" w:tentative="1">
      <w:start w:val="1"/>
      <w:numFmt w:val="bullet"/>
      <w:lvlText w:val=""/>
      <w:lvlJc w:val="left"/>
      <w:pPr>
        <w:ind w:left="2160" w:hanging="360"/>
      </w:pPr>
      <w:rPr>
        <w:rFonts w:ascii="Wingdings" w:hAnsi="Wingdings" w:hint="default"/>
      </w:rPr>
    </w:lvl>
    <w:lvl w:ilvl="3" w:tplc="B05A0FC0" w:tentative="1">
      <w:start w:val="1"/>
      <w:numFmt w:val="bullet"/>
      <w:lvlText w:val=""/>
      <w:lvlJc w:val="left"/>
      <w:pPr>
        <w:ind w:left="2880" w:hanging="360"/>
      </w:pPr>
      <w:rPr>
        <w:rFonts w:ascii="Symbol" w:hAnsi="Symbol" w:hint="default"/>
      </w:rPr>
    </w:lvl>
    <w:lvl w:ilvl="4" w:tplc="A446987E" w:tentative="1">
      <w:start w:val="1"/>
      <w:numFmt w:val="bullet"/>
      <w:lvlText w:val="o"/>
      <w:lvlJc w:val="left"/>
      <w:pPr>
        <w:ind w:left="3600" w:hanging="360"/>
      </w:pPr>
      <w:rPr>
        <w:rFonts w:ascii="Courier New" w:hAnsi="Courier New" w:cs="Courier New" w:hint="default"/>
      </w:rPr>
    </w:lvl>
    <w:lvl w:ilvl="5" w:tplc="97A62206" w:tentative="1">
      <w:start w:val="1"/>
      <w:numFmt w:val="bullet"/>
      <w:lvlText w:val=""/>
      <w:lvlJc w:val="left"/>
      <w:pPr>
        <w:ind w:left="4320" w:hanging="360"/>
      </w:pPr>
      <w:rPr>
        <w:rFonts w:ascii="Wingdings" w:hAnsi="Wingdings" w:hint="default"/>
      </w:rPr>
    </w:lvl>
    <w:lvl w:ilvl="6" w:tplc="C6D8C074" w:tentative="1">
      <w:start w:val="1"/>
      <w:numFmt w:val="bullet"/>
      <w:lvlText w:val=""/>
      <w:lvlJc w:val="left"/>
      <w:pPr>
        <w:ind w:left="5040" w:hanging="360"/>
      </w:pPr>
      <w:rPr>
        <w:rFonts w:ascii="Symbol" w:hAnsi="Symbol" w:hint="default"/>
      </w:rPr>
    </w:lvl>
    <w:lvl w:ilvl="7" w:tplc="9250A2A0" w:tentative="1">
      <w:start w:val="1"/>
      <w:numFmt w:val="bullet"/>
      <w:lvlText w:val="o"/>
      <w:lvlJc w:val="left"/>
      <w:pPr>
        <w:ind w:left="5760" w:hanging="360"/>
      </w:pPr>
      <w:rPr>
        <w:rFonts w:ascii="Courier New" w:hAnsi="Courier New" w:cs="Courier New" w:hint="default"/>
      </w:rPr>
    </w:lvl>
    <w:lvl w:ilvl="8" w:tplc="445041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D7A2622">
      <w:start w:val="1"/>
      <w:numFmt w:val="lowerRoman"/>
      <w:lvlText w:val="(%1)"/>
      <w:lvlJc w:val="left"/>
      <w:pPr>
        <w:ind w:left="1080" w:hanging="720"/>
      </w:pPr>
      <w:rPr>
        <w:rFonts w:hint="default"/>
      </w:rPr>
    </w:lvl>
    <w:lvl w:ilvl="1" w:tplc="4AA87B62" w:tentative="1">
      <w:start w:val="1"/>
      <w:numFmt w:val="lowerLetter"/>
      <w:lvlText w:val="%2."/>
      <w:lvlJc w:val="left"/>
      <w:pPr>
        <w:ind w:left="1440" w:hanging="360"/>
      </w:pPr>
    </w:lvl>
    <w:lvl w:ilvl="2" w:tplc="FCBC41B8" w:tentative="1">
      <w:start w:val="1"/>
      <w:numFmt w:val="lowerRoman"/>
      <w:lvlText w:val="%3."/>
      <w:lvlJc w:val="right"/>
      <w:pPr>
        <w:ind w:left="2160" w:hanging="180"/>
      </w:pPr>
    </w:lvl>
    <w:lvl w:ilvl="3" w:tplc="96A6C66E" w:tentative="1">
      <w:start w:val="1"/>
      <w:numFmt w:val="decimal"/>
      <w:lvlText w:val="%4."/>
      <w:lvlJc w:val="left"/>
      <w:pPr>
        <w:ind w:left="2880" w:hanging="360"/>
      </w:pPr>
    </w:lvl>
    <w:lvl w:ilvl="4" w:tplc="1D50FF12" w:tentative="1">
      <w:start w:val="1"/>
      <w:numFmt w:val="lowerLetter"/>
      <w:lvlText w:val="%5."/>
      <w:lvlJc w:val="left"/>
      <w:pPr>
        <w:ind w:left="3600" w:hanging="360"/>
      </w:pPr>
    </w:lvl>
    <w:lvl w:ilvl="5" w:tplc="0E1EFB3C" w:tentative="1">
      <w:start w:val="1"/>
      <w:numFmt w:val="lowerRoman"/>
      <w:lvlText w:val="%6."/>
      <w:lvlJc w:val="right"/>
      <w:pPr>
        <w:ind w:left="4320" w:hanging="180"/>
      </w:pPr>
    </w:lvl>
    <w:lvl w:ilvl="6" w:tplc="BD700A10" w:tentative="1">
      <w:start w:val="1"/>
      <w:numFmt w:val="decimal"/>
      <w:lvlText w:val="%7."/>
      <w:lvlJc w:val="left"/>
      <w:pPr>
        <w:ind w:left="5040" w:hanging="360"/>
      </w:pPr>
    </w:lvl>
    <w:lvl w:ilvl="7" w:tplc="61D0EC28" w:tentative="1">
      <w:start w:val="1"/>
      <w:numFmt w:val="lowerLetter"/>
      <w:lvlText w:val="%8."/>
      <w:lvlJc w:val="left"/>
      <w:pPr>
        <w:ind w:left="5760" w:hanging="360"/>
      </w:pPr>
    </w:lvl>
    <w:lvl w:ilvl="8" w:tplc="40E29A0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D8E05C6">
      <w:start w:val="1"/>
      <w:numFmt w:val="lowerRoman"/>
      <w:lvlText w:val="(%1)"/>
      <w:lvlJc w:val="left"/>
      <w:pPr>
        <w:ind w:left="1080" w:hanging="720"/>
      </w:pPr>
      <w:rPr>
        <w:rFonts w:hint="default"/>
      </w:rPr>
    </w:lvl>
    <w:lvl w:ilvl="1" w:tplc="C97C41DA" w:tentative="1">
      <w:start w:val="1"/>
      <w:numFmt w:val="lowerLetter"/>
      <w:lvlText w:val="%2."/>
      <w:lvlJc w:val="left"/>
      <w:pPr>
        <w:ind w:left="1440" w:hanging="360"/>
      </w:pPr>
    </w:lvl>
    <w:lvl w:ilvl="2" w:tplc="94E24632" w:tentative="1">
      <w:start w:val="1"/>
      <w:numFmt w:val="lowerRoman"/>
      <w:lvlText w:val="%3."/>
      <w:lvlJc w:val="right"/>
      <w:pPr>
        <w:ind w:left="2160" w:hanging="180"/>
      </w:pPr>
    </w:lvl>
    <w:lvl w:ilvl="3" w:tplc="41CCA79A" w:tentative="1">
      <w:start w:val="1"/>
      <w:numFmt w:val="decimal"/>
      <w:lvlText w:val="%4."/>
      <w:lvlJc w:val="left"/>
      <w:pPr>
        <w:ind w:left="2880" w:hanging="360"/>
      </w:pPr>
    </w:lvl>
    <w:lvl w:ilvl="4" w:tplc="3858EB62" w:tentative="1">
      <w:start w:val="1"/>
      <w:numFmt w:val="lowerLetter"/>
      <w:lvlText w:val="%5."/>
      <w:lvlJc w:val="left"/>
      <w:pPr>
        <w:ind w:left="3600" w:hanging="360"/>
      </w:pPr>
    </w:lvl>
    <w:lvl w:ilvl="5" w:tplc="B760617C" w:tentative="1">
      <w:start w:val="1"/>
      <w:numFmt w:val="lowerRoman"/>
      <w:lvlText w:val="%6."/>
      <w:lvlJc w:val="right"/>
      <w:pPr>
        <w:ind w:left="4320" w:hanging="180"/>
      </w:pPr>
    </w:lvl>
    <w:lvl w:ilvl="6" w:tplc="5B6225DE" w:tentative="1">
      <w:start w:val="1"/>
      <w:numFmt w:val="decimal"/>
      <w:lvlText w:val="%7."/>
      <w:lvlJc w:val="left"/>
      <w:pPr>
        <w:ind w:left="5040" w:hanging="360"/>
      </w:pPr>
    </w:lvl>
    <w:lvl w:ilvl="7" w:tplc="2F16C7B0" w:tentative="1">
      <w:start w:val="1"/>
      <w:numFmt w:val="lowerLetter"/>
      <w:lvlText w:val="%8."/>
      <w:lvlJc w:val="left"/>
      <w:pPr>
        <w:ind w:left="5760" w:hanging="360"/>
      </w:pPr>
    </w:lvl>
    <w:lvl w:ilvl="8" w:tplc="2D740BF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F6F684">
      <w:start w:val="1"/>
      <w:numFmt w:val="lowerRoman"/>
      <w:lvlText w:val="(%1)"/>
      <w:lvlJc w:val="left"/>
      <w:pPr>
        <w:ind w:left="1080" w:hanging="720"/>
      </w:pPr>
      <w:rPr>
        <w:rFonts w:hint="default"/>
      </w:rPr>
    </w:lvl>
    <w:lvl w:ilvl="1" w:tplc="CD5E22D2" w:tentative="1">
      <w:start w:val="1"/>
      <w:numFmt w:val="lowerLetter"/>
      <w:lvlText w:val="%2."/>
      <w:lvlJc w:val="left"/>
      <w:pPr>
        <w:ind w:left="1440" w:hanging="360"/>
      </w:pPr>
    </w:lvl>
    <w:lvl w:ilvl="2" w:tplc="1A684E1E" w:tentative="1">
      <w:start w:val="1"/>
      <w:numFmt w:val="lowerRoman"/>
      <w:lvlText w:val="%3."/>
      <w:lvlJc w:val="right"/>
      <w:pPr>
        <w:ind w:left="2160" w:hanging="180"/>
      </w:pPr>
    </w:lvl>
    <w:lvl w:ilvl="3" w:tplc="55FAF240" w:tentative="1">
      <w:start w:val="1"/>
      <w:numFmt w:val="decimal"/>
      <w:lvlText w:val="%4."/>
      <w:lvlJc w:val="left"/>
      <w:pPr>
        <w:ind w:left="2880" w:hanging="360"/>
      </w:pPr>
    </w:lvl>
    <w:lvl w:ilvl="4" w:tplc="3264784A" w:tentative="1">
      <w:start w:val="1"/>
      <w:numFmt w:val="lowerLetter"/>
      <w:lvlText w:val="%5."/>
      <w:lvlJc w:val="left"/>
      <w:pPr>
        <w:ind w:left="3600" w:hanging="360"/>
      </w:pPr>
    </w:lvl>
    <w:lvl w:ilvl="5" w:tplc="17AEF6A0" w:tentative="1">
      <w:start w:val="1"/>
      <w:numFmt w:val="lowerRoman"/>
      <w:lvlText w:val="%6."/>
      <w:lvlJc w:val="right"/>
      <w:pPr>
        <w:ind w:left="4320" w:hanging="180"/>
      </w:pPr>
    </w:lvl>
    <w:lvl w:ilvl="6" w:tplc="202EE09E" w:tentative="1">
      <w:start w:val="1"/>
      <w:numFmt w:val="decimal"/>
      <w:lvlText w:val="%7."/>
      <w:lvlJc w:val="left"/>
      <w:pPr>
        <w:ind w:left="5040" w:hanging="360"/>
      </w:pPr>
    </w:lvl>
    <w:lvl w:ilvl="7" w:tplc="BDB2C708" w:tentative="1">
      <w:start w:val="1"/>
      <w:numFmt w:val="lowerLetter"/>
      <w:lvlText w:val="%8."/>
      <w:lvlJc w:val="left"/>
      <w:pPr>
        <w:ind w:left="5760" w:hanging="360"/>
      </w:pPr>
    </w:lvl>
    <w:lvl w:ilvl="8" w:tplc="2FB489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DBA7C8A">
      <w:start w:val="1"/>
      <w:numFmt w:val="lowerRoman"/>
      <w:lvlText w:val="(%1)"/>
      <w:lvlJc w:val="left"/>
      <w:pPr>
        <w:ind w:left="1080" w:hanging="720"/>
      </w:pPr>
      <w:rPr>
        <w:rFonts w:hint="default"/>
      </w:rPr>
    </w:lvl>
    <w:lvl w:ilvl="1" w:tplc="53FC4ADE" w:tentative="1">
      <w:start w:val="1"/>
      <w:numFmt w:val="lowerLetter"/>
      <w:lvlText w:val="%2."/>
      <w:lvlJc w:val="left"/>
      <w:pPr>
        <w:ind w:left="1440" w:hanging="360"/>
      </w:pPr>
    </w:lvl>
    <w:lvl w:ilvl="2" w:tplc="BEEE5016" w:tentative="1">
      <w:start w:val="1"/>
      <w:numFmt w:val="lowerRoman"/>
      <w:lvlText w:val="%3."/>
      <w:lvlJc w:val="right"/>
      <w:pPr>
        <w:ind w:left="2160" w:hanging="180"/>
      </w:pPr>
    </w:lvl>
    <w:lvl w:ilvl="3" w:tplc="BAD07464" w:tentative="1">
      <w:start w:val="1"/>
      <w:numFmt w:val="decimal"/>
      <w:lvlText w:val="%4."/>
      <w:lvlJc w:val="left"/>
      <w:pPr>
        <w:ind w:left="2880" w:hanging="360"/>
      </w:pPr>
    </w:lvl>
    <w:lvl w:ilvl="4" w:tplc="C600A100" w:tentative="1">
      <w:start w:val="1"/>
      <w:numFmt w:val="lowerLetter"/>
      <w:lvlText w:val="%5."/>
      <w:lvlJc w:val="left"/>
      <w:pPr>
        <w:ind w:left="3600" w:hanging="360"/>
      </w:pPr>
    </w:lvl>
    <w:lvl w:ilvl="5" w:tplc="1228E404" w:tentative="1">
      <w:start w:val="1"/>
      <w:numFmt w:val="lowerRoman"/>
      <w:lvlText w:val="%6."/>
      <w:lvlJc w:val="right"/>
      <w:pPr>
        <w:ind w:left="4320" w:hanging="180"/>
      </w:pPr>
    </w:lvl>
    <w:lvl w:ilvl="6" w:tplc="26E0E3CE" w:tentative="1">
      <w:start w:val="1"/>
      <w:numFmt w:val="decimal"/>
      <w:lvlText w:val="%7."/>
      <w:lvlJc w:val="left"/>
      <w:pPr>
        <w:ind w:left="5040" w:hanging="360"/>
      </w:pPr>
    </w:lvl>
    <w:lvl w:ilvl="7" w:tplc="FCBE9AB8" w:tentative="1">
      <w:start w:val="1"/>
      <w:numFmt w:val="lowerLetter"/>
      <w:lvlText w:val="%8."/>
      <w:lvlJc w:val="left"/>
      <w:pPr>
        <w:ind w:left="5760" w:hanging="360"/>
      </w:pPr>
    </w:lvl>
    <w:lvl w:ilvl="8" w:tplc="298AE3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DA0BF0C">
      <w:start w:val="1"/>
      <w:numFmt w:val="lowerRoman"/>
      <w:lvlText w:val="(%1)"/>
      <w:lvlJc w:val="left"/>
      <w:pPr>
        <w:ind w:left="1080" w:hanging="720"/>
      </w:pPr>
      <w:rPr>
        <w:rFonts w:hint="default"/>
      </w:rPr>
    </w:lvl>
    <w:lvl w:ilvl="1" w:tplc="B4C8CEFC" w:tentative="1">
      <w:start w:val="1"/>
      <w:numFmt w:val="lowerLetter"/>
      <w:lvlText w:val="%2."/>
      <w:lvlJc w:val="left"/>
      <w:pPr>
        <w:ind w:left="1440" w:hanging="360"/>
      </w:pPr>
    </w:lvl>
    <w:lvl w:ilvl="2" w:tplc="376806A0" w:tentative="1">
      <w:start w:val="1"/>
      <w:numFmt w:val="lowerRoman"/>
      <w:lvlText w:val="%3."/>
      <w:lvlJc w:val="right"/>
      <w:pPr>
        <w:ind w:left="2160" w:hanging="180"/>
      </w:pPr>
    </w:lvl>
    <w:lvl w:ilvl="3" w:tplc="66AC5960" w:tentative="1">
      <w:start w:val="1"/>
      <w:numFmt w:val="decimal"/>
      <w:lvlText w:val="%4."/>
      <w:lvlJc w:val="left"/>
      <w:pPr>
        <w:ind w:left="2880" w:hanging="360"/>
      </w:pPr>
    </w:lvl>
    <w:lvl w:ilvl="4" w:tplc="20F49814" w:tentative="1">
      <w:start w:val="1"/>
      <w:numFmt w:val="lowerLetter"/>
      <w:lvlText w:val="%5."/>
      <w:lvlJc w:val="left"/>
      <w:pPr>
        <w:ind w:left="3600" w:hanging="360"/>
      </w:pPr>
    </w:lvl>
    <w:lvl w:ilvl="5" w:tplc="D780DAE0" w:tentative="1">
      <w:start w:val="1"/>
      <w:numFmt w:val="lowerRoman"/>
      <w:lvlText w:val="%6."/>
      <w:lvlJc w:val="right"/>
      <w:pPr>
        <w:ind w:left="4320" w:hanging="180"/>
      </w:pPr>
    </w:lvl>
    <w:lvl w:ilvl="6" w:tplc="7910F5BE" w:tentative="1">
      <w:start w:val="1"/>
      <w:numFmt w:val="decimal"/>
      <w:lvlText w:val="%7."/>
      <w:lvlJc w:val="left"/>
      <w:pPr>
        <w:ind w:left="5040" w:hanging="360"/>
      </w:pPr>
    </w:lvl>
    <w:lvl w:ilvl="7" w:tplc="2C0C551E" w:tentative="1">
      <w:start w:val="1"/>
      <w:numFmt w:val="lowerLetter"/>
      <w:lvlText w:val="%8."/>
      <w:lvlJc w:val="left"/>
      <w:pPr>
        <w:ind w:left="5760" w:hanging="360"/>
      </w:pPr>
    </w:lvl>
    <w:lvl w:ilvl="8" w:tplc="C04A7A0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0A60614">
      <w:start w:val="1"/>
      <w:numFmt w:val="lowerRoman"/>
      <w:lvlText w:val="(%1)"/>
      <w:lvlJc w:val="left"/>
      <w:pPr>
        <w:ind w:left="1080" w:hanging="720"/>
      </w:pPr>
      <w:rPr>
        <w:rFonts w:hint="default"/>
      </w:rPr>
    </w:lvl>
    <w:lvl w:ilvl="1" w:tplc="6AA23B3A" w:tentative="1">
      <w:start w:val="1"/>
      <w:numFmt w:val="lowerLetter"/>
      <w:lvlText w:val="%2."/>
      <w:lvlJc w:val="left"/>
      <w:pPr>
        <w:ind w:left="1440" w:hanging="360"/>
      </w:pPr>
    </w:lvl>
    <w:lvl w:ilvl="2" w:tplc="A91E8602" w:tentative="1">
      <w:start w:val="1"/>
      <w:numFmt w:val="lowerRoman"/>
      <w:lvlText w:val="%3."/>
      <w:lvlJc w:val="right"/>
      <w:pPr>
        <w:ind w:left="2160" w:hanging="180"/>
      </w:pPr>
    </w:lvl>
    <w:lvl w:ilvl="3" w:tplc="63E84420" w:tentative="1">
      <w:start w:val="1"/>
      <w:numFmt w:val="decimal"/>
      <w:lvlText w:val="%4."/>
      <w:lvlJc w:val="left"/>
      <w:pPr>
        <w:ind w:left="2880" w:hanging="360"/>
      </w:pPr>
    </w:lvl>
    <w:lvl w:ilvl="4" w:tplc="CE343A66" w:tentative="1">
      <w:start w:val="1"/>
      <w:numFmt w:val="lowerLetter"/>
      <w:lvlText w:val="%5."/>
      <w:lvlJc w:val="left"/>
      <w:pPr>
        <w:ind w:left="3600" w:hanging="360"/>
      </w:pPr>
    </w:lvl>
    <w:lvl w:ilvl="5" w:tplc="C77EA23E" w:tentative="1">
      <w:start w:val="1"/>
      <w:numFmt w:val="lowerRoman"/>
      <w:lvlText w:val="%6."/>
      <w:lvlJc w:val="right"/>
      <w:pPr>
        <w:ind w:left="4320" w:hanging="180"/>
      </w:pPr>
    </w:lvl>
    <w:lvl w:ilvl="6" w:tplc="CED679F2" w:tentative="1">
      <w:start w:val="1"/>
      <w:numFmt w:val="decimal"/>
      <w:lvlText w:val="%7."/>
      <w:lvlJc w:val="left"/>
      <w:pPr>
        <w:ind w:left="5040" w:hanging="360"/>
      </w:pPr>
    </w:lvl>
    <w:lvl w:ilvl="7" w:tplc="A77249B8" w:tentative="1">
      <w:start w:val="1"/>
      <w:numFmt w:val="lowerLetter"/>
      <w:lvlText w:val="%8."/>
      <w:lvlJc w:val="left"/>
      <w:pPr>
        <w:ind w:left="5760" w:hanging="360"/>
      </w:pPr>
    </w:lvl>
    <w:lvl w:ilvl="8" w:tplc="9ACE696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D40CBDC">
      <w:start w:val="1"/>
      <w:numFmt w:val="lowerRoman"/>
      <w:lvlText w:val="(%1)"/>
      <w:lvlJc w:val="left"/>
      <w:pPr>
        <w:ind w:left="1080" w:hanging="720"/>
      </w:pPr>
      <w:rPr>
        <w:rFonts w:hint="default"/>
      </w:rPr>
    </w:lvl>
    <w:lvl w:ilvl="1" w:tplc="4588C26C" w:tentative="1">
      <w:start w:val="1"/>
      <w:numFmt w:val="lowerLetter"/>
      <w:lvlText w:val="%2."/>
      <w:lvlJc w:val="left"/>
      <w:pPr>
        <w:ind w:left="1440" w:hanging="360"/>
      </w:pPr>
    </w:lvl>
    <w:lvl w:ilvl="2" w:tplc="34062CE0" w:tentative="1">
      <w:start w:val="1"/>
      <w:numFmt w:val="lowerRoman"/>
      <w:lvlText w:val="%3."/>
      <w:lvlJc w:val="right"/>
      <w:pPr>
        <w:ind w:left="2160" w:hanging="180"/>
      </w:pPr>
    </w:lvl>
    <w:lvl w:ilvl="3" w:tplc="E5A4766A" w:tentative="1">
      <w:start w:val="1"/>
      <w:numFmt w:val="decimal"/>
      <w:lvlText w:val="%4."/>
      <w:lvlJc w:val="left"/>
      <w:pPr>
        <w:ind w:left="2880" w:hanging="360"/>
      </w:pPr>
    </w:lvl>
    <w:lvl w:ilvl="4" w:tplc="6410567C" w:tentative="1">
      <w:start w:val="1"/>
      <w:numFmt w:val="lowerLetter"/>
      <w:lvlText w:val="%5."/>
      <w:lvlJc w:val="left"/>
      <w:pPr>
        <w:ind w:left="3600" w:hanging="360"/>
      </w:pPr>
    </w:lvl>
    <w:lvl w:ilvl="5" w:tplc="5E62438C" w:tentative="1">
      <w:start w:val="1"/>
      <w:numFmt w:val="lowerRoman"/>
      <w:lvlText w:val="%6."/>
      <w:lvlJc w:val="right"/>
      <w:pPr>
        <w:ind w:left="4320" w:hanging="180"/>
      </w:pPr>
    </w:lvl>
    <w:lvl w:ilvl="6" w:tplc="AE2407FC" w:tentative="1">
      <w:start w:val="1"/>
      <w:numFmt w:val="decimal"/>
      <w:lvlText w:val="%7."/>
      <w:lvlJc w:val="left"/>
      <w:pPr>
        <w:ind w:left="5040" w:hanging="360"/>
      </w:pPr>
    </w:lvl>
    <w:lvl w:ilvl="7" w:tplc="CCD22AD4" w:tentative="1">
      <w:start w:val="1"/>
      <w:numFmt w:val="lowerLetter"/>
      <w:lvlText w:val="%8."/>
      <w:lvlJc w:val="left"/>
      <w:pPr>
        <w:ind w:left="5760" w:hanging="360"/>
      </w:pPr>
    </w:lvl>
    <w:lvl w:ilvl="8" w:tplc="85E40B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1D458AC">
      <w:start w:val="1"/>
      <w:numFmt w:val="lowerRoman"/>
      <w:lvlText w:val="(%1)"/>
      <w:lvlJc w:val="left"/>
      <w:pPr>
        <w:ind w:left="1080" w:hanging="720"/>
      </w:pPr>
      <w:rPr>
        <w:rFonts w:hint="default"/>
      </w:rPr>
    </w:lvl>
    <w:lvl w:ilvl="1" w:tplc="24343048" w:tentative="1">
      <w:start w:val="1"/>
      <w:numFmt w:val="lowerLetter"/>
      <w:lvlText w:val="%2."/>
      <w:lvlJc w:val="left"/>
      <w:pPr>
        <w:ind w:left="1440" w:hanging="360"/>
      </w:pPr>
    </w:lvl>
    <w:lvl w:ilvl="2" w:tplc="C16029EC" w:tentative="1">
      <w:start w:val="1"/>
      <w:numFmt w:val="lowerRoman"/>
      <w:lvlText w:val="%3."/>
      <w:lvlJc w:val="right"/>
      <w:pPr>
        <w:ind w:left="2160" w:hanging="180"/>
      </w:pPr>
    </w:lvl>
    <w:lvl w:ilvl="3" w:tplc="B2003C92" w:tentative="1">
      <w:start w:val="1"/>
      <w:numFmt w:val="decimal"/>
      <w:lvlText w:val="%4."/>
      <w:lvlJc w:val="left"/>
      <w:pPr>
        <w:ind w:left="2880" w:hanging="360"/>
      </w:pPr>
    </w:lvl>
    <w:lvl w:ilvl="4" w:tplc="2A1A7190" w:tentative="1">
      <w:start w:val="1"/>
      <w:numFmt w:val="lowerLetter"/>
      <w:lvlText w:val="%5."/>
      <w:lvlJc w:val="left"/>
      <w:pPr>
        <w:ind w:left="3600" w:hanging="360"/>
      </w:pPr>
    </w:lvl>
    <w:lvl w:ilvl="5" w:tplc="334074B8" w:tentative="1">
      <w:start w:val="1"/>
      <w:numFmt w:val="lowerRoman"/>
      <w:lvlText w:val="%6."/>
      <w:lvlJc w:val="right"/>
      <w:pPr>
        <w:ind w:left="4320" w:hanging="180"/>
      </w:pPr>
    </w:lvl>
    <w:lvl w:ilvl="6" w:tplc="2B108AD6" w:tentative="1">
      <w:start w:val="1"/>
      <w:numFmt w:val="decimal"/>
      <w:lvlText w:val="%7."/>
      <w:lvlJc w:val="left"/>
      <w:pPr>
        <w:ind w:left="5040" w:hanging="360"/>
      </w:pPr>
    </w:lvl>
    <w:lvl w:ilvl="7" w:tplc="C4126B5A" w:tentative="1">
      <w:start w:val="1"/>
      <w:numFmt w:val="lowerLetter"/>
      <w:lvlText w:val="%8."/>
      <w:lvlJc w:val="left"/>
      <w:pPr>
        <w:ind w:left="5760" w:hanging="360"/>
      </w:pPr>
    </w:lvl>
    <w:lvl w:ilvl="8" w:tplc="D0E09DB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D4E1318">
      <w:start w:val="1"/>
      <w:numFmt w:val="lowerRoman"/>
      <w:lvlText w:val="(%1)"/>
      <w:lvlJc w:val="left"/>
      <w:pPr>
        <w:ind w:left="1080" w:hanging="720"/>
      </w:pPr>
      <w:rPr>
        <w:rFonts w:hint="default"/>
      </w:rPr>
    </w:lvl>
    <w:lvl w:ilvl="1" w:tplc="00C005E6" w:tentative="1">
      <w:start w:val="1"/>
      <w:numFmt w:val="lowerLetter"/>
      <w:lvlText w:val="%2."/>
      <w:lvlJc w:val="left"/>
      <w:pPr>
        <w:ind w:left="1440" w:hanging="360"/>
      </w:pPr>
    </w:lvl>
    <w:lvl w:ilvl="2" w:tplc="CAA813A0" w:tentative="1">
      <w:start w:val="1"/>
      <w:numFmt w:val="lowerRoman"/>
      <w:lvlText w:val="%3."/>
      <w:lvlJc w:val="right"/>
      <w:pPr>
        <w:ind w:left="2160" w:hanging="180"/>
      </w:pPr>
    </w:lvl>
    <w:lvl w:ilvl="3" w:tplc="544694C2" w:tentative="1">
      <w:start w:val="1"/>
      <w:numFmt w:val="decimal"/>
      <w:lvlText w:val="%4."/>
      <w:lvlJc w:val="left"/>
      <w:pPr>
        <w:ind w:left="2880" w:hanging="360"/>
      </w:pPr>
    </w:lvl>
    <w:lvl w:ilvl="4" w:tplc="39B42B1E" w:tentative="1">
      <w:start w:val="1"/>
      <w:numFmt w:val="lowerLetter"/>
      <w:lvlText w:val="%5."/>
      <w:lvlJc w:val="left"/>
      <w:pPr>
        <w:ind w:left="3600" w:hanging="360"/>
      </w:pPr>
    </w:lvl>
    <w:lvl w:ilvl="5" w:tplc="749C1B2C" w:tentative="1">
      <w:start w:val="1"/>
      <w:numFmt w:val="lowerRoman"/>
      <w:lvlText w:val="%6."/>
      <w:lvlJc w:val="right"/>
      <w:pPr>
        <w:ind w:left="4320" w:hanging="180"/>
      </w:pPr>
    </w:lvl>
    <w:lvl w:ilvl="6" w:tplc="CE2AD060" w:tentative="1">
      <w:start w:val="1"/>
      <w:numFmt w:val="decimal"/>
      <w:lvlText w:val="%7."/>
      <w:lvlJc w:val="left"/>
      <w:pPr>
        <w:ind w:left="5040" w:hanging="360"/>
      </w:pPr>
    </w:lvl>
    <w:lvl w:ilvl="7" w:tplc="974841FA" w:tentative="1">
      <w:start w:val="1"/>
      <w:numFmt w:val="lowerLetter"/>
      <w:lvlText w:val="%8."/>
      <w:lvlJc w:val="left"/>
      <w:pPr>
        <w:ind w:left="5760" w:hanging="360"/>
      </w:pPr>
    </w:lvl>
    <w:lvl w:ilvl="8" w:tplc="94A880E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0BEE020">
      <w:start w:val="1"/>
      <w:numFmt w:val="lowerRoman"/>
      <w:lvlText w:val="(%1)"/>
      <w:lvlJc w:val="left"/>
      <w:pPr>
        <w:ind w:left="1080" w:hanging="720"/>
      </w:pPr>
      <w:rPr>
        <w:rFonts w:hint="default"/>
      </w:rPr>
    </w:lvl>
    <w:lvl w:ilvl="1" w:tplc="AC6E6D96" w:tentative="1">
      <w:start w:val="1"/>
      <w:numFmt w:val="lowerLetter"/>
      <w:lvlText w:val="%2."/>
      <w:lvlJc w:val="left"/>
      <w:pPr>
        <w:ind w:left="1440" w:hanging="360"/>
      </w:pPr>
    </w:lvl>
    <w:lvl w:ilvl="2" w:tplc="B08ECBF2" w:tentative="1">
      <w:start w:val="1"/>
      <w:numFmt w:val="lowerRoman"/>
      <w:lvlText w:val="%3."/>
      <w:lvlJc w:val="right"/>
      <w:pPr>
        <w:ind w:left="2160" w:hanging="180"/>
      </w:pPr>
    </w:lvl>
    <w:lvl w:ilvl="3" w:tplc="970066A4" w:tentative="1">
      <w:start w:val="1"/>
      <w:numFmt w:val="decimal"/>
      <w:lvlText w:val="%4."/>
      <w:lvlJc w:val="left"/>
      <w:pPr>
        <w:ind w:left="2880" w:hanging="360"/>
      </w:pPr>
    </w:lvl>
    <w:lvl w:ilvl="4" w:tplc="3E78FB08" w:tentative="1">
      <w:start w:val="1"/>
      <w:numFmt w:val="lowerLetter"/>
      <w:lvlText w:val="%5."/>
      <w:lvlJc w:val="left"/>
      <w:pPr>
        <w:ind w:left="3600" w:hanging="360"/>
      </w:pPr>
    </w:lvl>
    <w:lvl w:ilvl="5" w:tplc="FBF0BD0A" w:tentative="1">
      <w:start w:val="1"/>
      <w:numFmt w:val="lowerRoman"/>
      <w:lvlText w:val="%6."/>
      <w:lvlJc w:val="right"/>
      <w:pPr>
        <w:ind w:left="4320" w:hanging="180"/>
      </w:pPr>
    </w:lvl>
    <w:lvl w:ilvl="6" w:tplc="B3869CF0" w:tentative="1">
      <w:start w:val="1"/>
      <w:numFmt w:val="decimal"/>
      <w:lvlText w:val="%7."/>
      <w:lvlJc w:val="left"/>
      <w:pPr>
        <w:ind w:left="5040" w:hanging="360"/>
      </w:pPr>
    </w:lvl>
    <w:lvl w:ilvl="7" w:tplc="34F6258C" w:tentative="1">
      <w:start w:val="1"/>
      <w:numFmt w:val="lowerLetter"/>
      <w:lvlText w:val="%8."/>
      <w:lvlJc w:val="left"/>
      <w:pPr>
        <w:ind w:left="5760" w:hanging="360"/>
      </w:pPr>
    </w:lvl>
    <w:lvl w:ilvl="8" w:tplc="EE749BE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DA011E8">
      <w:start w:val="1"/>
      <w:numFmt w:val="lowerRoman"/>
      <w:lvlText w:val="(%1)"/>
      <w:lvlJc w:val="left"/>
      <w:pPr>
        <w:ind w:left="1080" w:hanging="720"/>
      </w:pPr>
      <w:rPr>
        <w:rFonts w:hint="default"/>
      </w:rPr>
    </w:lvl>
    <w:lvl w:ilvl="1" w:tplc="6D025460" w:tentative="1">
      <w:start w:val="1"/>
      <w:numFmt w:val="lowerLetter"/>
      <w:lvlText w:val="%2."/>
      <w:lvlJc w:val="left"/>
      <w:pPr>
        <w:ind w:left="1440" w:hanging="360"/>
      </w:pPr>
    </w:lvl>
    <w:lvl w:ilvl="2" w:tplc="6B446A0E" w:tentative="1">
      <w:start w:val="1"/>
      <w:numFmt w:val="lowerRoman"/>
      <w:lvlText w:val="%3."/>
      <w:lvlJc w:val="right"/>
      <w:pPr>
        <w:ind w:left="2160" w:hanging="180"/>
      </w:pPr>
    </w:lvl>
    <w:lvl w:ilvl="3" w:tplc="2572CDB4" w:tentative="1">
      <w:start w:val="1"/>
      <w:numFmt w:val="decimal"/>
      <w:lvlText w:val="%4."/>
      <w:lvlJc w:val="left"/>
      <w:pPr>
        <w:ind w:left="2880" w:hanging="360"/>
      </w:pPr>
    </w:lvl>
    <w:lvl w:ilvl="4" w:tplc="2484390A" w:tentative="1">
      <w:start w:val="1"/>
      <w:numFmt w:val="lowerLetter"/>
      <w:lvlText w:val="%5."/>
      <w:lvlJc w:val="left"/>
      <w:pPr>
        <w:ind w:left="3600" w:hanging="360"/>
      </w:pPr>
    </w:lvl>
    <w:lvl w:ilvl="5" w:tplc="95B4C7BE" w:tentative="1">
      <w:start w:val="1"/>
      <w:numFmt w:val="lowerRoman"/>
      <w:lvlText w:val="%6."/>
      <w:lvlJc w:val="right"/>
      <w:pPr>
        <w:ind w:left="4320" w:hanging="180"/>
      </w:pPr>
    </w:lvl>
    <w:lvl w:ilvl="6" w:tplc="7CFEC1B6" w:tentative="1">
      <w:start w:val="1"/>
      <w:numFmt w:val="decimal"/>
      <w:lvlText w:val="%7."/>
      <w:lvlJc w:val="left"/>
      <w:pPr>
        <w:ind w:left="5040" w:hanging="360"/>
      </w:pPr>
    </w:lvl>
    <w:lvl w:ilvl="7" w:tplc="094849AE" w:tentative="1">
      <w:start w:val="1"/>
      <w:numFmt w:val="lowerLetter"/>
      <w:lvlText w:val="%8."/>
      <w:lvlJc w:val="left"/>
      <w:pPr>
        <w:ind w:left="5760" w:hanging="360"/>
      </w:pPr>
    </w:lvl>
    <w:lvl w:ilvl="8" w:tplc="21AAE28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4F6ED88">
      <w:start w:val="1"/>
      <w:numFmt w:val="lowerRoman"/>
      <w:lvlText w:val="(%1)"/>
      <w:lvlJc w:val="left"/>
      <w:pPr>
        <w:ind w:left="1080" w:hanging="720"/>
      </w:pPr>
      <w:rPr>
        <w:rFonts w:hint="default"/>
      </w:rPr>
    </w:lvl>
    <w:lvl w:ilvl="1" w:tplc="2F24F708" w:tentative="1">
      <w:start w:val="1"/>
      <w:numFmt w:val="lowerLetter"/>
      <w:lvlText w:val="%2."/>
      <w:lvlJc w:val="left"/>
      <w:pPr>
        <w:ind w:left="1440" w:hanging="360"/>
      </w:pPr>
    </w:lvl>
    <w:lvl w:ilvl="2" w:tplc="A5B81CCC" w:tentative="1">
      <w:start w:val="1"/>
      <w:numFmt w:val="lowerRoman"/>
      <w:lvlText w:val="%3."/>
      <w:lvlJc w:val="right"/>
      <w:pPr>
        <w:ind w:left="2160" w:hanging="180"/>
      </w:pPr>
    </w:lvl>
    <w:lvl w:ilvl="3" w:tplc="32B01B3A" w:tentative="1">
      <w:start w:val="1"/>
      <w:numFmt w:val="decimal"/>
      <w:lvlText w:val="%4."/>
      <w:lvlJc w:val="left"/>
      <w:pPr>
        <w:ind w:left="2880" w:hanging="360"/>
      </w:pPr>
    </w:lvl>
    <w:lvl w:ilvl="4" w:tplc="D502252C" w:tentative="1">
      <w:start w:val="1"/>
      <w:numFmt w:val="lowerLetter"/>
      <w:lvlText w:val="%5."/>
      <w:lvlJc w:val="left"/>
      <w:pPr>
        <w:ind w:left="3600" w:hanging="360"/>
      </w:pPr>
    </w:lvl>
    <w:lvl w:ilvl="5" w:tplc="8CE6E0EA" w:tentative="1">
      <w:start w:val="1"/>
      <w:numFmt w:val="lowerRoman"/>
      <w:lvlText w:val="%6."/>
      <w:lvlJc w:val="right"/>
      <w:pPr>
        <w:ind w:left="4320" w:hanging="180"/>
      </w:pPr>
    </w:lvl>
    <w:lvl w:ilvl="6" w:tplc="35EAD57C" w:tentative="1">
      <w:start w:val="1"/>
      <w:numFmt w:val="decimal"/>
      <w:lvlText w:val="%7."/>
      <w:lvlJc w:val="left"/>
      <w:pPr>
        <w:ind w:left="5040" w:hanging="360"/>
      </w:pPr>
    </w:lvl>
    <w:lvl w:ilvl="7" w:tplc="8E40BB72" w:tentative="1">
      <w:start w:val="1"/>
      <w:numFmt w:val="lowerLetter"/>
      <w:lvlText w:val="%8."/>
      <w:lvlJc w:val="left"/>
      <w:pPr>
        <w:ind w:left="5760" w:hanging="360"/>
      </w:pPr>
    </w:lvl>
    <w:lvl w:ilvl="8" w:tplc="8214DD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39EFD86">
      <w:start w:val="1"/>
      <w:numFmt w:val="lowerRoman"/>
      <w:lvlText w:val="(%1)"/>
      <w:lvlJc w:val="left"/>
      <w:pPr>
        <w:ind w:left="1080" w:hanging="720"/>
      </w:pPr>
      <w:rPr>
        <w:rFonts w:hint="default"/>
      </w:rPr>
    </w:lvl>
    <w:lvl w:ilvl="1" w:tplc="B89CE4E0" w:tentative="1">
      <w:start w:val="1"/>
      <w:numFmt w:val="lowerLetter"/>
      <w:lvlText w:val="%2."/>
      <w:lvlJc w:val="left"/>
      <w:pPr>
        <w:ind w:left="1440" w:hanging="360"/>
      </w:pPr>
    </w:lvl>
    <w:lvl w:ilvl="2" w:tplc="1BDC51AE" w:tentative="1">
      <w:start w:val="1"/>
      <w:numFmt w:val="lowerRoman"/>
      <w:lvlText w:val="%3."/>
      <w:lvlJc w:val="right"/>
      <w:pPr>
        <w:ind w:left="2160" w:hanging="180"/>
      </w:pPr>
    </w:lvl>
    <w:lvl w:ilvl="3" w:tplc="1A3A7DFE" w:tentative="1">
      <w:start w:val="1"/>
      <w:numFmt w:val="decimal"/>
      <w:lvlText w:val="%4."/>
      <w:lvlJc w:val="left"/>
      <w:pPr>
        <w:ind w:left="2880" w:hanging="360"/>
      </w:pPr>
    </w:lvl>
    <w:lvl w:ilvl="4" w:tplc="E1A64F60" w:tentative="1">
      <w:start w:val="1"/>
      <w:numFmt w:val="lowerLetter"/>
      <w:lvlText w:val="%5."/>
      <w:lvlJc w:val="left"/>
      <w:pPr>
        <w:ind w:left="3600" w:hanging="360"/>
      </w:pPr>
    </w:lvl>
    <w:lvl w:ilvl="5" w:tplc="6C22EDE0" w:tentative="1">
      <w:start w:val="1"/>
      <w:numFmt w:val="lowerRoman"/>
      <w:lvlText w:val="%6."/>
      <w:lvlJc w:val="right"/>
      <w:pPr>
        <w:ind w:left="4320" w:hanging="180"/>
      </w:pPr>
    </w:lvl>
    <w:lvl w:ilvl="6" w:tplc="3AF68072" w:tentative="1">
      <w:start w:val="1"/>
      <w:numFmt w:val="decimal"/>
      <w:lvlText w:val="%7."/>
      <w:lvlJc w:val="left"/>
      <w:pPr>
        <w:ind w:left="5040" w:hanging="360"/>
      </w:pPr>
    </w:lvl>
    <w:lvl w:ilvl="7" w:tplc="0BDE8912" w:tentative="1">
      <w:start w:val="1"/>
      <w:numFmt w:val="lowerLetter"/>
      <w:lvlText w:val="%8."/>
      <w:lvlJc w:val="left"/>
      <w:pPr>
        <w:ind w:left="5760" w:hanging="360"/>
      </w:pPr>
    </w:lvl>
    <w:lvl w:ilvl="8" w:tplc="038A483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1714025">
    <w:abstractNumId w:val="20"/>
  </w:num>
  <w:num w:numId="2" w16cid:durableId="1224947029">
    <w:abstractNumId w:val="6"/>
  </w:num>
  <w:num w:numId="3" w16cid:durableId="2066561228">
    <w:abstractNumId w:val="2"/>
  </w:num>
  <w:num w:numId="4" w16cid:durableId="1077089319">
    <w:abstractNumId w:val="10"/>
  </w:num>
  <w:num w:numId="5" w16cid:durableId="641664829">
    <w:abstractNumId w:val="9"/>
  </w:num>
  <w:num w:numId="6" w16cid:durableId="785807266">
    <w:abstractNumId w:val="1"/>
  </w:num>
  <w:num w:numId="7" w16cid:durableId="914585413">
    <w:abstractNumId w:val="15"/>
  </w:num>
  <w:num w:numId="8" w16cid:durableId="752164764">
    <w:abstractNumId w:val="7"/>
  </w:num>
  <w:num w:numId="9" w16cid:durableId="1457140055">
    <w:abstractNumId w:val="13"/>
  </w:num>
  <w:num w:numId="10" w16cid:durableId="171795535">
    <w:abstractNumId w:val="5"/>
  </w:num>
  <w:num w:numId="11" w16cid:durableId="1334335570">
    <w:abstractNumId w:val="19"/>
  </w:num>
  <w:num w:numId="12" w16cid:durableId="1976713101">
    <w:abstractNumId w:val="11"/>
  </w:num>
  <w:num w:numId="13" w16cid:durableId="953556458">
    <w:abstractNumId w:val="4"/>
  </w:num>
  <w:num w:numId="14" w16cid:durableId="289824602">
    <w:abstractNumId w:val="3"/>
  </w:num>
  <w:num w:numId="15" w16cid:durableId="1845777979">
    <w:abstractNumId w:val="17"/>
  </w:num>
  <w:num w:numId="16" w16cid:durableId="410583310">
    <w:abstractNumId w:val="16"/>
  </w:num>
  <w:num w:numId="17" w16cid:durableId="1541895279">
    <w:abstractNumId w:val="8"/>
  </w:num>
  <w:num w:numId="18" w16cid:durableId="1934627950">
    <w:abstractNumId w:val="14"/>
  </w:num>
  <w:num w:numId="19" w16cid:durableId="2066488759">
    <w:abstractNumId w:val="18"/>
  </w:num>
  <w:num w:numId="20" w16cid:durableId="1111819192">
    <w:abstractNumId w:val="12"/>
  </w:num>
  <w:num w:numId="21" w16cid:durableId="517891299">
    <w:abstractNumId w:val="0"/>
  </w:num>
  <w:num w:numId="22" w16cid:durableId="17444035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36"/>
    <w:rsid w:val="00055F31"/>
    <w:rsid w:val="0006115B"/>
    <w:rsid w:val="00081427"/>
    <w:rsid w:val="000A1E38"/>
    <w:rsid w:val="000B7A65"/>
    <w:rsid w:val="00134047"/>
    <w:rsid w:val="00182CB5"/>
    <w:rsid w:val="00184F8D"/>
    <w:rsid w:val="001A122A"/>
    <w:rsid w:val="001E11BF"/>
    <w:rsid w:val="00296F3F"/>
    <w:rsid w:val="002D3F07"/>
    <w:rsid w:val="00365FEC"/>
    <w:rsid w:val="003C71F2"/>
    <w:rsid w:val="004B2354"/>
    <w:rsid w:val="00520333"/>
    <w:rsid w:val="005E7B5A"/>
    <w:rsid w:val="005F3FE4"/>
    <w:rsid w:val="0063204E"/>
    <w:rsid w:val="00632CC4"/>
    <w:rsid w:val="006815A7"/>
    <w:rsid w:val="006D24EC"/>
    <w:rsid w:val="00795076"/>
    <w:rsid w:val="007A6BD8"/>
    <w:rsid w:val="007D7419"/>
    <w:rsid w:val="00821850"/>
    <w:rsid w:val="00832CE0"/>
    <w:rsid w:val="008C6D75"/>
    <w:rsid w:val="00982D36"/>
    <w:rsid w:val="009C38E9"/>
    <w:rsid w:val="00AD4718"/>
    <w:rsid w:val="00B9706D"/>
    <w:rsid w:val="00BB5EF4"/>
    <w:rsid w:val="00C02D4E"/>
    <w:rsid w:val="00C438F2"/>
    <w:rsid w:val="00CD4FA8"/>
    <w:rsid w:val="00D12BA9"/>
    <w:rsid w:val="00D4085C"/>
    <w:rsid w:val="00D950A2"/>
    <w:rsid w:val="00DC79CB"/>
    <w:rsid w:val="00DE7FF8"/>
    <w:rsid w:val="00E17462"/>
    <w:rsid w:val="00E75B5C"/>
    <w:rsid w:val="00F604D8"/>
    <w:rsid w:val="00F9665A"/>
    <w:rsid w:val="00FC6656"/>
    <w:rsid w:val="00FD530B"/>
    <w:rsid w:val="00FD6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D5A6"/>
  <w15:docId w15:val="{245E4B63-E7B5-4CA9-8DF3-96751AF62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93735" w:rsidRDefault="00CD4CA2"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93735" w:rsidRDefault="00CD4CA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93735" w:rsidRDefault="00CD4CA2" w:rsidP="003F0F27">
          <w:pPr>
            <w:pStyle w:val="3D74014C83664508BCF0C7EE79A62DB3"/>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93735" w:rsidRDefault="00CD4CA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93735" w:rsidRDefault="00CD4CA2" w:rsidP="003F0F27">
          <w:pPr>
            <w:pStyle w:val="957C72D45C904EEBB840E5267E0E0E4C"/>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93735" w:rsidRDefault="00CD4CA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93735" w:rsidRDefault="00CD4CA2" w:rsidP="003F0F27">
          <w:pPr>
            <w:pStyle w:val="9DCB9E5ADB764F42B7BFD1CB47772C9B"/>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93735" w:rsidRDefault="00CD4CA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93735" w:rsidRDefault="00CD4CA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93735" w:rsidRDefault="00CD4CA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93735" w:rsidRDefault="00CD4CA2" w:rsidP="003F0F27">
          <w:pPr>
            <w:pStyle w:val="A36F1D06FD654F3282F501613FB2FC89"/>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93735" w:rsidRDefault="00CD4CA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93735" w:rsidRDefault="00CD4CA2"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51E"/>
    <w:rsid w:val="000742D7"/>
    <w:rsid w:val="000A1E38"/>
    <w:rsid w:val="00182CB5"/>
    <w:rsid w:val="001D1888"/>
    <w:rsid w:val="001E11BF"/>
    <w:rsid w:val="00293735"/>
    <w:rsid w:val="00365FEC"/>
    <w:rsid w:val="004D214C"/>
    <w:rsid w:val="00533D10"/>
    <w:rsid w:val="00595789"/>
    <w:rsid w:val="0075451E"/>
    <w:rsid w:val="00795076"/>
    <w:rsid w:val="00821850"/>
    <w:rsid w:val="00C02D4E"/>
    <w:rsid w:val="00CD4CA2"/>
    <w:rsid w:val="00DC79CB"/>
    <w:rsid w:val="00EB5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2007</Words>
  <Characters>11442</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2024-12-08T23:18:00Z</dcterms:created>
  <dcterms:modified xsi:type="dcterms:W3CDTF">2024-12-08T23:19:00Z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