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FA9A3D" w14:textId="77777777" w:rsidR="00D2559D" w:rsidRPr="002C3EBF" w:rsidRDefault="0068357B"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2FA9B79" wp14:editId="22FA9B7A">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222045"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2FA9A3E" w14:textId="77777777" w:rsidR="00D2559D" w:rsidRDefault="0068357B"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2FA9A3F" w14:textId="77777777" w:rsidR="00D2559D" w:rsidRDefault="0068357B"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2FA9A40" w14:textId="77777777" w:rsidR="00D2559D" w:rsidRPr="002C3EBF" w:rsidRDefault="0068357B"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959D5" w14:paraId="22FA9A43" w14:textId="77777777" w:rsidTr="00C959D5">
        <w:tc>
          <w:tcPr>
            <w:cnfStyle w:val="001000000000" w:firstRow="0" w:lastRow="0" w:firstColumn="1" w:lastColumn="0" w:oddVBand="0" w:evenVBand="0" w:oddHBand="0" w:evenHBand="0" w:firstRowFirstColumn="0" w:firstRowLastColumn="0" w:lastRowFirstColumn="0" w:lastRowLastColumn="0"/>
            <w:tcW w:w="3227" w:type="dxa"/>
          </w:tcPr>
          <w:p w14:paraId="22FA9A41" w14:textId="77777777" w:rsidR="00D2559D" w:rsidRPr="00996FAF" w:rsidRDefault="0068357B"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2FA9A42" w14:textId="77777777" w:rsidR="00D2559D" w:rsidRPr="00996FAF" w:rsidRDefault="0068357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IRT Sarah Claydon</w:t>
            </w:r>
          </w:p>
        </w:tc>
      </w:tr>
      <w:tr w:rsidR="00C959D5" w14:paraId="22FA9A46" w14:textId="77777777" w:rsidTr="00C959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FA9A44" w14:textId="77777777" w:rsidR="00CA37CB" w:rsidRPr="00996FAF" w:rsidRDefault="0068357B"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2FA9A45" w14:textId="77777777" w:rsidR="00CA37CB" w:rsidRPr="00996FAF" w:rsidRDefault="0068357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130 Princes Highway</w:t>
            </w:r>
            <w:r w:rsidRPr="00602258">
              <w:rPr>
                <w:rFonts w:ascii="Arial" w:hAnsi="Arial" w:cs="Arial"/>
                <w:color w:val="auto"/>
              </w:rPr>
              <w:t xml:space="preserve"> MILTON NSW 2538</w:t>
            </w:r>
          </w:p>
        </w:tc>
      </w:tr>
      <w:tr w:rsidR="00C959D5" w14:paraId="22FA9A49" w14:textId="77777777" w:rsidTr="00C959D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FA9A47" w14:textId="77777777" w:rsidR="00CA37CB" w:rsidRPr="00996FAF" w:rsidRDefault="0068357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2FA9A48" w14:textId="77777777" w:rsidR="00CA37CB" w:rsidRPr="00996FAF" w:rsidRDefault="0068357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2706</w:t>
            </w:r>
          </w:p>
        </w:tc>
      </w:tr>
      <w:tr w:rsidR="00C959D5" w14:paraId="22FA9A4C" w14:textId="77777777" w:rsidTr="00C959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FA9A4A" w14:textId="77777777" w:rsidR="00D2559D" w:rsidRPr="00996FAF" w:rsidRDefault="0068357B"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2FA9A4B" w14:textId="77777777" w:rsidR="00D2559D" w:rsidRPr="00996FAF" w:rsidRDefault="0068357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Illawarra Retirement Trust</w:t>
            </w:r>
          </w:p>
        </w:tc>
      </w:tr>
      <w:tr w:rsidR="00C959D5" w14:paraId="22FA9A4F" w14:textId="77777777" w:rsidTr="00C959D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FA9A4D" w14:textId="77777777" w:rsidR="00D2559D" w:rsidRPr="00996FAF" w:rsidRDefault="0068357B"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2FA9A4E" w14:textId="77777777" w:rsidR="00D2559D" w:rsidRPr="00996FAF" w:rsidRDefault="0068357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C959D5" w14:paraId="22FA9A52" w14:textId="77777777" w:rsidTr="00C959D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FA9A50" w14:textId="77777777" w:rsidR="00D2559D" w:rsidRPr="00996FAF" w:rsidRDefault="0068357B"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2FA9A51" w14:textId="77777777" w:rsidR="00D2559D" w:rsidRPr="00996FAF" w:rsidRDefault="0068357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19 June 2023 to 20 June 2023</w:t>
            </w:r>
          </w:p>
        </w:tc>
      </w:tr>
      <w:tr w:rsidR="00C959D5" w14:paraId="22FA9A55" w14:textId="77777777" w:rsidTr="00C959D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2FA9A53" w14:textId="77777777" w:rsidR="00D2559D" w:rsidRPr="00996FAF" w:rsidRDefault="0068357B"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2FA9A54" w14:textId="34E295B9" w:rsidR="00D2559D" w:rsidRPr="00DF6AEE" w:rsidRDefault="008C47E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DF6AEE">
              <w:rPr>
                <w:rFonts w:ascii="Arial" w:hAnsi="Arial" w:cs="Arial"/>
                <w:color w:val="auto"/>
              </w:rPr>
              <w:t>1 August</w:t>
            </w:r>
            <w:r w:rsidR="003B066D" w:rsidRPr="00DF6AEE">
              <w:rPr>
                <w:rFonts w:ascii="Arial" w:hAnsi="Arial" w:cs="Arial"/>
                <w:color w:val="auto"/>
              </w:rPr>
              <w:t xml:space="preserve"> 2023</w:t>
            </w:r>
          </w:p>
        </w:tc>
      </w:tr>
    </w:tbl>
    <w:bookmarkEnd w:id="0"/>
    <w:p w14:paraId="22FA9A56" w14:textId="77777777" w:rsidR="00FA0A5B" w:rsidRPr="00996FAF" w:rsidRDefault="0068357B"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2FA9A57" w14:textId="77777777" w:rsidR="000078F8" w:rsidRPr="00996FAF" w:rsidRDefault="0068357B"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22FA9A58" w14:textId="6196CD16" w:rsidR="000078F8" w:rsidRPr="00996FAF" w:rsidRDefault="0068357B" w:rsidP="0036130C">
      <w:pPr>
        <w:pStyle w:val="NormalArial"/>
      </w:pPr>
      <w:r w:rsidRPr="00996FAF">
        <w:t xml:space="preserve">This performance report for </w:t>
      </w:r>
      <w:r w:rsidRPr="00996FAF">
        <w:rPr>
          <w:color w:val="auto"/>
        </w:rPr>
        <w:t>IRT Sarah Claydon (</w:t>
      </w:r>
      <w:r w:rsidRPr="00996FAF">
        <w:rPr>
          <w:b/>
          <w:color w:val="auto"/>
        </w:rPr>
        <w:t>the service</w:t>
      </w:r>
      <w:r w:rsidRPr="00996FAF">
        <w:rPr>
          <w:color w:val="auto"/>
        </w:rPr>
        <w:t>) has been prepared by</w:t>
      </w:r>
      <w:r w:rsidRPr="00996FAF">
        <w:rPr>
          <w:color w:val="0000FF"/>
        </w:rPr>
        <w:t xml:space="preserve"> </w:t>
      </w:r>
      <w:r w:rsidR="003B066D" w:rsidRPr="003B066D">
        <w:rPr>
          <w:color w:val="auto"/>
        </w:rPr>
        <w:t>G Cherry,</w:t>
      </w:r>
      <w:r w:rsidRPr="003B066D">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22FA9A59" w14:textId="77777777" w:rsidR="000078F8" w:rsidRPr="00996FAF" w:rsidRDefault="0068357B"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2FA9A5A" w14:textId="77777777" w:rsidR="000078F8" w:rsidRPr="00996FAF" w:rsidRDefault="0068357B" w:rsidP="0036130C">
      <w:pPr>
        <w:pStyle w:val="NormalArial"/>
      </w:pPr>
      <w:r w:rsidRPr="00996FAF">
        <w:t>The report also specifies any areas in which improvements must be made to ensure the Quality Standards are complied with.</w:t>
      </w:r>
    </w:p>
    <w:p w14:paraId="22FA9A5B" w14:textId="77777777" w:rsidR="00DF37F2" w:rsidRPr="00996FAF" w:rsidRDefault="0068357B" w:rsidP="00712752">
      <w:pPr>
        <w:pStyle w:val="Heading1"/>
        <w:spacing w:before="240" w:after="240" w:line="22" w:lineRule="atLeast"/>
        <w:rPr>
          <w:rFonts w:ascii="Arial" w:hAnsi="Arial" w:cs="Arial"/>
        </w:rPr>
      </w:pPr>
      <w:r w:rsidRPr="00996FAF">
        <w:rPr>
          <w:rFonts w:ascii="Arial" w:hAnsi="Arial" w:cs="Arial"/>
        </w:rPr>
        <w:t>Material relied on</w:t>
      </w:r>
    </w:p>
    <w:p w14:paraId="22FA9A5C" w14:textId="77777777" w:rsidR="00DF37F2" w:rsidRPr="00996FAF" w:rsidRDefault="0068357B" w:rsidP="0036130C">
      <w:pPr>
        <w:pStyle w:val="NormalArial"/>
      </w:pPr>
      <w:r w:rsidRPr="00996FAF">
        <w:t>The following information has been considered in preparing the performance report:</w:t>
      </w:r>
    </w:p>
    <w:p w14:paraId="22FA9A5D" w14:textId="20F17759" w:rsidR="00DF37F2" w:rsidRPr="0014352C" w:rsidRDefault="0068357B" w:rsidP="00712752">
      <w:pPr>
        <w:pStyle w:val="ListParagraph"/>
        <w:numPr>
          <w:ilvl w:val="0"/>
          <w:numId w:val="2"/>
        </w:numPr>
        <w:spacing w:line="240" w:lineRule="atLeast"/>
        <w:ind w:left="714" w:hanging="357"/>
        <w:contextualSpacing w:val="0"/>
        <w:rPr>
          <w:rFonts w:ascii="Arial" w:hAnsi="Arial" w:cs="Arial"/>
          <w:color w:val="auto"/>
        </w:rPr>
      </w:pPr>
      <w:r w:rsidRPr="0014352C">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consumers/representatives</w:t>
      </w:r>
      <w:r w:rsidR="003B066D" w:rsidRPr="0014352C">
        <w:rPr>
          <w:rFonts w:ascii="Arial" w:hAnsi="Arial" w:cs="Arial"/>
          <w:color w:val="auto"/>
        </w:rPr>
        <w:t>,</w:t>
      </w:r>
      <w:r w:rsidRPr="0014352C">
        <w:rPr>
          <w:rFonts w:ascii="Arial" w:hAnsi="Arial" w:cs="Arial"/>
          <w:color w:val="auto"/>
        </w:rPr>
        <w:t xml:space="preserve"> and others</w:t>
      </w:r>
    </w:p>
    <w:p w14:paraId="22FA9A5E" w14:textId="0CB543AA" w:rsidR="00DF37F2" w:rsidRPr="0014352C" w:rsidRDefault="0068357B" w:rsidP="00712752">
      <w:pPr>
        <w:pStyle w:val="ListParagraph"/>
        <w:numPr>
          <w:ilvl w:val="0"/>
          <w:numId w:val="2"/>
        </w:numPr>
        <w:spacing w:line="240" w:lineRule="atLeast"/>
        <w:ind w:left="714" w:hanging="357"/>
        <w:contextualSpacing w:val="0"/>
        <w:rPr>
          <w:rFonts w:ascii="Arial" w:hAnsi="Arial" w:cs="Arial"/>
          <w:color w:val="auto"/>
        </w:rPr>
      </w:pPr>
      <w:r w:rsidRPr="0014352C">
        <w:rPr>
          <w:rFonts w:ascii="Arial" w:hAnsi="Arial" w:cs="Arial"/>
          <w:color w:val="auto"/>
        </w:rPr>
        <w:t xml:space="preserve">the provider’s response to the assessment team’s report received </w:t>
      </w:r>
      <w:r w:rsidR="003B066D" w:rsidRPr="0014352C">
        <w:rPr>
          <w:rFonts w:ascii="Arial" w:hAnsi="Arial" w:cs="Arial"/>
          <w:color w:val="auto"/>
        </w:rPr>
        <w:t>10 July 2023 including a Plan for Continuous Improvement (PCI)</w:t>
      </w:r>
    </w:p>
    <w:p w14:paraId="22FA9A61" w14:textId="175C82F5" w:rsidR="003B1763" w:rsidRPr="003B066D" w:rsidRDefault="003B066D" w:rsidP="008E1713">
      <w:pPr>
        <w:pStyle w:val="ListParagraph"/>
        <w:numPr>
          <w:ilvl w:val="0"/>
          <w:numId w:val="2"/>
        </w:numPr>
        <w:spacing w:line="22" w:lineRule="atLeast"/>
        <w:ind w:left="714" w:hanging="357"/>
        <w:contextualSpacing w:val="0"/>
        <w:rPr>
          <w:rFonts w:ascii="Arial" w:hAnsi="Arial" w:cs="Arial"/>
        </w:rPr>
      </w:pPr>
      <w:r w:rsidRPr="0014352C">
        <w:rPr>
          <w:rFonts w:ascii="Arial" w:hAnsi="Arial" w:cs="Arial"/>
          <w:color w:val="auto"/>
        </w:rPr>
        <w:t>Performance report dated 11 January 2022</w:t>
      </w:r>
      <w:r w:rsidR="0068357B" w:rsidRPr="003B066D">
        <w:rPr>
          <w:rFonts w:ascii="Arial" w:hAnsi="Arial" w:cs="Arial"/>
        </w:rPr>
        <w:br w:type="page"/>
      </w:r>
    </w:p>
    <w:p w14:paraId="22FA9A62" w14:textId="77777777" w:rsidR="00FC045E" w:rsidRPr="00996FAF" w:rsidRDefault="0068357B"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C959D5" w14:paraId="22FA9A65" w14:textId="77777777" w:rsidTr="00C959D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2FA9A63" w14:textId="77777777" w:rsidR="00FC045E" w:rsidRPr="00996FAF" w:rsidRDefault="0068357B"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22FA9A64" w14:textId="04F99025" w:rsidR="00FC045E" w:rsidRPr="00862A13" w:rsidRDefault="00E21CA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bCs/>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62A13" w:rsidRPr="00862A13">
                  <w:rPr>
                    <w:rFonts w:ascii="Arial" w:hAnsi="Arial" w:cs="Arial"/>
                    <w:b w:val="0"/>
                    <w:bCs/>
                  </w:rPr>
                  <w:t>Non-compliant</w:t>
                </w:r>
              </w:sdtContent>
            </w:sdt>
          </w:p>
        </w:tc>
      </w:tr>
      <w:tr w:rsidR="00C959D5" w14:paraId="22FA9A6B" w14:textId="77777777" w:rsidTr="00C959D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2FA9A69" w14:textId="77777777" w:rsidR="00FC045E" w:rsidRPr="00996FAF" w:rsidRDefault="0068357B"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22FA9A6A" w14:textId="18B090D9" w:rsidR="00FC045E" w:rsidRPr="00B06F62" w:rsidRDefault="00E21CA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06F62" w:rsidRPr="00B06F62">
                  <w:rPr>
                    <w:rFonts w:ascii="Arial" w:hAnsi="Arial" w:cs="Arial"/>
                    <w:bCs/>
                  </w:rPr>
                  <w:t>Non-compliant</w:t>
                </w:r>
              </w:sdtContent>
            </w:sdt>
            <w:r w:rsidR="0068357B" w:rsidRPr="00B06F62">
              <w:rPr>
                <w:rFonts w:ascii="Arial" w:hAnsi="Arial" w:cs="Arial"/>
                <w:bCs/>
              </w:rPr>
              <w:t xml:space="preserve"> </w:t>
            </w:r>
          </w:p>
        </w:tc>
      </w:tr>
      <w:tr w:rsidR="00C959D5" w14:paraId="22FA9A77" w14:textId="77777777" w:rsidTr="00C959D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2FA9A75" w14:textId="77777777" w:rsidR="00FC045E" w:rsidRPr="00996FAF" w:rsidRDefault="0068357B"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22FA9A76" w14:textId="60BB0E5B" w:rsidR="00FC045E" w:rsidRPr="00B06F62" w:rsidRDefault="00E21CA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Cs/>
              </w:rPr>
            </w:pPr>
            <w:sdt>
              <w:sdtPr>
                <w:rPr>
                  <w:rFonts w:ascii="Arial" w:hAnsi="Arial" w:cs="Arial"/>
                  <w:bCs/>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06F62" w:rsidRPr="00B06F62">
                  <w:rPr>
                    <w:rFonts w:ascii="Arial" w:hAnsi="Arial" w:cs="Arial"/>
                    <w:bCs/>
                  </w:rPr>
                  <w:t>Non-compliant</w:t>
                </w:r>
              </w:sdtContent>
            </w:sdt>
            <w:r w:rsidR="0068357B" w:rsidRPr="00B06F62">
              <w:rPr>
                <w:rFonts w:ascii="Arial" w:hAnsi="Arial" w:cs="Arial"/>
                <w:bCs/>
              </w:rPr>
              <w:t xml:space="preserve"> </w:t>
            </w:r>
          </w:p>
        </w:tc>
      </w:tr>
      <w:tr w:rsidR="00C959D5" w14:paraId="22FA9A7A" w14:textId="77777777" w:rsidTr="00C959D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2FA9A78" w14:textId="77777777" w:rsidR="00FC045E" w:rsidRPr="00996FAF" w:rsidRDefault="0068357B"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2FA9A79" w14:textId="09F09802" w:rsidR="00FC045E" w:rsidRPr="00862A13" w:rsidRDefault="00E21CA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23132" w:rsidRPr="00862A13">
                  <w:rPr>
                    <w:rFonts w:ascii="Arial" w:hAnsi="Arial" w:cs="Arial"/>
                    <w:bCs/>
                  </w:rPr>
                  <w:t>Not applicable as not all requirements have been assessed</w:t>
                </w:r>
              </w:sdtContent>
            </w:sdt>
            <w:r w:rsidR="0068357B" w:rsidRPr="00862A13">
              <w:rPr>
                <w:rFonts w:ascii="Arial" w:hAnsi="Arial" w:cs="Arial"/>
                <w:bCs/>
              </w:rPr>
              <w:t xml:space="preserve"> </w:t>
            </w:r>
          </w:p>
        </w:tc>
      </w:tr>
    </w:tbl>
    <w:p w14:paraId="22FA9A7B" w14:textId="77777777" w:rsidR="00FC045E" w:rsidRPr="00996FAF" w:rsidRDefault="0068357B"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2FA9A7C" w14:textId="77777777" w:rsidR="00FC045E" w:rsidRPr="00996FAF" w:rsidRDefault="0068357B" w:rsidP="00712752">
      <w:pPr>
        <w:pStyle w:val="Heading1"/>
        <w:spacing w:before="0" w:after="240" w:line="22" w:lineRule="atLeast"/>
        <w:rPr>
          <w:rFonts w:ascii="Arial" w:hAnsi="Arial" w:cs="Arial"/>
        </w:rPr>
      </w:pPr>
      <w:r w:rsidRPr="00996FAF">
        <w:rPr>
          <w:rFonts w:ascii="Arial" w:hAnsi="Arial" w:cs="Arial"/>
        </w:rPr>
        <w:t>Areas for improvement</w:t>
      </w:r>
    </w:p>
    <w:p w14:paraId="22FA9A80" w14:textId="77777777" w:rsidR="00FC045E" w:rsidRPr="00996FAF" w:rsidRDefault="0068357B"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346451C0" w14:textId="77777777" w:rsidR="008C2C0E" w:rsidRDefault="00970996" w:rsidP="00712752">
      <w:pPr>
        <w:pStyle w:val="ListBullet"/>
        <w:spacing w:before="0" w:after="120" w:line="22" w:lineRule="atLeast"/>
        <w:ind w:left="425" w:hanging="425"/>
        <w:rPr>
          <w:rFonts w:ascii="Arial" w:hAnsi="Arial" w:cs="Arial"/>
        </w:rPr>
      </w:pPr>
      <w:r w:rsidRPr="008C2C0E">
        <w:rPr>
          <w:rFonts w:ascii="Arial" w:hAnsi="Arial" w:cs="Arial"/>
          <w:u w:val="single"/>
        </w:rPr>
        <w:t>Requirement 1(3)</w:t>
      </w:r>
      <w:r w:rsidR="00446DBA" w:rsidRPr="008C2C0E">
        <w:rPr>
          <w:rFonts w:ascii="Arial" w:hAnsi="Arial" w:cs="Arial"/>
          <w:u w:val="single"/>
        </w:rPr>
        <w:t>(a)</w:t>
      </w:r>
      <w:r w:rsidR="00446DBA">
        <w:rPr>
          <w:rFonts w:ascii="Arial" w:hAnsi="Arial" w:cs="Arial"/>
        </w:rPr>
        <w:t xml:space="preserve"> – implement an effective system to ensure each</w:t>
      </w:r>
      <w:r w:rsidRPr="00996FAF">
        <w:rPr>
          <w:rFonts w:ascii="Arial" w:hAnsi="Arial" w:cs="Arial"/>
        </w:rPr>
        <w:t xml:space="preserve"> consumer is </w:t>
      </w:r>
      <w:r w:rsidR="00AC5004">
        <w:rPr>
          <w:rFonts w:ascii="Arial" w:hAnsi="Arial" w:cs="Arial"/>
        </w:rPr>
        <w:t xml:space="preserve">consistently </w:t>
      </w:r>
      <w:r w:rsidRPr="00996FAF">
        <w:rPr>
          <w:rFonts w:ascii="Arial" w:hAnsi="Arial" w:cs="Arial"/>
        </w:rPr>
        <w:t>treated with dignity</w:t>
      </w:r>
      <w:r w:rsidR="00446DBA">
        <w:rPr>
          <w:rFonts w:ascii="Arial" w:hAnsi="Arial" w:cs="Arial"/>
        </w:rPr>
        <w:t>,</w:t>
      </w:r>
      <w:r w:rsidRPr="00996FAF">
        <w:rPr>
          <w:rFonts w:ascii="Arial" w:hAnsi="Arial" w:cs="Arial"/>
        </w:rPr>
        <w:t xml:space="preserve"> respect</w:t>
      </w:r>
      <w:r w:rsidR="00AC5004">
        <w:rPr>
          <w:rFonts w:ascii="Arial" w:hAnsi="Arial" w:cs="Arial"/>
        </w:rPr>
        <w:t xml:space="preserve"> and </w:t>
      </w:r>
      <w:r w:rsidRPr="00996FAF">
        <w:rPr>
          <w:rFonts w:ascii="Arial" w:hAnsi="Arial" w:cs="Arial"/>
        </w:rPr>
        <w:t>their identity, culture and diversity valued</w:t>
      </w:r>
    </w:p>
    <w:p w14:paraId="630B4A01" w14:textId="4A9FD470" w:rsidR="008B7F6F" w:rsidRDefault="008B7F6F" w:rsidP="00712752">
      <w:pPr>
        <w:pStyle w:val="ListBullet"/>
        <w:spacing w:before="0" w:after="120" w:line="22" w:lineRule="atLeast"/>
        <w:ind w:left="425" w:hanging="425"/>
        <w:rPr>
          <w:rFonts w:ascii="Arial" w:hAnsi="Arial" w:cs="Arial"/>
        </w:rPr>
      </w:pPr>
      <w:r>
        <w:rPr>
          <w:rFonts w:ascii="Arial" w:hAnsi="Arial" w:cs="Arial"/>
          <w:u w:val="single"/>
        </w:rPr>
        <w:t>Requirement 3(3)(</w:t>
      </w:r>
      <w:r w:rsidR="00EE6EF4">
        <w:rPr>
          <w:rFonts w:ascii="Arial" w:hAnsi="Arial" w:cs="Arial"/>
          <w:u w:val="single"/>
        </w:rPr>
        <w:t>b</w:t>
      </w:r>
      <w:r>
        <w:rPr>
          <w:rFonts w:ascii="Arial" w:hAnsi="Arial" w:cs="Arial"/>
          <w:u w:val="single"/>
        </w:rPr>
        <w:t>)</w:t>
      </w:r>
      <w:r>
        <w:rPr>
          <w:rFonts w:ascii="Arial" w:hAnsi="Arial" w:cs="Arial"/>
        </w:rPr>
        <w:t xml:space="preserve"> </w:t>
      </w:r>
      <w:r w:rsidR="00DF6AEE">
        <w:rPr>
          <w:rFonts w:ascii="Arial" w:hAnsi="Arial" w:cs="Arial"/>
        </w:rPr>
        <w:t>–</w:t>
      </w:r>
      <w:r>
        <w:rPr>
          <w:rFonts w:ascii="Arial" w:hAnsi="Arial" w:cs="Arial"/>
        </w:rPr>
        <w:t xml:space="preserve"> </w:t>
      </w:r>
      <w:r w:rsidR="00DF6AEE">
        <w:rPr>
          <w:rFonts w:ascii="Arial" w:hAnsi="Arial" w:cs="Arial"/>
        </w:rPr>
        <w:t>implement an effective management system o</w:t>
      </w:r>
      <w:r w:rsidR="00DF6AEE" w:rsidRPr="00996FAF">
        <w:rPr>
          <w:rFonts w:ascii="Arial" w:hAnsi="Arial" w:cs="Arial"/>
        </w:rPr>
        <w:t>f high impact</w:t>
      </w:r>
      <w:r w:rsidR="00DF6AEE">
        <w:rPr>
          <w:rFonts w:ascii="Arial" w:hAnsi="Arial" w:cs="Arial"/>
        </w:rPr>
        <w:t>/</w:t>
      </w:r>
      <w:r w:rsidR="00DF6AEE" w:rsidRPr="00996FAF">
        <w:rPr>
          <w:rFonts w:ascii="Arial" w:hAnsi="Arial" w:cs="Arial"/>
        </w:rPr>
        <w:t xml:space="preserve">prevalence risks associated with </w:t>
      </w:r>
      <w:r w:rsidR="00DF6AEE">
        <w:rPr>
          <w:rFonts w:ascii="Arial" w:hAnsi="Arial" w:cs="Arial"/>
        </w:rPr>
        <w:t xml:space="preserve">each consumer’s </w:t>
      </w:r>
      <w:r w:rsidR="00DF6AEE" w:rsidRPr="00996FAF">
        <w:rPr>
          <w:rFonts w:ascii="Arial" w:hAnsi="Arial" w:cs="Arial"/>
        </w:rPr>
        <w:t>care</w:t>
      </w:r>
      <w:r w:rsidR="00DF6AEE">
        <w:rPr>
          <w:rFonts w:ascii="Arial" w:hAnsi="Arial" w:cs="Arial"/>
        </w:rPr>
        <w:t>; in particular relating to post fall/pain and unmet behaviours</w:t>
      </w:r>
    </w:p>
    <w:p w14:paraId="1D303C58" w14:textId="1BA08E11" w:rsidR="00461082" w:rsidRDefault="00461082" w:rsidP="00712752">
      <w:pPr>
        <w:pStyle w:val="ListBullet"/>
        <w:spacing w:before="0" w:after="120" w:line="22" w:lineRule="atLeast"/>
        <w:ind w:left="425" w:hanging="425"/>
        <w:rPr>
          <w:rFonts w:ascii="Arial" w:hAnsi="Arial" w:cs="Arial"/>
        </w:rPr>
      </w:pPr>
      <w:r w:rsidRPr="008B7F6F">
        <w:rPr>
          <w:rFonts w:ascii="Arial" w:hAnsi="Arial" w:cs="Arial"/>
          <w:u w:val="single"/>
        </w:rPr>
        <w:t>Requirement 7(3)</w:t>
      </w:r>
      <w:r w:rsidR="00DB6C8B" w:rsidRPr="008B7F6F">
        <w:rPr>
          <w:rFonts w:ascii="Arial" w:hAnsi="Arial" w:cs="Arial"/>
          <w:u w:val="single"/>
        </w:rPr>
        <w:t xml:space="preserve">(a) </w:t>
      </w:r>
      <w:r w:rsidR="00DB6C8B">
        <w:rPr>
          <w:rFonts w:ascii="Arial" w:hAnsi="Arial" w:cs="Arial"/>
        </w:rPr>
        <w:t>– implement an effective system to ensure a planned and enabled w</w:t>
      </w:r>
      <w:r w:rsidRPr="00996FAF">
        <w:rPr>
          <w:rFonts w:ascii="Arial" w:hAnsi="Arial" w:cs="Arial"/>
        </w:rPr>
        <w:t xml:space="preserve">orkforce </w:t>
      </w:r>
      <w:r w:rsidR="00DB6C8B">
        <w:rPr>
          <w:rFonts w:ascii="Arial" w:hAnsi="Arial" w:cs="Arial"/>
        </w:rPr>
        <w:t>(</w:t>
      </w:r>
      <w:r w:rsidRPr="00996FAF">
        <w:rPr>
          <w:rFonts w:ascii="Arial" w:hAnsi="Arial" w:cs="Arial"/>
        </w:rPr>
        <w:t>and the number</w:t>
      </w:r>
      <w:r w:rsidR="008B7F6F">
        <w:rPr>
          <w:rFonts w:ascii="Arial" w:hAnsi="Arial" w:cs="Arial"/>
        </w:rPr>
        <w:t>/</w:t>
      </w:r>
      <w:r w:rsidRPr="00996FAF">
        <w:rPr>
          <w:rFonts w:ascii="Arial" w:hAnsi="Arial" w:cs="Arial"/>
        </w:rPr>
        <w:t xml:space="preserve">mix of </w:t>
      </w:r>
      <w:r w:rsidR="00DB6C8B">
        <w:rPr>
          <w:rFonts w:ascii="Arial" w:hAnsi="Arial" w:cs="Arial"/>
        </w:rPr>
        <w:t xml:space="preserve">staff </w:t>
      </w:r>
      <w:r w:rsidRPr="00996FAF">
        <w:rPr>
          <w:rFonts w:ascii="Arial" w:hAnsi="Arial" w:cs="Arial"/>
        </w:rPr>
        <w:t>members</w:t>
      </w:r>
      <w:r w:rsidR="00DB6C8B">
        <w:rPr>
          <w:rFonts w:ascii="Arial" w:hAnsi="Arial" w:cs="Arial"/>
        </w:rPr>
        <w:t>)</w:t>
      </w:r>
      <w:r w:rsidRPr="00996FAF">
        <w:rPr>
          <w:rFonts w:ascii="Arial" w:hAnsi="Arial" w:cs="Arial"/>
        </w:rPr>
        <w:t xml:space="preserve"> </w:t>
      </w:r>
      <w:r w:rsidR="00C54792">
        <w:rPr>
          <w:rFonts w:ascii="Arial" w:hAnsi="Arial" w:cs="Arial"/>
        </w:rPr>
        <w:t>ensures</w:t>
      </w:r>
      <w:r w:rsidRPr="00996FAF">
        <w:rPr>
          <w:rFonts w:ascii="Arial" w:hAnsi="Arial" w:cs="Arial"/>
        </w:rPr>
        <w:t xml:space="preserve"> delivery</w:t>
      </w:r>
      <w:r w:rsidR="00C54792">
        <w:rPr>
          <w:rFonts w:ascii="Arial" w:hAnsi="Arial" w:cs="Arial"/>
        </w:rPr>
        <w:t>/</w:t>
      </w:r>
      <w:r w:rsidRPr="00996FAF">
        <w:rPr>
          <w:rFonts w:ascii="Arial" w:hAnsi="Arial" w:cs="Arial"/>
        </w:rPr>
        <w:t>management of safe quality care and services</w:t>
      </w:r>
    </w:p>
    <w:p w14:paraId="22FA9A83" w14:textId="36D0C639" w:rsidR="00FC045E" w:rsidRPr="00996FAF" w:rsidRDefault="0068357B" w:rsidP="004A1945">
      <w:pPr>
        <w:pStyle w:val="ListBullet"/>
        <w:numPr>
          <w:ilvl w:val="0"/>
          <w:numId w:val="0"/>
        </w:numPr>
        <w:spacing w:before="0" w:after="120" w:line="22" w:lineRule="atLeast"/>
        <w:ind w:left="360" w:hanging="360"/>
      </w:pPr>
      <w:r w:rsidRPr="00996FAF">
        <w:br w:type="page"/>
      </w:r>
    </w:p>
    <w:p w14:paraId="22FA9A84" w14:textId="77777777" w:rsidR="00FC045E" w:rsidRPr="00996FAF" w:rsidRDefault="0068357B"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C959D5" w14:paraId="22FA9A87" w14:textId="77777777" w:rsidTr="00AE1F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22FA9A85" w14:textId="77777777" w:rsidR="00FC045E" w:rsidRPr="00550022" w:rsidRDefault="0068357B"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22FA9A86" w14:textId="77777777" w:rsidR="00FC045E" w:rsidRPr="00996FAF" w:rsidRDefault="00E21CA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959D5" w14:paraId="22FA9A8B" w14:textId="77777777" w:rsidTr="00C959D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FA9A88" w14:textId="77777777" w:rsidR="00FC045E" w:rsidRPr="00996FAF" w:rsidRDefault="0068357B"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22FA9A89" w14:textId="77777777" w:rsidR="00FC045E" w:rsidRPr="00996FAF" w:rsidRDefault="0068357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22FA9A8A" w14:textId="6D07D71C" w:rsidR="00FC045E" w:rsidRPr="00996FAF" w:rsidRDefault="00E21CA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1A58DF">
                  <w:rPr>
                    <w:rFonts w:ascii="Arial" w:hAnsi="Arial" w:cs="Arial"/>
                    <w:color w:val="auto"/>
                  </w:rPr>
                  <w:t>Non-compliant</w:t>
                </w:r>
              </w:sdtContent>
            </w:sdt>
          </w:p>
        </w:tc>
      </w:tr>
    </w:tbl>
    <w:p w14:paraId="22FA9AA4" w14:textId="77777777" w:rsidR="001A5684" w:rsidRDefault="0068357B" w:rsidP="001A5684">
      <w:pPr>
        <w:pStyle w:val="Heading20"/>
      </w:pPr>
      <w:r w:rsidRPr="00996FAF">
        <w:t>Findings</w:t>
      </w:r>
    </w:p>
    <w:p w14:paraId="7DD2C2AE" w14:textId="3A6C3DF5" w:rsidR="007C3C5F" w:rsidRPr="00EE163A" w:rsidRDefault="007C3C5F" w:rsidP="007C3C5F">
      <w:pPr>
        <w:spacing w:before="240" w:line="276" w:lineRule="auto"/>
        <w:rPr>
          <w:rFonts w:ascii="Arial" w:eastAsia="Calibri" w:hAnsi="Arial" w:cs="Arial"/>
          <w:color w:val="auto"/>
        </w:rPr>
      </w:pPr>
      <w:r w:rsidRPr="00EE163A">
        <w:rPr>
          <w:rFonts w:ascii="Arial" w:eastAsia="Calibri" w:hAnsi="Arial" w:cs="Arial"/>
          <w:color w:val="auto"/>
        </w:rPr>
        <w:t xml:space="preserve">The Quality Standard was not fully assessed. </w:t>
      </w:r>
      <w:r>
        <w:rPr>
          <w:rFonts w:ascii="Arial" w:eastAsia="Calibri" w:hAnsi="Arial" w:cs="Arial"/>
          <w:color w:val="auto"/>
        </w:rPr>
        <w:t xml:space="preserve">One </w:t>
      </w:r>
      <w:r w:rsidRPr="00EE163A">
        <w:rPr>
          <w:rFonts w:ascii="Arial" w:eastAsia="Calibri" w:hAnsi="Arial" w:cs="Arial"/>
          <w:color w:val="auto"/>
        </w:rPr>
        <w:t>of s</w:t>
      </w:r>
      <w:r w:rsidR="00331D0A">
        <w:rPr>
          <w:rFonts w:ascii="Arial" w:eastAsia="Calibri" w:hAnsi="Arial" w:cs="Arial"/>
          <w:color w:val="auto"/>
        </w:rPr>
        <w:t>ix</w:t>
      </w:r>
      <w:r w:rsidRPr="00EE163A">
        <w:rPr>
          <w:rFonts w:ascii="Arial" w:eastAsia="Calibri" w:hAnsi="Arial" w:cs="Arial"/>
          <w:color w:val="auto"/>
        </w:rPr>
        <w:t xml:space="preserve"> requirements w</w:t>
      </w:r>
      <w:r w:rsidR="00331D0A">
        <w:rPr>
          <w:rFonts w:ascii="Arial" w:eastAsia="Calibri" w:hAnsi="Arial" w:cs="Arial"/>
          <w:color w:val="auto"/>
        </w:rPr>
        <w:t>as</w:t>
      </w:r>
      <w:r w:rsidRPr="00EE163A">
        <w:rPr>
          <w:rFonts w:ascii="Arial" w:eastAsia="Calibri" w:hAnsi="Arial" w:cs="Arial"/>
          <w:color w:val="auto"/>
        </w:rPr>
        <w:t xml:space="preserve"> assessed and found </w:t>
      </w:r>
      <w:r w:rsidRPr="001A58DF">
        <w:rPr>
          <w:rFonts w:ascii="Arial" w:eastAsia="Calibri" w:hAnsi="Arial" w:cs="Arial"/>
          <w:color w:val="auto"/>
        </w:rPr>
        <w:t>non-compliant.</w:t>
      </w:r>
      <w:r w:rsidRPr="00EE163A">
        <w:rPr>
          <w:rFonts w:ascii="Arial" w:eastAsia="Calibri" w:hAnsi="Arial" w:cs="Arial"/>
          <w:color w:val="auto"/>
        </w:rPr>
        <w:t xml:space="preserve"> </w:t>
      </w:r>
    </w:p>
    <w:p w14:paraId="61FB654E" w14:textId="1F7933B6" w:rsidR="000E718C" w:rsidRDefault="00C23E9A" w:rsidP="0008435F">
      <w:pPr>
        <w:spacing w:before="240" w:line="276" w:lineRule="auto"/>
        <w:rPr>
          <w:rFonts w:ascii="Arial" w:eastAsia="Calibri" w:hAnsi="Arial" w:cs="Arial"/>
          <w:color w:val="auto"/>
        </w:rPr>
      </w:pPr>
      <w:bookmarkStart w:id="1" w:name="_Hlk141110740"/>
      <w:r w:rsidRPr="00AA3A6D">
        <w:rPr>
          <w:rFonts w:ascii="Arial" w:eastAsia="Calibri" w:hAnsi="Arial" w:cs="Arial"/>
          <w:color w:val="auto"/>
        </w:rPr>
        <w:t>During th</w:t>
      </w:r>
      <w:r w:rsidR="009E1390">
        <w:rPr>
          <w:rFonts w:ascii="Arial" w:eastAsia="Calibri" w:hAnsi="Arial" w:cs="Arial"/>
          <w:color w:val="auto"/>
        </w:rPr>
        <w:t>is</w:t>
      </w:r>
      <w:r w:rsidRPr="00AA3A6D">
        <w:rPr>
          <w:rFonts w:ascii="Arial" w:eastAsia="Calibri" w:hAnsi="Arial" w:cs="Arial"/>
          <w:color w:val="auto"/>
        </w:rPr>
        <w:t xml:space="preserve"> assessment contact information was gathered through interviews, observations. and document review.  </w:t>
      </w:r>
      <w:bookmarkEnd w:id="1"/>
      <w:r w:rsidR="00CB7966" w:rsidRPr="0059364A">
        <w:rPr>
          <w:rFonts w:ascii="Arial" w:eastAsia="Calibri" w:hAnsi="Arial" w:cs="Arial"/>
          <w:color w:val="auto"/>
        </w:rPr>
        <w:t>Sampled consumers</w:t>
      </w:r>
      <w:r w:rsidR="00FF01FD">
        <w:rPr>
          <w:rFonts w:ascii="Arial" w:eastAsia="Calibri" w:hAnsi="Arial" w:cs="Arial"/>
          <w:color w:val="auto"/>
        </w:rPr>
        <w:t>/</w:t>
      </w:r>
      <w:r w:rsidR="00CB7966" w:rsidRPr="0059364A">
        <w:rPr>
          <w:rFonts w:ascii="Arial" w:eastAsia="Calibri" w:hAnsi="Arial" w:cs="Arial"/>
          <w:color w:val="auto"/>
        </w:rPr>
        <w:t xml:space="preserve">representatives </w:t>
      </w:r>
      <w:r w:rsidR="007D2931" w:rsidRPr="0059364A">
        <w:rPr>
          <w:rFonts w:ascii="Arial" w:eastAsia="Calibri" w:hAnsi="Arial" w:cs="Arial"/>
          <w:color w:val="auto"/>
        </w:rPr>
        <w:t>gave mixed feedback</w:t>
      </w:r>
      <w:r w:rsidR="00FF01FD">
        <w:rPr>
          <w:rFonts w:ascii="Arial" w:eastAsia="Calibri" w:hAnsi="Arial" w:cs="Arial"/>
          <w:color w:val="auto"/>
        </w:rPr>
        <w:t>; s</w:t>
      </w:r>
      <w:r w:rsidR="00117821" w:rsidRPr="0059364A">
        <w:rPr>
          <w:rFonts w:ascii="Arial" w:eastAsia="Calibri" w:hAnsi="Arial" w:cs="Arial"/>
          <w:color w:val="auto"/>
        </w:rPr>
        <w:t xml:space="preserve">ome </w:t>
      </w:r>
      <w:r w:rsidR="00AA0369" w:rsidRPr="0059364A">
        <w:rPr>
          <w:rFonts w:ascii="Arial" w:eastAsia="Calibri" w:hAnsi="Arial" w:cs="Arial"/>
          <w:color w:val="auto"/>
        </w:rPr>
        <w:t xml:space="preserve">consider consumers </w:t>
      </w:r>
      <w:r w:rsidR="003D0174" w:rsidRPr="0059364A">
        <w:rPr>
          <w:rFonts w:ascii="Arial" w:eastAsia="Calibri" w:hAnsi="Arial" w:cs="Arial"/>
          <w:color w:val="auto"/>
        </w:rPr>
        <w:t xml:space="preserve">are respected, feel valued as </w:t>
      </w:r>
      <w:r w:rsidR="007D2931" w:rsidRPr="0059364A">
        <w:rPr>
          <w:rFonts w:ascii="Arial" w:eastAsia="Calibri" w:hAnsi="Arial" w:cs="Arial"/>
          <w:color w:val="auto"/>
        </w:rPr>
        <w:t>an</w:t>
      </w:r>
      <w:r w:rsidR="003D0174" w:rsidRPr="0059364A">
        <w:rPr>
          <w:rFonts w:ascii="Arial" w:eastAsia="Calibri" w:hAnsi="Arial" w:cs="Arial"/>
          <w:color w:val="auto"/>
        </w:rPr>
        <w:t xml:space="preserve"> individual,</w:t>
      </w:r>
      <w:r w:rsidR="00480DE0" w:rsidRPr="0059364A">
        <w:rPr>
          <w:rFonts w:ascii="Arial" w:eastAsia="Calibri" w:hAnsi="Arial" w:cs="Arial"/>
          <w:color w:val="auto"/>
        </w:rPr>
        <w:t xml:space="preserve"> are happy with care,</w:t>
      </w:r>
      <w:r w:rsidR="003D0174" w:rsidRPr="0059364A">
        <w:rPr>
          <w:rFonts w:ascii="Arial" w:eastAsia="Calibri" w:hAnsi="Arial" w:cs="Arial"/>
          <w:color w:val="auto"/>
        </w:rPr>
        <w:t xml:space="preserve"> staff </w:t>
      </w:r>
      <w:r w:rsidR="007D2931" w:rsidRPr="0059364A">
        <w:rPr>
          <w:rFonts w:ascii="Arial" w:eastAsia="Calibri" w:hAnsi="Arial" w:cs="Arial"/>
          <w:color w:val="auto"/>
        </w:rPr>
        <w:t xml:space="preserve">are lovely and </w:t>
      </w:r>
      <w:r w:rsidR="003675BD" w:rsidRPr="0059364A">
        <w:rPr>
          <w:rFonts w:ascii="Arial" w:eastAsia="Calibri" w:hAnsi="Arial" w:cs="Arial"/>
          <w:color w:val="auto"/>
        </w:rPr>
        <w:t>speak to them in a respectful manner</w:t>
      </w:r>
      <w:r w:rsidR="00480DE0" w:rsidRPr="0059364A">
        <w:rPr>
          <w:rFonts w:ascii="Arial" w:eastAsia="Calibri" w:hAnsi="Arial" w:cs="Arial"/>
          <w:color w:val="auto"/>
        </w:rPr>
        <w:t xml:space="preserve">, and </w:t>
      </w:r>
      <w:r w:rsidR="003675BD" w:rsidRPr="0059364A">
        <w:rPr>
          <w:rFonts w:ascii="Arial" w:eastAsia="Calibri" w:hAnsi="Arial" w:cs="Arial"/>
          <w:color w:val="auto"/>
        </w:rPr>
        <w:t xml:space="preserve">know </w:t>
      </w:r>
      <w:r w:rsidR="00480DE0" w:rsidRPr="0059364A">
        <w:rPr>
          <w:rFonts w:ascii="Arial" w:eastAsia="Calibri" w:hAnsi="Arial" w:cs="Arial"/>
          <w:color w:val="auto"/>
        </w:rPr>
        <w:t>their</w:t>
      </w:r>
      <w:r w:rsidR="003675BD" w:rsidRPr="0059364A">
        <w:rPr>
          <w:rFonts w:ascii="Arial" w:eastAsia="Calibri" w:hAnsi="Arial" w:cs="Arial"/>
          <w:color w:val="auto"/>
        </w:rPr>
        <w:t xml:space="preserve"> individual preferences. Documentation </w:t>
      </w:r>
      <w:r w:rsidR="008E3461" w:rsidRPr="0059364A">
        <w:rPr>
          <w:rFonts w:ascii="Arial" w:eastAsia="Calibri" w:hAnsi="Arial" w:cs="Arial"/>
          <w:color w:val="auto"/>
        </w:rPr>
        <w:t xml:space="preserve">relating to 2 consumers </w:t>
      </w:r>
      <w:r w:rsidR="00480DE0" w:rsidRPr="0059364A">
        <w:rPr>
          <w:rFonts w:ascii="Arial" w:eastAsia="Calibri" w:hAnsi="Arial" w:cs="Arial"/>
          <w:color w:val="auto"/>
        </w:rPr>
        <w:t xml:space="preserve">demonstrate </w:t>
      </w:r>
      <w:r w:rsidR="0010654F" w:rsidRPr="0059364A">
        <w:rPr>
          <w:rFonts w:ascii="Arial" w:eastAsia="Calibri" w:hAnsi="Arial" w:cs="Arial"/>
          <w:color w:val="auto"/>
        </w:rPr>
        <w:t>their</w:t>
      </w:r>
      <w:r w:rsidR="007A1313" w:rsidRPr="0059364A">
        <w:rPr>
          <w:rFonts w:ascii="Arial" w:eastAsia="Calibri" w:hAnsi="Arial" w:cs="Arial"/>
          <w:color w:val="auto"/>
        </w:rPr>
        <w:t xml:space="preserve"> identity, culture and diversity needs are known</w:t>
      </w:r>
      <w:r w:rsidR="00CD4E95" w:rsidRPr="0059364A">
        <w:rPr>
          <w:rFonts w:ascii="Arial" w:eastAsia="Calibri" w:hAnsi="Arial" w:cs="Arial"/>
          <w:color w:val="auto"/>
        </w:rPr>
        <w:t xml:space="preserve"> by staff. </w:t>
      </w:r>
    </w:p>
    <w:p w14:paraId="0E248E24" w14:textId="5A0B428D" w:rsidR="0008435F" w:rsidRDefault="00CD4E95" w:rsidP="0008435F">
      <w:pPr>
        <w:spacing w:before="240" w:line="276" w:lineRule="auto"/>
        <w:rPr>
          <w:rFonts w:ascii="Arial" w:eastAsiaTheme="minorEastAsia" w:hAnsi="Arial" w:cs="Arial"/>
          <w:color w:val="auto"/>
          <w:lang w:eastAsia="en-AU"/>
        </w:rPr>
      </w:pPr>
      <w:r w:rsidRPr="0059364A">
        <w:rPr>
          <w:rFonts w:ascii="Arial" w:eastAsia="Calibri" w:hAnsi="Arial" w:cs="Arial"/>
          <w:color w:val="auto"/>
        </w:rPr>
        <w:t>However</w:t>
      </w:r>
      <w:r w:rsidR="00E67F88" w:rsidRPr="0059364A">
        <w:rPr>
          <w:rFonts w:ascii="Arial" w:eastAsia="Calibri" w:hAnsi="Arial" w:cs="Arial"/>
          <w:color w:val="auto"/>
        </w:rPr>
        <w:t>,</w:t>
      </w:r>
      <w:r w:rsidRPr="0059364A">
        <w:rPr>
          <w:rFonts w:ascii="Arial" w:eastAsia="Calibri" w:hAnsi="Arial" w:cs="Arial"/>
          <w:color w:val="auto"/>
        </w:rPr>
        <w:t xml:space="preserve"> some</w:t>
      </w:r>
      <w:r w:rsidR="00B62D29" w:rsidRPr="0059364A">
        <w:rPr>
          <w:rFonts w:ascii="Arial" w:eastAsia="Calibri" w:hAnsi="Arial" w:cs="Arial"/>
          <w:color w:val="auto"/>
        </w:rPr>
        <w:t xml:space="preserve"> consumers</w:t>
      </w:r>
      <w:r w:rsidR="008C47EE">
        <w:rPr>
          <w:rFonts w:ascii="Arial" w:eastAsia="Calibri" w:hAnsi="Arial" w:cs="Arial"/>
          <w:color w:val="auto"/>
        </w:rPr>
        <w:t>/</w:t>
      </w:r>
      <w:r w:rsidR="00B62D29" w:rsidRPr="0059364A">
        <w:rPr>
          <w:rFonts w:ascii="Arial" w:eastAsia="Calibri" w:hAnsi="Arial" w:cs="Arial"/>
          <w:color w:val="auto"/>
        </w:rPr>
        <w:t>representatives</w:t>
      </w:r>
      <w:r w:rsidR="007D2931" w:rsidRPr="0059364A">
        <w:rPr>
          <w:rFonts w:ascii="Arial" w:eastAsia="Calibri" w:hAnsi="Arial" w:cs="Arial"/>
          <w:color w:val="auto"/>
        </w:rPr>
        <w:t>’</w:t>
      </w:r>
      <w:r w:rsidR="00B62D29" w:rsidRPr="0059364A">
        <w:rPr>
          <w:rFonts w:ascii="Arial" w:eastAsia="Calibri" w:hAnsi="Arial" w:cs="Arial"/>
          <w:color w:val="auto"/>
        </w:rPr>
        <w:t xml:space="preserve"> express dissatisfaction </w:t>
      </w:r>
      <w:r w:rsidR="00EB4FC3" w:rsidRPr="0059364A">
        <w:rPr>
          <w:rFonts w:ascii="Arial" w:eastAsia="Calibri" w:hAnsi="Arial" w:cs="Arial"/>
          <w:color w:val="auto"/>
        </w:rPr>
        <w:t>some staff interactions</w:t>
      </w:r>
      <w:r w:rsidR="004A6B4C" w:rsidRPr="0059364A">
        <w:rPr>
          <w:rFonts w:ascii="Arial" w:eastAsia="Calibri" w:hAnsi="Arial" w:cs="Arial"/>
          <w:color w:val="auto"/>
        </w:rPr>
        <w:t xml:space="preserve"> </w:t>
      </w:r>
      <w:r w:rsidR="00E67F88" w:rsidRPr="0059364A">
        <w:rPr>
          <w:rFonts w:ascii="Arial" w:eastAsia="Calibri" w:hAnsi="Arial" w:cs="Arial"/>
          <w:color w:val="auto"/>
        </w:rPr>
        <w:t>are disrespectful</w:t>
      </w:r>
      <w:r w:rsidR="0010654F" w:rsidRPr="0059364A">
        <w:rPr>
          <w:rFonts w:ascii="Arial" w:eastAsia="Calibri" w:hAnsi="Arial" w:cs="Arial"/>
          <w:color w:val="auto"/>
        </w:rPr>
        <w:t>, plus</w:t>
      </w:r>
      <w:r w:rsidR="00E67F88" w:rsidRPr="0059364A">
        <w:rPr>
          <w:rFonts w:ascii="Arial" w:eastAsia="Calibri" w:hAnsi="Arial" w:cs="Arial"/>
          <w:color w:val="auto"/>
        </w:rPr>
        <w:t xml:space="preserve"> </w:t>
      </w:r>
      <w:r w:rsidR="00916CEF">
        <w:rPr>
          <w:rFonts w:ascii="Arial" w:eastAsia="Calibri" w:hAnsi="Arial" w:cs="Arial"/>
          <w:color w:val="auto"/>
        </w:rPr>
        <w:t xml:space="preserve">a </w:t>
      </w:r>
      <w:r w:rsidR="00EB4FC3" w:rsidRPr="0059364A">
        <w:rPr>
          <w:rFonts w:ascii="Arial" w:eastAsia="Calibri" w:hAnsi="Arial" w:cs="Arial"/>
          <w:color w:val="auto"/>
        </w:rPr>
        <w:t>lack of timely response to request</w:t>
      </w:r>
      <w:r w:rsidR="004A6B4C" w:rsidRPr="0059364A">
        <w:rPr>
          <w:rFonts w:ascii="Arial" w:eastAsia="Calibri" w:hAnsi="Arial" w:cs="Arial"/>
          <w:color w:val="auto"/>
        </w:rPr>
        <w:t>s</w:t>
      </w:r>
      <w:r w:rsidR="00EB4FC3" w:rsidRPr="0059364A">
        <w:rPr>
          <w:rFonts w:ascii="Arial" w:eastAsia="Calibri" w:hAnsi="Arial" w:cs="Arial"/>
          <w:color w:val="auto"/>
        </w:rPr>
        <w:t xml:space="preserve"> for </w:t>
      </w:r>
      <w:r w:rsidR="0010654F" w:rsidRPr="0059364A">
        <w:rPr>
          <w:rFonts w:ascii="Arial" w:eastAsia="Calibri" w:hAnsi="Arial" w:cs="Arial"/>
          <w:color w:val="auto"/>
        </w:rPr>
        <w:t xml:space="preserve">continence </w:t>
      </w:r>
      <w:r w:rsidR="00EB4FC3" w:rsidRPr="0059364A">
        <w:rPr>
          <w:rFonts w:ascii="Arial" w:eastAsia="Calibri" w:hAnsi="Arial" w:cs="Arial"/>
          <w:color w:val="auto"/>
        </w:rPr>
        <w:t>assistance</w:t>
      </w:r>
      <w:r w:rsidR="0060529E">
        <w:rPr>
          <w:rFonts w:ascii="Arial" w:eastAsia="Calibri" w:hAnsi="Arial" w:cs="Arial"/>
          <w:color w:val="auto"/>
        </w:rPr>
        <w:t xml:space="preserve"> </w:t>
      </w:r>
      <w:r w:rsidR="00B233AD" w:rsidRPr="0059364A">
        <w:rPr>
          <w:rFonts w:ascii="Arial" w:eastAsia="Calibri" w:hAnsi="Arial" w:cs="Arial"/>
          <w:color w:val="auto"/>
        </w:rPr>
        <w:t>negatively impact’s consumer dignity</w:t>
      </w:r>
      <w:r w:rsidR="00E67F88" w:rsidRPr="0059364A">
        <w:rPr>
          <w:rFonts w:ascii="Arial" w:eastAsia="Calibri" w:hAnsi="Arial" w:cs="Arial"/>
          <w:color w:val="auto"/>
        </w:rPr>
        <w:t>.</w:t>
      </w:r>
      <w:r w:rsidR="006C305E" w:rsidRPr="0059364A">
        <w:rPr>
          <w:rFonts w:ascii="Arial" w:eastAsia="Calibri" w:hAnsi="Arial" w:cs="Arial"/>
          <w:color w:val="auto"/>
        </w:rPr>
        <w:t xml:space="preserve"> </w:t>
      </w:r>
      <w:r w:rsidR="0010654F" w:rsidRPr="0059364A">
        <w:rPr>
          <w:rFonts w:ascii="Arial" w:eastAsia="Calibri" w:hAnsi="Arial" w:cs="Arial"/>
          <w:color w:val="auto"/>
        </w:rPr>
        <w:t>One representative express</w:t>
      </w:r>
      <w:r w:rsidR="00916CEF">
        <w:rPr>
          <w:rFonts w:ascii="Arial" w:eastAsia="Calibri" w:hAnsi="Arial" w:cs="Arial"/>
          <w:color w:val="auto"/>
        </w:rPr>
        <w:t>ed</w:t>
      </w:r>
      <w:r w:rsidR="0010654F" w:rsidRPr="0059364A">
        <w:rPr>
          <w:rFonts w:ascii="Arial" w:eastAsia="Calibri" w:hAnsi="Arial" w:cs="Arial"/>
          <w:color w:val="auto"/>
        </w:rPr>
        <w:t xml:space="preserve"> dissatisfaction o</w:t>
      </w:r>
      <w:r w:rsidR="001E0326" w:rsidRPr="0059364A">
        <w:rPr>
          <w:rFonts w:ascii="Arial" w:eastAsia="Calibri" w:hAnsi="Arial" w:cs="Arial"/>
          <w:color w:val="auto"/>
        </w:rPr>
        <w:t>f</w:t>
      </w:r>
      <w:r w:rsidR="00EE5715" w:rsidRPr="0059364A">
        <w:rPr>
          <w:rFonts w:ascii="Arial" w:eastAsia="Calibri" w:hAnsi="Arial" w:cs="Arial"/>
          <w:color w:val="auto"/>
        </w:rPr>
        <w:t xml:space="preserve"> doors to consumer’s individual rooms being locked </w:t>
      </w:r>
      <w:r w:rsidR="001E0326" w:rsidRPr="0059364A">
        <w:rPr>
          <w:rFonts w:ascii="Arial" w:eastAsia="Calibri" w:hAnsi="Arial" w:cs="Arial"/>
          <w:color w:val="auto"/>
        </w:rPr>
        <w:t>preventing access</w:t>
      </w:r>
      <w:r w:rsidR="002B4382" w:rsidRPr="0059364A">
        <w:rPr>
          <w:rFonts w:ascii="Arial" w:eastAsia="Calibri" w:hAnsi="Arial" w:cs="Arial"/>
          <w:color w:val="auto"/>
        </w:rPr>
        <w:t xml:space="preserve">, </w:t>
      </w:r>
      <w:r w:rsidR="00916CEF">
        <w:rPr>
          <w:rFonts w:ascii="Arial" w:eastAsia="Calibri" w:hAnsi="Arial" w:cs="Arial"/>
          <w:color w:val="auto"/>
        </w:rPr>
        <w:t xml:space="preserve">and </w:t>
      </w:r>
      <w:r w:rsidR="00432B91" w:rsidRPr="0059364A">
        <w:rPr>
          <w:rFonts w:ascii="Arial" w:eastAsia="Calibri" w:hAnsi="Arial" w:cs="Arial"/>
          <w:color w:val="auto"/>
        </w:rPr>
        <w:t>several consumers/representatives</w:t>
      </w:r>
      <w:r w:rsidR="00D75CA4">
        <w:rPr>
          <w:rFonts w:ascii="Arial" w:eastAsia="Calibri" w:hAnsi="Arial" w:cs="Arial"/>
          <w:color w:val="auto"/>
        </w:rPr>
        <w:t xml:space="preserve"> </w:t>
      </w:r>
      <w:r w:rsidR="00432B91" w:rsidRPr="0059364A">
        <w:rPr>
          <w:rFonts w:ascii="Arial" w:eastAsia="Calibri" w:hAnsi="Arial" w:cs="Arial"/>
          <w:color w:val="auto"/>
        </w:rPr>
        <w:t>express</w:t>
      </w:r>
      <w:r w:rsidR="00D401AB" w:rsidRPr="0059364A">
        <w:rPr>
          <w:rFonts w:ascii="Arial" w:eastAsia="Calibri" w:hAnsi="Arial" w:cs="Arial"/>
          <w:color w:val="auto"/>
        </w:rPr>
        <w:t xml:space="preserve"> </w:t>
      </w:r>
      <w:r w:rsidR="007F5FEC" w:rsidRPr="0059364A">
        <w:rPr>
          <w:rFonts w:ascii="Arial" w:eastAsia="Calibri" w:hAnsi="Arial" w:cs="Arial"/>
          <w:color w:val="auto"/>
        </w:rPr>
        <w:t xml:space="preserve">lack of </w:t>
      </w:r>
      <w:r w:rsidR="00D401AB" w:rsidRPr="0059364A">
        <w:rPr>
          <w:rFonts w:ascii="Arial" w:eastAsia="Calibri" w:hAnsi="Arial" w:cs="Arial"/>
          <w:color w:val="auto"/>
        </w:rPr>
        <w:t xml:space="preserve">cleanliness </w:t>
      </w:r>
      <w:r w:rsidR="00432B91" w:rsidRPr="0059364A">
        <w:rPr>
          <w:rFonts w:ascii="Arial" w:eastAsia="Calibri" w:hAnsi="Arial" w:cs="Arial"/>
          <w:color w:val="auto"/>
        </w:rPr>
        <w:t xml:space="preserve">negatively </w:t>
      </w:r>
      <w:r w:rsidR="00D75CA4">
        <w:rPr>
          <w:rFonts w:ascii="Arial" w:eastAsia="Calibri" w:hAnsi="Arial" w:cs="Arial"/>
          <w:color w:val="auto"/>
        </w:rPr>
        <w:t>impacts</w:t>
      </w:r>
      <w:r w:rsidR="000A52FD">
        <w:rPr>
          <w:rFonts w:ascii="Arial" w:eastAsia="Calibri" w:hAnsi="Arial" w:cs="Arial"/>
          <w:color w:val="auto"/>
        </w:rPr>
        <w:t xml:space="preserve"> consumers</w:t>
      </w:r>
      <w:r w:rsidR="00432B91" w:rsidRPr="0059364A">
        <w:rPr>
          <w:rFonts w:ascii="Arial" w:eastAsia="Calibri" w:hAnsi="Arial" w:cs="Arial"/>
          <w:color w:val="auto"/>
        </w:rPr>
        <w:t xml:space="preserve"> sense of dignity</w:t>
      </w:r>
      <w:r w:rsidR="00BA6901">
        <w:rPr>
          <w:rFonts w:ascii="Arial" w:eastAsia="Calibri" w:hAnsi="Arial" w:cs="Arial"/>
          <w:color w:val="auto"/>
        </w:rPr>
        <w:t xml:space="preserve"> and</w:t>
      </w:r>
      <w:r w:rsidR="000A52FD">
        <w:rPr>
          <w:rFonts w:ascii="Arial" w:eastAsia="Calibri" w:hAnsi="Arial" w:cs="Arial"/>
          <w:color w:val="auto"/>
        </w:rPr>
        <w:t xml:space="preserve"> feeling </w:t>
      </w:r>
      <w:r w:rsidR="00BA6901">
        <w:rPr>
          <w:rFonts w:ascii="Arial" w:eastAsia="Calibri" w:hAnsi="Arial" w:cs="Arial"/>
          <w:color w:val="auto"/>
        </w:rPr>
        <w:t xml:space="preserve">of </w:t>
      </w:r>
      <w:r w:rsidR="00432B91" w:rsidRPr="0059364A">
        <w:rPr>
          <w:rFonts w:ascii="Arial" w:eastAsia="Calibri" w:hAnsi="Arial" w:cs="Arial"/>
          <w:color w:val="auto"/>
        </w:rPr>
        <w:t>respect</w:t>
      </w:r>
      <w:r w:rsidR="001E0326" w:rsidRPr="0059364A">
        <w:rPr>
          <w:rFonts w:ascii="Arial" w:eastAsia="Calibri" w:hAnsi="Arial" w:cs="Arial"/>
          <w:color w:val="auto"/>
        </w:rPr>
        <w:t>.</w:t>
      </w:r>
      <w:r w:rsidR="00EE5715" w:rsidRPr="0059364A">
        <w:rPr>
          <w:rFonts w:ascii="Arial" w:eastAsia="Calibri" w:hAnsi="Arial" w:cs="Arial"/>
          <w:color w:val="auto"/>
        </w:rPr>
        <w:t xml:space="preserve"> The assessment team observed </w:t>
      </w:r>
      <w:r w:rsidR="007A18D6" w:rsidRPr="0059364A">
        <w:rPr>
          <w:rFonts w:ascii="Arial" w:eastAsia="Calibri" w:hAnsi="Arial" w:cs="Arial"/>
          <w:color w:val="auto"/>
        </w:rPr>
        <w:t>locked doors prevent</w:t>
      </w:r>
      <w:r w:rsidR="00916CEF">
        <w:rPr>
          <w:rFonts w:ascii="Arial" w:eastAsia="Calibri" w:hAnsi="Arial" w:cs="Arial"/>
          <w:color w:val="auto"/>
        </w:rPr>
        <w:t>ing</w:t>
      </w:r>
      <w:r w:rsidR="007A18D6" w:rsidRPr="0059364A">
        <w:rPr>
          <w:rFonts w:ascii="Arial" w:eastAsia="Calibri" w:hAnsi="Arial" w:cs="Arial"/>
          <w:color w:val="auto"/>
        </w:rPr>
        <w:t xml:space="preserve"> </w:t>
      </w:r>
      <w:r w:rsidR="00EE5715" w:rsidRPr="0059364A">
        <w:rPr>
          <w:rFonts w:ascii="Arial" w:eastAsia="Calibri" w:hAnsi="Arial" w:cs="Arial"/>
          <w:color w:val="auto"/>
        </w:rPr>
        <w:t>consumer</w:t>
      </w:r>
      <w:r w:rsidR="007A18D6" w:rsidRPr="0059364A">
        <w:rPr>
          <w:rFonts w:ascii="Arial" w:eastAsia="Calibri" w:hAnsi="Arial" w:cs="Arial"/>
          <w:color w:val="auto"/>
        </w:rPr>
        <w:t xml:space="preserve"> access</w:t>
      </w:r>
      <w:r w:rsidR="00916CEF">
        <w:rPr>
          <w:rFonts w:ascii="Arial" w:eastAsia="Calibri" w:hAnsi="Arial" w:cs="Arial"/>
          <w:color w:val="auto"/>
        </w:rPr>
        <w:t xml:space="preserve"> </w:t>
      </w:r>
      <w:r w:rsidR="00D75CA4">
        <w:rPr>
          <w:rFonts w:ascii="Arial" w:eastAsia="Calibri" w:hAnsi="Arial" w:cs="Arial"/>
          <w:color w:val="auto"/>
        </w:rPr>
        <w:t xml:space="preserve">to their rooms within </w:t>
      </w:r>
      <w:r w:rsidR="00916CEF">
        <w:rPr>
          <w:rFonts w:ascii="Arial" w:eastAsia="Calibri" w:hAnsi="Arial" w:cs="Arial"/>
          <w:color w:val="auto"/>
        </w:rPr>
        <w:t xml:space="preserve">the </w:t>
      </w:r>
      <w:r w:rsidR="009E4F64">
        <w:rPr>
          <w:rFonts w:ascii="Arial" w:eastAsia="Calibri" w:hAnsi="Arial" w:cs="Arial"/>
          <w:color w:val="auto"/>
        </w:rPr>
        <w:t>memory support unit</w:t>
      </w:r>
      <w:r w:rsidR="00FF23C8">
        <w:rPr>
          <w:rFonts w:ascii="Arial" w:eastAsia="Calibri" w:hAnsi="Arial" w:cs="Arial"/>
          <w:color w:val="auto"/>
        </w:rPr>
        <w:t xml:space="preserve"> (MSU</w:t>
      </w:r>
      <w:r w:rsidR="00633CAA">
        <w:rPr>
          <w:rFonts w:ascii="Arial" w:eastAsia="Calibri" w:hAnsi="Arial" w:cs="Arial"/>
          <w:color w:val="auto"/>
        </w:rPr>
        <w:t>)</w:t>
      </w:r>
      <w:r w:rsidR="003F7969">
        <w:rPr>
          <w:rFonts w:ascii="Arial" w:eastAsia="Calibri" w:hAnsi="Arial" w:cs="Arial"/>
          <w:color w:val="auto"/>
        </w:rPr>
        <w:t xml:space="preserve">, including locked external doors </w:t>
      </w:r>
      <w:r w:rsidR="0060529E">
        <w:rPr>
          <w:rFonts w:ascii="Arial" w:eastAsia="Calibri" w:hAnsi="Arial" w:cs="Arial"/>
          <w:color w:val="auto"/>
        </w:rPr>
        <w:t>inhibiting access to outside areas without staff assistance in unlocking these</w:t>
      </w:r>
      <w:r w:rsidR="007A18D6" w:rsidRPr="0059364A">
        <w:rPr>
          <w:rFonts w:ascii="Arial" w:eastAsia="Calibri" w:hAnsi="Arial" w:cs="Arial"/>
          <w:color w:val="auto"/>
        </w:rPr>
        <w:t>.</w:t>
      </w:r>
      <w:r w:rsidR="00EE5715" w:rsidRPr="0059364A">
        <w:rPr>
          <w:rFonts w:ascii="Arial" w:eastAsia="Calibri" w:hAnsi="Arial" w:cs="Arial"/>
          <w:color w:val="auto"/>
        </w:rPr>
        <w:t xml:space="preserve"> </w:t>
      </w:r>
      <w:r w:rsidR="00685264" w:rsidRPr="0059364A">
        <w:rPr>
          <w:rFonts w:ascii="Arial" w:eastAsia="Calibri" w:hAnsi="Arial" w:cs="Arial"/>
          <w:color w:val="auto"/>
        </w:rPr>
        <w:t>One</w:t>
      </w:r>
      <w:r w:rsidR="007A18D6" w:rsidRPr="0059364A">
        <w:rPr>
          <w:rFonts w:ascii="Arial" w:eastAsia="Calibri" w:hAnsi="Arial" w:cs="Arial"/>
          <w:color w:val="auto"/>
        </w:rPr>
        <w:t xml:space="preserve"> representative advised dissatisfaction in relation to </w:t>
      </w:r>
      <w:r w:rsidR="003E7863" w:rsidRPr="0059364A">
        <w:rPr>
          <w:rFonts w:ascii="Arial" w:eastAsia="Calibri" w:hAnsi="Arial" w:cs="Arial"/>
          <w:color w:val="auto"/>
        </w:rPr>
        <w:t xml:space="preserve">lack of podiatry care </w:t>
      </w:r>
      <w:r w:rsidR="00685264" w:rsidRPr="0059364A">
        <w:rPr>
          <w:rFonts w:ascii="Arial" w:eastAsia="Calibri" w:hAnsi="Arial" w:cs="Arial"/>
          <w:color w:val="auto"/>
        </w:rPr>
        <w:t>and another cit</w:t>
      </w:r>
      <w:r w:rsidR="0015376F" w:rsidRPr="0059364A">
        <w:rPr>
          <w:rFonts w:ascii="Arial" w:eastAsia="Calibri" w:hAnsi="Arial" w:cs="Arial"/>
          <w:color w:val="auto"/>
        </w:rPr>
        <w:t xml:space="preserve">ed viewing their relative dressed in another consumer’s clothing – both issues </w:t>
      </w:r>
      <w:r w:rsidR="003E7863" w:rsidRPr="0059364A">
        <w:rPr>
          <w:rFonts w:ascii="Arial" w:eastAsia="Calibri" w:hAnsi="Arial" w:cs="Arial"/>
          <w:color w:val="auto"/>
        </w:rPr>
        <w:t>result</w:t>
      </w:r>
      <w:r w:rsidR="002B4382" w:rsidRPr="0059364A">
        <w:rPr>
          <w:rFonts w:ascii="Arial" w:eastAsia="Calibri" w:hAnsi="Arial" w:cs="Arial"/>
          <w:color w:val="auto"/>
        </w:rPr>
        <w:t xml:space="preserve"> in </w:t>
      </w:r>
      <w:r w:rsidR="009E4F64">
        <w:rPr>
          <w:rFonts w:ascii="Arial" w:eastAsia="Calibri" w:hAnsi="Arial" w:cs="Arial"/>
          <w:color w:val="auto"/>
        </w:rPr>
        <w:t xml:space="preserve">a </w:t>
      </w:r>
      <w:r w:rsidR="002B4382" w:rsidRPr="0059364A">
        <w:rPr>
          <w:rFonts w:ascii="Arial" w:eastAsia="Calibri" w:hAnsi="Arial" w:cs="Arial"/>
          <w:color w:val="auto"/>
        </w:rPr>
        <w:t>lack of dignity</w:t>
      </w:r>
      <w:r w:rsidR="009E4F64">
        <w:rPr>
          <w:rFonts w:ascii="Arial" w:eastAsia="Calibri" w:hAnsi="Arial" w:cs="Arial"/>
          <w:color w:val="auto"/>
        </w:rPr>
        <w:t xml:space="preserve"> for their relative</w:t>
      </w:r>
      <w:r w:rsidR="002B4382" w:rsidRPr="0059364A">
        <w:rPr>
          <w:rFonts w:ascii="Arial" w:eastAsia="Calibri" w:hAnsi="Arial" w:cs="Arial"/>
          <w:color w:val="auto"/>
        </w:rPr>
        <w:t>.</w:t>
      </w:r>
      <w:r w:rsidR="0059364A" w:rsidRPr="0059364A">
        <w:rPr>
          <w:rFonts w:ascii="Arial" w:eastAsia="Calibri" w:hAnsi="Arial" w:cs="Arial"/>
          <w:color w:val="auto"/>
        </w:rPr>
        <w:t xml:space="preserve"> </w:t>
      </w:r>
      <w:r w:rsidR="005B66A2">
        <w:rPr>
          <w:rFonts w:ascii="Arial" w:eastAsia="Calibri" w:hAnsi="Arial" w:cs="Arial"/>
          <w:color w:val="auto"/>
        </w:rPr>
        <w:t>One consumer’s behaviour</w:t>
      </w:r>
      <w:r w:rsidR="000F5E19">
        <w:rPr>
          <w:rFonts w:ascii="Arial" w:eastAsia="Calibri" w:hAnsi="Arial" w:cs="Arial"/>
          <w:color w:val="auto"/>
        </w:rPr>
        <w:t xml:space="preserve"> of entering consumer</w:t>
      </w:r>
      <w:r w:rsidR="005B66A2">
        <w:rPr>
          <w:rFonts w:ascii="Arial" w:eastAsia="Calibri" w:hAnsi="Arial" w:cs="Arial"/>
          <w:color w:val="auto"/>
        </w:rPr>
        <w:t>s</w:t>
      </w:r>
      <w:r w:rsidR="000F5E19">
        <w:rPr>
          <w:rFonts w:ascii="Arial" w:eastAsia="Calibri" w:hAnsi="Arial" w:cs="Arial"/>
          <w:color w:val="auto"/>
        </w:rPr>
        <w:t xml:space="preserve"> rooms without invite </w:t>
      </w:r>
      <w:r w:rsidR="00AA00D1">
        <w:rPr>
          <w:rFonts w:ascii="Arial" w:eastAsia="Calibri" w:hAnsi="Arial" w:cs="Arial"/>
          <w:color w:val="auto"/>
        </w:rPr>
        <w:t>is de</w:t>
      </w:r>
      <w:r w:rsidR="00990C1F">
        <w:rPr>
          <w:rFonts w:ascii="Arial" w:eastAsia="Calibri" w:hAnsi="Arial" w:cs="Arial"/>
          <w:color w:val="auto"/>
        </w:rPr>
        <w:t>stressing for other</w:t>
      </w:r>
      <w:r w:rsidR="00D75CA4">
        <w:rPr>
          <w:rFonts w:ascii="Arial" w:eastAsia="Calibri" w:hAnsi="Arial" w:cs="Arial"/>
          <w:color w:val="auto"/>
        </w:rPr>
        <w:t>s</w:t>
      </w:r>
      <w:r w:rsidR="00990C1F">
        <w:rPr>
          <w:rFonts w:ascii="Arial" w:eastAsia="Calibri" w:hAnsi="Arial" w:cs="Arial"/>
          <w:color w:val="auto"/>
        </w:rPr>
        <w:t>.</w:t>
      </w:r>
      <w:r w:rsidR="00000335">
        <w:rPr>
          <w:rFonts w:ascii="Arial" w:eastAsia="Calibri" w:hAnsi="Arial" w:cs="Arial"/>
          <w:color w:val="auto"/>
        </w:rPr>
        <w:t xml:space="preserve"> </w:t>
      </w:r>
      <w:r w:rsidR="0008435F" w:rsidRPr="0059364A">
        <w:rPr>
          <w:rFonts w:ascii="Arial" w:eastAsiaTheme="minorEastAsia" w:hAnsi="Arial" w:cs="Arial"/>
          <w:color w:val="auto"/>
          <w:lang w:eastAsia="en-AU"/>
        </w:rPr>
        <w:t>M</w:t>
      </w:r>
      <w:r w:rsidR="0008435F" w:rsidRPr="0008435F">
        <w:rPr>
          <w:rFonts w:ascii="Arial" w:eastAsiaTheme="minorEastAsia" w:hAnsi="Arial" w:cs="Arial"/>
          <w:color w:val="auto"/>
          <w:lang w:eastAsia="en-AU"/>
        </w:rPr>
        <w:t xml:space="preserve">anagement </w:t>
      </w:r>
      <w:r w:rsidR="0008435F" w:rsidRPr="0059364A">
        <w:rPr>
          <w:rFonts w:ascii="Arial" w:eastAsiaTheme="minorEastAsia" w:hAnsi="Arial" w:cs="Arial"/>
          <w:color w:val="auto"/>
          <w:lang w:eastAsia="en-AU"/>
        </w:rPr>
        <w:t xml:space="preserve">acknowledge awareness of </w:t>
      </w:r>
      <w:r w:rsidR="0008435F" w:rsidRPr="0008435F">
        <w:rPr>
          <w:rFonts w:ascii="Arial" w:eastAsiaTheme="minorEastAsia" w:hAnsi="Arial" w:cs="Arial"/>
          <w:color w:val="auto"/>
          <w:lang w:eastAsia="en-AU"/>
        </w:rPr>
        <w:t xml:space="preserve">cleaning </w:t>
      </w:r>
      <w:r w:rsidR="0008435F" w:rsidRPr="0059364A">
        <w:rPr>
          <w:rFonts w:ascii="Arial" w:eastAsiaTheme="minorEastAsia" w:hAnsi="Arial" w:cs="Arial"/>
          <w:color w:val="auto"/>
          <w:lang w:eastAsia="en-AU"/>
        </w:rPr>
        <w:t xml:space="preserve">and laundry </w:t>
      </w:r>
      <w:r w:rsidR="0008435F" w:rsidRPr="0008435F">
        <w:rPr>
          <w:rFonts w:ascii="Arial" w:eastAsiaTheme="minorEastAsia" w:hAnsi="Arial" w:cs="Arial"/>
          <w:color w:val="auto"/>
          <w:lang w:eastAsia="en-AU"/>
        </w:rPr>
        <w:t>concerns</w:t>
      </w:r>
      <w:r w:rsidR="0008435F" w:rsidRPr="0059364A">
        <w:rPr>
          <w:rFonts w:ascii="Arial" w:eastAsiaTheme="minorEastAsia" w:hAnsi="Arial" w:cs="Arial"/>
          <w:color w:val="auto"/>
          <w:lang w:eastAsia="en-AU"/>
        </w:rPr>
        <w:t>, advising</w:t>
      </w:r>
      <w:r w:rsidR="002D5E8B" w:rsidRPr="0059364A">
        <w:rPr>
          <w:rFonts w:ascii="Arial" w:eastAsiaTheme="minorEastAsia" w:hAnsi="Arial" w:cs="Arial"/>
          <w:color w:val="auto"/>
          <w:lang w:eastAsia="en-AU"/>
        </w:rPr>
        <w:t xml:space="preserve"> </w:t>
      </w:r>
      <w:r w:rsidR="0008435F" w:rsidRPr="0008435F">
        <w:rPr>
          <w:rFonts w:ascii="Arial" w:eastAsiaTheme="minorEastAsia" w:hAnsi="Arial" w:cs="Arial"/>
          <w:color w:val="auto"/>
          <w:lang w:eastAsia="en-AU"/>
        </w:rPr>
        <w:t xml:space="preserve">ongoing </w:t>
      </w:r>
      <w:r w:rsidR="002D5E8B" w:rsidRPr="0059364A">
        <w:rPr>
          <w:rFonts w:ascii="Arial" w:eastAsiaTheme="minorEastAsia" w:hAnsi="Arial" w:cs="Arial"/>
          <w:color w:val="auto"/>
          <w:lang w:eastAsia="en-AU"/>
        </w:rPr>
        <w:t xml:space="preserve">communication with </w:t>
      </w:r>
      <w:r w:rsidR="008161E9">
        <w:rPr>
          <w:rFonts w:ascii="Arial" w:eastAsiaTheme="minorEastAsia" w:hAnsi="Arial" w:cs="Arial"/>
          <w:color w:val="auto"/>
          <w:lang w:eastAsia="en-AU"/>
        </w:rPr>
        <w:t xml:space="preserve">the </w:t>
      </w:r>
      <w:r w:rsidR="002D5E8B" w:rsidRPr="0059364A">
        <w:rPr>
          <w:rFonts w:ascii="Arial" w:eastAsiaTheme="minorEastAsia" w:hAnsi="Arial" w:cs="Arial"/>
          <w:color w:val="auto"/>
          <w:lang w:eastAsia="en-AU"/>
        </w:rPr>
        <w:t>cleaning organisation</w:t>
      </w:r>
      <w:r w:rsidR="008161E9">
        <w:rPr>
          <w:rFonts w:ascii="Arial" w:eastAsiaTheme="minorEastAsia" w:hAnsi="Arial" w:cs="Arial"/>
          <w:color w:val="auto"/>
          <w:lang w:eastAsia="en-AU"/>
        </w:rPr>
        <w:t xml:space="preserve">, plus </w:t>
      </w:r>
      <w:r w:rsidR="00D2155D" w:rsidRPr="0059364A">
        <w:rPr>
          <w:rFonts w:ascii="Arial" w:eastAsiaTheme="minorEastAsia" w:hAnsi="Arial" w:cs="Arial"/>
          <w:color w:val="auto"/>
          <w:lang w:eastAsia="en-AU"/>
        </w:rPr>
        <w:t>a c</w:t>
      </w:r>
      <w:r w:rsidR="0008435F" w:rsidRPr="0008435F">
        <w:rPr>
          <w:rFonts w:ascii="Arial" w:eastAsiaTheme="minorEastAsia" w:hAnsi="Arial" w:cs="Arial"/>
          <w:color w:val="auto"/>
          <w:lang w:eastAsia="en-AU"/>
        </w:rPr>
        <w:t>urrent</w:t>
      </w:r>
      <w:r w:rsidR="00D2155D" w:rsidRPr="0059364A">
        <w:rPr>
          <w:rFonts w:ascii="Arial" w:eastAsiaTheme="minorEastAsia" w:hAnsi="Arial" w:cs="Arial"/>
          <w:color w:val="auto"/>
          <w:lang w:eastAsia="en-AU"/>
        </w:rPr>
        <w:t xml:space="preserve"> </w:t>
      </w:r>
      <w:r w:rsidR="0008435F" w:rsidRPr="0008435F">
        <w:rPr>
          <w:rFonts w:ascii="Arial" w:eastAsiaTheme="minorEastAsia" w:hAnsi="Arial" w:cs="Arial"/>
          <w:color w:val="auto"/>
          <w:lang w:eastAsia="en-AU"/>
        </w:rPr>
        <w:t xml:space="preserve">order </w:t>
      </w:r>
      <w:r w:rsidR="00D2155D" w:rsidRPr="0059364A">
        <w:rPr>
          <w:rFonts w:ascii="Arial" w:eastAsiaTheme="minorEastAsia" w:hAnsi="Arial" w:cs="Arial"/>
          <w:color w:val="auto"/>
          <w:lang w:eastAsia="en-AU"/>
        </w:rPr>
        <w:t xml:space="preserve">for </w:t>
      </w:r>
      <w:r w:rsidR="009607C7">
        <w:rPr>
          <w:rFonts w:ascii="Arial" w:eastAsiaTheme="minorEastAsia" w:hAnsi="Arial" w:cs="Arial"/>
          <w:color w:val="auto"/>
          <w:lang w:eastAsia="en-AU"/>
        </w:rPr>
        <w:t xml:space="preserve">flooring and </w:t>
      </w:r>
      <w:r w:rsidR="00D2155D" w:rsidRPr="0059364A">
        <w:rPr>
          <w:rFonts w:ascii="Arial" w:eastAsiaTheme="minorEastAsia" w:hAnsi="Arial" w:cs="Arial"/>
          <w:color w:val="auto"/>
          <w:lang w:eastAsia="en-AU"/>
        </w:rPr>
        <w:t>furniture replace</w:t>
      </w:r>
      <w:r w:rsidR="00685264" w:rsidRPr="0059364A">
        <w:rPr>
          <w:rFonts w:ascii="Arial" w:eastAsiaTheme="minorEastAsia" w:hAnsi="Arial" w:cs="Arial"/>
          <w:color w:val="auto"/>
          <w:lang w:eastAsia="en-AU"/>
        </w:rPr>
        <w:t>ment</w:t>
      </w:r>
      <w:r w:rsidR="0008435F" w:rsidRPr="0008435F">
        <w:rPr>
          <w:rFonts w:ascii="Arial" w:eastAsiaTheme="minorEastAsia" w:hAnsi="Arial" w:cs="Arial"/>
          <w:color w:val="auto"/>
          <w:lang w:eastAsia="en-AU"/>
        </w:rPr>
        <w:t xml:space="preserve">. </w:t>
      </w:r>
    </w:p>
    <w:p w14:paraId="1153C0DA" w14:textId="63B2966E" w:rsidR="0089308A" w:rsidRPr="00970996" w:rsidRDefault="00832A50" w:rsidP="00832A50">
      <w:pPr>
        <w:spacing w:before="240" w:line="276" w:lineRule="auto"/>
        <w:rPr>
          <w:rFonts w:ascii="Arial" w:eastAsia="Calibri" w:hAnsi="Arial" w:cs="Arial"/>
          <w:color w:val="auto"/>
        </w:rPr>
      </w:pPr>
      <w:r w:rsidRPr="00970996">
        <w:rPr>
          <w:rFonts w:ascii="Arial" w:eastAsia="Calibri" w:hAnsi="Arial" w:cs="Arial"/>
          <w:color w:val="auto"/>
        </w:rPr>
        <w:t xml:space="preserve">In their response, the approved provider </w:t>
      </w:r>
      <w:r w:rsidR="00E10873" w:rsidRPr="00970996">
        <w:rPr>
          <w:rFonts w:ascii="Arial" w:eastAsia="Calibri" w:hAnsi="Arial" w:cs="Arial"/>
          <w:color w:val="auto"/>
        </w:rPr>
        <w:t xml:space="preserve">advised 2 locked doors </w:t>
      </w:r>
      <w:r w:rsidR="00A41E80" w:rsidRPr="00970996">
        <w:rPr>
          <w:rFonts w:ascii="Arial" w:eastAsia="Calibri" w:hAnsi="Arial" w:cs="Arial"/>
          <w:color w:val="auto"/>
        </w:rPr>
        <w:t xml:space="preserve">to consumer’s rooms </w:t>
      </w:r>
      <w:r w:rsidR="00E10873" w:rsidRPr="00970996">
        <w:rPr>
          <w:rFonts w:ascii="Arial" w:eastAsia="Calibri" w:hAnsi="Arial" w:cs="Arial"/>
          <w:color w:val="auto"/>
        </w:rPr>
        <w:t xml:space="preserve">as a result of </w:t>
      </w:r>
      <w:r w:rsidR="008C59CA" w:rsidRPr="00970996">
        <w:rPr>
          <w:rFonts w:ascii="Arial" w:eastAsia="Calibri" w:hAnsi="Arial" w:cs="Arial"/>
          <w:color w:val="auto"/>
        </w:rPr>
        <w:t>choice,</w:t>
      </w:r>
      <w:r w:rsidR="0056425B" w:rsidRPr="00970996">
        <w:rPr>
          <w:rFonts w:ascii="Arial" w:eastAsia="Calibri" w:hAnsi="Arial" w:cs="Arial"/>
          <w:color w:val="auto"/>
        </w:rPr>
        <w:t xml:space="preserve"> </w:t>
      </w:r>
      <w:r w:rsidR="00EA009A" w:rsidRPr="00970996">
        <w:rPr>
          <w:rFonts w:ascii="Arial" w:eastAsia="Calibri" w:hAnsi="Arial" w:cs="Arial"/>
          <w:color w:val="auto"/>
        </w:rPr>
        <w:t xml:space="preserve">obtaining a quote for auto release of external doors, provision of staff </w:t>
      </w:r>
      <w:r w:rsidR="0056425B" w:rsidRPr="00970996">
        <w:rPr>
          <w:rFonts w:ascii="Arial" w:eastAsia="Calibri" w:hAnsi="Arial" w:cs="Arial"/>
          <w:color w:val="auto"/>
        </w:rPr>
        <w:t>education/training in relation to aspects of this requirement</w:t>
      </w:r>
      <w:r w:rsidR="00D16974" w:rsidRPr="00970996">
        <w:rPr>
          <w:rFonts w:ascii="Arial" w:eastAsia="Calibri" w:hAnsi="Arial" w:cs="Arial"/>
          <w:color w:val="auto"/>
        </w:rPr>
        <w:t xml:space="preserve">, and </w:t>
      </w:r>
      <w:r w:rsidR="00E920A6" w:rsidRPr="00970996">
        <w:rPr>
          <w:rFonts w:ascii="Arial" w:eastAsia="Calibri" w:hAnsi="Arial" w:cs="Arial"/>
          <w:color w:val="auto"/>
        </w:rPr>
        <w:t xml:space="preserve">offered surveys to consumers/representatives to </w:t>
      </w:r>
      <w:r w:rsidR="00D40F37" w:rsidRPr="00970996">
        <w:rPr>
          <w:rFonts w:ascii="Arial" w:eastAsia="Calibri" w:hAnsi="Arial" w:cs="Arial"/>
          <w:color w:val="auto"/>
        </w:rPr>
        <w:t>gain level of satisfaction.</w:t>
      </w:r>
      <w:r w:rsidR="0008678F" w:rsidRPr="00970996">
        <w:rPr>
          <w:rFonts w:ascii="Arial" w:eastAsia="Calibri" w:hAnsi="Arial" w:cs="Arial"/>
          <w:color w:val="auto"/>
        </w:rPr>
        <w:t xml:space="preserve"> In addition</w:t>
      </w:r>
      <w:r w:rsidR="00434830" w:rsidRPr="00970996">
        <w:rPr>
          <w:rFonts w:ascii="Arial" w:eastAsia="Calibri" w:hAnsi="Arial" w:cs="Arial"/>
          <w:color w:val="auto"/>
        </w:rPr>
        <w:t>, contact</w:t>
      </w:r>
      <w:r w:rsidR="00397220">
        <w:rPr>
          <w:rFonts w:ascii="Arial" w:eastAsia="Calibri" w:hAnsi="Arial" w:cs="Arial"/>
          <w:color w:val="auto"/>
        </w:rPr>
        <w:t>ed</w:t>
      </w:r>
      <w:r w:rsidR="00434830" w:rsidRPr="00970996">
        <w:rPr>
          <w:rFonts w:ascii="Arial" w:eastAsia="Calibri" w:hAnsi="Arial" w:cs="Arial"/>
          <w:color w:val="auto"/>
        </w:rPr>
        <w:t xml:space="preserve"> representatives to provide mementos/personal effects to assist </w:t>
      </w:r>
      <w:r w:rsidR="00061724" w:rsidRPr="00970996">
        <w:rPr>
          <w:rFonts w:ascii="Arial" w:eastAsia="Calibri" w:hAnsi="Arial" w:cs="Arial"/>
          <w:color w:val="auto"/>
        </w:rPr>
        <w:t>in</w:t>
      </w:r>
      <w:r w:rsidR="00434830" w:rsidRPr="00970996">
        <w:rPr>
          <w:rFonts w:ascii="Arial" w:eastAsia="Calibri" w:hAnsi="Arial" w:cs="Arial"/>
          <w:color w:val="auto"/>
        </w:rPr>
        <w:t xml:space="preserve"> </w:t>
      </w:r>
      <w:r w:rsidR="00044EF1" w:rsidRPr="00970996">
        <w:rPr>
          <w:rFonts w:ascii="Arial" w:eastAsia="Calibri" w:hAnsi="Arial" w:cs="Arial"/>
          <w:color w:val="auto"/>
        </w:rPr>
        <w:t>wayfinding</w:t>
      </w:r>
      <w:r w:rsidR="00061724" w:rsidRPr="00970996">
        <w:rPr>
          <w:rFonts w:ascii="Arial" w:eastAsia="Calibri" w:hAnsi="Arial" w:cs="Arial"/>
          <w:color w:val="auto"/>
        </w:rPr>
        <w:t xml:space="preserve">, purchase of </w:t>
      </w:r>
      <w:r w:rsidR="00044EF1" w:rsidRPr="00970996">
        <w:rPr>
          <w:rFonts w:ascii="Arial" w:eastAsia="Calibri" w:hAnsi="Arial" w:cs="Arial"/>
          <w:color w:val="auto"/>
        </w:rPr>
        <w:t>name plates for buildings</w:t>
      </w:r>
      <w:r w:rsidR="00061724" w:rsidRPr="00970996">
        <w:rPr>
          <w:rFonts w:ascii="Arial" w:eastAsia="Calibri" w:hAnsi="Arial" w:cs="Arial"/>
          <w:color w:val="auto"/>
        </w:rPr>
        <w:t xml:space="preserve"> and inclusion of cleaning staff in daily meetings</w:t>
      </w:r>
      <w:r w:rsidR="006C6AD5" w:rsidRPr="00970996">
        <w:rPr>
          <w:rFonts w:ascii="Arial" w:eastAsia="Calibri" w:hAnsi="Arial" w:cs="Arial"/>
          <w:color w:val="auto"/>
        </w:rPr>
        <w:t xml:space="preserve"> to improve communication relating to </w:t>
      </w:r>
      <w:r w:rsidR="00397220">
        <w:rPr>
          <w:rFonts w:ascii="Arial" w:eastAsia="Calibri" w:hAnsi="Arial" w:cs="Arial"/>
          <w:color w:val="auto"/>
        </w:rPr>
        <w:t xml:space="preserve">required </w:t>
      </w:r>
      <w:r w:rsidR="006C6AD5" w:rsidRPr="00970996">
        <w:rPr>
          <w:rFonts w:ascii="Arial" w:eastAsia="Calibri" w:hAnsi="Arial" w:cs="Arial"/>
          <w:color w:val="auto"/>
        </w:rPr>
        <w:t xml:space="preserve">cleaning processes. </w:t>
      </w:r>
      <w:r w:rsidR="00A367DA">
        <w:rPr>
          <w:rFonts w:ascii="Arial" w:eastAsia="Calibri" w:hAnsi="Arial" w:cs="Arial"/>
          <w:color w:val="auto"/>
        </w:rPr>
        <w:t xml:space="preserve">They advised of </w:t>
      </w:r>
      <w:r w:rsidR="00862A13">
        <w:rPr>
          <w:rFonts w:ascii="Arial" w:eastAsia="Calibri" w:hAnsi="Arial" w:cs="Arial"/>
          <w:color w:val="auto"/>
        </w:rPr>
        <w:t>planned engagement of a</w:t>
      </w:r>
      <w:r w:rsidR="003D54BF" w:rsidRPr="00970996">
        <w:rPr>
          <w:rFonts w:ascii="Arial" w:eastAsia="Calibri" w:hAnsi="Arial" w:cs="Arial"/>
          <w:color w:val="auto"/>
        </w:rPr>
        <w:t xml:space="preserve"> new podiatrist to assess all consumer</w:t>
      </w:r>
      <w:r w:rsidR="003A4816" w:rsidRPr="00970996">
        <w:rPr>
          <w:rFonts w:ascii="Arial" w:eastAsia="Calibri" w:hAnsi="Arial" w:cs="Arial"/>
          <w:color w:val="auto"/>
        </w:rPr>
        <w:t>’</w:t>
      </w:r>
      <w:r w:rsidR="003D54BF" w:rsidRPr="00970996">
        <w:rPr>
          <w:rFonts w:ascii="Arial" w:eastAsia="Calibri" w:hAnsi="Arial" w:cs="Arial"/>
          <w:color w:val="auto"/>
        </w:rPr>
        <w:t xml:space="preserve">s needs, </w:t>
      </w:r>
      <w:r w:rsidR="00862A13">
        <w:rPr>
          <w:rFonts w:ascii="Arial" w:eastAsia="Calibri" w:hAnsi="Arial" w:cs="Arial"/>
          <w:color w:val="auto"/>
        </w:rPr>
        <w:t xml:space="preserve">and planned </w:t>
      </w:r>
      <w:r w:rsidR="003D54BF" w:rsidRPr="00970996">
        <w:rPr>
          <w:rFonts w:ascii="Arial" w:eastAsia="Calibri" w:hAnsi="Arial" w:cs="Arial"/>
          <w:color w:val="auto"/>
        </w:rPr>
        <w:t>imp</w:t>
      </w:r>
      <w:r w:rsidR="003A4816" w:rsidRPr="00970996">
        <w:rPr>
          <w:rFonts w:ascii="Arial" w:eastAsia="Calibri" w:hAnsi="Arial" w:cs="Arial"/>
          <w:color w:val="auto"/>
        </w:rPr>
        <w:t>lementation of a new clothes labelling</w:t>
      </w:r>
      <w:r w:rsidR="00862A13">
        <w:rPr>
          <w:rFonts w:ascii="Arial" w:eastAsia="Calibri" w:hAnsi="Arial" w:cs="Arial"/>
          <w:color w:val="auto"/>
        </w:rPr>
        <w:t>/</w:t>
      </w:r>
      <w:r w:rsidR="003A4816" w:rsidRPr="00970996">
        <w:rPr>
          <w:rFonts w:ascii="Arial" w:eastAsia="Calibri" w:hAnsi="Arial" w:cs="Arial"/>
          <w:color w:val="auto"/>
        </w:rPr>
        <w:t>laundry process.</w:t>
      </w:r>
      <w:r w:rsidRPr="00970996">
        <w:rPr>
          <w:rFonts w:ascii="Arial" w:eastAsia="Calibri" w:hAnsi="Arial" w:cs="Arial"/>
          <w:color w:val="auto"/>
        </w:rPr>
        <w:t xml:space="preserve"> </w:t>
      </w:r>
      <w:r w:rsidR="00562AE5">
        <w:rPr>
          <w:rFonts w:ascii="Arial" w:eastAsia="Calibri" w:hAnsi="Arial" w:cs="Arial"/>
          <w:color w:val="auto"/>
        </w:rPr>
        <w:t xml:space="preserve">Examples of processes to </w:t>
      </w:r>
      <w:r w:rsidR="00CF14BA">
        <w:rPr>
          <w:rFonts w:ascii="Arial" w:eastAsia="Calibri" w:hAnsi="Arial" w:cs="Arial"/>
          <w:color w:val="auto"/>
        </w:rPr>
        <w:t>gather data</w:t>
      </w:r>
      <w:r w:rsidR="004936A7">
        <w:rPr>
          <w:rFonts w:ascii="Arial" w:eastAsia="Calibri" w:hAnsi="Arial" w:cs="Arial"/>
          <w:color w:val="auto"/>
        </w:rPr>
        <w:t>/</w:t>
      </w:r>
      <w:r w:rsidR="00CF14BA">
        <w:rPr>
          <w:rFonts w:ascii="Arial" w:eastAsia="Calibri" w:hAnsi="Arial" w:cs="Arial"/>
          <w:color w:val="auto"/>
        </w:rPr>
        <w:t>implement</w:t>
      </w:r>
      <w:r w:rsidR="009607C7">
        <w:rPr>
          <w:rFonts w:ascii="Arial" w:eastAsia="Calibri" w:hAnsi="Arial" w:cs="Arial"/>
          <w:color w:val="auto"/>
        </w:rPr>
        <w:t xml:space="preserve"> response</w:t>
      </w:r>
      <w:r w:rsidR="00CF14BA">
        <w:rPr>
          <w:rFonts w:ascii="Arial" w:eastAsia="Calibri" w:hAnsi="Arial" w:cs="Arial"/>
          <w:color w:val="auto"/>
        </w:rPr>
        <w:t xml:space="preserve"> actions</w:t>
      </w:r>
      <w:r w:rsidR="009607C7">
        <w:rPr>
          <w:rFonts w:ascii="Arial" w:eastAsia="Calibri" w:hAnsi="Arial" w:cs="Arial"/>
          <w:color w:val="auto"/>
        </w:rPr>
        <w:t xml:space="preserve"> </w:t>
      </w:r>
      <w:r w:rsidR="00CF14BA">
        <w:rPr>
          <w:rFonts w:ascii="Arial" w:eastAsia="Calibri" w:hAnsi="Arial" w:cs="Arial"/>
          <w:color w:val="auto"/>
        </w:rPr>
        <w:t>in relation to consumer satisfaction is noted.</w:t>
      </w:r>
    </w:p>
    <w:p w14:paraId="41796F0C" w14:textId="06A1C8F8" w:rsidR="00832A50" w:rsidRPr="00970996" w:rsidRDefault="00832A50" w:rsidP="00832A50">
      <w:pPr>
        <w:spacing w:before="240" w:line="276" w:lineRule="auto"/>
        <w:rPr>
          <w:rFonts w:ascii="Arial" w:eastAsia="Calibri" w:hAnsi="Arial" w:cs="Arial"/>
          <w:color w:val="auto"/>
        </w:rPr>
      </w:pPr>
      <w:r w:rsidRPr="00970996">
        <w:rPr>
          <w:rFonts w:ascii="Arial" w:eastAsia="Calibri" w:hAnsi="Arial" w:cs="Arial"/>
          <w:color w:val="auto"/>
        </w:rPr>
        <w:t xml:space="preserve">In consideration of compliance, </w:t>
      </w:r>
      <w:r w:rsidR="0089308A" w:rsidRPr="00970996">
        <w:rPr>
          <w:rFonts w:ascii="Arial" w:eastAsia="Calibri" w:hAnsi="Arial" w:cs="Arial"/>
          <w:color w:val="auto"/>
        </w:rPr>
        <w:t>while</w:t>
      </w:r>
      <w:r w:rsidRPr="00970996">
        <w:rPr>
          <w:rFonts w:ascii="Arial" w:eastAsia="Calibri" w:hAnsi="Arial" w:cs="Arial"/>
          <w:color w:val="auto"/>
        </w:rPr>
        <w:t xml:space="preserve"> </w:t>
      </w:r>
      <w:r w:rsidR="00D47BCC" w:rsidRPr="00970996">
        <w:rPr>
          <w:rFonts w:ascii="Arial" w:eastAsia="Calibri" w:hAnsi="Arial" w:cs="Arial"/>
          <w:color w:val="auto"/>
        </w:rPr>
        <w:t>acknowledg</w:t>
      </w:r>
      <w:r w:rsidR="00C57F3E" w:rsidRPr="00970996">
        <w:rPr>
          <w:rFonts w:ascii="Arial" w:eastAsia="Calibri" w:hAnsi="Arial" w:cs="Arial"/>
          <w:color w:val="auto"/>
        </w:rPr>
        <w:t xml:space="preserve">ing </w:t>
      </w:r>
      <w:r w:rsidR="00D47BCC" w:rsidRPr="00970996">
        <w:rPr>
          <w:rFonts w:ascii="Arial" w:eastAsia="Calibri" w:hAnsi="Arial" w:cs="Arial"/>
          <w:color w:val="auto"/>
        </w:rPr>
        <w:t xml:space="preserve">immediate </w:t>
      </w:r>
      <w:r w:rsidR="00352101" w:rsidRPr="00970996">
        <w:rPr>
          <w:rFonts w:ascii="Arial" w:eastAsia="Calibri" w:hAnsi="Arial" w:cs="Arial"/>
          <w:color w:val="auto"/>
        </w:rPr>
        <w:t xml:space="preserve">and planned </w:t>
      </w:r>
      <w:r w:rsidR="00D47BCC" w:rsidRPr="00970996">
        <w:rPr>
          <w:rFonts w:ascii="Arial" w:eastAsia="Calibri" w:hAnsi="Arial" w:cs="Arial"/>
          <w:color w:val="auto"/>
        </w:rPr>
        <w:t>actions</w:t>
      </w:r>
      <w:r w:rsidR="00FF6A4D" w:rsidRPr="00970996">
        <w:rPr>
          <w:rFonts w:ascii="Arial" w:eastAsia="Calibri" w:hAnsi="Arial" w:cs="Arial"/>
          <w:color w:val="auto"/>
        </w:rPr>
        <w:t xml:space="preserve"> </w:t>
      </w:r>
      <w:r w:rsidR="00F2770B">
        <w:rPr>
          <w:rFonts w:ascii="Arial" w:eastAsia="Calibri" w:hAnsi="Arial" w:cs="Arial"/>
          <w:color w:val="auto"/>
        </w:rPr>
        <w:t xml:space="preserve">documented within a </w:t>
      </w:r>
      <w:r w:rsidR="00FF6A4D" w:rsidRPr="00970996">
        <w:rPr>
          <w:rFonts w:ascii="Arial" w:eastAsia="Calibri" w:hAnsi="Arial" w:cs="Arial"/>
          <w:color w:val="auto"/>
        </w:rPr>
        <w:t>PCI detail</w:t>
      </w:r>
      <w:r w:rsidR="00F2770B">
        <w:rPr>
          <w:rFonts w:ascii="Arial" w:eastAsia="Calibri" w:hAnsi="Arial" w:cs="Arial"/>
          <w:color w:val="auto"/>
        </w:rPr>
        <w:t>ing</w:t>
      </w:r>
      <w:r w:rsidR="00FF6A4D" w:rsidRPr="00970996">
        <w:rPr>
          <w:rFonts w:ascii="Arial" w:eastAsia="Calibri" w:hAnsi="Arial" w:cs="Arial"/>
          <w:color w:val="auto"/>
        </w:rPr>
        <w:t xml:space="preserve"> responsibility and anticipated completion timeframes</w:t>
      </w:r>
      <w:r w:rsidR="003D0EFC" w:rsidRPr="00970996">
        <w:rPr>
          <w:rFonts w:ascii="Arial" w:eastAsia="Calibri" w:hAnsi="Arial" w:cs="Arial"/>
          <w:color w:val="auto"/>
        </w:rPr>
        <w:t xml:space="preserve">, </w:t>
      </w:r>
      <w:r w:rsidR="00C57F3E" w:rsidRPr="00970996">
        <w:rPr>
          <w:rFonts w:ascii="Arial" w:eastAsia="Calibri" w:hAnsi="Arial" w:cs="Arial"/>
          <w:color w:val="auto"/>
        </w:rPr>
        <w:t xml:space="preserve">I am </w:t>
      </w:r>
      <w:r w:rsidR="00C57F3E" w:rsidRPr="00970996">
        <w:rPr>
          <w:rFonts w:ascii="Arial" w:eastAsia="Calibri" w:hAnsi="Arial" w:cs="Arial"/>
          <w:color w:val="auto"/>
        </w:rPr>
        <w:lastRenderedPageBreak/>
        <w:t xml:space="preserve">swayed by the volume </w:t>
      </w:r>
      <w:r w:rsidR="003D0EFC" w:rsidRPr="00970996">
        <w:rPr>
          <w:rFonts w:ascii="Arial" w:eastAsia="Calibri" w:hAnsi="Arial" w:cs="Arial"/>
          <w:color w:val="auto"/>
        </w:rPr>
        <w:t xml:space="preserve">of </w:t>
      </w:r>
      <w:r w:rsidR="00C57F3E" w:rsidRPr="00970996">
        <w:rPr>
          <w:rFonts w:ascii="Arial" w:eastAsia="Calibri" w:hAnsi="Arial" w:cs="Arial"/>
          <w:color w:val="auto"/>
        </w:rPr>
        <w:t xml:space="preserve">dissatisfaction and concern the service’s self-monitoring systems did not identify deficits bought forward by the assessment team.  </w:t>
      </w:r>
      <w:r w:rsidR="00671E89" w:rsidRPr="00970996">
        <w:rPr>
          <w:rFonts w:ascii="Arial" w:eastAsia="Times New Roman" w:hAnsi="Arial" w:cs="Arial"/>
          <w:bCs/>
          <w:color w:val="auto"/>
          <w:szCs w:val="22"/>
          <w:lang w:eastAsia="en-AU"/>
        </w:rPr>
        <w:t xml:space="preserve">I consider it will take some time for the approved provider to demonstrate sustainability of newly implemented processes, plus effectiveness of education/training to improve quality of care/service and demonstrate compliance. </w:t>
      </w:r>
    </w:p>
    <w:p w14:paraId="6AA5F66C" w14:textId="33172CA6" w:rsidR="00832A50" w:rsidRPr="00970996" w:rsidRDefault="00832A50" w:rsidP="00832A50">
      <w:pPr>
        <w:spacing w:before="240" w:line="276" w:lineRule="auto"/>
        <w:rPr>
          <w:rFonts w:ascii="Arial" w:eastAsia="Calibri" w:hAnsi="Arial" w:cs="Arial"/>
          <w:color w:val="auto"/>
        </w:rPr>
      </w:pPr>
      <w:r w:rsidRPr="00970996">
        <w:rPr>
          <w:rFonts w:ascii="Arial" w:eastAsia="Calibri" w:hAnsi="Arial" w:cs="Arial"/>
          <w:color w:val="auto"/>
        </w:rPr>
        <w:t>I find requirement 1(3)(a) is non-compliant.</w:t>
      </w:r>
    </w:p>
    <w:p w14:paraId="22FA9AA5" w14:textId="4BCAAB4C" w:rsidR="001A5684" w:rsidRPr="00970996" w:rsidRDefault="0068357B" w:rsidP="0036130C">
      <w:pPr>
        <w:pStyle w:val="NormalArial"/>
        <w:rPr>
          <w:color w:val="auto"/>
        </w:rPr>
      </w:pPr>
      <w:r w:rsidRPr="00970996">
        <w:rPr>
          <w:color w:val="auto"/>
        </w:rPr>
        <w:br w:type="page"/>
      </w:r>
    </w:p>
    <w:p w14:paraId="22FA9AC2" w14:textId="77777777" w:rsidR="00FC045E" w:rsidRPr="00996FAF" w:rsidRDefault="0068357B"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C959D5" w14:paraId="22FA9AC5" w14:textId="77777777" w:rsidTr="00AE1F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22FA9AC3" w14:textId="77777777" w:rsidR="00FC045E" w:rsidRPr="00996FAF" w:rsidRDefault="0068357B"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2FA9AC4" w14:textId="77777777" w:rsidR="00FC045E" w:rsidRPr="00996FAF" w:rsidRDefault="00E21CA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959D5" w14:paraId="22FA9AD0" w14:textId="77777777" w:rsidTr="00C959D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FA9ACD" w14:textId="77777777" w:rsidR="00FC045E" w:rsidRPr="00996FAF" w:rsidRDefault="0068357B"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22FA9ACE" w14:textId="77777777" w:rsidR="00FC045E" w:rsidRPr="00996FAF" w:rsidRDefault="0068357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22FA9ACF" w14:textId="439C6019" w:rsidR="00FC045E" w:rsidRPr="00996FAF" w:rsidRDefault="00E21CA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B06F62">
                  <w:rPr>
                    <w:rFonts w:ascii="Arial" w:hAnsi="Arial" w:cs="Arial"/>
                    <w:color w:val="auto"/>
                  </w:rPr>
                  <w:t>Non-compliant</w:t>
                </w:r>
              </w:sdtContent>
            </w:sdt>
            <w:r w:rsidR="0068357B" w:rsidRPr="00996FAF">
              <w:rPr>
                <w:rFonts w:ascii="Arial" w:hAnsi="Arial" w:cs="Arial"/>
                <w:color w:val="0000FF"/>
              </w:rPr>
              <w:t xml:space="preserve"> </w:t>
            </w:r>
          </w:p>
        </w:tc>
      </w:tr>
    </w:tbl>
    <w:p w14:paraId="22FA9AE7" w14:textId="77777777" w:rsidR="00D87E7C" w:rsidRDefault="0068357B" w:rsidP="00D87E7C">
      <w:pPr>
        <w:pStyle w:val="Heading20"/>
      </w:pPr>
      <w:r w:rsidRPr="00996FAF">
        <w:t>Findings</w:t>
      </w:r>
    </w:p>
    <w:p w14:paraId="5268A512" w14:textId="2329C674" w:rsidR="00331D0A" w:rsidRPr="00EE163A" w:rsidRDefault="00331D0A" w:rsidP="00331D0A">
      <w:pPr>
        <w:spacing w:before="240" w:line="276" w:lineRule="auto"/>
        <w:rPr>
          <w:rFonts w:ascii="Arial" w:eastAsia="Calibri" w:hAnsi="Arial" w:cs="Arial"/>
          <w:color w:val="auto"/>
        </w:rPr>
      </w:pPr>
      <w:r w:rsidRPr="00EE163A">
        <w:rPr>
          <w:rFonts w:ascii="Arial" w:eastAsia="Calibri" w:hAnsi="Arial" w:cs="Arial"/>
          <w:color w:val="auto"/>
        </w:rPr>
        <w:t xml:space="preserve">The Quality Standard was not fully assessed. </w:t>
      </w:r>
      <w:r>
        <w:rPr>
          <w:rFonts w:ascii="Arial" w:eastAsia="Calibri" w:hAnsi="Arial" w:cs="Arial"/>
          <w:color w:val="auto"/>
        </w:rPr>
        <w:t xml:space="preserve">One </w:t>
      </w:r>
      <w:r w:rsidRPr="00EE163A">
        <w:rPr>
          <w:rFonts w:ascii="Arial" w:eastAsia="Calibri" w:hAnsi="Arial" w:cs="Arial"/>
          <w:color w:val="auto"/>
        </w:rPr>
        <w:t>of seven requirements w</w:t>
      </w:r>
      <w:r w:rsidR="00761278">
        <w:rPr>
          <w:rFonts w:ascii="Arial" w:eastAsia="Calibri" w:hAnsi="Arial" w:cs="Arial"/>
          <w:color w:val="auto"/>
        </w:rPr>
        <w:t>as</w:t>
      </w:r>
      <w:r w:rsidRPr="00EE163A">
        <w:rPr>
          <w:rFonts w:ascii="Arial" w:eastAsia="Calibri" w:hAnsi="Arial" w:cs="Arial"/>
          <w:color w:val="auto"/>
        </w:rPr>
        <w:t xml:space="preserve"> assessed and found </w:t>
      </w:r>
      <w:r w:rsidRPr="00B06F62">
        <w:rPr>
          <w:rFonts w:ascii="Arial" w:eastAsia="Calibri" w:hAnsi="Arial" w:cs="Arial"/>
          <w:color w:val="auto"/>
        </w:rPr>
        <w:t>non-compliant.</w:t>
      </w:r>
      <w:r w:rsidRPr="00EE163A">
        <w:rPr>
          <w:rFonts w:ascii="Arial" w:eastAsia="Calibri" w:hAnsi="Arial" w:cs="Arial"/>
          <w:color w:val="auto"/>
        </w:rPr>
        <w:t xml:space="preserve"> </w:t>
      </w:r>
    </w:p>
    <w:p w14:paraId="13918CBE" w14:textId="3E79D0D5" w:rsidR="00331D0A" w:rsidRDefault="00331D0A" w:rsidP="00331D0A">
      <w:pPr>
        <w:spacing w:before="240" w:line="276" w:lineRule="auto"/>
        <w:rPr>
          <w:rFonts w:ascii="Arial" w:eastAsia="Calibri" w:hAnsi="Arial" w:cs="Arial"/>
          <w:color w:val="auto"/>
        </w:rPr>
      </w:pPr>
      <w:r w:rsidRPr="00421C1D">
        <w:rPr>
          <w:rFonts w:ascii="Arial" w:eastAsia="Calibri" w:hAnsi="Arial" w:cs="Arial"/>
          <w:color w:val="auto"/>
        </w:rPr>
        <w:t xml:space="preserve">A decision was made on </w:t>
      </w:r>
      <w:r w:rsidR="00761278">
        <w:rPr>
          <w:rFonts w:ascii="Arial" w:eastAsia="Calibri" w:hAnsi="Arial" w:cs="Arial"/>
          <w:color w:val="auto"/>
        </w:rPr>
        <w:t xml:space="preserve">11 January 2022 </w:t>
      </w:r>
      <w:r w:rsidRPr="00421C1D">
        <w:rPr>
          <w:rFonts w:ascii="Arial" w:eastAsia="Calibri" w:hAnsi="Arial" w:cs="Arial"/>
          <w:color w:val="auto"/>
        </w:rPr>
        <w:t xml:space="preserve">that the service was non-compliant in requirement </w:t>
      </w:r>
      <w:r>
        <w:rPr>
          <w:rFonts w:ascii="Arial" w:eastAsia="Calibri" w:hAnsi="Arial" w:cs="Arial"/>
          <w:color w:val="auto"/>
        </w:rPr>
        <w:t>3</w:t>
      </w:r>
      <w:r w:rsidRPr="00421C1D">
        <w:rPr>
          <w:rFonts w:ascii="Arial" w:eastAsia="Calibri" w:hAnsi="Arial" w:cs="Arial"/>
          <w:color w:val="auto"/>
        </w:rPr>
        <w:t>(3)(</w:t>
      </w:r>
      <w:r>
        <w:rPr>
          <w:rFonts w:ascii="Arial" w:eastAsia="Calibri" w:hAnsi="Arial" w:cs="Arial"/>
          <w:color w:val="auto"/>
        </w:rPr>
        <w:t>b</w:t>
      </w:r>
      <w:r w:rsidRPr="00421C1D">
        <w:rPr>
          <w:rFonts w:ascii="Arial" w:eastAsia="Calibri" w:hAnsi="Arial" w:cs="Arial"/>
          <w:color w:val="auto"/>
        </w:rPr>
        <w:t>)</w:t>
      </w:r>
      <w:r w:rsidR="003F5C79">
        <w:rPr>
          <w:rFonts w:ascii="Arial" w:eastAsia="Calibri" w:hAnsi="Arial" w:cs="Arial"/>
          <w:color w:val="auto"/>
        </w:rPr>
        <w:t xml:space="preserve"> </w:t>
      </w:r>
      <w:r w:rsidRPr="00421C1D">
        <w:rPr>
          <w:rFonts w:ascii="Arial" w:eastAsia="Calibri" w:hAnsi="Arial" w:cs="Arial"/>
          <w:color w:val="auto"/>
        </w:rPr>
        <w:t xml:space="preserve">after a site assessment conducted </w:t>
      </w:r>
      <w:bookmarkStart w:id="2" w:name="_Hlk139637161"/>
      <w:r w:rsidR="003F5C79">
        <w:rPr>
          <w:rFonts w:ascii="Arial" w:eastAsia="Calibri" w:hAnsi="Arial" w:cs="Arial"/>
          <w:color w:val="auto"/>
        </w:rPr>
        <w:t>14–16 December 2021</w:t>
      </w:r>
      <w:bookmarkEnd w:id="2"/>
      <w:r w:rsidRPr="00421C1D">
        <w:rPr>
          <w:rFonts w:ascii="Arial" w:eastAsia="Calibri" w:hAnsi="Arial" w:cs="Arial"/>
          <w:color w:val="auto"/>
        </w:rPr>
        <w:t>.</w:t>
      </w:r>
    </w:p>
    <w:p w14:paraId="4A725117" w14:textId="3CF83CD3" w:rsidR="00653D93" w:rsidRDefault="00653D93" w:rsidP="003A4C7C">
      <w:pPr>
        <w:rPr>
          <w:rFonts w:ascii="Arial" w:eastAsia="Calibri" w:hAnsi="Arial" w:cs="Arial"/>
          <w:color w:val="auto"/>
        </w:rPr>
      </w:pPr>
      <w:r w:rsidRPr="003A4C7C">
        <w:rPr>
          <w:rFonts w:ascii="Arial" w:eastAsia="Calibri" w:hAnsi="Arial" w:cs="Arial"/>
          <w:color w:val="auto"/>
        </w:rPr>
        <w:t xml:space="preserve">Previously the service did not </w:t>
      </w:r>
      <w:r w:rsidRPr="003A4C7C">
        <w:rPr>
          <w:rFonts w:ascii="Arial" w:hAnsi="Arial" w:cs="Arial"/>
        </w:rPr>
        <w:t xml:space="preserve">demonstrate </w:t>
      </w:r>
      <w:r w:rsidR="003A4C7C" w:rsidRPr="003A4C7C">
        <w:rPr>
          <w:rFonts w:ascii="Arial" w:hAnsi="Arial" w:cs="Arial"/>
        </w:rPr>
        <w:t xml:space="preserve">effective management of </w:t>
      </w:r>
      <w:r w:rsidRPr="003A4C7C">
        <w:rPr>
          <w:rFonts w:ascii="Arial" w:hAnsi="Arial" w:cs="Arial"/>
        </w:rPr>
        <w:t xml:space="preserve">high impact/prevalence risks </w:t>
      </w:r>
      <w:r w:rsidR="003A4C7C" w:rsidRPr="003A4C7C">
        <w:rPr>
          <w:rFonts w:ascii="Arial" w:eastAsia="Times New Roman" w:hAnsi="Arial" w:cs="Arial"/>
          <w:color w:val="auto"/>
          <w:szCs w:val="22"/>
          <w:lang w:eastAsia="en-AU"/>
        </w:rPr>
        <w:t xml:space="preserve">associated with each consumers care. </w:t>
      </w:r>
      <w:r w:rsidRPr="003A4C7C">
        <w:rPr>
          <w:rFonts w:ascii="Arial" w:hAnsi="Arial" w:cs="Arial"/>
        </w:rPr>
        <w:t xml:space="preserve"> </w:t>
      </w:r>
      <w:r w:rsidR="006F3DC8" w:rsidRPr="003A4C7C">
        <w:rPr>
          <w:rFonts w:ascii="Arial" w:hAnsi="Arial" w:cs="Arial"/>
        </w:rPr>
        <w:t xml:space="preserve">Some actions have been implemented </w:t>
      </w:r>
      <w:r w:rsidRPr="003A4C7C">
        <w:rPr>
          <w:rFonts w:ascii="Arial" w:eastAsia="Calibri" w:hAnsi="Arial" w:cs="Arial"/>
          <w:color w:val="auto"/>
        </w:rPr>
        <w:t>since the assessment conducted 14-16 December 2021, which include:</w:t>
      </w:r>
    </w:p>
    <w:p w14:paraId="4039BB5E" w14:textId="78317BA4" w:rsidR="00E73D94" w:rsidRPr="00E73D94" w:rsidRDefault="00E73D94" w:rsidP="006941E6">
      <w:pPr>
        <w:numPr>
          <w:ilvl w:val="0"/>
          <w:numId w:val="14"/>
        </w:numPr>
        <w:spacing w:after="0"/>
        <w:ind w:left="357" w:hanging="357"/>
        <w:rPr>
          <w:rFonts w:ascii="Arial" w:eastAsia="Times New Roman" w:hAnsi="Arial" w:cs="Arial"/>
          <w:color w:val="000000"/>
          <w:lang w:eastAsia="en-AU"/>
        </w:rPr>
      </w:pPr>
      <w:r w:rsidRPr="00E73D94">
        <w:rPr>
          <w:rFonts w:ascii="Arial" w:eastAsia="Times New Roman" w:hAnsi="Arial" w:cs="Arial"/>
          <w:color w:val="000000"/>
          <w:lang w:eastAsia="en-AU"/>
        </w:rPr>
        <w:t>Implementation of a high</w:t>
      </w:r>
      <w:r>
        <w:rPr>
          <w:rFonts w:ascii="Arial" w:eastAsia="Times New Roman" w:hAnsi="Arial" w:cs="Arial"/>
          <w:color w:val="000000"/>
          <w:lang w:eastAsia="en-AU"/>
        </w:rPr>
        <w:t>-</w:t>
      </w:r>
      <w:r w:rsidRPr="00E73D94">
        <w:rPr>
          <w:rFonts w:ascii="Arial" w:eastAsia="Times New Roman" w:hAnsi="Arial" w:cs="Arial"/>
          <w:color w:val="000000"/>
          <w:lang w:eastAsia="en-AU"/>
        </w:rPr>
        <w:t>risk case management procedure for all consumers who are classified as high risk according to criteria</w:t>
      </w:r>
    </w:p>
    <w:p w14:paraId="01D5DDF1" w14:textId="15DE6990" w:rsidR="00E73D94" w:rsidRPr="00E73D94" w:rsidRDefault="00E73D94" w:rsidP="006941E6">
      <w:pPr>
        <w:numPr>
          <w:ilvl w:val="0"/>
          <w:numId w:val="14"/>
        </w:numPr>
        <w:spacing w:after="0"/>
        <w:ind w:left="357" w:hanging="357"/>
        <w:rPr>
          <w:rFonts w:ascii="Arial" w:eastAsia="Times New Roman" w:hAnsi="Arial" w:cs="Arial"/>
          <w:color w:val="000000"/>
          <w:lang w:eastAsia="en-AU"/>
        </w:rPr>
      </w:pPr>
      <w:r w:rsidRPr="00E73D94">
        <w:rPr>
          <w:rFonts w:ascii="Arial" w:eastAsia="Times New Roman" w:hAnsi="Arial" w:cs="Arial"/>
          <w:color w:val="000000"/>
          <w:lang w:eastAsia="en-AU"/>
        </w:rPr>
        <w:t>Education for R</w:t>
      </w:r>
      <w:r>
        <w:rPr>
          <w:rFonts w:ascii="Arial" w:eastAsia="Times New Roman" w:hAnsi="Arial" w:cs="Arial"/>
          <w:color w:val="000000"/>
          <w:lang w:eastAsia="en-AU"/>
        </w:rPr>
        <w:t>egistered Nurses (R</w:t>
      </w:r>
      <w:r w:rsidRPr="00E73D94">
        <w:rPr>
          <w:rFonts w:ascii="Arial" w:eastAsia="Times New Roman" w:hAnsi="Arial" w:cs="Arial"/>
          <w:color w:val="000000"/>
          <w:lang w:eastAsia="en-AU"/>
        </w:rPr>
        <w:t>Ns</w:t>
      </w:r>
      <w:r>
        <w:rPr>
          <w:rFonts w:ascii="Arial" w:eastAsia="Times New Roman" w:hAnsi="Arial" w:cs="Arial"/>
          <w:color w:val="000000"/>
          <w:lang w:eastAsia="en-AU"/>
        </w:rPr>
        <w:t>)</w:t>
      </w:r>
      <w:r w:rsidRPr="00E73D94">
        <w:rPr>
          <w:rFonts w:ascii="Arial" w:eastAsia="Times New Roman" w:hAnsi="Arial" w:cs="Arial"/>
          <w:color w:val="000000"/>
          <w:lang w:eastAsia="en-AU"/>
        </w:rPr>
        <w:t xml:space="preserve"> regarding wound care documentation and review </w:t>
      </w:r>
      <w:r w:rsidR="00FD5C1B">
        <w:rPr>
          <w:rFonts w:ascii="Arial" w:eastAsia="Times New Roman" w:hAnsi="Arial" w:cs="Arial"/>
          <w:color w:val="000000"/>
          <w:lang w:eastAsia="en-AU"/>
        </w:rPr>
        <w:t xml:space="preserve">of wound care by </w:t>
      </w:r>
      <w:r w:rsidRPr="00E73D94">
        <w:rPr>
          <w:rFonts w:ascii="Arial" w:eastAsia="Times New Roman" w:hAnsi="Arial" w:cs="Arial"/>
          <w:color w:val="000000"/>
          <w:lang w:eastAsia="en-AU"/>
        </w:rPr>
        <w:t xml:space="preserve">senior care manager to support </w:t>
      </w:r>
      <w:r w:rsidR="00FD5C1B">
        <w:rPr>
          <w:rFonts w:ascii="Arial" w:eastAsia="Times New Roman" w:hAnsi="Arial" w:cs="Arial"/>
          <w:color w:val="000000"/>
          <w:lang w:eastAsia="en-AU"/>
        </w:rPr>
        <w:t xml:space="preserve">appropriate/effective </w:t>
      </w:r>
      <w:r w:rsidRPr="00E73D94">
        <w:rPr>
          <w:rFonts w:ascii="Arial" w:eastAsia="Times New Roman" w:hAnsi="Arial" w:cs="Arial"/>
          <w:color w:val="000000"/>
          <w:lang w:eastAsia="en-AU"/>
        </w:rPr>
        <w:t xml:space="preserve">wound management  </w:t>
      </w:r>
    </w:p>
    <w:p w14:paraId="04B02366" w14:textId="4C6774C7" w:rsidR="00E73D94" w:rsidRPr="00E73D94" w:rsidRDefault="00E73D94" w:rsidP="006941E6">
      <w:pPr>
        <w:numPr>
          <w:ilvl w:val="0"/>
          <w:numId w:val="14"/>
        </w:numPr>
        <w:spacing w:after="0"/>
        <w:ind w:left="357" w:hanging="357"/>
        <w:rPr>
          <w:rFonts w:ascii="Arial" w:eastAsia="Times New Roman" w:hAnsi="Arial" w:cs="Arial"/>
          <w:color w:val="000000"/>
          <w:lang w:eastAsia="en-AU"/>
        </w:rPr>
      </w:pPr>
      <w:r w:rsidRPr="00E73D94">
        <w:rPr>
          <w:rFonts w:ascii="Arial" w:eastAsia="Times New Roman" w:hAnsi="Arial" w:cs="Arial"/>
          <w:color w:val="000000"/>
          <w:lang w:eastAsia="en-AU"/>
        </w:rPr>
        <w:t xml:space="preserve">In relation to post-falls management and falls prevention, </w:t>
      </w:r>
      <w:r w:rsidR="00FD5C1B">
        <w:rPr>
          <w:rFonts w:ascii="Arial" w:eastAsia="Times New Roman" w:hAnsi="Arial" w:cs="Arial"/>
          <w:color w:val="000000"/>
          <w:lang w:eastAsia="en-AU"/>
        </w:rPr>
        <w:t>staff required to complete education in relating to c</w:t>
      </w:r>
      <w:r w:rsidRPr="00E73D94">
        <w:rPr>
          <w:rFonts w:ascii="Arial" w:eastAsia="Times New Roman" w:hAnsi="Arial" w:cs="Arial"/>
          <w:color w:val="000000"/>
          <w:lang w:eastAsia="en-AU"/>
        </w:rPr>
        <w:t>orrect procedure</w:t>
      </w:r>
      <w:r w:rsidR="00FD5C1B">
        <w:rPr>
          <w:rFonts w:ascii="Arial" w:eastAsia="Times New Roman" w:hAnsi="Arial" w:cs="Arial"/>
          <w:color w:val="000000"/>
          <w:lang w:eastAsia="en-AU"/>
        </w:rPr>
        <w:t>/</w:t>
      </w:r>
      <w:r w:rsidRPr="00E73D94">
        <w:rPr>
          <w:rFonts w:ascii="Arial" w:eastAsia="Times New Roman" w:hAnsi="Arial" w:cs="Arial"/>
          <w:color w:val="000000"/>
          <w:lang w:eastAsia="en-AU"/>
        </w:rPr>
        <w:t xml:space="preserve">falls policy </w:t>
      </w:r>
    </w:p>
    <w:p w14:paraId="744AA00C" w14:textId="7CB36A25" w:rsidR="00E73D94" w:rsidRPr="00E73D94" w:rsidRDefault="00E73D94" w:rsidP="006941E6">
      <w:pPr>
        <w:numPr>
          <w:ilvl w:val="0"/>
          <w:numId w:val="14"/>
        </w:numPr>
        <w:spacing w:after="0"/>
        <w:ind w:left="357" w:hanging="357"/>
        <w:rPr>
          <w:rFonts w:ascii="Arial" w:eastAsia="Times New Roman" w:hAnsi="Arial" w:cs="Arial"/>
          <w:color w:val="000000"/>
          <w:lang w:eastAsia="en-AU"/>
        </w:rPr>
      </w:pPr>
      <w:r w:rsidRPr="00E73D94">
        <w:rPr>
          <w:rFonts w:ascii="Arial" w:eastAsia="Times New Roman" w:hAnsi="Arial" w:cs="Arial"/>
          <w:color w:val="000000"/>
          <w:lang w:eastAsia="en-AU"/>
        </w:rPr>
        <w:t>Psychotropic management and restrictive practice plan consent forms to be signed and uploaded in a timely manner, communicating with general practitioners (GPs), engaging medication management review consultants to complete medication audits and conduct</w:t>
      </w:r>
      <w:r w:rsidR="00CD16EA">
        <w:rPr>
          <w:rFonts w:ascii="Arial" w:eastAsia="Times New Roman" w:hAnsi="Arial" w:cs="Arial"/>
          <w:color w:val="000000"/>
          <w:lang w:eastAsia="en-AU"/>
        </w:rPr>
        <w:t xml:space="preserve"> education</w:t>
      </w:r>
    </w:p>
    <w:p w14:paraId="6DEAF2B2" w14:textId="5421FB61" w:rsidR="00E73D94" w:rsidRPr="00E73D94" w:rsidRDefault="00CD16EA" w:rsidP="006941E6">
      <w:pPr>
        <w:numPr>
          <w:ilvl w:val="0"/>
          <w:numId w:val="14"/>
        </w:numPr>
        <w:spacing w:after="0"/>
        <w:ind w:left="357" w:hanging="357"/>
        <w:rPr>
          <w:rFonts w:ascii="Arial" w:eastAsia="Times New Roman" w:hAnsi="Arial" w:cs="Arial"/>
          <w:color w:val="000000"/>
          <w:lang w:eastAsia="en-AU"/>
        </w:rPr>
      </w:pPr>
      <w:r>
        <w:rPr>
          <w:rFonts w:ascii="Arial" w:eastAsia="Times New Roman" w:hAnsi="Arial" w:cs="Arial"/>
          <w:color w:val="000000"/>
          <w:lang w:eastAsia="en-AU"/>
        </w:rPr>
        <w:t>Care planning d</w:t>
      </w:r>
      <w:r w:rsidR="00E73D94" w:rsidRPr="00E73D94">
        <w:rPr>
          <w:rFonts w:ascii="Arial" w:eastAsia="Times New Roman" w:hAnsi="Arial" w:cs="Arial"/>
          <w:color w:val="000000"/>
          <w:lang w:eastAsia="en-AU"/>
        </w:rPr>
        <w:t>ocument</w:t>
      </w:r>
      <w:r>
        <w:rPr>
          <w:rFonts w:ascii="Arial" w:eastAsia="Times New Roman" w:hAnsi="Arial" w:cs="Arial"/>
          <w:color w:val="000000"/>
          <w:lang w:eastAsia="en-AU"/>
        </w:rPr>
        <w:t xml:space="preserve">ation </w:t>
      </w:r>
      <w:r w:rsidR="00E73D94" w:rsidRPr="00E73D94">
        <w:rPr>
          <w:rFonts w:ascii="Arial" w:eastAsia="Times New Roman" w:hAnsi="Arial" w:cs="Arial"/>
          <w:color w:val="000000"/>
          <w:lang w:eastAsia="en-AU"/>
        </w:rPr>
        <w:t>emailed to next-of-kin (NOK) and</w:t>
      </w:r>
      <w:r w:rsidR="006941E6">
        <w:rPr>
          <w:rFonts w:ascii="Arial" w:eastAsia="Times New Roman" w:hAnsi="Arial" w:cs="Arial"/>
          <w:color w:val="000000"/>
          <w:lang w:eastAsia="en-AU"/>
        </w:rPr>
        <w:t xml:space="preserve"> </w:t>
      </w:r>
      <w:r w:rsidR="00E73D94" w:rsidRPr="00E73D94">
        <w:rPr>
          <w:rFonts w:ascii="Arial" w:eastAsia="Times New Roman" w:hAnsi="Arial" w:cs="Arial"/>
          <w:color w:val="000000"/>
          <w:lang w:eastAsia="en-AU"/>
        </w:rPr>
        <w:t xml:space="preserve">GPs </w:t>
      </w:r>
    </w:p>
    <w:p w14:paraId="696D7B71" w14:textId="14CF34E6" w:rsidR="00E73D94" w:rsidRPr="00E73D94" w:rsidRDefault="00E73D94" w:rsidP="006941E6">
      <w:pPr>
        <w:numPr>
          <w:ilvl w:val="0"/>
          <w:numId w:val="14"/>
        </w:numPr>
        <w:spacing w:after="0"/>
        <w:ind w:left="357" w:hanging="357"/>
        <w:rPr>
          <w:rFonts w:ascii="Arial" w:eastAsia="Times New Roman" w:hAnsi="Arial" w:cs="Arial"/>
          <w:color w:val="000000"/>
          <w:lang w:eastAsia="en-AU"/>
        </w:rPr>
      </w:pPr>
      <w:r w:rsidRPr="00E73D94">
        <w:rPr>
          <w:rFonts w:ascii="Arial" w:eastAsia="Times New Roman" w:hAnsi="Arial" w:cs="Arial"/>
          <w:color w:val="000000"/>
          <w:lang w:eastAsia="en-AU"/>
        </w:rPr>
        <w:t xml:space="preserve">A review of behaviour support plans to ensure behaviour records are </w:t>
      </w:r>
      <w:r w:rsidR="006941E6">
        <w:rPr>
          <w:rFonts w:ascii="Arial" w:eastAsia="Times New Roman" w:hAnsi="Arial" w:cs="Arial"/>
          <w:color w:val="000000"/>
          <w:lang w:eastAsia="en-AU"/>
        </w:rPr>
        <w:t xml:space="preserve">accurately </w:t>
      </w:r>
      <w:r w:rsidRPr="00E73D94">
        <w:rPr>
          <w:rFonts w:ascii="Arial" w:eastAsia="Times New Roman" w:hAnsi="Arial" w:cs="Arial"/>
          <w:color w:val="000000"/>
          <w:lang w:eastAsia="en-AU"/>
        </w:rPr>
        <w:t>capturing strategies</w:t>
      </w:r>
      <w:r w:rsidR="006941E6">
        <w:rPr>
          <w:rFonts w:ascii="Arial" w:eastAsia="Times New Roman" w:hAnsi="Arial" w:cs="Arial"/>
          <w:color w:val="000000"/>
          <w:lang w:eastAsia="en-AU"/>
        </w:rPr>
        <w:t xml:space="preserve">, plus provision of </w:t>
      </w:r>
      <w:r w:rsidRPr="00E73D94">
        <w:rPr>
          <w:rFonts w:ascii="Arial" w:eastAsia="Times New Roman" w:hAnsi="Arial" w:cs="Arial"/>
          <w:color w:val="000000"/>
          <w:lang w:eastAsia="en-AU"/>
        </w:rPr>
        <w:t>education regarding behaviour</w:t>
      </w:r>
      <w:r w:rsidR="006941E6">
        <w:rPr>
          <w:rFonts w:ascii="Arial" w:eastAsia="Times New Roman" w:hAnsi="Arial" w:cs="Arial"/>
          <w:color w:val="000000"/>
          <w:lang w:eastAsia="en-AU"/>
        </w:rPr>
        <w:t>al management</w:t>
      </w:r>
    </w:p>
    <w:p w14:paraId="282583BB" w14:textId="1656A39B" w:rsidR="00E73D94" w:rsidRPr="00E73D94" w:rsidRDefault="00E73D94" w:rsidP="006941E6">
      <w:pPr>
        <w:numPr>
          <w:ilvl w:val="0"/>
          <w:numId w:val="14"/>
        </w:numPr>
        <w:spacing w:after="0"/>
        <w:ind w:left="357" w:hanging="357"/>
        <w:rPr>
          <w:rFonts w:ascii="Arial" w:eastAsia="Times New Roman" w:hAnsi="Arial" w:cs="Arial"/>
          <w:color w:val="000000"/>
          <w:lang w:eastAsia="en-AU"/>
        </w:rPr>
      </w:pPr>
      <w:r w:rsidRPr="00E73D94">
        <w:rPr>
          <w:rFonts w:ascii="Arial" w:eastAsia="Times New Roman" w:hAnsi="Arial" w:cs="Arial"/>
          <w:color w:val="000000"/>
          <w:lang w:eastAsia="en-AU"/>
        </w:rPr>
        <w:t>Staff education on documentation and monitoring of fluid balance</w:t>
      </w:r>
    </w:p>
    <w:p w14:paraId="423B6311" w14:textId="1AF2735D" w:rsidR="00E73D94" w:rsidRPr="00E73D94" w:rsidRDefault="00E73D94" w:rsidP="006941E6">
      <w:pPr>
        <w:numPr>
          <w:ilvl w:val="0"/>
          <w:numId w:val="14"/>
        </w:numPr>
        <w:spacing w:after="0"/>
        <w:ind w:left="357" w:hanging="357"/>
        <w:rPr>
          <w:rFonts w:ascii="Arial" w:eastAsia="Times New Roman" w:hAnsi="Arial" w:cs="Arial"/>
          <w:color w:val="000000"/>
          <w:lang w:eastAsia="en-AU"/>
        </w:rPr>
      </w:pPr>
      <w:r w:rsidRPr="00E73D94">
        <w:rPr>
          <w:rFonts w:ascii="Arial" w:eastAsia="Times New Roman" w:hAnsi="Arial" w:cs="Arial"/>
          <w:color w:val="000000"/>
          <w:lang w:eastAsia="en-AU"/>
        </w:rPr>
        <w:t>Overview of the medication not administered process including staff education, weekly pharmacy reporting and night RN check</w:t>
      </w:r>
      <w:r w:rsidR="006941E6">
        <w:rPr>
          <w:rFonts w:ascii="Arial" w:eastAsia="Times New Roman" w:hAnsi="Arial" w:cs="Arial"/>
          <w:color w:val="000000"/>
          <w:lang w:eastAsia="en-AU"/>
        </w:rPr>
        <w:t>ing</w:t>
      </w:r>
      <w:r w:rsidRPr="00E73D94">
        <w:rPr>
          <w:rFonts w:ascii="Arial" w:eastAsia="Times New Roman" w:hAnsi="Arial" w:cs="Arial"/>
          <w:color w:val="000000"/>
          <w:lang w:eastAsia="en-AU"/>
        </w:rPr>
        <w:t xml:space="preserve"> stock </w:t>
      </w:r>
    </w:p>
    <w:p w14:paraId="1C2E40FF" w14:textId="730FB82F" w:rsidR="00B83C21" w:rsidRPr="000D75EF" w:rsidRDefault="00D911F8" w:rsidP="00D37A36">
      <w:pPr>
        <w:spacing w:before="240" w:line="276" w:lineRule="auto"/>
        <w:rPr>
          <w:rFonts w:ascii="Arial" w:eastAsia="Calibri" w:hAnsi="Arial" w:cs="Arial"/>
          <w:color w:val="auto"/>
        </w:rPr>
      </w:pPr>
      <w:r w:rsidRPr="00E126FB">
        <w:rPr>
          <w:rFonts w:ascii="Arial" w:eastAsia="Calibri" w:hAnsi="Arial" w:cs="Arial"/>
          <w:color w:val="auto"/>
        </w:rPr>
        <w:t xml:space="preserve">During the assessment contact visit on </w:t>
      </w:r>
      <w:r>
        <w:rPr>
          <w:rFonts w:ascii="Arial" w:eastAsia="Calibri" w:hAnsi="Arial" w:cs="Arial"/>
          <w:color w:val="auto"/>
        </w:rPr>
        <w:t>19-20 June 2</w:t>
      </w:r>
      <w:r w:rsidRPr="00E126FB">
        <w:rPr>
          <w:rFonts w:ascii="Arial" w:eastAsia="Calibri" w:hAnsi="Arial" w:cs="Arial"/>
          <w:color w:val="auto"/>
        </w:rPr>
        <w:t>023 information was gathered through interviews, observations, and document review.</w:t>
      </w:r>
      <w:r>
        <w:rPr>
          <w:rFonts w:ascii="Arial" w:eastAsia="Calibri" w:hAnsi="Arial" w:cs="Arial"/>
          <w:color w:val="auto"/>
        </w:rPr>
        <w:t xml:space="preserve"> </w:t>
      </w:r>
      <w:r w:rsidR="00AD6F26" w:rsidRPr="00D25ABE">
        <w:rPr>
          <w:rFonts w:ascii="Arial" w:eastAsia="Calibri" w:hAnsi="Arial" w:cs="Arial"/>
          <w:color w:val="000000"/>
        </w:rPr>
        <w:t xml:space="preserve">Management demonstrate </w:t>
      </w:r>
      <w:r w:rsidR="00873F98">
        <w:rPr>
          <w:rFonts w:ascii="Arial" w:eastAsia="Calibri" w:hAnsi="Arial" w:cs="Arial"/>
          <w:color w:val="000000"/>
        </w:rPr>
        <w:t xml:space="preserve">improvement </w:t>
      </w:r>
      <w:r w:rsidR="00AD6F26" w:rsidRPr="00D25ABE">
        <w:rPr>
          <w:rFonts w:ascii="Arial" w:eastAsia="Calibri" w:hAnsi="Arial" w:cs="Arial"/>
          <w:color w:val="000000"/>
        </w:rPr>
        <w:t>actions taken</w:t>
      </w:r>
      <w:r w:rsidR="008F5C33" w:rsidRPr="00D25ABE">
        <w:rPr>
          <w:rFonts w:ascii="Arial" w:eastAsia="Calibri" w:hAnsi="Arial" w:cs="Arial"/>
          <w:color w:val="000000"/>
        </w:rPr>
        <w:t xml:space="preserve"> and explained</w:t>
      </w:r>
      <w:r w:rsidR="00D25ABE" w:rsidRPr="00D25ABE">
        <w:rPr>
          <w:rFonts w:ascii="Arial" w:eastAsia="Calibri" w:hAnsi="Arial" w:cs="Arial"/>
          <w:color w:val="000000"/>
        </w:rPr>
        <w:t xml:space="preserve"> </w:t>
      </w:r>
      <w:r w:rsidR="0004650A" w:rsidRPr="0004650A">
        <w:rPr>
          <w:rFonts w:ascii="Arial" w:eastAsia="Calibri" w:hAnsi="Arial" w:cs="Arial"/>
          <w:color w:val="000000"/>
        </w:rPr>
        <w:t>processes to identify high</w:t>
      </w:r>
      <w:r w:rsidR="0001416F">
        <w:rPr>
          <w:rFonts w:ascii="Arial" w:eastAsia="Calibri" w:hAnsi="Arial" w:cs="Arial"/>
          <w:color w:val="000000"/>
        </w:rPr>
        <w:t xml:space="preserve"> </w:t>
      </w:r>
      <w:r w:rsidR="0004650A" w:rsidRPr="0004650A">
        <w:rPr>
          <w:rFonts w:ascii="Arial" w:eastAsia="Calibri" w:hAnsi="Arial" w:cs="Arial"/>
          <w:color w:val="000000"/>
        </w:rPr>
        <w:t>impact</w:t>
      </w:r>
      <w:r w:rsidR="00DC475F">
        <w:rPr>
          <w:rFonts w:ascii="Arial" w:eastAsia="Calibri" w:hAnsi="Arial" w:cs="Arial"/>
          <w:color w:val="000000"/>
        </w:rPr>
        <w:t>/</w:t>
      </w:r>
      <w:r w:rsidR="0004650A" w:rsidRPr="0004650A">
        <w:rPr>
          <w:rFonts w:ascii="Arial" w:eastAsia="Calibri" w:hAnsi="Arial" w:cs="Arial"/>
          <w:color w:val="000000"/>
        </w:rPr>
        <w:t xml:space="preserve">prevalence risks associated with </w:t>
      </w:r>
      <w:r w:rsidR="007126AB">
        <w:rPr>
          <w:rFonts w:ascii="Arial" w:eastAsia="Calibri" w:hAnsi="Arial" w:cs="Arial"/>
          <w:color w:val="000000"/>
        </w:rPr>
        <w:t>consumer</w:t>
      </w:r>
      <w:r w:rsidR="0004650A" w:rsidRPr="0004650A">
        <w:rPr>
          <w:rFonts w:ascii="Arial" w:eastAsia="Calibri" w:hAnsi="Arial" w:cs="Arial"/>
          <w:color w:val="000000"/>
        </w:rPr>
        <w:t xml:space="preserve"> care</w:t>
      </w:r>
      <w:r w:rsidR="000E0172">
        <w:rPr>
          <w:rFonts w:ascii="Arial" w:eastAsia="Calibri" w:hAnsi="Arial" w:cs="Arial"/>
          <w:color w:val="000000"/>
        </w:rPr>
        <w:t xml:space="preserve"> including m</w:t>
      </w:r>
      <w:r w:rsidR="00DC475F">
        <w:rPr>
          <w:rFonts w:ascii="Arial" w:eastAsia="Calibri" w:hAnsi="Arial" w:cs="Arial"/>
          <w:color w:val="000000"/>
        </w:rPr>
        <w:t>eeting forums</w:t>
      </w:r>
      <w:r w:rsidR="0004650A" w:rsidRPr="0004650A">
        <w:rPr>
          <w:rFonts w:ascii="Arial" w:eastAsia="Calibri" w:hAnsi="Arial" w:cs="Arial"/>
          <w:color w:val="000000"/>
        </w:rPr>
        <w:t xml:space="preserve"> </w:t>
      </w:r>
      <w:r w:rsidR="0001416F">
        <w:rPr>
          <w:rFonts w:ascii="Arial" w:eastAsia="Calibri" w:hAnsi="Arial" w:cs="Arial"/>
          <w:color w:val="000000"/>
        </w:rPr>
        <w:t>of</w:t>
      </w:r>
      <w:r w:rsidR="0004650A" w:rsidRPr="0004650A">
        <w:rPr>
          <w:rFonts w:ascii="Arial" w:eastAsia="Calibri" w:hAnsi="Arial" w:cs="Arial"/>
          <w:color w:val="000000"/>
        </w:rPr>
        <w:t xml:space="preserve"> a multidisciplinary service level </w:t>
      </w:r>
      <w:r w:rsidR="00DC475F">
        <w:rPr>
          <w:rFonts w:ascii="Arial" w:eastAsia="Calibri" w:hAnsi="Arial" w:cs="Arial"/>
          <w:color w:val="000000"/>
        </w:rPr>
        <w:t xml:space="preserve">team </w:t>
      </w:r>
      <w:r w:rsidR="0001416F">
        <w:rPr>
          <w:rFonts w:ascii="Arial" w:eastAsia="Calibri" w:hAnsi="Arial" w:cs="Arial"/>
          <w:color w:val="000000"/>
        </w:rPr>
        <w:t xml:space="preserve">and organisational </w:t>
      </w:r>
      <w:r w:rsidR="0004650A" w:rsidRPr="0004650A">
        <w:rPr>
          <w:rFonts w:ascii="Arial" w:eastAsia="Calibri" w:hAnsi="Arial" w:cs="Arial"/>
          <w:color w:val="000000"/>
        </w:rPr>
        <w:t xml:space="preserve">senior clinical </w:t>
      </w:r>
      <w:r w:rsidR="0001416F">
        <w:rPr>
          <w:rFonts w:ascii="Arial" w:eastAsia="Calibri" w:hAnsi="Arial" w:cs="Arial"/>
          <w:color w:val="000000"/>
        </w:rPr>
        <w:t xml:space="preserve">involvement to discuss </w:t>
      </w:r>
      <w:r w:rsidR="00CA6A86">
        <w:rPr>
          <w:rFonts w:ascii="Arial" w:eastAsia="Calibri" w:hAnsi="Arial" w:cs="Arial"/>
          <w:color w:val="000000"/>
        </w:rPr>
        <w:t>individual risk</w:t>
      </w:r>
      <w:r w:rsidR="004921A6">
        <w:rPr>
          <w:rFonts w:ascii="Arial" w:eastAsia="Calibri" w:hAnsi="Arial" w:cs="Arial"/>
          <w:color w:val="000000"/>
        </w:rPr>
        <w:t xml:space="preserve"> and mitigation </w:t>
      </w:r>
      <w:r w:rsidR="00CA6A86">
        <w:rPr>
          <w:rFonts w:ascii="Arial" w:eastAsia="Calibri" w:hAnsi="Arial" w:cs="Arial"/>
          <w:color w:val="000000"/>
        </w:rPr>
        <w:t>strategies</w:t>
      </w:r>
      <w:r w:rsidR="004921A6">
        <w:rPr>
          <w:rFonts w:ascii="Arial" w:eastAsia="Calibri" w:hAnsi="Arial" w:cs="Arial"/>
          <w:color w:val="000000"/>
        </w:rPr>
        <w:t>.</w:t>
      </w:r>
      <w:r w:rsidR="0004650A" w:rsidRPr="0004650A">
        <w:rPr>
          <w:rFonts w:ascii="Arial" w:eastAsia="Calibri" w:hAnsi="Arial" w:cs="Arial"/>
          <w:color w:val="000000"/>
        </w:rPr>
        <w:t xml:space="preserve"> </w:t>
      </w:r>
      <w:r w:rsidR="004921A6">
        <w:rPr>
          <w:rFonts w:ascii="Arial" w:eastAsia="Calibri" w:hAnsi="Arial" w:cs="Arial"/>
          <w:color w:val="000000"/>
        </w:rPr>
        <w:t>While o</w:t>
      </w:r>
      <w:r w:rsidR="00D37A36" w:rsidRPr="00D37A36">
        <w:rPr>
          <w:rFonts w:ascii="Arial" w:eastAsia="Calibri" w:hAnsi="Arial" w:cs="Arial"/>
          <w:color w:val="000000"/>
        </w:rPr>
        <w:t>rganisation</w:t>
      </w:r>
      <w:r w:rsidR="00270EA3">
        <w:rPr>
          <w:rFonts w:ascii="Arial" w:eastAsia="Calibri" w:hAnsi="Arial" w:cs="Arial"/>
          <w:color w:val="000000"/>
        </w:rPr>
        <w:t xml:space="preserve">al </w:t>
      </w:r>
      <w:r w:rsidR="00D37A36" w:rsidRPr="00D37A36">
        <w:rPr>
          <w:rFonts w:ascii="Arial" w:eastAsia="Calibri" w:hAnsi="Arial" w:cs="Arial"/>
          <w:color w:val="000000"/>
        </w:rPr>
        <w:t>policies</w:t>
      </w:r>
      <w:r w:rsidR="00270EA3">
        <w:rPr>
          <w:rFonts w:ascii="Arial" w:eastAsia="Calibri" w:hAnsi="Arial" w:cs="Arial"/>
          <w:color w:val="000000"/>
        </w:rPr>
        <w:t>/</w:t>
      </w:r>
      <w:r w:rsidR="00D37A36" w:rsidRPr="00D37A36">
        <w:rPr>
          <w:rFonts w:ascii="Arial" w:eastAsia="Calibri" w:hAnsi="Arial" w:cs="Arial"/>
          <w:color w:val="000000"/>
        </w:rPr>
        <w:t xml:space="preserve">procedures </w:t>
      </w:r>
      <w:r w:rsidR="00270EA3">
        <w:rPr>
          <w:rFonts w:ascii="Arial" w:eastAsia="Calibri" w:hAnsi="Arial" w:cs="Arial"/>
          <w:color w:val="000000"/>
        </w:rPr>
        <w:t xml:space="preserve">guide staff in relation to </w:t>
      </w:r>
      <w:r w:rsidR="00D37A36" w:rsidRPr="00D37A36">
        <w:rPr>
          <w:rFonts w:ascii="Arial" w:eastAsia="Calibri" w:hAnsi="Arial" w:cs="Arial"/>
          <w:color w:val="000000"/>
        </w:rPr>
        <w:t>behaviour support, clinical risk</w:t>
      </w:r>
      <w:r w:rsidR="001943E2">
        <w:rPr>
          <w:rFonts w:ascii="Arial" w:eastAsia="Calibri" w:hAnsi="Arial" w:cs="Arial"/>
          <w:color w:val="000000"/>
        </w:rPr>
        <w:t xml:space="preserve">, </w:t>
      </w:r>
      <w:r w:rsidR="00D37A36" w:rsidRPr="00D37A36">
        <w:rPr>
          <w:rFonts w:ascii="Arial" w:eastAsia="Calibri" w:hAnsi="Arial" w:cs="Arial"/>
          <w:color w:val="000000"/>
        </w:rPr>
        <w:t xml:space="preserve">deterioration, falls </w:t>
      </w:r>
      <w:r w:rsidR="001943E2">
        <w:rPr>
          <w:rFonts w:ascii="Arial" w:eastAsia="Calibri" w:hAnsi="Arial" w:cs="Arial"/>
          <w:color w:val="000000"/>
        </w:rPr>
        <w:t xml:space="preserve">and </w:t>
      </w:r>
      <w:r w:rsidR="00D37A36" w:rsidRPr="00D37A36">
        <w:rPr>
          <w:rFonts w:ascii="Arial" w:eastAsia="Calibri" w:hAnsi="Arial" w:cs="Arial"/>
          <w:color w:val="000000"/>
        </w:rPr>
        <w:t>post-falls management</w:t>
      </w:r>
      <w:r w:rsidR="001C02C9">
        <w:rPr>
          <w:rFonts w:ascii="Arial" w:eastAsia="Calibri" w:hAnsi="Arial" w:cs="Arial"/>
          <w:color w:val="000000"/>
        </w:rPr>
        <w:t>,</w:t>
      </w:r>
      <w:r w:rsidR="004921A6">
        <w:rPr>
          <w:rFonts w:ascii="Arial" w:eastAsia="Calibri" w:hAnsi="Arial" w:cs="Arial"/>
          <w:color w:val="000000"/>
        </w:rPr>
        <w:t xml:space="preserve"> the</w:t>
      </w:r>
      <w:r w:rsidR="00594A8D" w:rsidRPr="000D75EF">
        <w:rPr>
          <w:rFonts w:ascii="Arial" w:eastAsia="Calibri" w:hAnsi="Arial" w:cs="Arial"/>
          <w:color w:val="auto"/>
        </w:rPr>
        <w:t xml:space="preserve"> assessment team </w:t>
      </w:r>
      <w:r w:rsidR="00594A8D" w:rsidRPr="00FB1EE7">
        <w:rPr>
          <w:rFonts w:ascii="Arial" w:eastAsia="Calibri" w:hAnsi="Arial" w:cs="Arial"/>
          <w:color w:val="auto"/>
        </w:rPr>
        <w:t xml:space="preserve">note </w:t>
      </w:r>
      <w:r w:rsidR="00D37A36" w:rsidRPr="00FB1EE7">
        <w:rPr>
          <w:rFonts w:ascii="Arial" w:eastAsia="Calibri" w:hAnsi="Arial" w:cs="Arial"/>
          <w:color w:val="auto"/>
        </w:rPr>
        <w:t xml:space="preserve">these did not </w:t>
      </w:r>
      <w:r w:rsidR="00460F18" w:rsidRPr="00FB1EE7">
        <w:rPr>
          <w:rFonts w:ascii="Arial" w:eastAsia="Calibri" w:hAnsi="Arial" w:cs="Arial"/>
          <w:color w:val="auto"/>
        </w:rPr>
        <w:t xml:space="preserve">consistently </w:t>
      </w:r>
      <w:r w:rsidR="00D37A36" w:rsidRPr="00FB1EE7">
        <w:rPr>
          <w:rFonts w:ascii="Arial" w:eastAsia="Calibri" w:hAnsi="Arial" w:cs="Arial"/>
          <w:color w:val="auto"/>
        </w:rPr>
        <w:t xml:space="preserve">guide staff practice </w:t>
      </w:r>
      <w:r w:rsidR="001C02C9" w:rsidRPr="00FB1EE7">
        <w:rPr>
          <w:rFonts w:ascii="Arial" w:eastAsia="Calibri" w:hAnsi="Arial" w:cs="Arial"/>
          <w:color w:val="auto"/>
        </w:rPr>
        <w:t xml:space="preserve">in </w:t>
      </w:r>
      <w:r w:rsidR="00FB1EE7" w:rsidRPr="00FB1EE7">
        <w:rPr>
          <w:rFonts w:ascii="Arial" w:eastAsia="Calibri" w:hAnsi="Arial" w:cs="Arial"/>
          <w:color w:val="auto"/>
        </w:rPr>
        <w:t xml:space="preserve">successful outcomes </w:t>
      </w:r>
      <w:r w:rsidR="00460F18" w:rsidRPr="00FB1EE7">
        <w:rPr>
          <w:rFonts w:ascii="Arial" w:eastAsia="Calibri" w:hAnsi="Arial" w:cs="Arial"/>
          <w:color w:val="auto"/>
        </w:rPr>
        <w:t xml:space="preserve">relating to sampled </w:t>
      </w:r>
      <w:r w:rsidR="00D37A36" w:rsidRPr="00FB1EE7">
        <w:rPr>
          <w:rFonts w:ascii="Arial" w:eastAsia="Calibri" w:hAnsi="Arial" w:cs="Arial"/>
          <w:color w:val="auto"/>
        </w:rPr>
        <w:t>consumers.</w:t>
      </w:r>
      <w:r w:rsidR="00D37A36" w:rsidRPr="00D37A36">
        <w:rPr>
          <w:rFonts w:ascii="Arial" w:eastAsia="Calibri" w:hAnsi="Arial" w:cs="Arial"/>
          <w:color w:val="auto"/>
        </w:rPr>
        <w:t xml:space="preserve"> </w:t>
      </w:r>
    </w:p>
    <w:p w14:paraId="5E2CBC49" w14:textId="6F6F2367" w:rsidR="00D37A36" w:rsidRDefault="00460F18" w:rsidP="00D37A36">
      <w:pPr>
        <w:spacing w:before="240" w:line="276" w:lineRule="auto"/>
        <w:rPr>
          <w:rFonts w:ascii="Arial" w:eastAsia="Times New Roman" w:hAnsi="Arial" w:cs="Arial"/>
          <w:color w:val="auto"/>
          <w:lang w:eastAsia="en-AU"/>
        </w:rPr>
      </w:pPr>
      <w:r>
        <w:rPr>
          <w:rFonts w:ascii="Arial" w:eastAsia="Calibri" w:hAnsi="Arial" w:cs="Arial"/>
          <w:color w:val="000000"/>
        </w:rPr>
        <w:t xml:space="preserve">Interviewed consumers/representatives </w:t>
      </w:r>
      <w:r w:rsidR="00E92C54">
        <w:rPr>
          <w:rFonts w:ascii="Arial" w:eastAsia="Calibri" w:hAnsi="Arial" w:cs="Arial"/>
          <w:color w:val="000000"/>
        </w:rPr>
        <w:t>gave m</w:t>
      </w:r>
      <w:r w:rsidR="00D37A36" w:rsidRPr="00D37A36">
        <w:rPr>
          <w:rFonts w:ascii="Arial" w:eastAsia="Times New Roman" w:hAnsi="Arial" w:cs="Arial"/>
          <w:color w:val="auto"/>
          <w:lang w:eastAsia="en-AU"/>
        </w:rPr>
        <w:t>ixed feedback regarding satisfaction</w:t>
      </w:r>
      <w:r w:rsidR="00E92C54">
        <w:rPr>
          <w:rFonts w:ascii="Arial" w:eastAsia="Times New Roman" w:hAnsi="Arial" w:cs="Arial"/>
          <w:color w:val="auto"/>
          <w:lang w:eastAsia="en-AU"/>
        </w:rPr>
        <w:t>.</w:t>
      </w:r>
      <w:r w:rsidR="00EB14DA">
        <w:rPr>
          <w:rFonts w:ascii="Arial" w:eastAsia="Times New Roman" w:hAnsi="Arial" w:cs="Arial"/>
          <w:color w:val="auto"/>
          <w:lang w:eastAsia="en-AU"/>
        </w:rPr>
        <w:t xml:space="preserve"> </w:t>
      </w:r>
      <w:r w:rsidR="00B83C21">
        <w:rPr>
          <w:rFonts w:ascii="Arial" w:eastAsia="Times New Roman" w:hAnsi="Arial" w:cs="Arial"/>
          <w:color w:val="auto"/>
          <w:lang w:eastAsia="en-AU"/>
        </w:rPr>
        <w:t xml:space="preserve">Some </w:t>
      </w:r>
      <w:r w:rsidR="00EB14DA">
        <w:rPr>
          <w:rFonts w:ascii="Arial" w:eastAsia="Times New Roman" w:hAnsi="Arial" w:cs="Arial"/>
          <w:color w:val="auto"/>
          <w:lang w:eastAsia="en-AU"/>
        </w:rPr>
        <w:t xml:space="preserve">express satisfaction relating to consumers care and </w:t>
      </w:r>
      <w:r w:rsidR="00D37A36" w:rsidRPr="00D37A36">
        <w:rPr>
          <w:rFonts w:ascii="Arial" w:eastAsia="Times New Roman" w:hAnsi="Arial" w:cs="Arial"/>
          <w:color w:val="auto"/>
          <w:lang w:eastAsia="en-AU"/>
        </w:rPr>
        <w:t xml:space="preserve">review of documentation and management interviews </w:t>
      </w:r>
      <w:r w:rsidR="00E92C54">
        <w:rPr>
          <w:rFonts w:ascii="Arial" w:eastAsia="Times New Roman" w:hAnsi="Arial" w:cs="Arial"/>
          <w:color w:val="auto"/>
          <w:lang w:eastAsia="en-AU"/>
        </w:rPr>
        <w:t xml:space="preserve">demonstrate </w:t>
      </w:r>
      <w:r w:rsidR="00E44221">
        <w:rPr>
          <w:rFonts w:ascii="Arial" w:eastAsia="Times New Roman" w:hAnsi="Arial" w:cs="Arial"/>
          <w:color w:val="auto"/>
          <w:lang w:eastAsia="en-AU"/>
        </w:rPr>
        <w:t xml:space="preserve">effective management of </w:t>
      </w:r>
      <w:r w:rsidR="00D37A36" w:rsidRPr="00D37A36">
        <w:rPr>
          <w:rFonts w:ascii="Arial" w:eastAsia="Times New Roman" w:hAnsi="Arial" w:cs="Arial"/>
          <w:color w:val="auto"/>
          <w:lang w:eastAsia="en-AU"/>
        </w:rPr>
        <w:t>high</w:t>
      </w:r>
      <w:r w:rsidR="00B83C21">
        <w:rPr>
          <w:rFonts w:ascii="Arial" w:eastAsia="Times New Roman" w:hAnsi="Arial" w:cs="Arial"/>
          <w:color w:val="auto"/>
          <w:lang w:eastAsia="en-AU"/>
        </w:rPr>
        <w:t xml:space="preserve"> </w:t>
      </w:r>
      <w:r w:rsidR="00D37A36" w:rsidRPr="00D37A36">
        <w:rPr>
          <w:rFonts w:ascii="Arial" w:eastAsia="Times New Roman" w:hAnsi="Arial" w:cs="Arial"/>
          <w:color w:val="auto"/>
          <w:lang w:eastAsia="en-AU"/>
        </w:rPr>
        <w:t>impact</w:t>
      </w:r>
      <w:r w:rsidR="00B83C21">
        <w:rPr>
          <w:rFonts w:ascii="Arial" w:eastAsia="Times New Roman" w:hAnsi="Arial" w:cs="Arial"/>
          <w:color w:val="auto"/>
          <w:lang w:eastAsia="en-AU"/>
        </w:rPr>
        <w:t>/</w:t>
      </w:r>
      <w:r w:rsidR="00D37A36" w:rsidRPr="00D37A36">
        <w:rPr>
          <w:rFonts w:ascii="Arial" w:eastAsia="Times New Roman" w:hAnsi="Arial" w:cs="Arial"/>
          <w:color w:val="auto"/>
          <w:lang w:eastAsia="en-AU"/>
        </w:rPr>
        <w:t xml:space="preserve">prevalence risks </w:t>
      </w:r>
      <w:r w:rsidR="00E44221">
        <w:rPr>
          <w:rFonts w:ascii="Arial" w:eastAsia="Times New Roman" w:hAnsi="Arial" w:cs="Arial"/>
          <w:color w:val="auto"/>
          <w:lang w:eastAsia="en-AU"/>
        </w:rPr>
        <w:t>f</w:t>
      </w:r>
      <w:r w:rsidR="00B83C21">
        <w:rPr>
          <w:rFonts w:ascii="Arial" w:eastAsia="Times New Roman" w:hAnsi="Arial" w:cs="Arial"/>
          <w:color w:val="auto"/>
          <w:lang w:eastAsia="en-AU"/>
        </w:rPr>
        <w:t>or some consumers</w:t>
      </w:r>
      <w:r w:rsidR="00EB14DA">
        <w:rPr>
          <w:rFonts w:ascii="Arial" w:eastAsia="Times New Roman" w:hAnsi="Arial" w:cs="Arial"/>
          <w:color w:val="auto"/>
          <w:lang w:eastAsia="en-AU"/>
        </w:rPr>
        <w:t>.</w:t>
      </w:r>
      <w:r w:rsidR="00D37A36" w:rsidRPr="00D37A36">
        <w:rPr>
          <w:rFonts w:ascii="Arial" w:eastAsia="Times New Roman" w:hAnsi="Arial" w:cs="Arial"/>
          <w:color w:val="auto"/>
          <w:lang w:eastAsia="en-AU"/>
        </w:rPr>
        <w:t xml:space="preserve"> </w:t>
      </w:r>
    </w:p>
    <w:p w14:paraId="4F146BBC" w14:textId="34B83D84" w:rsidR="004114F6" w:rsidRPr="000D75EF" w:rsidRDefault="00EB14DA" w:rsidP="004114F6">
      <w:pPr>
        <w:spacing w:before="240" w:line="276" w:lineRule="auto"/>
        <w:rPr>
          <w:rFonts w:ascii="Arial" w:eastAsia="Times New Roman" w:hAnsi="Arial" w:cs="Arial"/>
          <w:color w:val="auto"/>
          <w:lang w:eastAsia="en-AU"/>
        </w:rPr>
      </w:pPr>
      <w:r w:rsidRPr="004114F6">
        <w:rPr>
          <w:rFonts w:ascii="Arial" w:eastAsia="Times New Roman" w:hAnsi="Arial" w:cs="Arial"/>
          <w:color w:val="auto"/>
          <w:lang w:eastAsia="en-AU"/>
        </w:rPr>
        <w:lastRenderedPageBreak/>
        <w:t>However, via review of documentation the assessment team bought forward evidence</w:t>
      </w:r>
      <w:r w:rsidR="0042200C" w:rsidRPr="004114F6">
        <w:rPr>
          <w:rFonts w:ascii="Arial" w:eastAsia="Times New Roman" w:hAnsi="Arial" w:cs="Arial"/>
          <w:color w:val="auto"/>
          <w:lang w:eastAsia="en-AU"/>
        </w:rPr>
        <w:t xml:space="preserve"> of ineffective clinical monitoring for one consumer post fall</w:t>
      </w:r>
      <w:r w:rsidR="00E44221">
        <w:rPr>
          <w:rFonts w:ascii="Arial" w:eastAsia="Times New Roman" w:hAnsi="Arial" w:cs="Arial"/>
          <w:color w:val="auto"/>
          <w:lang w:eastAsia="en-AU"/>
        </w:rPr>
        <w:t xml:space="preserve"> and</w:t>
      </w:r>
      <w:r w:rsidR="0001414C" w:rsidRPr="004114F6">
        <w:rPr>
          <w:rFonts w:ascii="Arial" w:eastAsia="Times New Roman" w:hAnsi="Arial" w:cs="Arial"/>
          <w:color w:val="auto"/>
          <w:lang w:eastAsia="en-AU"/>
        </w:rPr>
        <w:t xml:space="preserve"> ineffective wound</w:t>
      </w:r>
      <w:r w:rsidR="00CD2E1A">
        <w:rPr>
          <w:rFonts w:ascii="Arial" w:eastAsia="Times New Roman" w:hAnsi="Arial" w:cs="Arial"/>
          <w:color w:val="auto"/>
          <w:lang w:eastAsia="en-AU"/>
        </w:rPr>
        <w:t xml:space="preserve"> monitoring</w:t>
      </w:r>
      <w:r w:rsidR="0001414C" w:rsidRPr="004114F6">
        <w:rPr>
          <w:rFonts w:ascii="Arial" w:eastAsia="Times New Roman" w:hAnsi="Arial" w:cs="Arial"/>
          <w:color w:val="auto"/>
          <w:lang w:eastAsia="en-AU"/>
        </w:rPr>
        <w:t>/pain management</w:t>
      </w:r>
      <w:r w:rsidR="000E0172">
        <w:rPr>
          <w:rFonts w:ascii="Arial" w:eastAsia="Times New Roman" w:hAnsi="Arial" w:cs="Arial"/>
          <w:color w:val="auto"/>
          <w:lang w:eastAsia="en-AU"/>
        </w:rPr>
        <w:t>/</w:t>
      </w:r>
      <w:r w:rsidR="0001414C" w:rsidRPr="004114F6">
        <w:rPr>
          <w:rFonts w:ascii="Arial" w:eastAsia="Times New Roman" w:hAnsi="Arial" w:cs="Arial"/>
          <w:color w:val="auto"/>
          <w:lang w:eastAsia="en-AU"/>
        </w:rPr>
        <w:t>clinical monitoring post fall for another</w:t>
      </w:r>
      <w:r w:rsidR="003406A2" w:rsidRPr="004114F6">
        <w:rPr>
          <w:rFonts w:ascii="Arial" w:eastAsia="Times New Roman" w:hAnsi="Arial" w:cs="Arial"/>
          <w:color w:val="auto"/>
          <w:lang w:eastAsia="en-AU"/>
        </w:rPr>
        <w:t>. They note a</w:t>
      </w:r>
      <w:r w:rsidR="0001414C" w:rsidRPr="004114F6">
        <w:rPr>
          <w:rFonts w:ascii="Arial" w:eastAsia="Times New Roman" w:hAnsi="Arial" w:cs="Arial"/>
          <w:color w:val="auto"/>
          <w:lang w:eastAsia="en-AU"/>
        </w:rPr>
        <w:t xml:space="preserve"> </w:t>
      </w:r>
      <w:r w:rsidR="00D916BE" w:rsidRPr="004114F6">
        <w:rPr>
          <w:rFonts w:ascii="Arial" w:eastAsia="Times New Roman" w:hAnsi="Arial" w:cs="Arial"/>
          <w:color w:val="auto"/>
          <w:lang w:eastAsia="en-AU"/>
        </w:rPr>
        <w:t xml:space="preserve">lack of </w:t>
      </w:r>
      <w:r w:rsidR="0040627F" w:rsidRPr="004114F6">
        <w:rPr>
          <w:rFonts w:ascii="Arial" w:eastAsia="Times New Roman" w:hAnsi="Arial" w:cs="Arial"/>
          <w:color w:val="auto"/>
          <w:lang w:eastAsia="en-AU"/>
        </w:rPr>
        <w:t xml:space="preserve">regular </w:t>
      </w:r>
      <w:r w:rsidR="00D916BE" w:rsidRPr="004114F6">
        <w:rPr>
          <w:rFonts w:ascii="Arial" w:eastAsia="Times New Roman" w:hAnsi="Arial" w:cs="Arial"/>
          <w:color w:val="auto"/>
          <w:lang w:eastAsia="en-AU"/>
        </w:rPr>
        <w:t xml:space="preserve">pain assessment/monitoring to ensure </w:t>
      </w:r>
      <w:r w:rsidR="00793D72" w:rsidRPr="004114F6">
        <w:rPr>
          <w:rFonts w:ascii="Arial" w:eastAsia="Times New Roman" w:hAnsi="Arial" w:cs="Arial"/>
          <w:color w:val="auto"/>
          <w:lang w:eastAsia="en-AU"/>
        </w:rPr>
        <w:t xml:space="preserve">comfort for </w:t>
      </w:r>
      <w:r w:rsidR="003406A2" w:rsidRPr="004114F6">
        <w:rPr>
          <w:rFonts w:ascii="Arial" w:eastAsia="Times New Roman" w:hAnsi="Arial" w:cs="Arial"/>
          <w:color w:val="auto"/>
          <w:lang w:eastAsia="en-AU"/>
        </w:rPr>
        <w:t xml:space="preserve">two consumer’s </w:t>
      </w:r>
      <w:r w:rsidR="00793D72" w:rsidRPr="004114F6">
        <w:rPr>
          <w:rFonts w:ascii="Arial" w:eastAsia="Times New Roman" w:hAnsi="Arial" w:cs="Arial"/>
          <w:color w:val="auto"/>
          <w:lang w:eastAsia="en-AU"/>
        </w:rPr>
        <w:t xml:space="preserve">living with a pressure </w:t>
      </w:r>
      <w:r w:rsidR="0040627F" w:rsidRPr="004114F6">
        <w:rPr>
          <w:rFonts w:ascii="Arial" w:eastAsia="Times New Roman" w:hAnsi="Arial" w:cs="Arial"/>
          <w:color w:val="auto"/>
          <w:lang w:eastAsia="en-AU"/>
        </w:rPr>
        <w:t>injury</w:t>
      </w:r>
      <w:r w:rsidR="0080486A">
        <w:rPr>
          <w:rFonts w:ascii="Arial" w:eastAsia="Times New Roman" w:hAnsi="Arial" w:cs="Arial"/>
          <w:color w:val="auto"/>
          <w:lang w:eastAsia="en-AU"/>
        </w:rPr>
        <w:t>.</w:t>
      </w:r>
      <w:r w:rsidR="00793D72" w:rsidRPr="004114F6">
        <w:rPr>
          <w:rFonts w:ascii="Arial" w:eastAsia="Times New Roman" w:hAnsi="Arial" w:cs="Arial"/>
          <w:color w:val="auto"/>
          <w:lang w:eastAsia="en-AU"/>
        </w:rPr>
        <w:t xml:space="preserve"> One consumer advised of </w:t>
      </w:r>
      <w:r w:rsidR="00E44221">
        <w:rPr>
          <w:rFonts w:ascii="Arial" w:eastAsia="Times New Roman" w:hAnsi="Arial" w:cs="Arial"/>
          <w:color w:val="auto"/>
          <w:lang w:eastAsia="en-AU"/>
        </w:rPr>
        <w:t xml:space="preserve">receiving </w:t>
      </w:r>
      <w:r w:rsidR="000B73EF" w:rsidRPr="004114F6">
        <w:rPr>
          <w:rFonts w:ascii="Arial" w:eastAsia="Times New Roman" w:hAnsi="Arial" w:cs="Arial"/>
          <w:color w:val="auto"/>
          <w:lang w:eastAsia="en-AU"/>
        </w:rPr>
        <w:t xml:space="preserve">irregular </w:t>
      </w:r>
      <w:r w:rsidR="00B8186B" w:rsidRPr="004114F6">
        <w:rPr>
          <w:rFonts w:ascii="Arial" w:eastAsia="Times New Roman" w:hAnsi="Arial" w:cs="Arial"/>
          <w:color w:val="auto"/>
          <w:lang w:eastAsia="en-AU"/>
        </w:rPr>
        <w:t>pain</w:t>
      </w:r>
      <w:r w:rsidR="00E44221">
        <w:rPr>
          <w:rFonts w:ascii="Arial" w:eastAsia="Times New Roman" w:hAnsi="Arial" w:cs="Arial"/>
          <w:color w:val="auto"/>
          <w:lang w:eastAsia="en-AU"/>
        </w:rPr>
        <w:t xml:space="preserve"> relief</w:t>
      </w:r>
      <w:r w:rsidR="001B52D8">
        <w:rPr>
          <w:rFonts w:ascii="Arial" w:eastAsia="Times New Roman" w:hAnsi="Arial" w:cs="Arial"/>
          <w:color w:val="auto"/>
          <w:lang w:eastAsia="en-AU"/>
        </w:rPr>
        <w:t xml:space="preserve"> in relation to wound management.</w:t>
      </w:r>
      <w:r w:rsidR="00192CD8" w:rsidRPr="004114F6">
        <w:rPr>
          <w:rFonts w:ascii="Arial" w:eastAsia="Times New Roman" w:hAnsi="Arial" w:cs="Arial"/>
          <w:color w:val="auto"/>
          <w:lang w:eastAsia="en-AU"/>
        </w:rPr>
        <w:t xml:space="preserve"> Review of one consumer</w:t>
      </w:r>
      <w:r w:rsidR="004114F6">
        <w:rPr>
          <w:rFonts w:ascii="Arial" w:eastAsia="Times New Roman" w:hAnsi="Arial" w:cs="Arial"/>
          <w:color w:val="auto"/>
          <w:lang w:eastAsia="en-AU"/>
        </w:rPr>
        <w:t>’</w:t>
      </w:r>
      <w:r w:rsidR="00192CD8" w:rsidRPr="004114F6">
        <w:rPr>
          <w:rFonts w:ascii="Arial" w:eastAsia="Times New Roman" w:hAnsi="Arial" w:cs="Arial"/>
          <w:color w:val="auto"/>
          <w:lang w:eastAsia="en-AU"/>
        </w:rPr>
        <w:t>s documentation</w:t>
      </w:r>
      <w:r w:rsidR="002678BE" w:rsidRPr="004114F6">
        <w:rPr>
          <w:rFonts w:ascii="Arial" w:eastAsia="Times New Roman" w:hAnsi="Arial" w:cs="Arial"/>
          <w:color w:val="auto"/>
          <w:lang w:eastAsia="en-AU"/>
        </w:rPr>
        <w:t>,</w:t>
      </w:r>
      <w:r w:rsidR="004114F6">
        <w:rPr>
          <w:rFonts w:ascii="Arial" w:eastAsia="Times New Roman" w:hAnsi="Arial" w:cs="Arial"/>
          <w:color w:val="auto"/>
          <w:lang w:eastAsia="en-AU"/>
        </w:rPr>
        <w:t xml:space="preserve"> </w:t>
      </w:r>
      <w:r w:rsidR="002678BE" w:rsidRPr="004114F6">
        <w:rPr>
          <w:rFonts w:ascii="Arial" w:eastAsia="Times New Roman" w:hAnsi="Arial" w:cs="Arial"/>
          <w:color w:val="auto"/>
          <w:lang w:eastAsia="en-AU"/>
        </w:rPr>
        <w:t xml:space="preserve">staff interviews and </w:t>
      </w:r>
      <w:r w:rsidR="00B8186B">
        <w:rPr>
          <w:rFonts w:ascii="Arial" w:eastAsia="Times New Roman" w:hAnsi="Arial" w:cs="Arial"/>
          <w:color w:val="auto"/>
          <w:lang w:eastAsia="en-AU"/>
        </w:rPr>
        <w:t xml:space="preserve">observations by the </w:t>
      </w:r>
      <w:r w:rsidR="002678BE" w:rsidRPr="004114F6">
        <w:rPr>
          <w:rFonts w:ascii="Arial" w:eastAsia="Times New Roman" w:hAnsi="Arial" w:cs="Arial"/>
          <w:color w:val="auto"/>
          <w:lang w:eastAsia="en-AU"/>
        </w:rPr>
        <w:t xml:space="preserve">assessment team note </w:t>
      </w:r>
      <w:r w:rsidR="005A6AD7" w:rsidRPr="004114F6">
        <w:rPr>
          <w:rFonts w:ascii="Arial" w:eastAsia="Times New Roman" w:hAnsi="Arial" w:cs="Arial"/>
          <w:color w:val="auto"/>
          <w:lang w:eastAsia="en-AU"/>
        </w:rPr>
        <w:t xml:space="preserve">ineffective </w:t>
      </w:r>
      <w:r w:rsidR="00C21B43" w:rsidRPr="004114F6">
        <w:rPr>
          <w:rFonts w:ascii="Arial" w:eastAsia="Times New Roman" w:hAnsi="Arial" w:cs="Arial"/>
          <w:color w:val="auto"/>
          <w:lang w:eastAsia="en-AU"/>
        </w:rPr>
        <w:t>strategies/</w:t>
      </w:r>
      <w:r w:rsidR="005A6AD7" w:rsidRPr="004114F6">
        <w:rPr>
          <w:rFonts w:ascii="Arial" w:eastAsia="Times New Roman" w:hAnsi="Arial" w:cs="Arial"/>
          <w:color w:val="auto"/>
          <w:lang w:eastAsia="en-AU"/>
        </w:rPr>
        <w:t>man</w:t>
      </w:r>
      <w:r w:rsidR="00C21B43" w:rsidRPr="004114F6">
        <w:rPr>
          <w:rFonts w:ascii="Arial" w:eastAsia="Times New Roman" w:hAnsi="Arial" w:cs="Arial"/>
          <w:color w:val="auto"/>
          <w:lang w:eastAsia="en-AU"/>
        </w:rPr>
        <w:t>a</w:t>
      </w:r>
      <w:r w:rsidR="005A6AD7" w:rsidRPr="004114F6">
        <w:rPr>
          <w:rFonts w:ascii="Arial" w:eastAsia="Times New Roman" w:hAnsi="Arial" w:cs="Arial"/>
          <w:color w:val="auto"/>
          <w:lang w:eastAsia="en-AU"/>
        </w:rPr>
        <w:t>g</w:t>
      </w:r>
      <w:r w:rsidR="00C21B43" w:rsidRPr="004114F6">
        <w:rPr>
          <w:rFonts w:ascii="Arial" w:eastAsia="Times New Roman" w:hAnsi="Arial" w:cs="Arial"/>
          <w:color w:val="auto"/>
          <w:lang w:eastAsia="en-AU"/>
        </w:rPr>
        <w:t>e</w:t>
      </w:r>
      <w:r w:rsidR="005A6AD7" w:rsidRPr="004114F6">
        <w:rPr>
          <w:rFonts w:ascii="Arial" w:eastAsia="Times New Roman" w:hAnsi="Arial" w:cs="Arial"/>
          <w:color w:val="auto"/>
          <w:lang w:eastAsia="en-AU"/>
        </w:rPr>
        <w:t>ment</w:t>
      </w:r>
      <w:r w:rsidR="00C21B43" w:rsidRPr="004114F6">
        <w:rPr>
          <w:rFonts w:ascii="Arial" w:eastAsia="Times New Roman" w:hAnsi="Arial" w:cs="Arial"/>
          <w:color w:val="auto"/>
          <w:lang w:eastAsia="en-AU"/>
        </w:rPr>
        <w:t xml:space="preserve"> of unmet behaviours</w:t>
      </w:r>
      <w:r w:rsidR="00DF46DE" w:rsidRPr="004114F6">
        <w:rPr>
          <w:rFonts w:ascii="Arial" w:eastAsia="Times New Roman" w:hAnsi="Arial" w:cs="Arial"/>
          <w:color w:val="auto"/>
          <w:lang w:eastAsia="en-AU"/>
        </w:rPr>
        <w:t xml:space="preserve"> </w:t>
      </w:r>
      <w:r w:rsidR="005C3D0A">
        <w:rPr>
          <w:rFonts w:ascii="Arial" w:eastAsia="Times New Roman" w:hAnsi="Arial" w:cs="Arial"/>
          <w:color w:val="auto"/>
          <w:lang w:eastAsia="en-AU"/>
        </w:rPr>
        <w:t xml:space="preserve">due to possible </w:t>
      </w:r>
      <w:r w:rsidR="007B3B9C">
        <w:rPr>
          <w:rFonts w:ascii="Arial" w:eastAsia="Times New Roman" w:hAnsi="Arial" w:cs="Arial"/>
          <w:color w:val="auto"/>
          <w:lang w:eastAsia="en-AU"/>
        </w:rPr>
        <w:t xml:space="preserve">difficulty in </w:t>
      </w:r>
      <w:r w:rsidR="000E0172">
        <w:rPr>
          <w:rFonts w:ascii="Arial" w:eastAsia="Times New Roman" w:hAnsi="Arial" w:cs="Arial"/>
          <w:color w:val="auto"/>
          <w:lang w:eastAsia="en-AU"/>
        </w:rPr>
        <w:t>room identification.</w:t>
      </w:r>
      <w:r w:rsidR="00DF46DE" w:rsidRPr="004114F6">
        <w:rPr>
          <w:rFonts w:ascii="Arial" w:eastAsia="Times New Roman" w:hAnsi="Arial" w:cs="Arial"/>
          <w:color w:val="auto"/>
          <w:lang w:eastAsia="en-AU"/>
        </w:rPr>
        <w:t xml:space="preserve"> Interviewed staff advise of differing strategies however</w:t>
      </w:r>
      <w:r w:rsidR="0073340A">
        <w:rPr>
          <w:rFonts w:ascii="Arial" w:eastAsia="Times New Roman" w:hAnsi="Arial" w:cs="Arial"/>
          <w:color w:val="auto"/>
          <w:lang w:eastAsia="en-AU"/>
        </w:rPr>
        <w:t xml:space="preserve"> note</w:t>
      </w:r>
      <w:r w:rsidR="004114F6">
        <w:rPr>
          <w:rFonts w:ascii="Arial" w:eastAsia="Times New Roman" w:hAnsi="Arial" w:cs="Arial"/>
          <w:color w:val="auto"/>
          <w:lang w:eastAsia="en-AU"/>
        </w:rPr>
        <w:t xml:space="preserve"> </w:t>
      </w:r>
      <w:r w:rsidR="0071076C">
        <w:rPr>
          <w:rFonts w:ascii="Arial" w:eastAsia="Times New Roman" w:hAnsi="Arial" w:cs="Arial"/>
          <w:color w:val="auto"/>
          <w:lang w:eastAsia="en-AU"/>
        </w:rPr>
        <w:t xml:space="preserve">each is ineffective and documentation </w:t>
      </w:r>
      <w:r w:rsidR="00D93E6C">
        <w:rPr>
          <w:rFonts w:ascii="Arial" w:eastAsia="Times New Roman" w:hAnsi="Arial" w:cs="Arial"/>
          <w:color w:val="auto"/>
          <w:lang w:eastAsia="en-AU"/>
        </w:rPr>
        <w:t>did not contain</w:t>
      </w:r>
      <w:r w:rsidR="0071076C" w:rsidRPr="000D75EF">
        <w:rPr>
          <w:rFonts w:ascii="Arial" w:eastAsia="Times New Roman" w:hAnsi="Arial" w:cs="Arial"/>
          <w:color w:val="auto"/>
          <w:lang w:eastAsia="en-AU"/>
        </w:rPr>
        <w:t xml:space="preserve"> effective interventions</w:t>
      </w:r>
      <w:r w:rsidR="005C3D0A">
        <w:rPr>
          <w:rFonts w:ascii="Arial" w:eastAsia="Times New Roman" w:hAnsi="Arial" w:cs="Arial"/>
          <w:color w:val="auto"/>
          <w:lang w:eastAsia="en-AU"/>
        </w:rPr>
        <w:t xml:space="preserve"> to guide care delivery</w:t>
      </w:r>
      <w:r w:rsidR="00D93E6C">
        <w:rPr>
          <w:rFonts w:ascii="Arial" w:eastAsia="Times New Roman" w:hAnsi="Arial" w:cs="Arial"/>
          <w:color w:val="auto"/>
          <w:lang w:eastAsia="en-AU"/>
        </w:rPr>
        <w:t>/</w:t>
      </w:r>
      <w:r w:rsidR="005C3D0A">
        <w:rPr>
          <w:rFonts w:ascii="Arial" w:eastAsia="Times New Roman" w:hAnsi="Arial" w:cs="Arial"/>
          <w:color w:val="auto"/>
          <w:lang w:eastAsia="en-AU"/>
        </w:rPr>
        <w:t>successful outcome</w:t>
      </w:r>
      <w:r w:rsidR="0071076C" w:rsidRPr="000D75EF">
        <w:rPr>
          <w:rFonts w:ascii="Arial" w:eastAsia="Times New Roman" w:hAnsi="Arial" w:cs="Arial"/>
          <w:color w:val="auto"/>
          <w:lang w:eastAsia="en-AU"/>
        </w:rPr>
        <w:t>.</w:t>
      </w:r>
    </w:p>
    <w:p w14:paraId="2D15F6DA" w14:textId="64D3E297" w:rsidR="000F2626" w:rsidRPr="00970996" w:rsidRDefault="00832A50" w:rsidP="000F2626">
      <w:pPr>
        <w:spacing w:before="240" w:line="276" w:lineRule="auto"/>
        <w:rPr>
          <w:rFonts w:ascii="Arial" w:eastAsia="Calibri" w:hAnsi="Arial" w:cs="Arial"/>
          <w:color w:val="auto"/>
        </w:rPr>
      </w:pPr>
      <w:bookmarkStart w:id="3" w:name="_Hlk141085817"/>
      <w:r w:rsidRPr="001C02C9">
        <w:rPr>
          <w:rFonts w:ascii="Arial" w:eastAsia="Calibri" w:hAnsi="Arial" w:cs="Arial"/>
          <w:color w:val="auto"/>
        </w:rPr>
        <w:t xml:space="preserve">In their response, the approved provider acknowledge deficits in </w:t>
      </w:r>
      <w:r w:rsidR="00D2126C">
        <w:rPr>
          <w:rFonts w:ascii="Arial" w:eastAsia="Calibri" w:hAnsi="Arial" w:cs="Arial"/>
          <w:color w:val="auto"/>
        </w:rPr>
        <w:t xml:space="preserve">recording of </w:t>
      </w:r>
      <w:r w:rsidRPr="001C02C9">
        <w:rPr>
          <w:rFonts w:ascii="Arial" w:eastAsia="Calibri" w:hAnsi="Arial" w:cs="Arial"/>
          <w:color w:val="auto"/>
        </w:rPr>
        <w:t>care</w:t>
      </w:r>
      <w:r w:rsidR="00065DD7">
        <w:rPr>
          <w:rFonts w:ascii="Arial" w:eastAsia="Calibri" w:hAnsi="Arial" w:cs="Arial"/>
          <w:color w:val="auto"/>
        </w:rPr>
        <w:t xml:space="preserve"> provision</w:t>
      </w:r>
      <w:r w:rsidR="008B29BC">
        <w:rPr>
          <w:rFonts w:ascii="Arial" w:eastAsia="Calibri" w:hAnsi="Arial" w:cs="Arial"/>
          <w:color w:val="auto"/>
        </w:rPr>
        <w:t xml:space="preserve"> (although conten</w:t>
      </w:r>
      <w:r w:rsidR="000E0172">
        <w:rPr>
          <w:rFonts w:ascii="Arial" w:eastAsia="Calibri" w:hAnsi="Arial" w:cs="Arial"/>
          <w:color w:val="auto"/>
        </w:rPr>
        <w:t>d</w:t>
      </w:r>
      <w:r w:rsidR="008B29BC">
        <w:rPr>
          <w:rFonts w:ascii="Arial" w:eastAsia="Calibri" w:hAnsi="Arial" w:cs="Arial"/>
          <w:color w:val="auto"/>
        </w:rPr>
        <w:t xml:space="preserve"> care provision</w:t>
      </w:r>
      <w:r w:rsidR="00C87A63">
        <w:rPr>
          <w:rFonts w:ascii="Arial" w:eastAsia="Calibri" w:hAnsi="Arial" w:cs="Arial"/>
          <w:color w:val="auto"/>
        </w:rPr>
        <w:t xml:space="preserve"> </w:t>
      </w:r>
      <w:r w:rsidR="00004BB2">
        <w:rPr>
          <w:rFonts w:ascii="Arial" w:eastAsia="Calibri" w:hAnsi="Arial" w:cs="Arial"/>
          <w:color w:val="auto"/>
        </w:rPr>
        <w:t>occurred</w:t>
      </w:r>
      <w:r w:rsidR="008B29BC">
        <w:rPr>
          <w:rFonts w:ascii="Arial" w:eastAsia="Calibri" w:hAnsi="Arial" w:cs="Arial"/>
          <w:color w:val="auto"/>
        </w:rPr>
        <w:t>)</w:t>
      </w:r>
      <w:r w:rsidRPr="001C02C9">
        <w:rPr>
          <w:rFonts w:ascii="Arial" w:eastAsia="Calibri" w:hAnsi="Arial" w:cs="Arial"/>
          <w:color w:val="auto"/>
        </w:rPr>
        <w:t>, supplying documentation detailing immediate and planned actions</w:t>
      </w:r>
      <w:r w:rsidR="00E54AAC" w:rsidRPr="001C02C9">
        <w:rPr>
          <w:rFonts w:ascii="Arial" w:eastAsia="Calibri" w:hAnsi="Arial" w:cs="Arial"/>
          <w:color w:val="auto"/>
        </w:rPr>
        <w:t>, including review</w:t>
      </w:r>
      <w:r w:rsidR="00004BB2">
        <w:rPr>
          <w:rFonts w:ascii="Arial" w:eastAsia="Calibri" w:hAnsi="Arial" w:cs="Arial"/>
          <w:color w:val="auto"/>
        </w:rPr>
        <w:t>/</w:t>
      </w:r>
      <w:r w:rsidR="00CD2E1A">
        <w:rPr>
          <w:rFonts w:ascii="Arial" w:eastAsia="Calibri" w:hAnsi="Arial" w:cs="Arial"/>
          <w:color w:val="auto"/>
        </w:rPr>
        <w:t xml:space="preserve">communication with </w:t>
      </w:r>
      <w:r w:rsidR="00E54AAC" w:rsidRPr="001C02C9">
        <w:rPr>
          <w:rFonts w:ascii="Arial" w:eastAsia="Calibri" w:hAnsi="Arial" w:cs="Arial"/>
          <w:color w:val="auto"/>
        </w:rPr>
        <w:t>sampled consumers</w:t>
      </w:r>
      <w:r w:rsidR="00CD2E1A">
        <w:rPr>
          <w:rFonts w:ascii="Arial" w:eastAsia="Calibri" w:hAnsi="Arial" w:cs="Arial"/>
          <w:color w:val="auto"/>
        </w:rPr>
        <w:t xml:space="preserve"> to ascertain positive outcomes</w:t>
      </w:r>
      <w:r w:rsidRPr="001C02C9">
        <w:rPr>
          <w:rFonts w:ascii="Arial" w:eastAsia="Calibri" w:hAnsi="Arial" w:cs="Arial"/>
          <w:color w:val="auto"/>
        </w:rPr>
        <w:t>,</w:t>
      </w:r>
      <w:r w:rsidR="0080486A">
        <w:rPr>
          <w:rFonts w:ascii="Arial" w:eastAsia="Calibri" w:hAnsi="Arial" w:cs="Arial"/>
          <w:color w:val="auto"/>
        </w:rPr>
        <w:t xml:space="preserve"> referral to </w:t>
      </w:r>
      <w:r w:rsidR="00CD2E1A">
        <w:rPr>
          <w:rFonts w:ascii="Arial" w:eastAsia="Calibri" w:hAnsi="Arial" w:cs="Arial"/>
          <w:color w:val="auto"/>
        </w:rPr>
        <w:t>external dementia support services for one consumer,</w:t>
      </w:r>
      <w:r w:rsidR="00E54AAC" w:rsidRPr="001C02C9">
        <w:rPr>
          <w:rFonts w:ascii="Arial" w:eastAsia="Calibri" w:hAnsi="Arial" w:cs="Arial"/>
          <w:color w:val="auto"/>
        </w:rPr>
        <w:t xml:space="preserve"> staff education/training</w:t>
      </w:r>
      <w:r w:rsidR="008472EE" w:rsidRPr="001C02C9">
        <w:rPr>
          <w:rFonts w:ascii="Arial" w:eastAsia="Calibri" w:hAnsi="Arial" w:cs="Arial"/>
          <w:color w:val="auto"/>
        </w:rPr>
        <w:t>, implementation of new</w:t>
      </w:r>
      <w:r w:rsidR="00E54AAC" w:rsidRPr="001C02C9">
        <w:rPr>
          <w:rFonts w:ascii="Arial" w:eastAsia="Calibri" w:hAnsi="Arial" w:cs="Arial"/>
          <w:color w:val="auto"/>
        </w:rPr>
        <w:t xml:space="preserve"> </w:t>
      </w:r>
      <w:r w:rsidR="00FA08E7" w:rsidRPr="001C02C9">
        <w:rPr>
          <w:rFonts w:ascii="Arial" w:eastAsia="Calibri" w:hAnsi="Arial" w:cs="Arial"/>
          <w:color w:val="auto"/>
        </w:rPr>
        <w:t>process</w:t>
      </w:r>
      <w:r w:rsidR="00CF341D" w:rsidRPr="001C02C9">
        <w:rPr>
          <w:rFonts w:ascii="Arial" w:eastAsia="Calibri" w:hAnsi="Arial" w:cs="Arial"/>
          <w:color w:val="auto"/>
        </w:rPr>
        <w:t xml:space="preserve">es to elicit </w:t>
      </w:r>
      <w:r w:rsidR="00FA08E7" w:rsidRPr="001C02C9">
        <w:rPr>
          <w:rFonts w:ascii="Arial" w:eastAsia="Calibri" w:hAnsi="Arial" w:cs="Arial"/>
          <w:color w:val="auto"/>
        </w:rPr>
        <w:t>practice changes</w:t>
      </w:r>
      <w:r w:rsidR="00470515">
        <w:rPr>
          <w:rFonts w:ascii="Arial" w:eastAsia="Calibri" w:hAnsi="Arial" w:cs="Arial"/>
          <w:color w:val="auto"/>
        </w:rPr>
        <w:t xml:space="preserve"> and continued </w:t>
      </w:r>
      <w:r w:rsidR="00B35BE6">
        <w:rPr>
          <w:rFonts w:ascii="Arial" w:eastAsia="Calibri" w:hAnsi="Arial" w:cs="Arial"/>
          <w:color w:val="auto"/>
        </w:rPr>
        <w:t xml:space="preserve">support from organisational clinical staff until new management team is well established. </w:t>
      </w:r>
      <w:r w:rsidR="00190938">
        <w:rPr>
          <w:rFonts w:ascii="Arial" w:eastAsia="Calibri" w:hAnsi="Arial" w:cs="Arial"/>
          <w:color w:val="auto"/>
        </w:rPr>
        <w:t xml:space="preserve">In </w:t>
      </w:r>
      <w:r w:rsidRPr="001C02C9">
        <w:rPr>
          <w:rFonts w:ascii="Arial" w:eastAsia="Calibri" w:hAnsi="Arial" w:cs="Arial"/>
          <w:color w:val="auto"/>
        </w:rPr>
        <w:t xml:space="preserve">consideration of compliance, I </w:t>
      </w:r>
      <w:r w:rsidR="003821C0" w:rsidRPr="001C02C9">
        <w:rPr>
          <w:rFonts w:ascii="Arial" w:eastAsia="Calibri" w:hAnsi="Arial" w:cs="Arial"/>
          <w:color w:val="auto"/>
        </w:rPr>
        <w:t>acknowledge actions previously implemented result in demonstration of improved outcomes for some consumers</w:t>
      </w:r>
      <w:r w:rsidR="00E65E9A">
        <w:rPr>
          <w:rFonts w:ascii="Arial" w:eastAsia="Calibri" w:hAnsi="Arial" w:cs="Arial"/>
          <w:color w:val="auto"/>
        </w:rPr>
        <w:t xml:space="preserve">, including data relating to wound management/healing. </w:t>
      </w:r>
      <w:r w:rsidR="003821C0" w:rsidRPr="001C02C9">
        <w:rPr>
          <w:rFonts w:ascii="Arial" w:eastAsia="Calibri" w:hAnsi="Arial" w:cs="Arial"/>
          <w:color w:val="auto"/>
        </w:rPr>
        <w:t xml:space="preserve">I </w:t>
      </w:r>
      <w:r w:rsidR="00AF300F">
        <w:rPr>
          <w:rFonts w:ascii="Arial" w:eastAsia="Calibri" w:hAnsi="Arial" w:cs="Arial"/>
          <w:color w:val="auto"/>
        </w:rPr>
        <w:t xml:space="preserve">acknowledge </w:t>
      </w:r>
      <w:r w:rsidR="00DD7E4C">
        <w:rPr>
          <w:rFonts w:ascii="Arial" w:eastAsia="Calibri" w:hAnsi="Arial" w:cs="Arial"/>
          <w:color w:val="auto"/>
        </w:rPr>
        <w:t xml:space="preserve">responses by the approved provider however </w:t>
      </w:r>
      <w:r w:rsidRPr="001C02C9">
        <w:rPr>
          <w:rFonts w:ascii="Arial" w:eastAsia="Calibri" w:hAnsi="Arial" w:cs="Arial"/>
          <w:color w:val="auto"/>
        </w:rPr>
        <w:t xml:space="preserve">am swayed by the evidence bought forward demonstrating a lack of effective management </w:t>
      </w:r>
      <w:r w:rsidR="00DD7E4C">
        <w:rPr>
          <w:rFonts w:ascii="Arial" w:eastAsia="Calibri" w:hAnsi="Arial" w:cs="Arial"/>
          <w:color w:val="auto"/>
        </w:rPr>
        <w:t>of</w:t>
      </w:r>
      <w:r w:rsidRPr="001C02C9">
        <w:rPr>
          <w:rFonts w:ascii="Arial" w:eastAsia="Calibri" w:hAnsi="Arial" w:cs="Arial"/>
          <w:color w:val="auto"/>
        </w:rPr>
        <w:t xml:space="preserve"> risks</w:t>
      </w:r>
      <w:r w:rsidR="00401F86" w:rsidRPr="001C02C9">
        <w:rPr>
          <w:rFonts w:ascii="Arial" w:eastAsia="Calibri" w:hAnsi="Arial" w:cs="Arial"/>
          <w:color w:val="auto"/>
        </w:rPr>
        <w:t xml:space="preserve"> associated with each consumer</w:t>
      </w:r>
      <w:r w:rsidR="0080486A">
        <w:rPr>
          <w:rFonts w:ascii="Arial" w:eastAsia="Calibri" w:hAnsi="Arial" w:cs="Arial"/>
          <w:color w:val="auto"/>
        </w:rPr>
        <w:t>s care</w:t>
      </w:r>
      <w:r w:rsidR="00401F86" w:rsidRPr="001C02C9">
        <w:rPr>
          <w:rFonts w:ascii="Arial" w:eastAsia="Calibri" w:hAnsi="Arial" w:cs="Arial"/>
          <w:color w:val="auto"/>
        </w:rPr>
        <w:t>,</w:t>
      </w:r>
      <w:r w:rsidRPr="001C02C9">
        <w:rPr>
          <w:rFonts w:ascii="Arial" w:eastAsia="Calibri" w:hAnsi="Arial" w:cs="Arial"/>
          <w:color w:val="auto"/>
        </w:rPr>
        <w:t xml:space="preserve"> particularly relating to </w:t>
      </w:r>
      <w:r w:rsidR="00DD7E4C">
        <w:rPr>
          <w:rFonts w:ascii="Arial" w:eastAsia="Calibri" w:hAnsi="Arial" w:cs="Arial"/>
          <w:color w:val="auto"/>
        </w:rPr>
        <w:t>post fall</w:t>
      </w:r>
      <w:r w:rsidR="000E0172">
        <w:rPr>
          <w:rFonts w:ascii="Arial" w:eastAsia="Calibri" w:hAnsi="Arial" w:cs="Arial"/>
          <w:color w:val="auto"/>
        </w:rPr>
        <w:t>/</w:t>
      </w:r>
      <w:r w:rsidR="00D1405E" w:rsidRPr="001C02C9">
        <w:rPr>
          <w:rFonts w:ascii="Arial" w:eastAsia="Calibri" w:hAnsi="Arial" w:cs="Arial"/>
          <w:color w:val="auto"/>
        </w:rPr>
        <w:t>pain</w:t>
      </w:r>
      <w:r w:rsidRPr="001C02C9">
        <w:rPr>
          <w:rFonts w:ascii="Arial" w:eastAsia="Calibri" w:hAnsi="Arial" w:cs="Arial"/>
          <w:color w:val="auto"/>
        </w:rPr>
        <w:t xml:space="preserve"> and </w:t>
      </w:r>
      <w:r w:rsidR="00401F86" w:rsidRPr="001C02C9">
        <w:rPr>
          <w:rFonts w:ascii="Arial" w:eastAsia="Calibri" w:hAnsi="Arial" w:cs="Arial"/>
          <w:color w:val="auto"/>
        </w:rPr>
        <w:t>u</w:t>
      </w:r>
      <w:r w:rsidR="00AC5B3D" w:rsidRPr="001C02C9">
        <w:rPr>
          <w:rFonts w:ascii="Arial" w:eastAsia="Calibri" w:hAnsi="Arial" w:cs="Arial"/>
          <w:color w:val="auto"/>
        </w:rPr>
        <w:t>nmet behaviours</w:t>
      </w:r>
      <w:r w:rsidRPr="001C02C9">
        <w:rPr>
          <w:rFonts w:ascii="Arial" w:eastAsia="Calibri" w:hAnsi="Arial" w:cs="Arial"/>
          <w:color w:val="auto"/>
        </w:rPr>
        <w:t xml:space="preserve"> resulting in negative consumer outcomes. </w:t>
      </w:r>
      <w:r w:rsidR="000F2626" w:rsidRPr="00970996">
        <w:rPr>
          <w:rFonts w:ascii="Arial" w:eastAsia="Times New Roman" w:hAnsi="Arial" w:cs="Arial"/>
          <w:bCs/>
          <w:color w:val="auto"/>
          <w:szCs w:val="22"/>
          <w:lang w:eastAsia="en-AU"/>
        </w:rPr>
        <w:t xml:space="preserve">I consider it will take some time for the approved provider to demonstrate sustainability of newly implemented processes, plus effectiveness of education/training to improve quality of care/service and demonstrate compliance. </w:t>
      </w:r>
    </w:p>
    <w:p w14:paraId="46652AEC" w14:textId="3466D9E8" w:rsidR="00832A50" w:rsidRPr="001C02C9" w:rsidRDefault="00832A50" w:rsidP="00832A50">
      <w:pPr>
        <w:spacing w:before="240" w:line="276" w:lineRule="auto"/>
        <w:rPr>
          <w:rFonts w:ascii="Arial" w:eastAsia="Calibri" w:hAnsi="Arial" w:cs="Arial"/>
          <w:color w:val="auto"/>
        </w:rPr>
      </w:pPr>
      <w:r w:rsidRPr="001C02C9">
        <w:rPr>
          <w:rFonts w:ascii="Arial" w:eastAsia="Calibri" w:hAnsi="Arial" w:cs="Arial"/>
          <w:color w:val="auto"/>
        </w:rPr>
        <w:t>I find requirement 3(3)(b) is non-compliant.</w:t>
      </w:r>
    </w:p>
    <w:bookmarkEnd w:id="3"/>
    <w:p w14:paraId="22FA9AE8" w14:textId="313AF317" w:rsidR="002B0C90" w:rsidRPr="00262C0B" w:rsidRDefault="0068357B" w:rsidP="00D911F8">
      <w:pPr>
        <w:spacing w:before="120"/>
      </w:pPr>
      <w:r>
        <w:br w:type="page"/>
      </w:r>
    </w:p>
    <w:p w14:paraId="22FA9B38" w14:textId="77777777" w:rsidR="00FC045E" w:rsidRPr="00996FAF" w:rsidRDefault="0068357B"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C959D5" w14:paraId="22FA9B3B" w14:textId="77777777" w:rsidTr="00AE1F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22FA9B39" w14:textId="77777777" w:rsidR="00FC045E" w:rsidRPr="00996FAF" w:rsidRDefault="0068357B"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22FA9B3A" w14:textId="77777777" w:rsidR="00FC045E" w:rsidRPr="00996FAF" w:rsidRDefault="00E21CA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959D5" w14:paraId="22FA9B3F" w14:textId="77777777" w:rsidTr="00C959D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FA9B3C" w14:textId="77777777" w:rsidR="00FC045E" w:rsidRPr="00996FAF" w:rsidRDefault="0068357B"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22FA9B3D" w14:textId="77777777" w:rsidR="00FC045E" w:rsidRPr="00996FAF" w:rsidRDefault="0068357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4" w:name="_Hlk141346644"/>
            <w:r w:rsidRPr="00996FAF">
              <w:rPr>
                <w:rFonts w:ascii="Arial" w:hAnsi="Arial" w:cs="Arial"/>
              </w:rPr>
              <w:t>The workforce is planned to enable, and the number and mix of members of the workforce deployed enables, the delivery and management of safe and quality care and services</w:t>
            </w:r>
            <w:bookmarkEnd w:id="4"/>
            <w:r w:rsidRPr="00996FAF">
              <w:rPr>
                <w:rFonts w:ascii="Arial" w:hAnsi="Arial" w:cs="Arial"/>
              </w:rPr>
              <w:t>.</w:t>
            </w:r>
          </w:p>
        </w:tc>
        <w:tc>
          <w:tcPr>
            <w:tcW w:w="2124" w:type="dxa"/>
            <w:shd w:val="clear" w:color="auto" w:fill="auto"/>
            <w:vAlign w:val="top"/>
          </w:tcPr>
          <w:p w14:paraId="22FA9B3E" w14:textId="7356150A" w:rsidR="00FC045E" w:rsidRPr="00996FAF" w:rsidRDefault="00E21CA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461082">
                  <w:rPr>
                    <w:rFonts w:ascii="Arial" w:hAnsi="Arial" w:cs="Arial"/>
                    <w:color w:val="auto"/>
                  </w:rPr>
                  <w:t>Non-compliant</w:t>
                </w:r>
              </w:sdtContent>
            </w:sdt>
            <w:r w:rsidR="0068357B" w:rsidRPr="00996FAF">
              <w:rPr>
                <w:rFonts w:ascii="Arial" w:hAnsi="Arial" w:cs="Arial"/>
                <w:color w:val="0000FF"/>
              </w:rPr>
              <w:t xml:space="preserve"> </w:t>
            </w:r>
          </w:p>
        </w:tc>
      </w:tr>
    </w:tbl>
    <w:p w14:paraId="22FA9B50" w14:textId="77777777" w:rsidR="002B0C90" w:rsidRDefault="0068357B" w:rsidP="002B0C90">
      <w:pPr>
        <w:pStyle w:val="Heading20"/>
      </w:pPr>
      <w:r>
        <w:t>Findings</w:t>
      </w:r>
    </w:p>
    <w:p w14:paraId="6171ABA0" w14:textId="19E61F39" w:rsidR="00043601" w:rsidRPr="00EE163A" w:rsidRDefault="00043601" w:rsidP="00043601">
      <w:pPr>
        <w:spacing w:before="240" w:line="276" w:lineRule="auto"/>
        <w:rPr>
          <w:rFonts w:ascii="Arial" w:eastAsia="Calibri" w:hAnsi="Arial" w:cs="Arial"/>
          <w:color w:val="auto"/>
        </w:rPr>
      </w:pPr>
      <w:r w:rsidRPr="00EE163A">
        <w:rPr>
          <w:rFonts w:ascii="Arial" w:eastAsia="Calibri" w:hAnsi="Arial" w:cs="Arial"/>
          <w:color w:val="auto"/>
        </w:rPr>
        <w:t xml:space="preserve">The Quality Standard was not fully assessed. </w:t>
      </w:r>
      <w:r>
        <w:rPr>
          <w:rFonts w:ascii="Arial" w:eastAsia="Calibri" w:hAnsi="Arial" w:cs="Arial"/>
          <w:color w:val="auto"/>
        </w:rPr>
        <w:t xml:space="preserve">One </w:t>
      </w:r>
      <w:r w:rsidRPr="00EE163A">
        <w:rPr>
          <w:rFonts w:ascii="Arial" w:eastAsia="Calibri" w:hAnsi="Arial" w:cs="Arial"/>
          <w:color w:val="auto"/>
        </w:rPr>
        <w:t xml:space="preserve">of </w:t>
      </w:r>
      <w:r>
        <w:rPr>
          <w:rFonts w:ascii="Arial" w:eastAsia="Calibri" w:hAnsi="Arial" w:cs="Arial"/>
          <w:color w:val="auto"/>
        </w:rPr>
        <w:t>five</w:t>
      </w:r>
      <w:r w:rsidRPr="00EE163A">
        <w:rPr>
          <w:rFonts w:ascii="Arial" w:eastAsia="Calibri" w:hAnsi="Arial" w:cs="Arial"/>
          <w:color w:val="auto"/>
        </w:rPr>
        <w:t xml:space="preserve"> requirements w</w:t>
      </w:r>
      <w:r>
        <w:rPr>
          <w:rFonts w:ascii="Arial" w:eastAsia="Calibri" w:hAnsi="Arial" w:cs="Arial"/>
          <w:color w:val="auto"/>
        </w:rPr>
        <w:t>as</w:t>
      </w:r>
      <w:r w:rsidRPr="00EE163A">
        <w:rPr>
          <w:rFonts w:ascii="Arial" w:eastAsia="Calibri" w:hAnsi="Arial" w:cs="Arial"/>
          <w:color w:val="auto"/>
        </w:rPr>
        <w:t xml:space="preserve"> assessed and found </w:t>
      </w:r>
      <w:r w:rsidRPr="00461082">
        <w:rPr>
          <w:rFonts w:ascii="Arial" w:eastAsia="Calibri" w:hAnsi="Arial" w:cs="Arial"/>
          <w:color w:val="auto"/>
        </w:rPr>
        <w:t>non-compliant.</w:t>
      </w:r>
      <w:r w:rsidRPr="00EE163A">
        <w:rPr>
          <w:rFonts w:ascii="Arial" w:eastAsia="Calibri" w:hAnsi="Arial" w:cs="Arial"/>
          <w:color w:val="auto"/>
        </w:rPr>
        <w:t xml:space="preserve"> </w:t>
      </w:r>
    </w:p>
    <w:p w14:paraId="14DF8CF7" w14:textId="44770DE1" w:rsidR="00832A50" w:rsidRPr="00EE35DF" w:rsidRDefault="00AD1E07" w:rsidP="00EE35DF">
      <w:pPr>
        <w:spacing w:before="240" w:line="276" w:lineRule="auto"/>
        <w:rPr>
          <w:rFonts w:ascii="Arial" w:eastAsia="Calibri" w:hAnsi="Arial" w:cs="Arial"/>
          <w:color w:val="000000"/>
        </w:rPr>
      </w:pPr>
      <w:r w:rsidRPr="00AD1E07">
        <w:rPr>
          <w:rFonts w:ascii="Arial" w:eastAsia="Calibri" w:hAnsi="Arial" w:cs="Arial"/>
          <w:color w:val="auto"/>
        </w:rPr>
        <w:t xml:space="preserve">During </w:t>
      </w:r>
      <w:r w:rsidR="00C6160B">
        <w:rPr>
          <w:rFonts w:ascii="Arial" w:eastAsia="Calibri" w:hAnsi="Arial" w:cs="Arial"/>
          <w:color w:val="auto"/>
        </w:rPr>
        <w:t xml:space="preserve">this </w:t>
      </w:r>
      <w:r w:rsidRPr="00AD1E07">
        <w:rPr>
          <w:rFonts w:ascii="Arial" w:eastAsia="Calibri" w:hAnsi="Arial" w:cs="Arial"/>
          <w:color w:val="auto"/>
        </w:rPr>
        <w:t xml:space="preserve">assessment contact visit information was gathered through interviews, observations, and document review. </w:t>
      </w:r>
      <w:r w:rsidR="00F74931">
        <w:rPr>
          <w:rFonts w:ascii="Arial" w:eastAsia="Calibri" w:hAnsi="Arial" w:cs="Arial"/>
          <w:color w:val="000000"/>
        </w:rPr>
        <w:t xml:space="preserve">Sampled </w:t>
      </w:r>
      <w:r w:rsidR="00FB1EE7">
        <w:rPr>
          <w:rFonts w:ascii="Arial" w:eastAsia="Calibri" w:hAnsi="Arial" w:cs="Arial"/>
          <w:color w:val="000000"/>
        </w:rPr>
        <w:t>consumers/representatives gave m</w:t>
      </w:r>
      <w:r w:rsidR="00FB1EE7" w:rsidRPr="00D37A36">
        <w:rPr>
          <w:rFonts w:ascii="Arial" w:eastAsia="Times New Roman" w:hAnsi="Arial" w:cs="Arial"/>
          <w:color w:val="auto"/>
          <w:lang w:eastAsia="en-AU"/>
        </w:rPr>
        <w:t>ixed feedback regarding satisfaction</w:t>
      </w:r>
      <w:r w:rsidR="00FB1EE7">
        <w:rPr>
          <w:rFonts w:ascii="Arial" w:eastAsia="Times New Roman" w:hAnsi="Arial" w:cs="Arial"/>
          <w:color w:val="auto"/>
          <w:lang w:eastAsia="en-AU"/>
        </w:rPr>
        <w:t>. Some express satisfaction relating to care</w:t>
      </w:r>
      <w:r w:rsidR="007448AA">
        <w:rPr>
          <w:rFonts w:ascii="Arial" w:eastAsia="Times New Roman" w:hAnsi="Arial" w:cs="Arial"/>
          <w:color w:val="auto"/>
          <w:lang w:eastAsia="en-AU"/>
        </w:rPr>
        <w:t>,</w:t>
      </w:r>
      <w:r w:rsidR="00FB1EE7">
        <w:rPr>
          <w:rFonts w:ascii="Arial" w:eastAsia="Times New Roman" w:hAnsi="Arial" w:cs="Arial"/>
          <w:color w:val="auto"/>
          <w:lang w:eastAsia="en-AU"/>
        </w:rPr>
        <w:t xml:space="preserve"> however s</w:t>
      </w:r>
      <w:r w:rsidR="000E0172">
        <w:rPr>
          <w:rFonts w:ascii="Arial" w:eastAsia="Times New Roman" w:hAnsi="Arial" w:cs="Arial"/>
          <w:color w:val="auto"/>
          <w:lang w:eastAsia="en-AU"/>
        </w:rPr>
        <w:t>ome</w:t>
      </w:r>
      <w:r w:rsidR="00FB1EE7">
        <w:rPr>
          <w:rFonts w:ascii="Arial" w:eastAsia="Times New Roman" w:hAnsi="Arial" w:cs="Arial"/>
          <w:color w:val="auto"/>
          <w:lang w:eastAsia="en-AU"/>
        </w:rPr>
        <w:t xml:space="preserve"> express </w:t>
      </w:r>
      <w:r w:rsidR="007448AA">
        <w:rPr>
          <w:rFonts w:ascii="Arial" w:eastAsia="Times New Roman" w:hAnsi="Arial" w:cs="Arial"/>
          <w:color w:val="auto"/>
          <w:lang w:eastAsia="en-AU"/>
        </w:rPr>
        <w:t>dis</w:t>
      </w:r>
      <w:r w:rsidR="00A37A24">
        <w:rPr>
          <w:rFonts w:ascii="Arial" w:eastAsia="Times New Roman" w:hAnsi="Arial" w:cs="Arial"/>
          <w:color w:val="auto"/>
          <w:lang w:eastAsia="en-AU"/>
        </w:rPr>
        <w:t xml:space="preserve">content in </w:t>
      </w:r>
      <w:r w:rsidR="00F355B0">
        <w:rPr>
          <w:rFonts w:ascii="Arial" w:eastAsia="Times New Roman" w:hAnsi="Arial" w:cs="Arial"/>
          <w:color w:val="auto"/>
          <w:lang w:eastAsia="en-AU"/>
        </w:rPr>
        <w:t xml:space="preserve">extended wait times </w:t>
      </w:r>
      <w:r w:rsidR="00FF23C8">
        <w:rPr>
          <w:rFonts w:ascii="Arial" w:eastAsia="Times New Roman" w:hAnsi="Arial" w:cs="Arial"/>
          <w:color w:val="auto"/>
          <w:lang w:eastAsia="en-AU"/>
        </w:rPr>
        <w:t>of</w:t>
      </w:r>
      <w:r w:rsidR="00F74931">
        <w:rPr>
          <w:rFonts w:ascii="Arial" w:eastAsia="Times New Roman" w:hAnsi="Arial" w:cs="Arial"/>
          <w:color w:val="auto"/>
          <w:lang w:eastAsia="en-AU"/>
        </w:rPr>
        <w:t xml:space="preserve"> </w:t>
      </w:r>
      <w:r w:rsidR="00F355B0">
        <w:rPr>
          <w:rFonts w:ascii="Arial" w:eastAsia="Times New Roman" w:hAnsi="Arial" w:cs="Arial"/>
          <w:color w:val="auto"/>
          <w:lang w:eastAsia="en-AU"/>
        </w:rPr>
        <w:t>staff respon</w:t>
      </w:r>
      <w:r w:rsidR="00F74931">
        <w:rPr>
          <w:rFonts w:ascii="Arial" w:eastAsia="Times New Roman" w:hAnsi="Arial" w:cs="Arial"/>
          <w:color w:val="auto"/>
          <w:lang w:eastAsia="en-AU"/>
        </w:rPr>
        <w:t>se</w:t>
      </w:r>
      <w:r w:rsidR="00F355B0">
        <w:rPr>
          <w:rFonts w:ascii="Arial" w:eastAsia="Times New Roman" w:hAnsi="Arial" w:cs="Arial"/>
          <w:color w:val="auto"/>
          <w:lang w:eastAsia="en-AU"/>
        </w:rPr>
        <w:t xml:space="preserve"> to requests for assistance, giving examples of</w:t>
      </w:r>
      <w:r w:rsidR="00F74931">
        <w:rPr>
          <w:rFonts w:ascii="Arial" w:eastAsia="Times New Roman" w:hAnsi="Arial" w:cs="Arial"/>
          <w:color w:val="auto"/>
          <w:lang w:eastAsia="en-AU"/>
        </w:rPr>
        <w:t xml:space="preserve"> attending the service to assist with meals due to lack of staff number to consistently meet consumers needs/preferences.</w:t>
      </w:r>
      <w:r w:rsidR="00FB1EE7" w:rsidRPr="00D37A36">
        <w:rPr>
          <w:rFonts w:ascii="Arial" w:eastAsia="Times New Roman" w:hAnsi="Arial" w:cs="Arial"/>
          <w:color w:val="auto"/>
          <w:lang w:eastAsia="en-AU"/>
        </w:rPr>
        <w:t xml:space="preserve"> </w:t>
      </w:r>
      <w:r w:rsidR="00F74931" w:rsidRPr="00EE35DF">
        <w:rPr>
          <w:rFonts w:ascii="Arial" w:eastAsia="Calibri" w:hAnsi="Arial" w:cs="Arial"/>
          <w:color w:val="000000"/>
        </w:rPr>
        <w:t xml:space="preserve">Interviewed staff note they are generally </w:t>
      </w:r>
      <w:r w:rsidR="007448AA" w:rsidRPr="00EE35DF">
        <w:rPr>
          <w:rFonts w:ascii="Arial" w:eastAsia="Calibri" w:hAnsi="Arial" w:cs="Arial"/>
          <w:color w:val="000000"/>
        </w:rPr>
        <w:t>able to provide consumer care however it can be delaye</w:t>
      </w:r>
      <w:r w:rsidR="00BA2C09" w:rsidRPr="00EE35DF">
        <w:rPr>
          <w:rFonts w:ascii="Arial" w:eastAsia="Calibri" w:hAnsi="Arial" w:cs="Arial"/>
          <w:color w:val="000000"/>
        </w:rPr>
        <w:t>d, plus lack of staff numbers in MSU</w:t>
      </w:r>
      <w:r w:rsidR="00FF23C8" w:rsidRPr="00EE35DF">
        <w:rPr>
          <w:rFonts w:ascii="Arial" w:eastAsia="Calibri" w:hAnsi="Arial" w:cs="Arial"/>
          <w:color w:val="000000"/>
        </w:rPr>
        <w:t xml:space="preserve"> when staff are required to attend other areas of the facility</w:t>
      </w:r>
      <w:r w:rsidR="00DC799B">
        <w:rPr>
          <w:rFonts w:ascii="Arial" w:eastAsia="Calibri" w:hAnsi="Arial" w:cs="Arial"/>
          <w:color w:val="000000"/>
        </w:rPr>
        <w:t>. T</w:t>
      </w:r>
      <w:r w:rsidR="00FF23C8" w:rsidRPr="00EE35DF">
        <w:rPr>
          <w:rFonts w:ascii="Arial" w:eastAsia="Calibri" w:hAnsi="Arial" w:cs="Arial"/>
          <w:color w:val="000000"/>
        </w:rPr>
        <w:t>he assessment team observed this to occur resulting in one staff</w:t>
      </w:r>
      <w:r w:rsidR="00A37A24" w:rsidRPr="00EE35DF">
        <w:rPr>
          <w:rFonts w:ascii="Arial" w:eastAsia="Calibri" w:hAnsi="Arial" w:cs="Arial"/>
          <w:color w:val="000000"/>
        </w:rPr>
        <w:t xml:space="preserve"> </w:t>
      </w:r>
      <w:r w:rsidR="00FF23C8" w:rsidRPr="00EE35DF">
        <w:rPr>
          <w:rFonts w:ascii="Arial" w:eastAsia="Calibri" w:hAnsi="Arial" w:cs="Arial"/>
          <w:color w:val="000000"/>
        </w:rPr>
        <w:t>within the MSU.</w:t>
      </w:r>
      <w:r w:rsidR="00247EDA" w:rsidRPr="00EE35DF">
        <w:rPr>
          <w:rFonts w:ascii="Arial" w:eastAsia="Calibri" w:hAnsi="Arial" w:cs="Arial"/>
          <w:color w:val="000000"/>
        </w:rPr>
        <w:t xml:space="preserve"> Management advise </w:t>
      </w:r>
      <w:r w:rsidR="002269DA" w:rsidRPr="00EE35DF">
        <w:rPr>
          <w:rFonts w:ascii="Arial" w:eastAsia="Calibri" w:hAnsi="Arial" w:cs="Arial"/>
          <w:color w:val="000000"/>
        </w:rPr>
        <w:t xml:space="preserve">use of agency staff and </w:t>
      </w:r>
      <w:r w:rsidR="00DC799B" w:rsidRPr="00EE35DF">
        <w:rPr>
          <w:rFonts w:ascii="Arial" w:eastAsia="Calibri" w:hAnsi="Arial" w:cs="Arial"/>
          <w:color w:val="000000"/>
        </w:rPr>
        <w:t>organisational recruitment processes to increase numbers of registered nurses</w:t>
      </w:r>
      <w:r w:rsidR="00DC799B">
        <w:rPr>
          <w:rFonts w:ascii="Arial" w:eastAsia="Calibri" w:hAnsi="Arial" w:cs="Arial"/>
          <w:color w:val="000000"/>
        </w:rPr>
        <w:t xml:space="preserve"> and </w:t>
      </w:r>
      <w:r w:rsidR="002269DA" w:rsidRPr="00EE35DF">
        <w:rPr>
          <w:rFonts w:ascii="Arial" w:eastAsia="Calibri" w:hAnsi="Arial" w:cs="Arial"/>
          <w:color w:val="000000"/>
        </w:rPr>
        <w:t>documentation de</w:t>
      </w:r>
      <w:r w:rsidR="00DC799B">
        <w:rPr>
          <w:rFonts w:ascii="Arial" w:eastAsia="Calibri" w:hAnsi="Arial" w:cs="Arial"/>
          <w:color w:val="000000"/>
        </w:rPr>
        <w:t xml:space="preserve">monstrate </w:t>
      </w:r>
      <w:r w:rsidR="002269DA" w:rsidRPr="00EE35DF">
        <w:rPr>
          <w:rFonts w:ascii="Arial" w:eastAsia="Calibri" w:hAnsi="Arial" w:cs="Arial"/>
          <w:color w:val="000000"/>
        </w:rPr>
        <w:t xml:space="preserve">full coverage of </w:t>
      </w:r>
      <w:r w:rsidR="00EE35DF" w:rsidRPr="00EE35DF">
        <w:rPr>
          <w:rFonts w:ascii="Arial" w:eastAsia="Calibri" w:hAnsi="Arial" w:cs="Arial"/>
          <w:color w:val="000000"/>
        </w:rPr>
        <w:t>staff</w:t>
      </w:r>
      <w:r w:rsidR="00D70548">
        <w:rPr>
          <w:rFonts w:ascii="Arial" w:eastAsia="Calibri" w:hAnsi="Arial" w:cs="Arial"/>
          <w:color w:val="000000"/>
        </w:rPr>
        <w:t xml:space="preserve"> roster</w:t>
      </w:r>
      <w:r w:rsidR="00EE35DF" w:rsidRPr="00EE35DF">
        <w:rPr>
          <w:rFonts w:ascii="Arial" w:eastAsia="Calibri" w:hAnsi="Arial" w:cs="Arial"/>
          <w:color w:val="000000"/>
        </w:rPr>
        <w:t>ing requirements.</w:t>
      </w:r>
      <w:r w:rsidR="00A37A24" w:rsidRPr="00EE35DF">
        <w:rPr>
          <w:rFonts w:ascii="Arial" w:eastAsia="Calibri" w:hAnsi="Arial" w:cs="Arial"/>
          <w:color w:val="000000"/>
        </w:rPr>
        <w:t xml:space="preserve"> </w:t>
      </w:r>
    </w:p>
    <w:p w14:paraId="08DE6C34" w14:textId="709979AD" w:rsidR="000F566D" w:rsidRDefault="00832A50" w:rsidP="00B71F6C">
      <w:pPr>
        <w:spacing w:before="240" w:line="276" w:lineRule="auto"/>
        <w:rPr>
          <w:rFonts w:ascii="Arial" w:eastAsia="Calibri" w:hAnsi="Arial" w:cs="Arial"/>
          <w:color w:val="auto"/>
        </w:rPr>
      </w:pPr>
      <w:r w:rsidRPr="00B71F6C">
        <w:rPr>
          <w:rFonts w:ascii="Arial" w:eastAsia="Calibri" w:hAnsi="Arial" w:cs="Arial"/>
          <w:color w:val="auto"/>
        </w:rPr>
        <w:t xml:space="preserve">In their response, the approved provider acknowledge </w:t>
      </w:r>
      <w:r w:rsidR="0076629A" w:rsidRPr="00B71F6C">
        <w:rPr>
          <w:rFonts w:ascii="Arial" w:eastAsia="Calibri" w:hAnsi="Arial" w:cs="Arial"/>
          <w:color w:val="auto"/>
        </w:rPr>
        <w:t>challenges in e</w:t>
      </w:r>
      <w:r w:rsidR="00704966" w:rsidRPr="00B71F6C">
        <w:rPr>
          <w:rFonts w:ascii="Arial" w:eastAsia="Calibri" w:hAnsi="Arial" w:cs="Arial"/>
          <w:color w:val="auto"/>
        </w:rPr>
        <w:t>mbedding expectations and</w:t>
      </w:r>
      <w:r w:rsidR="00B71F6C">
        <w:rPr>
          <w:rFonts w:ascii="Arial" w:eastAsia="Calibri" w:hAnsi="Arial" w:cs="Arial"/>
          <w:color w:val="auto"/>
        </w:rPr>
        <w:t xml:space="preserve"> </w:t>
      </w:r>
      <w:r w:rsidR="00704966" w:rsidRPr="00B71F6C">
        <w:rPr>
          <w:rFonts w:ascii="Arial" w:eastAsia="Calibri" w:hAnsi="Arial" w:cs="Arial"/>
          <w:color w:val="auto"/>
        </w:rPr>
        <w:t xml:space="preserve">processes </w:t>
      </w:r>
      <w:r w:rsidR="00F05D5B" w:rsidRPr="00B71F6C">
        <w:rPr>
          <w:rFonts w:ascii="Arial" w:eastAsia="Calibri" w:hAnsi="Arial" w:cs="Arial"/>
          <w:color w:val="auto"/>
        </w:rPr>
        <w:t xml:space="preserve">due to use of agency </w:t>
      </w:r>
      <w:r w:rsidR="00704966" w:rsidRPr="00B71F6C">
        <w:rPr>
          <w:rFonts w:ascii="Arial" w:eastAsia="Calibri" w:hAnsi="Arial" w:cs="Arial"/>
          <w:color w:val="auto"/>
        </w:rPr>
        <w:t>staff</w:t>
      </w:r>
      <w:r w:rsidR="00F05D5B" w:rsidRPr="00B71F6C">
        <w:rPr>
          <w:rFonts w:ascii="Arial" w:eastAsia="Calibri" w:hAnsi="Arial" w:cs="Arial"/>
          <w:color w:val="auto"/>
        </w:rPr>
        <w:t xml:space="preserve">, citing </w:t>
      </w:r>
      <w:r w:rsidR="00704966" w:rsidRPr="00B71F6C">
        <w:rPr>
          <w:rFonts w:ascii="Arial" w:eastAsia="Calibri" w:hAnsi="Arial" w:cs="Arial"/>
          <w:color w:val="auto"/>
        </w:rPr>
        <w:t>commencement of week</w:t>
      </w:r>
      <w:r w:rsidR="001F46B9" w:rsidRPr="00B71F6C">
        <w:rPr>
          <w:rFonts w:ascii="Arial" w:eastAsia="Calibri" w:hAnsi="Arial" w:cs="Arial"/>
          <w:color w:val="auto"/>
        </w:rPr>
        <w:t>-</w:t>
      </w:r>
      <w:r w:rsidR="00704966" w:rsidRPr="00B71F6C">
        <w:rPr>
          <w:rFonts w:ascii="Arial" w:eastAsia="Calibri" w:hAnsi="Arial" w:cs="Arial"/>
          <w:color w:val="auto"/>
        </w:rPr>
        <w:t xml:space="preserve">day care </w:t>
      </w:r>
      <w:r w:rsidR="00FF7C34" w:rsidRPr="00B71F6C">
        <w:rPr>
          <w:rFonts w:ascii="Arial" w:eastAsia="Calibri" w:hAnsi="Arial" w:cs="Arial"/>
          <w:color w:val="auto"/>
        </w:rPr>
        <w:t xml:space="preserve">meetings, </w:t>
      </w:r>
      <w:r w:rsidR="00704966" w:rsidRPr="00B71F6C">
        <w:rPr>
          <w:rFonts w:ascii="Arial" w:eastAsia="Calibri" w:hAnsi="Arial" w:cs="Arial"/>
          <w:color w:val="auto"/>
        </w:rPr>
        <w:t xml:space="preserve">reinforcement of </w:t>
      </w:r>
      <w:r w:rsidR="009D72DA" w:rsidRPr="00B71F6C">
        <w:rPr>
          <w:rFonts w:ascii="Arial" w:eastAsia="Calibri" w:hAnsi="Arial" w:cs="Arial"/>
          <w:color w:val="auto"/>
        </w:rPr>
        <w:t xml:space="preserve">support programs, </w:t>
      </w:r>
      <w:r w:rsidR="00704966" w:rsidRPr="00B71F6C">
        <w:rPr>
          <w:rFonts w:ascii="Arial" w:eastAsia="Calibri" w:hAnsi="Arial" w:cs="Arial"/>
          <w:color w:val="auto"/>
        </w:rPr>
        <w:t>further enhancements of agency orientation process</w:t>
      </w:r>
      <w:r w:rsidR="001F46B9" w:rsidRPr="00B71F6C">
        <w:rPr>
          <w:rFonts w:ascii="Arial" w:eastAsia="Calibri" w:hAnsi="Arial" w:cs="Arial"/>
          <w:color w:val="auto"/>
        </w:rPr>
        <w:t>es</w:t>
      </w:r>
      <w:r w:rsidR="00124798">
        <w:rPr>
          <w:rFonts w:ascii="Arial" w:eastAsia="Calibri" w:hAnsi="Arial" w:cs="Arial"/>
          <w:color w:val="auto"/>
        </w:rPr>
        <w:t>/</w:t>
      </w:r>
      <w:r w:rsidR="00016252" w:rsidRPr="00B71F6C">
        <w:rPr>
          <w:rFonts w:ascii="Arial" w:eastAsia="Calibri" w:hAnsi="Arial" w:cs="Arial"/>
          <w:color w:val="auto"/>
        </w:rPr>
        <w:t xml:space="preserve"> </w:t>
      </w:r>
      <w:r w:rsidR="00704966" w:rsidRPr="00B71F6C">
        <w:rPr>
          <w:rFonts w:ascii="Arial" w:eastAsia="Calibri" w:hAnsi="Arial" w:cs="Arial"/>
          <w:color w:val="auto"/>
        </w:rPr>
        <w:t xml:space="preserve">introduction of the Care Support Pack </w:t>
      </w:r>
      <w:r w:rsidR="00D05413">
        <w:rPr>
          <w:rFonts w:ascii="Arial" w:eastAsia="Calibri" w:hAnsi="Arial" w:cs="Arial"/>
          <w:color w:val="auto"/>
        </w:rPr>
        <w:t>to</w:t>
      </w:r>
      <w:r w:rsidR="00016252" w:rsidRPr="00B71F6C">
        <w:rPr>
          <w:rFonts w:ascii="Arial" w:eastAsia="Calibri" w:hAnsi="Arial" w:cs="Arial"/>
          <w:color w:val="auto"/>
        </w:rPr>
        <w:t xml:space="preserve"> </w:t>
      </w:r>
      <w:r w:rsidR="00704966" w:rsidRPr="00B71F6C">
        <w:rPr>
          <w:rFonts w:ascii="Arial" w:eastAsia="Calibri" w:hAnsi="Arial" w:cs="Arial"/>
          <w:color w:val="auto"/>
        </w:rPr>
        <w:t xml:space="preserve">assist </w:t>
      </w:r>
      <w:r w:rsidR="009607C7">
        <w:rPr>
          <w:rFonts w:ascii="Arial" w:eastAsia="Calibri" w:hAnsi="Arial" w:cs="Arial"/>
          <w:color w:val="auto"/>
        </w:rPr>
        <w:t xml:space="preserve">with </w:t>
      </w:r>
      <w:r w:rsidR="00124798">
        <w:rPr>
          <w:rFonts w:ascii="Arial" w:eastAsia="Calibri" w:hAnsi="Arial" w:cs="Arial"/>
          <w:color w:val="auto"/>
        </w:rPr>
        <w:t>induction of agency staff</w:t>
      </w:r>
      <w:r w:rsidR="00D70548">
        <w:rPr>
          <w:rFonts w:ascii="Arial" w:eastAsia="Calibri" w:hAnsi="Arial" w:cs="Arial"/>
          <w:color w:val="auto"/>
        </w:rPr>
        <w:t>, In addition</w:t>
      </w:r>
      <w:r w:rsidR="001B56D4">
        <w:rPr>
          <w:rFonts w:ascii="Arial" w:eastAsia="Calibri" w:hAnsi="Arial" w:cs="Arial"/>
          <w:color w:val="auto"/>
        </w:rPr>
        <w:t>, or</w:t>
      </w:r>
      <w:r w:rsidR="001F46B9" w:rsidRPr="00B71F6C">
        <w:rPr>
          <w:rFonts w:ascii="Arial" w:eastAsia="Calibri" w:hAnsi="Arial" w:cs="Arial"/>
          <w:color w:val="auto"/>
        </w:rPr>
        <w:t xml:space="preserve">ganisational </w:t>
      </w:r>
      <w:r w:rsidR="00704966" w:rsidRPr="00B71F6C">
        <w:rPr>
          <w:rFonts w:ascii="Arial" w:eastAsia="Calibri" w:hAnsi="Arial" w:cs="Arial"/>
          <w:color w:val="auto"/>
        </w:rPr>
        <w:t>initiatives such</w:t>
      </w:r>
      <w:r w:rsidR="00016252" w:rsidRPr="00B71F6C">
        <w:rPr>
          <w:rFonts w:ascii="Arial" w:eastAsia="Calibri" w:hAnsi="Arial" w:cs="Arial"/>
          <w:color w:val="auto"/>
        </w:rPr>
        <w:t xml:space="preserve"> </w:t>
      </w:r>
      <w:r w:rsidR="00704966" w:rsidRPr="00B71F6C">
        <w:rPr>
          <w:rFonts w:ascii="Arial" w:eastAsia="Calibri" w:hAnsi="Arial" w:cs="Arial"/>
          <w:color w:val="auto"/>
        </w:rPr>
        <w:t xml:space="preserve">as Project Welcome </w:t>
      </w:r>
      <w:r w:rsidR="00B71F6C">
        <w:rPr>
          <w:rFonts w:ascii="Arial" w:eastAsia="Calibri" w:hAnsi="Arial" w:cs="Arial"/>
          <w:color w:val="auto"/>
        </w:rPr>
        <w:t xml:space="preserve">(bulk recruitment of multiple staff) </w:t>
      </w:r>
      <w:r w:rsidR="00704966" w:rsidRPr="00B71F6C">
        <w:rPr>
          <w:rFonts w:ascii="Arial" w:eastAsia="Calibri" w:hAnsi="Arial" w:cs="Arial"/>
          <w:color w:val="auto"/>
        </w:rPr>
        <w:t xml:space="preserve">and ongoing recruitment </w:t>
      </w:r>
      <w:r w:rsidR="001F46B9" w:rsidRPr="00B71F6C">
        <w:rPr>
          <w:rFonts w:ascii="Arial" w:eastAsia="Calibri" w:hAnsi="Arial" w:cs="Arial"/>
          <w:color w:val="auto"/>
        </w:rPr>
        <w:t>processes</w:t>
      </w:r>
      <w:r w:rsidR="00016252" w:rsidRPr="00B71F6C">
        <w:rPr>
          <w:rFonts w:ascii="Arial" w:eastAsia="Calibri" w:hAnsi="Arial" w:cs="Arial"/>
          <w:color w:val="auto"/>
        </w:rPr>
        <w:t xml:space="preserve"> assist in stabilising </w:t>
      </w:r>
      <w:r w:rsidR="00704966" w:rsidRPr="00B71F6C">
        <w:rPr>
          <w:rFonts w:ascii="Arial" w:eastAsia="Calibri" w:hAnsi="Arial" w:cs="Arial"/>
          <w:color w:val="auto"/>
        </w:rPr>
        <w:t>an internal workforce</w:t>
      </w:r>
      <w:r w:rsidR="00016252" w:rsidRPr="00B71F6C">
        <w:rPr>
          <w:rFonts w:ascii="Arial" w:eastAsia="Calibri" w:hAnsi="Arial" w:cs="Arial"/>
          <w:color w:val="auto"/>
        </w:rPr>
        <w:t xml:space="preserve">. </w:t>
      </w:r>
      <w:r w:rsidR="00803F38">
        <w:rPr>
          <w:rFonts w:ascii="Arial" w:eastAsia="Calibri" w:hAnsi="Arial" w:cs="Arial"/>
          <w:color w:val="auto"/>
        </w:rPr>
        <w:t xml:space="preserve">It is noted </w:t>
      </w:r>
      <w:r w:rsidR="001620D2">
        <w:rPr>
          <w:rFonts w:ascii="Arial" w:eastAsia="Calibri" w:hAnsi="Arial" w:cs="Arial"/>
          <w:color w:val="auto"/>
        </w:rPr>
        <w:t xml:space="preserve">increased processes relating to risks in utilising </w:t>
      </w:r>
      <w:r w:rsidR="00803F38">
        <w:rPr>
          <w:rFonts w:ascii="Arial" w:eastAsia="Calibri" w:hAnsi="Arial" w:cs="Arial"/>
          <w:color w:val="auto"/>
        </w:rPr>
        <w:t xml:space="preserve">agency </w:t>
      </w:r>
      <w:r w:rsidR="001620D2">
        <w:rPr>
          <w:rFonts w:ascii="Arial" w:eastAsia="Calibri" w:hAnsi="Arial" w:cs="Arial"/>
          <w:color w:val="auto"/>
        </w:rPr>
        <w:t>staff</w:t>
      </w:r>
      <w:r w:rsidR="00803F38">
        <w:rPr>
          <w:rFonts w:ascii="Arial" w:eastAsia="Calibri" w:hAnsi="Arial" w:cs="Arial"/>
          <w:color w:val="auto"/>
        </w:rPr>
        <w:t xml:space="preserve"> </w:t>
      </w:r>
      <w:r w:rsidR="00C2660C">
        <w:rPr>
          <w:rFonts w:ascii="Arial" w:eastAsia="Calibri" w:hAnsi="Arial" w:cs="Arial"/>
          <w:color w:val="auto"/>
        </w:rPr>
        <w:t xml:space="preserve">(due to recent staff turnover) </w:t>
      </w:r>
      <w:r w:rsidR="001620D2">
        <w:rPr>
          <w:rFonts w:ascii="Arial" w:eastAsia="Calibri" w:hAnsi="Arial" w:cs="Arial"/>
          <w:color w:val="auto"/>
        </w:rPr>
        <w:t xml:space="preserve">was identified by the service. </w:t>
      </w:r>
      <w:r w:rsidR="001E5F6B">
        <w:rPr>
          <w:rFonts w:ascii="Arial" w:eastAsia="Calibri" w:hAnsi="Arial" w:cs="Arial"/>
          <w:color w:val="auto"/>
        </w:rPr>
        <w:t xml:space="preserve"> </w:t>
      </w:r>
      <w:r w:rsidRPr="00B71F6C">
        <w:rPr>
          <w:rFonts w:ascii="Arial" w:eastAsia="Calibri" w:hAnsi="Arial" w:cs="Arial"/>
          <w:color w:val="auto"/>
        </w:rPr>
        <w:t xml:space="preserve">In consideration of compliance, I </w:t>
      </w:r>
      <w:r w:rsidR="00D05413">
        <w:rPr>
          <w:rFonts w:ascii="Arial" w:eastAsia="Calibri" w:hAnsi="Arial" w:cs="Arial"/>
          <w:color w:val="auto"/>
        </w:rPr>
        <w:t>acknowle</w:t>
      </w:r>
      <w:r w:rsidR="000F566D">
        <w:rPr>
          <w:rFonts w:ascii="Arial" w:eastAsia="Calibri" w:hAnsi="Arial" w:cs="Arial"/>
          <w:color w:val="auto"/>
        </w:rPr>
        <w:t xml:space="preserve">dge </w:t>
      </w:r>
      <w:r w:rsidR="00562AE5">
        <w:rPr>
          <w:rFonts w:ascii="Arial" w:eastAsia="Calibri" w:hAnsi="Arial" w:cs="Arial"/>
          <w:color w:val="auto"/>
        </w:rPr>
        <w:t xml:space="preserve">immediate and </w:t>
      </w:r>
      <w:r w:rsidR="000F566D">
        <w:rPr>
          <w:rFonts w:ascii="Arial" w:eastAsia="Calibri" w:hAnsi="Arial" w:cs="Arial"/>
          <w:color w:val="auto"/>
        </w:rPr>
        <w:t xml:space="preserve">planned actions however </w:t>
      </w:r>
      <w:r w:rsidR="000F2626" w:rsidRPr="00970996">
        <w:rPr>
          <w:rFonts w:ascii="Arial" w:eastAsia="Times New Roman" w:hAnsi="Arial" w:cs="Arial"/>
          <w:bCs/>
          <w:color w:val="auto"/>
          <w:szCs w:val="22"/>
          <w:lang w:eastAsia="en-AU"/>
        </w:rPr>
        <w:t>consider it will take some time to demonstrate sustainability of newly implemented processes, plus effectiveness of education/training to improve quality of care/service and demonstrate compliance.</w:t>
      </w:r>
    </w:p>
    <w:p w14:paraId="3A683651" w14:textId="3937200E" w:rsidR="00832A50" w:rsidRPr="00B71F6C" w:rsidRDefault="00832A50" w:rsidP="00832A50">
      <w:pPr>
        <w:spacing w:before="240" w:line="276" w:lineRule="auto"/>
        <w:rPr>
          <w:rFonts w:ascii="Arial" w:eastAsia="Calibri" w:hAnsi="Arial" w:cs="Arial"/>
          <w:color w:val="auto"/>
        </w:rPr>
      </w:pPr>
      <w:r w:rsidRPr="00B71F6C">
        <w:rPr>
          <w:rFonts w:ascii="Arial" w:eastAsia="Calibri" w:hAnsi="Arial" w:cs="Arial"/>
          <w:color w:val="auto"/>
        </w:rPr>
        <w:t>I find requirement 7(3)(a) is non-compliant.</w:t>
      </w:r>
    </w:p>
    <w:p w14:paraId="22FA9B51" w14:textId="5F2F98C0" w:rsidR="002B0C90" w:rsidRPr="00262C0B" w:rsidRDefault="0068357B" w:rsidP="0036130C">
      <w:pPr>
        <w:pStyle w:val="NormalArial"/>
      </w:pPr>
      <w:r>
        <w:br w:type="page"/>
      </w:r>
    </w:p>
    <w:p w14:paraId="22FA9B52" w14:textId="77777777" w:rsidR="00FC045E" w:rsidRPr="00996FAF" w:rsidRDefault="0068357B"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C959D5" w14:paraId="22FA9B55" w14:textId="77777777" w:rsidTr="00C959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22FA9B53" w14:textId="77777777" w:rsidR="00FC045E" w:rsidRPr="00996FAF" w:rsidRDefault="0068357B"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22FA9B54" w14:textId="77777777" w:rsidR="00FC045E" w:rsidRPr="00996FAF" w:rsidRDefault="00E21CA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959D5" w14:paraId="22FA9B6F" w14:textId="77777777" w:rsidTr="00C959D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2FA9B68" w14:textId="77777777" w:rsidR="00FC045E" w:rsidRPr="00996FAF" w:rsidRDefault="0068357B"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22FA9B69" w14:textId="77777777" w:rsidR="00FC045E" w:rsidRPr="00996FAF" w:rsidRDefault="0068357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2FA9B6A" w14:textId="6A4D795F" w:rsidR="00FC045E" w:rsidRPr="00996FAF" w:rsidRDefault="0068357B"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r w:rsidR="00310408" w:rsidRPr="00996FAF">
              <w:rPr>
                <w:rFonts w:ascii="Arial" w:hAnsi="Arial" w:cs="Arial"/>
              </w:rPr>
              <w:t>consumers.</w:t>
            </w:r>
          </w:p>
          <w:p w14:paraId="22FA9B6B" w14:textId="691B8447" w:rsidR="00FC045E" w:rsidRPr="00996FAF" w:rsidRDefault="0068357B"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r w:rsidR="00310408" w:rsidRPr="00996FAF">
              <w:rPr>
                <w:rFonts w:ascii="Arial" w:hAnsi="Arial" w:cs="Arial"/>
              </w:rPr>
              <w:t>consumers.</w:t>
            </w:r>
          </w:p>
          <w:p w14:paraId="22FA9B6C" w14:textId="77777777" w:rsidR="00FC045E" w:rsidRPr="00996FAF" w:rsidRDefault="0068357B"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2FA9B6D" w14:textId="77777777" w:rsidR="00FC045E" w:rsidRPr="00996FAF" w:rsidRDefault="0068357B"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2FA9B6E" w14:textId="7D28DAAF" w:rsidR="00FC045E" w:rsidRPr="00996FAF" w:rsidRDefault="00E21CA3"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310408">
                  <w:rPr>
                    <w:rFonts w:ascii="Arial" w:hAnsi="Arial" w:cs="Arial"/>
                    <w:color w:val="auto"/>
                  </w:rPr>
                  <w:t>Compliant</w:t>
                </w:r>
              </w:sdtContent>
            </w:sdt>
          </w:p>
        </w:tc>
      </w:tr>
    </w:tbl>
    <w:p w14:paraId="22FA9B77" w14:textId="77777777" w:rsidR="00D87E7C" w:rsidRDefault="0068357B" w:rsidP="00D87E7C">
      <w:pPr>
        <w:pStyle w:val="Heading20"/>
      </w:pPr>
      <w:r w:rsidRPr="00996FAF">
        <w:t>Findings</w:t>
      </w:r>
    </w:p>
    <w:p w14:paraId="332D6C9E" w14:textId="6FFAEEB6" w:rsidR="00043601" w:rsidRPr="00EE163A" w:rsidRDefault="00043601" w:rsidP="00043601">
      <w:pPr>
        <w:spacing w:before="240" w:line="276" w:lineRule="auto"/>
        <w:rPr>
          <w:rFonts w:ascii="Arial" w:eastAsia="Calibri" w:hAnsi="Arial" w:cs="Arial"/>
          <w:color w:val="auto"/>
        </w:rPr>
      </w:pPr>
      <w:r w:rsidRPr="00EE163A">
        <w:rPr>
          <w:rFonts w:ascii="Arial" w:eastAsia="Calibri" w:hAnsi="Arial" w:cs="Arial"/>
          <w:color w:val="auto"/>
        </w:rPr>
        <w:t xml:space="preserve">The Quality Standard was not fully assessed. </w:t>
      </w:r>
      <w:r>
        <w:rPr>
          <w:rFonts w:ascii="Arial" w:eastAsia="Calibri" w:hAnsi="Arial" w:cs="Arial"/>
          <w:color w:val="auto"/>
        </w:rPr>
        <w:t xml:space="preserve">One </w:t>
      </w:r>
      <w:r w:rsidRPr="00EE163A">
        <w:rPr>
          <w:rFonts w:ascii="Arial" w:eastAsia="Calibri" w:hAnsi="Arial" w:cs="Arial"/>
          <w:color w:val="auto"/>
        </w:rPr>
        <w:t xml:space="preserve">of </w:t>
      </w:r>
      <w:r>
        <w:rPr>
          <w:rFonts w:ascii="Arial" w:eastAsia="Calibri" w:hAnsi="Arial" w:cs="Arial"/>
          <w:color w:val="auto"/>
        </w:rPr>
        <w:t>five</w:t>
      </w:r>
      <w:r w:rsidRPr="00EE163A">
        <w:rPr>
          <w:rFonts w:ascii="Arial" w:eastAsia="Calibri" w:hAnsi="Arial" w:cs="Arial"/>
          <w:color w:val="auto"/>
        </w:rPr>
        <w:t xml:space="preserve"> requirements w</w:t>
      </w:r>
      <w:r>
        <w:rPr>
          <w:rFonts w:ascii="Arial" w:eastAsia="Calibri" w:hAnsi="Arial" w:cs="Arial"/>
          <w:color w:val="auto"/>
        </w:rPr>
        <w:t>as</w:t>
      </w:r>
      <w:r w:rsidRPr="00EE163A">
        <w:rPr>
          <w:rFonts w:ascii="Arial" w:eastAsia="Calibri" w:hAnsi="Arial" w:cs="Arial"/>
          <w:color w:val="auto"/>
        </w:rPr>
        <w:t xml:space="preserve"> assessed and found </w:t>
      </w:r>
      <w:r w:rsidRPr="00310408">
        <w:rPr>
          <w:rFonts w:ascii="Arial" w:eastAsia="Calibri" w:hAnsi="Arial" w:cs="Arial"/>
          <w:color w:val="auto"/>
        </w:rPr>
        <w:t>compliant.</w:t>
      </w:r>
      <w:r w:rsidRPr="00EE163A">
        <w:rPr>
          <w:rFonts w:ascii="Arial" w:eastAsia="Calibri" w:hAnsi="Arial" w:cs="Arial"/>
          <w:color w:val="auto"/>
        </w:rPr>
        <w:t xml:space="preserve"> </w:t>
      </w:r>
    </w:p>
    <w:p w14:paraId="3CA29D40" w14:textId="1BFCC38E" w:rsidR="00F95BD0" w:rsidRDefault="00AD1E07" w:rsidP="00AA7469">
      <w:pPr>
        <w:spacing w:before="240" w:line="276" w:lineRule="auto"/>
        <w:rPr>
          <w:rFonts w:ascii="Arial" w:eastAsiaTheme="minorEastAsia" w:hAnsi="Arial" w:cs="Arial"/>
          <w:color w:val="auto"/>
          <w:lang w:eastAsia="en-AU"/>
        </w:rPr>
      </w:pPr>
      <w:r w:rsidRPr="00AD1E07">
        <w:rPr>
          <w:rFonts w:ascii="Arial" w:eastAsia="Calibri" w:hAnsi="Arial" w:cs="Arial"/>
          <w:color w:val="auto"/>
        </w:rPr>
        <w:t>During th</w:t>
      </w:r>
      <w:r w:rsidR="009E1390">
        <w:rPr>
          <w:rFonts w:ascii="Arial" w:eastAsia="Calibri" w:hAnsi="Arial" w:cs="Arial"/>
          <w:color w:val="auto"/>
        </w:rPr>
        <w:t>is</w:t>
      </w:r>
      <w:r w:rsidRPr="00AD1E07">
        <w:rPr>
          <w:rFonts w:ascii="Arial" w:eastAsia="Calibri" w:hAnsi="Arial" w:cs="Arial"/>
          <w:color w:val="auto"/>
        </w:rPr>
        <w:t xml:space="preserve"> assessment contact information was gathered through interviews, observations, and document review. </w:t>
      </w:r>
      <w:r w:rsidR="00310408">
        <w:rPr>
          <w:rFonts w:ascii="Arial" w:eastAsia="Times New Roman" w:hAnsi="Arial" w:cs="Arial"/>
          <w:color w:val="000000"/>
          <w:lang w:eastAsia="en-AU"/>
        </w:rPr>
        <w:t>The service demonstrate an</w:t>
      </w:r>
      <w:r w:rsidR="00310408" w:rsidRPr="006749D1">
        <w:rPr>
          <w:rFonts w:ascii="Arial" w:eastAsia="Times New Roman" w:hAnsi="Arial" w:cs="Arial"/>
          <w:color w:val="000000"/>
          <w:lang w:eastAsia="en-AU"/>
        </w:rPr>
        <w:t xml:space="preserve"> enterprise-wide risk management framework is considered in the context of strategic priorities. The governing body </w:t>
      </w:r>
      <w:r w:rsidR="00310408">
        <w:rPr>
          <w:rFonts w:ascii="Arial" w:eastAsia="Times New Roman" w:hAnsi="Arial" w:cs="Arial"/>
          <w:color w:val="000000"/>
          <w:lang w:eastAsia="en-AU"/>
        </w:rPr>
        <w:t>determines or</w:t>
      </w:r>
      <w:r w:rsidR="00310408" w:rsidRPr="006749D1">
        <w:rPr>
          <w:rFonts w:ascii="Arial" w:eastAsia="Times New Roman" w:hAnsi="Arial" w:cs="Arial"/>
          <w:color w:val="000000"/>
          <w:lang w:eastAsia="en-AU"/>
        </w:rPr>
        <w:t>ganisation</w:t>
      </w:r>
      <w:r w:rsidR="00310408">
        <w:rPr>
          <w:rFonts w:ascii="Arial" w:eastAsia="Times New Roman" w:hAnsi="Arial" w:cs="Arial"/>
          <w:color w:val="000000"/>
          <w:lang w:eastAsia="en-AU"/>
        </w:rPr>
        <w:t>al</w:t>
      </w:r>
      <w:r w:rsidR="00310408" w:rsidRPr="006749D1">
        <w:rPr>
          <w:rFonts w:ascii="Arial" w:eastAsia="Times New Roman" w:hAnsi="Arial" w:cs="Arial"/>
          <w:color w:val="000000"/>
          <w:lang w:eastAsia="en-AU"/>
        </w:rPr>
        <w:t xml:space="preserve"> risk appetite and policies</w:t>
      </w:r>
      <w:r w:rsidR="00310408">
        <w:rPr>
          <w:rFonts w:ascii="Arial" w:eastAsia="Times New Roman" w:hAnsi="Arial" w:cs="Arial"/>
          <w:color w:val="000000"/>
          <w:lang w:eastAsia="en-AU"/>
        </w:rPr>
        <w:t>/</w:t>
      </w:r>
      <w:r w:rsidR="00310408" w:rsidRPr="006749D1">
        <w:rPr>
          <w:rFonts w:ascii="Arial" w:eastAsia="Times New Roman" w:hAnsi="Arial" w:cs="Arial"/>
          <w:color w:val="000000"/>
          <w:lang w:eastAsia="en-AU"/>
        </w:rPr>
        <w:t xml:space="preserve">procedures </w:t>
      </w:r>
      <w:r w:rsidR="00310408">
        <w:rPr>
          <w:rFonts w:ascii="Arial" w:eastAsia="Times New Roman" w:hAnsi="Arial" w:cs="Arial"/>
          <w:color w:val="000000"/>
          <w:lang w:eastAsia="en-AU"/>
        </w:rPr>
        <w:t>guide staff in</w:t>
      </w:r>
      <w:r w:rsidR="005059EC">
        <w:rPr>
          <w:rFonts w:ascii="Arial" w:eastAsia="Times New Roman" w:hAnsi="Arial" w:cs="Arial"/>
          <w:color w:val="000000"/>
          <w:lang w:eastAsia="en-AU"/>
        </w:rPr>
        <w:t xml:space="preserve"> e</w:t>
      </w:r>
      <w:r w:rsidR="00310408">
        <w:rPr>
          <w:rFonts w:ascii="Arial" w:eastAsia="Times New Roman" w:hAnsi="Arial" w:cs="Arial"/>
          <w:color w:val="000000"/>
          <w:lang w:eastAsia="en-AU"/>
        </w:rPr>
        <w:t xml:space="preserve">xpectations </w:t>
      </w:r>
      <w:r w:rsidR="00310408" w:rsidRPr="006749D1">
        <w:rPr>
          <w:rFonts w:ascii="Arial" w:eastAsia="Times New Roman" w:hAnsi="Arial" w:cs="Arial"/>
          <w:color w:val="000000"/>
          <w:lang w:eastAsia="en-AU"/>
        </w:rPr>
        <w:t>support</w:t>
      </w:r>
      <w:r w:rsidR="00310408">
        <w:rPr>
          <w:rFonts w:ascii="Arial" w:eastAsia="Times New Roman" w:hAnsi="Arial" w:cs="Arial"/>
          <w:color w:val="000000"/>
          <w:lang w:eastAsia="en-AU"/>
        </w:rPr>
        <w:t>ing</w:t>
      </w:r>
      <w:r w:rsidR="00310408" w:rsidRPr="006749D1">
        <w:rPr>
          <w:rFonts w:ascii="Arial" w:eastAsia="Times New Roman" w:hAnsi="Arial" w:cs="Arial"/>
          <w:color w:val="000000"/>
          <w:lang w:eastAsia="en-AU"/>
        </w:rPr>
        <w:t xml:space="preserve"> risk management</w:t>
      </w:r>
      <w:r w:rsidR="00310408">
        <w:rPr>
          <w:rFonts w:ascii="Arial" w:eastAsia="Times New Roman" w:hAnsi="Arial" w:cs="Arial"/>
          <w:color w:val="000000"/>
          <w:lang w:eastAsia="en-AU"/>
        </w:rPr>
        <w:t xml:space="preserve"> as does the organisational risk and assurance advisor</w:t>
      </w:r>
      <w:r w:rsidR="00310408" w:rsidRPr="006749D1">
        <w:rPr>
          <w:rFonts w:ascii="Arial" w:eastAsia="Times New Roman" w:hAnsi="Arial" w:cs="Arial"/>
          <w:color w:val="000000"/>
          <w:lang w:eastAsia="en-AU"/>
        </w:rPr>
        <w:t xml:space="preserve">. </w:t>
      </w:r>
      <w:r w:rsidR="00310408">
        <w:rPr>
          <w:rFonts w:ascii="Arial" w:eastAsia="Times New Roman" w:hAnsi="Arial" w:cs="Arial"/>
          <w:color w:val="000000"/>
          <w:lang w:eastAsia="en-AU"/>
        </w:rPr>
        <w:t>S</w:t>
      </w:r>
      <w:r w:rsidR="00310408" w:rsidRPr="006749D1">
        <w:rPr>
          <w:rFonts w:ascii="Arial" w:eastAsia="Times New Roman" w:hAnsi="Arial" w:cs="Arial"/>
          <w:color w:val="000000"/>
          <w:lang w:eastAsia="en-AU"/>
        </w:rPr>
        <w:t xml:space="preserve">trategic risk </w:t>
      </w:r>
      <w:r w:rsidR="00310408">
        <w:rPr>
          <w:rFonts w:ascii="Arial" w:eastAsia="Times New Roman" w:hAnsi="Arial" w:cs="Arial"/>
          <w:color w:val="000000"/>
          <w:lang w:eastAsia="en-AU"/>
        </w:rPr>
        <w:t xml:space="preserve">documentation relating to </w:t>
      </w:r>
      <w:r w:rsidR="00310408" w:rsidRPr="006749D1">
        <w:rPr>
          <w:rFonts w:ascii="Arial" w:eastAsia="Times New Roman" w:hAnsi="Arial" w:cs="Arial"/>
          <w:color w:val="000000"/>
          <w:lang w:eastAsia="en-AU"/>
        </w:rPr>
        <w:t xml:space="preserve">various </w:t>
      </w:r>
      <w:r w:rsidR="00310408">
        <w:rPr>
          <w:rFonts w:ascii="Arial" w:eastAsia="Times New Roman" w:hAnsi="Arial" w:cs="Arial"/>
          <w:color w:val="000000"/>
          <w:lang w:eastAsia="en-AU"/>
        </w:rPr>
        <w:t xml:space="preserve">risk </w:t>
      </w:r>
      <w:r w:rsidR="00310408" w:rsidRPr="006749D1">
        <w:rPr>
          <w:rFonts w:ascii="Arial" w:eastAsia="Times New Roman" w:hAnsi="Arial" w:cs="Arial"/>
          <w:color w:val="000000"/>
          <w:lang w:eastAsia="en-AU"/>
        </w:rPr>
        <w:t xml:space="preserve">categories are </w:t>
      </w:r>
      <w:r w:rsidR="00310408">
        <w:rPr>
          <w:rFonts w:ascii="Arial" w:eastAsia="Times New Roman" w:hAnsi="Arial" w:cs="Arial"/>
          <w:color w:val="000000"/>
          <w:lang w:eastAsia="en-AU"/>
        </w:rPr>
        <w:t xml:space="preserve">regularly </w:t>
      </w:r>
      <w:r w:rsidR="00310408" w:rsidRPr="006749D1">
        <w:rPr>
          <w:rFonts w:ascii="Arial" w:eastAsia="Times New Roman" w:hAnsi="Arial" w:cs="Arial"/>
          <w:color w:val="000000"/>
          <w:lang w:eastAsia="en-AU"/>
        </w:rPr>
        <w:t>reviewed</w:t>
      </w:r>
      <w:r w:rsidR="00310408">
        <w:rPr>
          <w:rFonts w:ascii="Arial" w:eastAsia="Times New Roman" w:hAnsi="Arial" w:cs="Arial"/>
          <w:color w:val="000000"/>
          <w:lang w:eastAsia="en-AU"/>
        </w:rPr>
        <w:t>/</w:t>
      </w:r>
      <w:r w:rsidR="00310408" w:rsidRPr="006749D1">
        <w:rPr>
          <w:rFonts w:ascii="Arial" w:eastAsia="Times New Roman" w:hAnsi="Arial" w:cs="Arial"/>
          <w:color w:val="000000"/>
          <w:lang w:eastAsia="en-AU"/>
        </w:rPr>
        <w:t xml:space="preserve">updated. Strategic risk </w:t>
      </w:r>
      <w:r w:rsidR="00310408">
        <w:rPr>
          <w:rFonts w:ascii="Arial" w:eastAsia="Times New Roman" w:hAnsi="Arial" w:cs="Arial"/>
          <w:color w:val="000000"/>
          <w:lang w:eastAsia="en-AU"/>
        </w:rPr>
        <w:t>is</w:t>
      </w:r>
      <w:r w:rsidR="00310408" w:rsidRPr="006749D1">
        <w:rPr>
          <w:rFonts w:ascii="Arial" w:eastAsia="Times New Roman" w:hAnsi="Arial" w:cs="Arial"/>
          <w:color w:val="000000"/>
          <w:lang w:eastAsia="en-AU"/>
        </w:rPr>
        <w:t xml:space="preserve"> a focus of the governing body, C</w:t>
      </w:r>
      <w:r w:rsidR="00310408">
        <w:rPr>
          <w:rFonts w:ascii="Arial" w:eastAsia="Times New Roman" w:hAnsi="Arial" w:cs="Arial"/>
          <w:color w:val="000000"/>
          <w:lang w:eastAsia="en-AU"/>
        </w:rPr>
        <w:t xml:space="preserve">hief </w:t>
      </w:r>
      <w:r w:rsidR="00310408" w:rsidRPr="006749D1">
        <w:rPr>
          <w:rFonts w:ascii="Arial" w:eastAsia="Times New Roman" w:hAnsi="Arial" w:cs="Arial"/>
          <w:color w:val="000000"/>
          <w:lang w:eastAsia="en-AU"/>
        </w:rPr>
        <w:t>E</w:t>
      </w:r>
      <w:r w:rsidR="00310408">
        <w:rPr>
          <w:rFonts w:ascii="Arial" w:eastAsia="Times New Roman" w:hAnsi="Arial" w:cs="Arial"/>
          <w:color w:val="000000"/>
          <w:lang w:eastAsia="en-AU"/>
        </w:rPr>
        <w:t xml:space="preserve">xecutive </w:t>
      </w:r>
      <w:r w:rsidR="00310408" w:rsidRPr="006749D1">
        <w:rPr>
          <w:rFonts w:ascii="Arial" w:eastAsia="Times New Roman" w:hAnsi="Arial" w:cs="Arial"/>
          <w:color w:val="000000"/>
          <w:lang w:eastAsia="en-AU"/>
        </w:rPr>
        <w:t>O</w:t>
      </w:r>
      <w:r w:rsidR="00310408">
        <w:rPr>
          <w:rFonts w:ascii="Arial" w:eastAsia="Times New Roman" w:hAnsi="Arial" w:cs="Arial"/>
          <w:color w:val="000000"/>
          <w:lang w:eastAsia="en-AU"/>
        </w:rPr>
        <w:t>fficer,</w:t>
      </w:r>
      <w:r w:rsidR="00310408" w:rsidRPr="006749D1">
        <w:rPr>
          <w:rFonts w:ascii="Arial" w:eastAsia="Times New Roman" w:hAnsi="Arial" w:cs="Arial"/>
          <w:color w:val="000000"/>
          <w:lang w:eastAsia="en-AU"/>
        </w:rPr>
        <w:t xml:space="preserve"> and executive management team, including as it relates to </w:t>
      </w:r>
      <w:r w:rsidR="00310408">
        <w:rPr>
          <w:rFonts w:ascii="Arial" w:eastAsia="Times New Roman" w:hAnsi="Arial" w:cs="Arial"/>
          <w:color w:val="000000"/>
          <w:lang w:eastAsia="en-AU"/>
        </w:rPr>
        <w:t xml:space="preserve">consumer </w:t>
      </w:r>
      <w:r w:rsidR="00310408" w:rsidRPr="006749D1">
        <w:rPr>
          <w:rFonts w:ascii="Arial" w:eastAsia="Times New Roman" w:hAnsi="Arial" w:cs="Arial"/>
          <w:color w:val="000000"/>
          <w:lang w:eastAsia="en-AU"/>
        </w:rPr>
        <w:t>safety</w:t>
      </w:r>
      <w:r w:rsidR="00310408">
        <w:rPr>
          <w:rFonts w:ascii="Arial" w:eastAsia="Times New Roman" w:hAnsi="Arial" w:cs="Arial"/>
          <w:color w:val="000000"/>
          <w:lang w:eastAsia="en-AU"/>
        </w:rPr>
        <w:t>/</w:t>
      </w:r>
      <w:r w:rsidR="00310408" w:rsidRPr="006749D1">
        <w:rPr>
          <w:rFonts w:ascii="Arial" w:eastAsia="Times New Roman" w:hAnsi="Arial" w:cs="Arial"/>
          <w:color w:val="000000"/>
          <w:lang w:eastAsia="en-AU"/>
        </w:rPr>
        <w:t>quality</w:t>
      </w:r>
      <w:r w:rsidR="00310408">
        <w:rPr>
          <w:rFonts w:ascii="Arial" w:eastAsia="Times New Roman" w:hAnsi="Arial" w:cs="Arial"/>
          <w:color w:val="000000"/>
          <w:lang w:eastAsia="en-AU"/>
        </w:rPr>
        <w:t xml:space="preserve"> of care</w:t>
      </w:r>
      <w:r w:rsidR="00310408" w:rsidRPr="006749D1">
        <w:rPr>
          <w:rFonts w:ascii="Arial" w:eastAsia="Times New Roman" w:hAnsi="Arial" w:cs="Arial"/>
          <w:color w:val="000000"/>
          <w:lang w:eastAsia="en-AU"/>
        </w:rPr>
        <w:t>. Quality assurance processes monitor compliance</w:t>
      </w:r>
      <w:r w:rsidR="00310408">
        <w:rPr>
          <w:rFonts w:ascii="Arial" w:eastAsia="Times New Roman" w:hAnsi="Arial" w:cs="Arial"/>
          <w:color w:val="000000"/>
          <w:lang w:eastAsia="en-AU"/>
        </w:rPr>
        <w:t>.</w:t>
      </w:r>
      <w:r w:rsidR="00310408" w:rsidRPr="006749D1">
        <w:rPr>
          <w:rFonts w:ascii="Arial" w:eastAsia="Times New Roman" w:hAnsi="Arial" w:cs="Arial"/>
          <w:color w:val="000000"/>
          <w:lang w:eastAsia="en-AU"/>
        </w:rPr>
        <w:t xml:space="preserve"> Meeting </w:t>
      </w:r>
      <w:r w:rsidR="00310408">
        <w:rPr>
          <w:rFonts w:ascii="Arial" w:eastAsia="Times New Roman" w:hAnsi="Arial" w:cs="Arial"/>
          <w:color w:val="000000"/>
          <w:lang w:eastAsia="en-AU"/>
        </w:rPr>
        <w:t>forums are utilised to discuss/</w:t>
      </w:r>
      <w:r w:rsidR="00310408" w:rsidRPr="006749D1">
        <w:rPr>
          <w:rFonts w:ascii="Arial" w:eastAsia="Times New Roman" w:hAnsi="Arial" w:cs="Arial"/>
          <w:color w:val="000000"/>
          <w:lang w:eastAsia="en-AU"/>
        </w:rPr>
        <w:t>analys</w:t>
      </w:r>
      <w:r w:rsidR="00310408">
        <w:rPr>
          <w:rFonts w:ascii="Arial" w:eastAsia="Times New Roman" w:hAnsi="Arial" w:cs="Arial"/>
          <w:color w:val="000000"/>
          <w:lang w:eastAsia="en-AU"/>
        </w:rPr>
        <w:t>e/</w:t>
      </w:r>
      <w:r w:rsidR="00310408" w:rsidRPr="006749D1">
        <w:rPr>
          <w:rFonts w:ascii="Arial" w:eastAsia="Times New Roman" w:hAnsi="Arial" w:cs="Arial"/>
          <w:color w:val="000000"/>
          <w:lang w:eastAsia="en-AU"/>
        </w:rPr>
        <w:t>trend</w:t>
      </w:r>
      <w:r w:rsidR="00310408">
        <w:rPr>
          <w:rFonts w:ascii="Arial" w:eastAsia="Times New Roman" w:hAnsi="Arial" w:cs="Arial"/>
          <w:color w:val="000000"/>
          <w:lang w:eastAsia="en-AU"/>
        </w:rPr>
        <w:t>/</w:t>
      </w:r>
      <w:r w:rsidR="00310408" w:rsidRPr="006749D1">
        <w:rPr>
          <w:rFonts w:ascii="Arial" w:eastAsia="Times New Roman" w:hAnsi="Arial" w:cs="Arial"/>
          <w:color w:val="000000"/>
          <w:lang w:eastAsia="en-AU"/>
        </w:rPr>
        <w:t>benchmark results such as incidents</w:t>
      </w:r>
      <w:r w:rsidR="00310408">
        <w:rPr>
          <w:rFonts w:ascii="Arial" w:eastAsia="Times New Roman" w:hAnsi="Arial" w:cs="Arial"/>
          <w:color w:val="000000"/>
          <w:lang w:eastAsia="en-AU"/>
        </w:rPr>
        <w:t>,</w:t>
      </w:r>
      <w:r w:rsidR="00310408" w:rsidRPr="006749D1">
        <w:rPr>
          <w:rFonts w:ascii="Arial" w:eastAsia="Times New Roman" w:hAnsi="Arial" w:cs="Arial"/>
          <w:color w:val="000000"/>
          <w:lang w:eastAsia="en-AU"/>
        </w:rPr>
        <w:t xml:space="preserve"> complaints, quality auditing and performance indicator</w:t>
      </w:r>
      <w:r w:rsidR="00310408">
        <w:rPr>
          <w:rFonts w:ascii="Arial" w:eastAsia="Times New Roman" w:hAnsi="Arial" w:cs="Arial"/>
          <w:color w:val="000000"/>
          <w:lang w:eastAsia="en-AU"/>
        </w:rPr>
        <w:t>s</w:t>
      </w:r>
      <w:r w:rsidR="00310408" w:rsidRPr="006749D1">
        <w:rPr>
          <w:rFonts w:ascii="Arial" w:eastAsia="Times New Roman" w:hAnsi="Arial" w:cs="Arial"/>
          <w:color w:val="000000"/>
          <w:lang w:eastAsia="en-AU"/>
        </w:rPr>
        <w:t>. Reports detail related improvement activit</w:t>
      </w:r>
      <w:r w:rsidR="00310408">
        <w:rPr>
          <w:rFonts w:ascii="Arial" w:eastAsia="Times New Roman" w:hAnsi="Arial" w:cs="Arial"/>
          <w:color w:val="000000"/>
          <w:lang w:eastAsia="en-AU"/>
        </w:rPr>
        <w:t xml:space="preserve">ies implemented due to self-identification of </w:t>
      </w:r>
      <w:r w:rsidR="00A85E4C">
        <w:rPr>
          <w:rFonts w:ascii="Arial" w:eastAsia="Times New Roman" w:hAnsi="Arial" w:cs="Arial"/>
          <w:color w:val="000000"/>
          <w:lang w:eastAsia="en-AU"/>
        </w:rPr>
        <w:t>issues and/or analysis of data to ensure improved consumer outcomes</w:t>
      </w:r>
      <w:r w:rsidR="00310408" w:rsidRPr="006749D1">
        <w:rPr>
          <w:rFonts w:ascii="Arial" w:eastAsia="Times New Roman" w:hAnsi="Arial" w:cs="Arial"/>
          <w:color w:val="000000"/>
          <w:lang w:eastAsia="en-AU"/>
        </w:rPr>
        <w:t xml:space="preserve">.  </w:t>
      </w:r>
      <w:r w:rsidR="00A200ED">
        <w:rPr>
          <w:rFonts w:ascii="Arial" w:eastAsiaTheme="minorEastAsia" w:hAnsi="Arial" w:cs="Arial"/>
          <w:color w:val="auto"/>
          <w:lang w:eastAsia="en-AU"/>
        </w:rPr>
        <w:t>The service demonstrate immediate respons</w:t>
      </w:r>
      <w:r w:rsidR="009E5196">
        <w:rPr>
          <w:rFonts w:ascii="Arial" w:eastAsiaTheme="minorEastAsia" w:hAnsi="Arial" w:cs="Arial"/>
          <w:color w:val="auto"/>
          <w:lang w:eastAsia="en-AU"/>
        </w:rPr>
        <w:t>iv</w:t>
      </w:r>
      <w:r w:rsidR="00A200ED">
        <w:rPr>
          <w:rFonts w:ascii="Arial" w:eastAsiaTheme="minorEastAsia" w:hAnsi="Arial" w:cs="Arial"/>
          <w:color w:val="auto"/>
          <w:lang w:eastAsia="en-AU"/>
        </w:rPr>
        <w:t xml:space="preserve">e </w:t>
      </w:r>
      <w:r w:rsidR="009E5196">
        <w:rPr>
          <w:rFonts w:ascii="Arial" w:eastAsiaTheme="minorEastAsia" w:hAnsi="Arial" w:cs="Arial"/>
          <w:color w:val="auto"/>
          <w:lang w:eastAsia="en-AU"/>
        </w:rPr>
        <w:t xml:space="preserve">actions </w:t>
      </w:r>
      <w:r w:rsidR="00A200ED">
        <w:rPr>
          <w:rFonts w:ascii="Arial" w:eastAsiaTheme="minorEastAsia" w:hAnsi="Arial" w:cs="Arial"/>
          <w:color w:val="auto"/>
          <w:lang w:eastAsia="en-AU"/>
        </w:rPr>
        <w:t xml:space="preserve">(including adhering to legislative reporting responsibilities) in relation to recent incidents of </w:t>
      </w:r>
      <w:r w:rsidR="00F95BD0">
        <w:rPr>
          <w:rFonts w:ascii="Arial" w:eastAsiaTheme="minorEastAsia" w:hAnsi="Arial" w:cs="Arial"/>
          <w:color w:val="auto"/>
          <w:lang w:eastAsia="en-AU"/>
        </w:rPr>
        <w:t xml:space="preserve">inappropriate </w:t>
      </w:r>
      <w:r w:rsidR="009E5196">
        <w:rPr>
          <w:rFonts w:ascii="Arial" w:eastAsiaTheme="minorEastAsia" w:hAnsi="Arial" w:cs="Arial"/>
          <w:color w:val="auto"/>
          <w:lang w:eastAsia="en-AU"/>
        </w:rPr>
        <w:t>staff</w:t>
      </w:r>
      <w:r w:rsidR="00F95BD0">
        <w:rPr>
          <w:rFonts w:ascii="Arial" w:eastAsiaTheme="minorEastAsia" w:hAnsi="Arial" w:cs="Arial"/>
          <w:color w:val="auto"/>
          <w:lang w:eastAsia="en-AU"/>
        </w:rPr>
        <w:t xml:space="preserve"> behaviour towards consumers.</w:t>
      </w:r>
      <w:bookmarkStart w:id="5" w:name="_Hlk139637583"/>
    </w:p>
    <w:p w14:paraId="16EC40F2" w14:textId="0580E374" w:rsidR="00AA7469" w:rsidRPr="00A85E4C" w:rsidRDefault="00AA7469" w:rsidP="00AA7469">
      <w:pPr>
        <w:spacing w:before="240" w:line="276" w:lineRule="auto"/>
        <w:rPr>
          <w:rFonts w:ascii="Arial" w:eastAsia="Calibri" w:hAnsi="Arial" w:cs="Arial"/>
          <w:color w:val="auto"/>
        </w:rPr>
      </w:pPr>
      <w:r w:rsidRPr="00A85E4C">
        <w:rPr>
          <w:rFonts w:ascii="Arial" w:eastAsia="Calibri" w:hAnsi="Arial" w:cs="Arial"/>
          <w:color w:val="auto"/>
        </w:rPr>
        <w:t>I find requirement 8(3)(</w:t>
      </w:r>
      <w:r w:rsidR="00832A50" w:rsidRPr="00A85E4C">
        <w:rPr>
          <w:rFonts w:ascii="Arial" w:eastAsia="Calibri" w:hAnsi="Arial" w:cs="Arial"/>
          <w:color w:val="auto"/>
        </w:rPr>
        <w:t>d</w:t>
      </w:r>
      <w:r w:rsidRPr="00A85E4C">
        <w:rPr>
          <w:rFonts w:ascii="Arial" w:eastAsia="Calibri" w:hAnsi="Arial" w:cs="Arial"/>
          <w:color w:val="auto"/>
        </w:rPr>
        <w:t>) is compliant.</w:t>
      </w:r>
    </w:p>
    <w:bookmarkEnd w:id="5"/>
    <w:sectPr w:rsidR="00AA7469" w:rsidRPr="00A85E4C"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FA9B85" w14:textId="77777777" w:rsidR="009B5B89" w:rsidRDefault="0068357B">
      <w:pPr>
        <w:spacing w:after="0"/>
      </w:pPr>
      <w:r>
        <w:separator/>
      </w:r>
    </w:p>
  </w:endnote>
  <w:endnote w:type="continuationSeparator" w:id="0">
    <w:p w14:paraId="22FA9B87" w14:textId="77777777" w:rsidR="009B5B89" w:rsidRDefault="0068357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A9B7E" w14:textId="77777777" w:rsidR="00DF37F2" w:rsidRPr="00DF37F2" w:rsidRDefault="0068357B" w:rsidP="00DF37F2">
    <w:pPr>
      <w:pStyle w:val="FooterArial9"/>
      <w:rPr>
        <w:rStyle w:val="FooterBold"/>
        <w:rFonts w:ascii="Arial" w:hAnsi="Arial"/>
        <w:b w:val="0"/>
      </w:rPr>
    </w:pPr>
    <w:r w:rsidRPr="00DF37F2">
      <w:rPr>
        <w:rStyle w:val="FooterBold"/>
        <w:rFonts w:ascii="Arial" w:hAnsi="Arial"/>
        <w:b w:val="0"/>
      </w:rPr>
      <w:t>Name of service: IRT Sarah Claydon</w:t>
    </w:r>
    <w:r w:rsidRPr="00DF37F2">
      <w:rPr>
        <w:rStyle w:val="FooterBold"/>
        <w:rFonts w:ascii="Arial" w:hAnsi="Arial"/>
        <w:b w:val="0"/>
      </w:rPr>
      <w:tab/>
      <w:t xml:space="preserve">RPT-ACC-0122 v3.0 </w:t>
    </w:r>
  </w:p>
  <w:p w14:paraId="22FA9B7F" w14:textId="77777777" w:rsidR="00DF37F2" w:rsidRPr="00DF37F2" w:rsidRDefault="0068357B" w:rsidP="00DF37F2">
    <w:pPr>
      <w:pStyle w:val="FooterArial9"/>
      <w:rPr>
        <w:rStyle w:val="FooterBold"/>
        <w:rFonts w:ascii="Arial" w:hAnsi="Arial"/>
        <w:b w:val="0"/>
      </w:rPr>
    </w:pPr>
    <w:r w:rsidRPr="00DF37F2">
      <w:rPr>
        <w:rStyle w:val="FooterBold"/>
        <w:rFonts w:ascii="Arial" w:hAnsi="Arial"/>
        <w:b w:val="0"/>
      </w:rPr>
      <w:t>Commission ID: 2706</w:t>
    </w:r>
    <w:r w:rsidRPr="00DF37F2">
      <w:rPr>
        <w:rStyle w:val="FooterBold"/>
        <w:rFonts w:ascii="Arial" w:hAnsi="Arial"/>
        <w:b w:val="0"/>
      </w:rPr>
      <w:tab/>
      <w:t xml:space="preserve">OFFICIAL: Sensitive </w:t>
    </w:r>
  </w:p>
  <w:p w14:paraId="22FA9B80" w14:textId="77777777" w:rsidR="00DF37F2" w:rsidRPr="00DF37F2" w:rsidRDefault="0068357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A9B82" w14:textId="77777777" w:rsidR="00E2364A" w:rsidRDefault="00E21CA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FA9B7B" w14:textId="77777777" w:rsidR="00D3157C" w:rsidRDefault="0068357B" w:rsidP="00D71F88">
      <w:pPr>
        <w:spacing w:after="0"/>
      </w:pPr>
      <w:r>
        <w:separator/>
      </w:r>
    </w:p>
  </w:footnote>
  <w:footnote w:type="continuationSeparator" w:id="0">
    <w:p w14:paraId="22FA9B7C" w14:textId="77777777" w:rsidR="00D3157C" w:rsidRDefault="0068357B" w:rsidP="00D71F88">
      <w:pPr>
        <w:spacing w:after="0"/>
      </w:pPr>
      <w:r>
        <w:continuationSeparator/>
      </w:r>
    </w:p>
  </w:footnote>
  <w:footnote w:id="1">
    <w:p w14:paraId="22FA9B87" w14:textId="664778D9" w:rsidR="000078F8" w:rsidRDefault="0068357B"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14352C">
        <w:rPr>
          <w:rFonts w:ascii="Arial" w:hAnsi="Arial" w:cs="Arial"/>
          <w:color w:val="auto"/>
          <w:sz w:val="20"/>
          <w:szCs w:val="20"/>
        </w:rPr>
        <w:t>section 68A</w:t>
      </w:r>
      <w:r w:rsidRPr="0014352C">
        <w:rPr>
          <w:rFonts w:ascii="Arial" w:hAnsi="Arial" w:cs="Arial"/>
          <w:b/>
          <w:color w:val="auto"/>
          <w:sz w:val="20"/>
          <w:szCs w:val="20"/>
        </w:rPr>
        <w:t xml:space="preserve"> </w:t>
      </w:r>
      <w:r w:rsidRPr="0014352C">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22FA9B88" w14:textId="77777777" w:rsidR="002B0884" w:rsidRDefault="00E21CA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A9B7D" w14:textId="77777777" w:rsidR="00D71F88" w:rsidRDefault="0068357B">
    <w:pPr>
      <w:pStyle w:val="Header"/>
    </w:pPr>
    <w:r>
      <w:rPr>
        <w:noProof/>
        <w:color w:val="2B579A"/>
        <w:shd w:val="clear" w:color="auto" w:fill="E6E6E6"/>
        <w:lang w:val="en-US"/>
      </w:rPr>
      <w:drawing>
        <wp:anchor distT="0" distB="0" distL="114300" distR="114300" simplePos="0" relativeHeight="251659264" behindDoc="1" locked="0" layoutInCell="1" allowOverlap="1" wp14:anchorId="22FA9B83" wp14:editId="22FA9B84">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200935"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A9B81" w14:textId="77777777" w:rsidR="00FA0A5B" w:rsidRDefault="0068357B">
    <w:pPr>
      <w:pStyle w:val="Header"/>
    </w:pPr>
    <w:r>
      <w:rPr>
        <w:noProof/>
      </w:rPr>
      <w:drawing>
        <wp:anchor distT="0" distB="0" distL="114300" distR="114300" simplePos="0" relativeHeight="251658240" behindDoc="0" locked="0" layoutInCell="1" allowOverlap="1" wp14:anchorId="22FA9B85" wp14:editId="22FA9B8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E3A6036C">
      <w:start w:val="1"/>
      <w:numFmt w:val="lowerRoman"/>
      <w:lvlText w:val="(%1)"/>
      <w:lvlJc w:val="left"/>
      <w:pPr>
        <w:ind w:left="1080" w:hanging="720"/>
      </w:pPr>
      <w:rPr>
        <w:rFonts w:hint="default"/>
      </w:rPr>
    </w:lvl>
    <w:lvl w:ilvl="1" w:tplc="AAF85FE2" w:tentative="1">
      <w:start w:val="1"/>
      <w:numFmt w:val="lowerLetter"/>
      <w:lvlText w:val="%2."/>
      <w:lvlJc w:val="left"/>
      <w:pPr>
        <w:ind w:left="1440" w:hanging="360"/>
      </w:pPr>
    </w:lvl>
    <w:lvl w:ilvl="2" w:tplc="D16E16A6" w:tentative="1">
      <w:start w:val="1"/>
      <w:numFmt w:val="lowerRoman"/>
      <w:lvlText w:val="%3."/>
      <w:lvlJc w:val="right"/>
      <w:pPr>
        <w:ind w:left="2160" w:hanging="180"/>
      </w:pPr>
    </w:lvl>
    <w:lvl w:ilvl="3" w:tplc="374822FE" w:tentative="1">
      <w:start w:val="1"/>
      <w:numFmt w:val="decimal"/>
      <w:lvlText w:val="%4."/>
      <w:lvlJc w:val="left"/>
      <w:pPr>
        <w:ind w:left="2880" w:hanging="360"/>
      </w:pPr>
    </w:lvl>
    <w:lvl w:ilvl="4" w:tplc="ED268520" w:tentative="1">
      <w:start w:val="1"/>
      <w:numFmt w:val="lowerLetter"/>
      <w:lvlText w:val="%5."/>
      <w:lvlJc w:val="left"/>
      <w:pPr>
        <w:ind w:left="3600" w:hanging="360"/>
      </w:pPr>
    </w:lvl>
    <w:lvl w:ilvl="5" w:tplc="AB86AC96" w:tentative="1">
      <w:start w:val="1"/>
      <w:numFmt w:val="lowerRoman"/>
      <w:lvlText w:val="%6."/>
      <w:lvlJc w:val="right"/>
      <w:pPr>
        <w:ind w:left="4320" w:hanging="180"/>
      </w:pPr>
    </w:lvl>
    <w:lvl w:ilvl="6" w:tplc="7542F0C8" w:tentative="1">
      <w:start w:val="1"/>
      <w:numFmt w:val="decimal"/>
      <w:lvlText w:val="%7."/>
      <w:lvlJc w:val="left"/>
      <w:pPr>
        <w:ind w:left="5040" w:hanging="360"/>
      </w:pPr>
    </w:lvl>
    <w:lvl w:ilvl="7" w:tplc="CE2E2F28" w:tentative="1">
      <w:start w:val="1"/>
      <w:numFmt w:val="lowerLetter"/>
      <w:lvlText w:val="%8."/>
      <w:lvlJc w:val="left"/>
      <w:pPr>
        <w:ind w:left="5760" w:hanging="360"/>
      </w:pPr>
    </w:lvl>
    <w:lvl w:ilvl="8" w:tplc="995E210A" w:tentative="1">
      <w:start w:val="1"/>
      <w:numFmt w:val="lowerRoman"/>
      <w:lvlText w:val="%9."/>
      <w:lvlJc w:val="right"/>
      <w:pPr>
        <w:ind w:left="6480" w:hanging="180"/>
      </w:pPr>
    </w:lvl>
  </w:abstractNum>
  <w:abstractNum w:abstractNumId="1" w15:restartNumberingAfterBreak="0">
    <w:nsid w:val="024118D6"/>
    <w:multiLevelType w:val="hybridMultilevel"/>
    <w:tmpl w:val="EC8653D2"/>
    <w:lvl w:ilvl="0" w:tplc="E0E2D74E">
      <w:start w:val="1"/>
      <w:numFmt w:val="bullet"/>
      <w:lvlText w:val=""/>
      <w:lvlJc w:val="left"/>
      <w:pPr>
        <w:ind w:left="720" w:hanging="360"/>
      </w:pPr>
      <w:rPr>
        <w:rFonts w:ascii="Symbol" w:hAnsi="Symbol" w:hint="default"/>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50763AD2">
      <w:start w:val="1"/>
      <w:numFmt w:val="lowerRoman"/>
      <w:lvlText w:val="(%1)"/>
      <w:lvlJc w:val="left"/>
      <w:pPr>
        <w:ind w:left="1080" w:hanging="720"/>
      </w:pPr>
      <w:rPr>
        <w:rFonts w:hint="default"/>
      </w:rPr>
    </w:lvl>
    <w:lvl w:ilvl="1" w:tplc="DA1E3666" w:tentative="1">
      <w:start w:val="1"/>
      <w:numFmt w:val="lowerLetter"/>
      <w:lvlText w:val="%2."/>
      <w:lvlJc w:val="left"/>
      <w:pPr>
        <w:ind w:left="1440" w:hanging="360"/>
      </w:pPr>
    </w:lvl>
    <w:lvl w:ilvl="2" w:tplc="39DC0D5A" w:tentative="1">
      <w:start w:val="1"/>
      <w:numFmt w:val="lowerRoman"/>
      <w:lvlText w:val="%3."/>
      <w:lvlJc w:val="right"/>
      <w:pPr>
        <w:ind w:left="2160" w:hanging="180"/>
      </w:pPr>
    </w:lvl>
    <w:lvl w:ilvl="3" w:tplc="86F0362A" w:tentative="1">
      <w:start w:val="1"/>
      <w:numFmt w:val="decimal"/>
      <w:lvlText w:val="%4."/>
      <w:lvlJc w:val="left"/>
      <w:pPr>
        <w:ind w:left="2880" w:hanging="360"/>
      </w:pPr>
    </w:lvl>
    <w:lvl w:ilvl="4" w:tplc="7C3EE29A" w:tentative="1">
      <w:start w:val="1"/>
      <w:numFmt w:val="lowerLetter"/>
      <w:lvlText w:val="%5."/>
      <w:lvlJc w:val="left"/>
      <w:pPr>
        <w:ind w:left="3600" w:hanging="360"/>
      </w:pPr>
    </w:lvl>
    <w:lvl w:ilvl="5" w:tplc="EFB203DA" w:tentative="1">
      <w:start w:val="1"/>
      <w:numFmt w:val="lowerRoman"/>
      <w:lvlText w:val="%6."/>
      <w:lvlJc w:val="right"/>
      <w:pPr>
        <w:ind w:left="4320" w:hanging="180"/>
      </w:pPr>
    </w:lvl>
    <w:lvl w:ilvl="6" w:tplc="406E1212" w:tentative="1">
      <w:start w:val="1"/>
      <w:numFmt w:val="decimal"/>
      <w:lvlText w:val="%7."/>
      <w:lvlJc w:val="left"/>
      <w:pPr>
        <w:ind w:left="5040" w:hanging="360"/>
      </w:pPr>
    </w:lvl>
    <w:lvl w:ilvl="7" w:tplc="C180ED10" w:tentative="1">
      <w:start w:val="1"/>
      <w:numFmt w:val="lowerLetter"/>
      <w:lvlText w:val="%8."/>
      <w:lvlJc w:val="left"/>
      <w:pPr>
        <w:ind w:left="5760" w:hanging="360"/>
      </w:pPr>
    </w:lvl>
    <w:lvl w:ilvl="8" w:tplc="317A7168"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8092F330">
      <w:start w:val="1"/>
      <w:numFmt w:val="lowerRoman"/>
      <w:lvlText w:val="(%1)"/>
      <w:lvlJc w:val="left"/>
      <w:pPr>
        <w:ind w:left="1080" w:hanging="720"/>
      </w:pPr>
      <w:rPr>
        <w:rFonts w:hint="default"/>
      </w:rPr>
    </w:lvl>
    <w:lvl w:ilvl="1" w:tplc="30467198" w:tentative="1">
      <w:start w:val="1"/>
      <w:numFmt w:val="lowerLetter"/>
      <w:lvlText w:val="%2."/>
      <w:lvlJc w:val="left"/>
      <w:pPr>
        <w:ind w:left="1440" w:hanging="360"/>
      </w:pPr>
    </w:lvl>
    <w:lvl w:ilvl="2" w:tplc="38AA4ED4" w:tentative="1">
      <w:start w:val="1"/>
      <w:numFmt w:val="lowerRoman"/>
      <w:lvlText w:val="%3."/>
      <w:lvlJc w:val="right"/>
      <w:pPr>
        <w:ind w:left="2160" w:hanging="180"/>
      </w:pPr>
    </w:lvl>
    <w:lvl w:ilvl="3" w:tplc="7A521E2E" w:tentative="1">
      <w:start w:val="1"/>
      <w:numFmt w:val="decimal"/>
      <w:lvlText w:val="%4."/>
      <w:lvlJc w:val="left"/>
      <w:pPr>
        <w:ind w:left="2880" w:hanging="360"/>
      </w:pPr>
    </w:lvl>
    <w:lvl w:ilvl="4" w:tplc="43BCF3F0" w:tentative="1">
      <w:start w:val="1"/>
      <w:numFmt w:val="lowerLetter"/>
      <w:lvlText w:val="%5."/>
      <w:lvlJc w:val="left"/>
      <w:pPr>
        <w:ind w:left="3600" w:hanging="360"/>
      </w:pPr>
    </w:lvl>
    <w:lvl w:ilvl="5" w:tplc="C4744CDC" w:tentative="1">
      <w:start w:val="1"/>
      <w:numFmt w:val="lowerRoman"/>
      <w:lvlText w:val="%6."/>
      <w:lvlJc w:val="right"/>
      <w:pPr>
        <w:ind w:left="4320" w:hanging="180"/>
      </w:pPr>
    </w:lvl>
    <w:lvl w:ilvl="6" w:tplc="FC6204EC" w:tentative="1">
      <w:start w:val="1"/>
      <w:numFmt w:val="decimal"/>
      <w:lvlText w:val="%7."/>
      <w:lvlJc w:val="left"/>
      <w:pPr>
        <w:ind w:left="5040" w:hanging="360"/>
      </w:pPr>
    </w:lvl>
    <w:lvl w:ilvl="7" w:tplc="3A7C2F14" w:tentative="1">
      <w:start w:val="1"/>
      <w:numFmt w:val="lowerLetter"/>
      <w:lvlText w:val="%8."/>
      <w:lvlJc w:val="left"/>
      <w:pPr>
        <w:ind w:left="5760" w:hanging="360"/>
      </w:pPr>
    </w:lvl>
    <w:lvl w:ilvl="8" w:tplc="8CCE3F98"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10A01948">
      <w:start w:val="1"/>
      <w:numFmt w:val="bullet"/>
      <w:lvlText w:val=""/>
      <w:lvlJc w:val="left"/>
      <w:pPr>
        <w:ind w:left="720" w:hanging="360"/>
      </w:pPr>
      <w:rPr>
        <w:rFonts w:ascii="Symbol" w:hAnsi="Symbol" w:hint="default"/>
        <w:color w:val="auto"/>
        <w:sz w:val="24"/>
        <w:szCs w:val="24"/>
      </w:rPr>
    </w:lvl>
    <w:lvl w:ilvl="1" w:tplc="599E8014" w:tentative="1">
      <w:start w:val="1"/>
      <w:numFmt w:val="bullet"/>
      <w:lvlText w:val="o"/>
      <w:lvlJc w:val="left"/>
      <w:pPr>
        <w:ind w:left="1440" w:hanging="360"/>
      </w:pPr>
      <w:rPr>
        <w:rFonts w:ascii="Courier New" w:hAnsi="Courier New" w:cs="Courier New" w:hint="default"/>
      </w:rPr>
    </w:lvl>
    <w:lvl w:ilvl="2" w:tplc="F23EE17A" w:tentative="1">
      <w:start w:val="1"/>
      <w:numFmt w:val="bullet"/>
      <w:lvlText w:val=""/>
      <w:lvlJc w:val="left"/>
      <w:pPr>
        <w:ind w:left="2160" w:hanging="360"/>
      </w:pPr>
      <w:rPr>
        <w:rFonts w:ascii="Wingdings" w:hAnsi="Wingdings" w:hint="default"/>
      </w:rPr>
    </w:lvl>
    <w:lvl w:ilvl="3" w:tplc="86E20CEE" w:tentative="1">
      <w:start w:val="1"/>
      <w:numFmt w:val="bullet"/>
      <w:lvlText w:val=""/>
      <w:lvlJc w:val="left"/>
      <w:pPr>
        <w:ind w:left="2880" w:hanging="360"/>
      </w:pPr>
      <w:rPr>
        <w:rFonts w:ascii="Symbol" w:hAnsi="Symbol" w:hint="default"/>
      </w:rPr>
    </w:lvl>
    <w:lvl w:ilvl="4" w:tplc="8C9A5938" w:tentative="1">
      <w:start w:val="1"/>
      <w:numFmt w:val="bullet"/>
      <w:lvlText w:val="o"/>
      <w:lvlJc w:val="left"/>
      <w:pPr>
        <w:ind w:left="3600" w:hanging="360"/>
      </w:pPr>
      <w:rPr>
        <w:rFonts w:ascii="Courier New" w:hAnsi="Courier New" w:cs="Courier New" w:hint="default"/>
      </w:rPr>
    </w:lvl>
    <w:lvl w:ilvl="5" w:tplc="50763ADC" w:tentative="1">
      <w:start w:val="1"/>
      <w:numFmt w:val="bullet"/>
      <w:lvlText w:val=""/>
      <w:lvlJc w:val="left"/>
      <w:pPr>
        <w:ind w:left="4320" w:hanging="360"/>
      </w:pPr>
      <w:rPr>
        <w:rFonts w:ascii="Wingdings" w:hAnsi="Wingdings" w:hint="default"/>
      </w:rPr>
    </w:lvl>
    <w:lvl w:ilvl="6" w:tplc="8D2E839C" w:tentative="1">
      <w:start w:val="1"/>
      <w:numFmt w:val="bullet"/>
      <w:lvlText w:val=""/>
      <w:lvlJc w:val="left"/>
      <w:pPr>
        <w:ind w:left="5040" w:hanging="360"/>
      </w:pPr>
      <w:rPr>
        <w:rFonts w:ascii="Symbol" w:hAnsi="Symbol" w:hint="default"/>
      </w:rPr>
    </w:lvl>
    <w:lvl w:ilvl="7" w:tplc="65FE40EE" w:tentative="1">
      <w:start w:val="1"/>
      <w:numFmt w:val="bullet"/>
      <w:lvlText w:val="o"/>
      <w:lvlJc w:val="left"/>
      <w:pPr>
        <w:ind w:left="5760" w:hanging="360"/>
      </w:pPr>
      <w:rPr>
        <w:rFonts w:ascii="Courier New" w:hAnsi="Courier New" w:cs="Courier New" w:hint="default"/>
      </w:rPr>
    </w:lvl>
    <w:lvl w:ilvl="8" w:tplc="4C5CB8C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30941568">
      <w:start w:val="1"/>
      <w:numFmt w:val="lowerRoman"/>
      <w:lvlText w:val="(%1)"/>
      <w:lvlJc w:val="left"/>
      <w:pPr>
        <w:ind w:left="1080" w:hanging="720"/>
      </w:pPr>
      <w:rPr>
        <w:rFonts w:hint="default"/>
      </w:rPr>
    </w:lvl>
    <w:lvl w:ilvl="1" w:tplc="9702D400" w:tentative="1">
      <w:start w:val="1"/>
      <w:numFmt w:val="lowerLetter"/>
      <w:lvlText w:val="%2."/>
      <w:lvlJc w:val="left"/>
      <w:pPr>
        <w:ind w:left="1440" w:hanging="360"/>
      </w:pPr>
    </w:lvl>
    <w:lvl w:ilvl="2" w:tplc="9AF8A11A" w:tentative="1">
      <w:start w:val="1"/>
      <w:numFmt w:val="lowerRoman"/>
      <w:lvlText w:val="%3."/>
      <w:lvlJc w:val="right"/>
      <w:pPr>
        <w:ind w:left="2160" w:hanging="180"/>
      </w:pPr>
    </w:lvl>
    <w:lvl w:ilvl="3" w:tplc="D982EDCC" w:tentative="1">
      <w:start w:val="1"/>
      <w:numFmt w:val="decimal"/>
      <w:lvlText w:val="%4."/>
      <w:lvlJc w:val="left"/>
      <w:pPr>
        <w:ind w:left="2880" w:hanging="360"/>
      </w:pPr>
    </w:lvl>
    <w:lvl w:ilvl="4" w:tplc="2EA2492A" w:tentative="1">
      <w:start w:val="1"/>
      <w:numFmt w:val="lowerLetter"/>
      <w:lvlText w:val="%5."/>
      <w:lvlJc w:val="left"/>
      <w:pPr>
        <w:ind w:left="3600" w:hanging="360"/>
      </w:pPr>
    </w:lvl>
    <w:lvl w:ilvl="5" w:tplc="2CB68B0A" w:tentative="1">
      <w:start w:val="1"/>
      <w:numFmt w:val="lowerRoman"/>
      <w:lvlText w:val="%6."/>
      <w:lvlJc w:val="right"/>
      <w:pPr>
        <w:ind w:left="4320" w:hanging="180"/>
      </w:pPr>
    </w:lvl>
    <w:lvl w:ilvl="6" w:tplc="A064C6E6" w:tentative="1">
      <w:start w:val="1"/>
      <w:numFmt w:val="decimal"/>
      <w:lvlText w:val="%7."/>
      <w:lvlJc w:val="left"/>
      <w:pPr>
        <w:ind w:left="5040" w:hanging="360"/>
      </w:pPr>
    </w:lvl>
    <w:lvl w:ilvl="7" w:tplc="1A6ABA6A" w:tentative="1">
      <w:start w:val="1"/>
      <w:numFmt w:val="lowerLetter"/>
      <w:lvlText w:val="%8."/>
      <w:lvlJc w:val="left"/>
      <w:pPr>
        <w:ind w:left="5760" w:hanging="360"/>
      </w:pPr>
    </w:lvl>
    <w:lvl w:ilvl="8" w:tplc="EEC22EEC" w:tentative="1">
      <w:start w:val="1"/>
      <w:numFmt w:val="lowerRoman"/>
      <w:lvlText w:val="%9."/>
      <w:lvlJc w:val="right"/>
      <w:pPr>
        <w:ind w:left="6480" w:hanging="180"/>
      </w:pPr>
    </w:lvl>
  </w:abstractNum>
  <w:abstractNum w:abstractNumId="6" w15:restartNumberingAfterBreak="0">
    <w:nsid w:val="1EC3623A"/>
    <w:multiLevelType w:val="hybridMultilevel"/>
    <w:tmpl w:val="3EF0D2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C40543C"/>
    <w:multiLevelType w:val="hybridMultilevel"/>
    <w:tmpl w:val="B2FE4632"/>
    <w:lvl w:ilvl="0" w:tplc="270C7C94">
      <w:start w:val="1"/>
      <w:numFmt w:val="bullet"/>
      <w:lvlText w:val="o"/>
      <w:lvlJc w:val="left"/>
      <w:pPr>
        <w:ind w:left="1080" w:hanging="360"/>
      </w:pPr>
      <w:rPr>
        <w:rFonts w:ascii="Courier New" w:hAnsi="Courier New" w:hint="default"/>
        <w:color w:val="auto"/>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2DB65746"/>
    <w:multiLevelType w:val="hybridMultilevel"/>
    <w:tmpl w:val="0C58F3FE"/>
    <w:lvl w:ilvl="0" w:tplc="9848A75A">
      <w:start w:val="1"/>
      <w:numFmt w:val="lowerRoman"/>
      <w:lvlText w:val="(%1)"/>
      <w:lvlJc w:val="left"/>
      <w:pPr>
        <w:ind w:left="1080" w:hanging="720"/>
      </w:pPr>
      <w:rPr>
        <w:rFonts w:hint="default"/>
      </w:rPr>
    </w:lvl>
    <w:lvl w:ilvl="1" w:tplc="DC148A5C" w:tentative="1">
      <w:start w:val="1"/>
      <w:numFmt w:val="lowerLetter"/>
      <w:lvlText w:val="%2."/>
      <w:lvlJc w:val="left"/>
      <w:pPr>
        <w:ind w:left="1440" w:hanging="360"/>
      </w:pPr>
    </w:lvl>
    <w:lvl w:ilvl="2" w:tplc="78CCACD4" w:tentative="1">
      <w:start w:val="1"/>
      <w:numFmt w:val="lowerRoman"/>
      <w:lvlText w:val="%3."/>
      <w:lvlJc w:val="right"/>
      <w:pPr>
        <w:ind w:left="2160" w:hanging="180"/>
      </w:pPr>
    </w:lvl>
    <w:lvl w:ilvl="3" w:tplc="DA80166A" w:tentative="1">
      <w:start w:val="1"/>
      <w:numFmt w:val="decimal"/>
      <w:lvlText w:val="%4."/>
      <w:lvlJc w:val="left"/>
      <w:pPr>
        <w:ind w:left="2880" w:hanging="360"/>
      </w:pPr>
    </w:lvl>
    <w:lvl w:ilvl="4" w:tplc="44BA2332" w:tentative="1">
      <w:start w:val="1"/>
      <w:numFmt w:val="lowerLetter"/>
      <w:lvlText w:val="%5."/>
      <w:lvlJc w:val="left"/>
      <w:pPr>
        <w:ind w:left="3600" w:hanging="360"/>
      </w:pPr>
    </w:lvl>
    <w:lvl w:ilvl="5" w:tplc="BBB47E3A" w:tentative="1">
      <w:start w:val="1"/>
      <w:numFmt w:val="lowerRoman"/>
      <w:lvlText w:val="%6."/>
      <w:lvlJc w:val="right"/>
      <w:pPr>
        <w:ind w:left="4320" w:hanging="180"/>
      </w:pPr>
    </w:lvl>
    <w:lvl w:ilvl="6" w:tplc="159E9AE0" w:tentative="1">
      <w:start w:val="1"/>
      <w:numFmt w:val="decimal"/>
      <w:lvlText w:val="%7."/>
      <w:lvlJc w:val="left"/>
      <w:pPr>
        <w:ind w:left="5040" w:hanging="360"/>
      </w:pPr>
    </w:lvl>
    <w:lvl w:ilvl="7" w:tplc="F52ADA28" w:tentative="1">
      <w:start w:val="1"/>
      <w:numFmt w:val="lowerLetter"/>
      <w:lvlText w:val="%8."/>
      <w:lvlJc w:val="left"/>
      <w:pPr>
        <w:ind w:left="5760" w:hanging="360"/>
      </w:pPr>
    </w:lvl>
    <w:lvl w:ilvl="8" w:tplc="C91849C4"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B2E6CF74">
      <w:start w:val="1"/>
      <w:numFmt w:val="lowerRoman"/>
      <w:lvlText w:val="(%1)"/>
      <w:lvlJc w:val="left"/>
      <w:pPr>
        <w:ind w:left="1080" w:hanging="720"/>
      </w:pPr>
      <w:rPr>
        <w:rFonts w:hint="default"/>
      </w:rPr>
    </w:lvl>
    <w:lvl w:ilvl="1" w:tplc="4162AC5C" w:tentative="1">
      <w:start w:val="1"/>
      <w:numFmt w:val="lowerLetter"/>
      <w:lvlText w:val="%2."/>
      <w:lvlJc w:val="left"/>
      <w:pPr>
        <w:ind w:left="1440" w:hanging="360"/>
      </w:pPr>
    </w:lvl>
    <w:lvl w:ilvl="2" w:tplc="B8DC50E6" w:tentative="1">
      <w:start w:val="1"/>
      <w:numFmt w:val="lowerRoman"/>
      <w:lvlText w:val="%3."/>
      <w:lvlJc w:val="right"/>
      <w:pPr>
        <w:ind w:left="2160" w:hanging="180"/>
      </w:pPr>
    </w:lvl>
    <w:lvl w:ilvl="3" w:tplc="E51AAF3A" w:tentative="1">
      <w:start w:val="1"/>
      <w:numFmt w:val="decimal"/>
      <w:lvlText w:val="%4."/>
      <w:lvlJc w:val="left"/>
      <w:pPr>
        <w:ind w:left="2880" w:hanging="360"/>
      </w:pPr>
    </w:lvl>
    <w:lvl w:ilvl="4" w:tplc="C4660B1C" w:tentative="1">
      <w:start w:val="1"/>
      <w:numFmt w:val="lowerLetter"/>
      <w:lvlText w:val="%5."/>
      <w:lvlJc w:val="left"/>
      <w:pPr>
        <w:ind w:left="3600" w:hanging="360"/>
      </w:pPr>
    </w:lvl>
    <w:lvl w:ilvl="5" w:tplc="9D2E9868" w:tentative="1">
      <w:start w:val="1"/>
      <w:numFmt w:val="lowerRoman"/>
      <w:lvlText w:val="%6."/>
      <w:lvlJc w:val="right"/>
      <w:pPr>
        <w:ind w:left="4320" w:hanging="180"/>
      </w:pPr>
    </w:lvl>
    <w:lvl w:ilvl="6" w:tplc="59FA523E" w:tentative="1">
      <w:start w:val="1"/>
      <w:numFmt w:val="decimal"/>
      <w:lvlText w:val="%7."/>
      <w:lvlJc w:val="left"/>
      <w:pPr>
        <w:ind w:left="5040" w:hanging="360"/>
      </w:pPr>
    </w:lvl>
    <w:lvl w:ilvl="7" w:tplc="77B49212" w:tentative="1">
      <w:start w:val="1"/>
      <w:numFmt w:val="lowerLetter"/>
      <w:lvlText w:val="%8."/>
      <w:lvlJc w:val="left"/>
      <w:pPr>
        <w:ind w:left="5760" w:hanging="360"/>
      </w:pPr>
    </w:lvl>
    <w:lvl w:ilvl="8" w:tplc="2A9ADF68"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4F1AF5BC">
      <w:start w:val="1"/>
      <w:numFmt w:val="lowerRoman"/>
      <w:lvlText w:val="(%1)"/>
      <w:lvlJc w:val="left"/>
      <w:pPr>
        <w:ind w:left="1080" w:hanging="720"/>
      </w:pPr>
      <w:rPr>
        <w:rFonts w:hint="default"/>
      </w:rPr>
    </w:lvl>
    <w:lvl w:ilvl="1" w:tplc="D7A8D6BC" w:tentative="1">
      <w:start w:val="1"/>
      <w:numFmt w:val="lowerLetter"/>
      <w:lvlText w:val="%2."/>
      <w:lvlJc w:val="left"/>
      <w:pPr>
        <w:ind w:left="1440" w:hanging="360"/>
      </w:pPr>
    </w:lvl>
    <w:lvl w:ilvl="2" w:tplc="904656A8" w:tentative="1">
      <w:start w:val="1"/>
      <w:numFmt w:val="lowerRoman"/>
      <w:lvlText w:val="%3."/>
      <w:lvlJc w:val="right"/>
      <w:pPr>
        <w:ind w:left="2160" w:hanging="180"/>
      </w:pPr>
    </w:lvl>
    <w:lvl w:ilvl="3" w:tplc="C6BCD106" w:tentative="1">
      <w:start w:val="1"/>
      <w:numFmt w:val="decimal"/>
      <w:lvlText w:val="%4."/>
      <w:lvlJc w:val="left"/>
      <w:pPr>
        <w:ind w:left="2880" w:hanging="360"/>
      </w:pPr>
    </w:lvl>
    <w:lvl w:ilvl="4" w:tplc="863C42F2" w:tentative="1">
      <w:start w:val="1"/>
      <w:numFmt w:val="lowerLetter"/>
      <w:lvlText w:val="%5."/>
      <w:lvlJc w:val="left"/>
      <w:pPr>
        <w:ind w:left="3600" w:hanging="360"/>
      </w:pPr>
    </w:lvl>
    <w:lvl w:ilvl="5" w:tplc="AC721680" w:tentative="1">
      <w:start w:val="1"/>
      <w:numFmt w:val="lowerRoman"/>
      <w:lvlText w:val="%6."/>
      <w:lvlJc w:val="right"/>
      <w:pPr>
        <w:ind w:left="4320" w:hanging="180"/>
      </w:pPr>
    </w:lvl>
    <w:lvl w:ilvl="6" w:tplc="9062AA54" w:tentative="1">
      <w:start w:val="1"/>
      <w:numFmt w:val="decimal"/>
      <w:lvlText w:val="%7."/>
      <w:lvlJc w:val="left"/>
      <w:pPr>
        <w:ind w:left="5040" w:hanging="360"/>
      </w:pPr>
    </w:lvl>
    <w:lvl w:ilvl="7" w:tplc="DDC21208" w:tentative="1">
      <w:start w:val="1"/>
      <w:numFmt w:val="lowerLetter"/>
      <w:lvlText w:val="%8."/>
      <w:lvlJc w:val="left"/>
      <w:pPr>
        <w:ind w:left="5760" w:hanging="360"/>
      </w:pPr>
    </w:lvl>
    <w:lvl w:ilvl="8" w:tplc="1A929546" w:tentative="1">
      <w:start w:val="1"/>
      <w:numFmt w:val="lowerRoman"/>
      <w:lvlText w:val="%9."/>
      <w:lvlJc w:val="right"/>
      <w:pPr>
        <w:ind w:left="6480" w:hanging="180"/>
      </w:pPr>
    </w:lvl>
  </w:abstractNum>
  <w:abstractNum w:abstractNumId="11" w15:restartNumberingAfterBreak="0">
    <w:nsid w:val="560E1165"/>
    <w:multiLevelType w:val="hybridMultilevel"/>
    <w:tmpl w:val="CBFAC366"/>
    <w:lvl w:ilvl="0" w:tplc="7910EBDC">
      <w:start w:val="1"/>
      <w:numFmt w:val="bullet"/>
      <w:lvlText w:val=""/>
      <w:lvlJc w:val="left"/>
      <w:pPr>
        <w:ind w:left="624" w:hanging="267"/>
      </w:pPr>
      <w:rPr>
        <w:rFonts w:ascii="Symbol" w:hAnsi="Symbol" w:hint="default"/>
      </w:rPr>
    </w:lvl>
    <w:lvl w:ilvl="1" w:tplc="EE0CFE3A" w:tentative="1">
      <w:start w:val="1"/>
      <w:numFmt w:val="bullet"/>
      <w:lvlText w:val="o"/>
      <w:lvlJc w:val="left"/>
      <w:pPr>
        <w:ind w:left="1080" w:hanging="360"/>
      </w:pPr>
      <w:rPr>
        <w:rFonts w:ascii="Courier New" w:hAnsi="Courier New" w:cs="Courier New" w:hint="default"/>
      </w:rPr>
    </w:lvl>
    <w:lvl w:ilvl="2" w:tplc="8A9E66DE" w:tentative="1">
      <w:start w:val="1"/>
      <w:numFmt w:val="bullet"/>
      <w:lvlText w:val=""/>
      <w:lvlJc w:val="left"/>
      <w:pPr>
        <w:ind w:left="1800" w:hanging="360"/>
      </w:pPr>
      <w:rPr>
        <w:rFonts w:ascii="Wingdings" w:hAnsi="Wingdings" w:hint="default"/>
      </w:rPr>
    </w:lvl>
    <w:lvl w:ilvl="3" w:tplc="B2641D5E" w:tentative="1">
      <w:start w:val="1"/>
      <w:numFmt w:val="bullet"/>
      <w:lvlText w:val=""/>
      <w:lvlJc w:val="left"/>
      <w:pPr>
        <w:ind w:left="2520" w:hanging="360"/>
      </w:pPr>
      <w:rPr>
        <w:rFonts w:ascii="Symbol" w:hAnsi="Symbol" w:hint="default"/>
      </w:rPr>
    </w:lvl>
    <w:lvl w:ilvl="4" w:tplc="F97472EA" w:tentative="1">
      <w:start w:val="1"/>
      <w:numFmt w:val="bullet"/>
      <w:lvlText w:val="o"/>
      <w:lvlJc w:val="left"/>
      <w:pPr>
        <w:ind w:left="3240" w:hanging="360"/>
      </w:pPr>
      <w:rPr>
        <w:rFonts w:ascii="Courier New" w:hAnsi="Courier New" w:cs="Courier New" w:hint="default"/>
      </w:rPr>
    </w:lvl>
    <w:lvl w:ilvl="5" w:tplc="E5EACA5C" w:tentative="1">
      <w:start w:val="1"/>
      <w:numFmt w:val="bullet"/>
      <w:lvlText w:val=""/>
      <w:lvlJc w:val="left"/>
      <w:pPr>
        <w:ind w:left="3960" w:hanging="360"/>
      </w:pPr>
      <w:rPr>
        <w:rFonts w:ascii="Wingdings" w:hAnsi="Wingdings" w:hint="default"/>
      </w:rPr>
    </w:lvl>
    <w:lvl w:ilvl="6" w:tplc="AF04D302" w:tentative="1">
      <w:start w:val="1"/>
      <w:numFmt w:val="bullet"/>
      <w:lvlText w:val=""/>
      <w:lvlJc w:val="left"/>
      <w:pPr>
        <w:ind w:left="4680" w:hanging="360"/>
      </w:pPr>
      <w:rPr>
        <w:rFonts w:ascii="Symbol" w:hAnsi="Symbol" w:hint="default"/>
      </w:rPr>
    </w:lvl>
    <w:lvl w:ilvl="7" w:tplc="719A88A6" w:tentative="1">
      <w:start w:val="1"/>
      <w:numFmt w:val="bullet"/>
      <w:lvlText w:val="o"/>
      <w:lvlJc w:val="left"/>
      <w:pPr>
        <w:ind w:left="5400" w:hanging="360"/>
      </w:pPr>
      <w:rPr>
        <w:rFonts w:ascii="Courier New" w:hAnsi="Courier New" w:cs="Courier New" w:hint="default"/>
      </w:rPr>
    </w:lvl>
    <w:lvl w:ilvl="8" w:tplc="F3A0C472" w:tentative="1">
      <w:start w:val="1"/>
      <w:numFmt w:val="bullet"/>
      <w:lvlText w:val=""/>
      <w:lvlJc w:val="left"/>
      <w:pPr>
        <w:ind w:left="6120" w:hanging="360"/>
      </w:pPr>
      <w:rPr>
        <w:rFonts w:ascii="Wingdings" w:hAnsi="Wingdings" w:hint="default"/>
      </w:rPr>
    </w:lvl>
  </w:abstractNum>
  <w:abstractNum w:abstractNumId="12" w15:restartNumberingAfterBreak="0">
    <w:nsid w:val="5695616A"/>
    <w:multiLevelType w:val="hybridMultilevel"/>
    <w:tmpl w:val="790C5C02"/>
    <w:lvl w:ilvl="0" w:tplc="CC5EA6CC">
      <w:start w:val="1"/>
      <w:numFmt w:val="lowerRoman"/>
      <w:lvlText w:val="(%1)"/>
      <w:lvlJc w:val="left"/>
      <w:pPr>
        <w:ind w:left="1080" w:hanging="720"/>
      </w:pPr>
      <w:rPr>
        <w:rFonts w:hint="default"/>
      </w:rPr>
    </w:lvl>
    <w:lvl w:ilvl="1" w:tplc="4ECE92EC" w:tentative="1">
      <w:start w:val="1"/>
      <w:numFmt w:val="lowerLetter"/>
      <w:lvlText w:val="%2."/>
      <w:lvlJc w:val="left"/>
      <w:pPr>
        <w:ind w:left="1440" w:hanging="360"/>
      </w:pPr>
    </w:lvl>
    <w:lvl w:ilvl="2" w:tplc="D5B4DA4A" w:tentative="1">
      <w:start w:val="1"/>
      <w:numFmt w:val="lowerRoman"/>
      <w:lvlText w:val="%3."/>
      <w:lvlJc w:val="right"/>
      <w:pPr>
        <w:ind w:left="2160" w:hanging="180"/>
      </w:pPr>
    </w:lvl>
    <w:lvl w:ilvl="3" w:tplc="DDBC301C" w:tentative="1">
      <w:start w:val="1"/>
      <w:numFmt w:val="decimal"/>
      <w:lvlText w:val="%4."/>
      <w:lvlJc w:val="left"/>
      <w:pPr>
        <w:ind w:left="2880" w:hanging="360"/>
      </w:pPr>
    </w:lvl>
    <w:lvl w:ilvl="4" w:tplc="EBF25A84" w:tentative="1">
      <w:start w:val="1"/>
      <w:numFmt w:val="lowerLetter"/>
      <w:lvlText w:val="%5."/>
      <w:lvlJc w:val="left"/>
      <w:pPr>
        <w:ind w:left="3600" w:hanging="360"/>
      </w:pPr>
    </w:lvl>
    <w:lvl w:ilvl="5" w:tplc="07C6A02E" w:tentative="1">
      <w:start w:val="1"/>
      <w:numFmt w:val="lowerRoman"/>
      <w:lvlText w:val="%6."/>
      <w:lvlJc w:val="right"/>
      <w:pPr>
        <w:ind w:left="4320" w:hanging="180"/>
      </w:pPr>
    </w:lvl>
    <w:lvl w:ilvl="6" w:tplc="8682CE12" w:tentative="1">
      <w:start w:val="1"/>
      <w:numFmt w:val="decimal"/>
      <w:lvlText w:val="%7."/>
      <w:lvlJc w:val="left"/>
      <w:pPr>
        <w:ind w:left="5040" w:hanging="360"/>
      </w:pPr>
    </w:lvl>
    <w:lvl w:ilvl="7" w:tplc="4148EEFC" w:tentative="1">
      <w:start w:val="1"/>
      <w:numFmt w:val="lowerLetter"/>
      <w:lvlText w:val="%8."/>
      <w:lvlJc w:val="left"/>
      <w:pPr>
        <w:ind w:left="5760" w:hanging="360"/>
      </w:pPr>
    </w:lvl>
    <w:lvl w:ilvl="8" w:tplc="CA384E06" w:tentative="1">
      <w:start w:val="1"/>
      <w:numFmt w:val="lowerRoman"/>
      <w:lvlText w:val="%9."/>
      <w:lvlJc w:val="right"/>
      <w:pPr>
        <w:ind w:left="6480" w:hanging="180"/>
      </w:pPr>
    </w:lvl>
  </w:abstractNum>
  <w:abstractNum w:abstractNumId="13" w15:restartNumberingAfterBreak="0">
    <w:nsid w:val="704C5705"/>
    <w:multiLevelType w:val="hybridMultilevel"/>
    <w:tmpl w:val="C7521458"/>
    <w:lvl w:ilvl="0" w:tplc="15BADEE8">
      <w:start w:val="1"/>
      <w:numFmt w:val="lowerRoman"/>
      <w:lvlText w:val="(%1)"/>
      <w:lvlJc w:val="left"/>
      <w:pPr>
        <w:ind w:left="1080" w:hanging="720"/>
      </w:pPr>
      <w:rPr>
        <w:rFonts w:hint="default"/>
      </w:rPr>
    </w:lvl>
    <w:lvl w:ilvl="1" w:tplc="F65CAE4A" w:tentative="1">
      <w:start w:val="1"/>
      <w:numFmt w:val="lowerLetter"/>
      <w:lvlText w:val="%2."/>
      <w:lvlJc w:val="left"/>
      <w:pPr>
        <w:ind w:left="1440" w:hanging="360"/>
      </w:pPr>
    </w:lvl>
    <w:lvl w:ilvl="2" w:tplc="D6CAA3FC" w:tentative="1">
      <w:start w:val="1"/>
      <w:numFmt w:val="lowerRoman"/>
      <w:lvlText w:val="%3."/>
      <w:lvlJc w:val="right"/>
      <w:pPr>
        <w:ind w:left="2160" w:hanging="180"/>
      </w:pPr>
    </w:lvl>
    <w:lvl w:ilvl="3" w:tplc="7AB298D6" w:tentative="1">
      <w:start w:val="1"/>
      <w:numFmt w:val="decimal"/>
      <w:lvlText w:val="%4."/>
      <w:lvlJc w:val="left"/>
      <w:pPr>
        <w:ind w:left="2880" w:hanging="360"/>
      </w:pPr>
    </w:lvl>
    <w:lvl w:ilvl="4" w:tplc="E98E9C56" w:tentative="1">
      <w:start w:val="1"/>
      <w:numFmt w:val="lowerLetter"/>
      <w:lvlText w:val="%5."/>
      <w:lvlJc w:val="left"/>
      <w:pPr>
        <w:ind w:left="3600" w:hanging="360"/>
      </w:pPr>
    </w:lvl>
    <w:lvl w:ilvl="5" w:tplc="2026AC1E" w:tentative="1">
      <w:start w:val="1"/>
      <w:numFmt w:val="lowerRoman"/>
      <w:lvlText w:val="%6."/>
      <w:lvlJc w:val="right"/>
      <w:pPr>
        <w:ind w:left="4320" w:hanging="180"/>
      </w:pPr>
    </w:lvl>
    <w:lvl w:ilvl="6" w:tplc="81E81EB0" w:tentative="1">
      <w:start w:val="1"/>
      <w:numFmt w:val="decimal"/>
      <w:lvlText w:val="%7."/>
      <w:lvlJc w:val="left"/>
      <w:pPr>
        <w:ind w:left="5040" w:hanging="360"/>
      </w:pPr>
    </w:lvl>
    <w:lvl w:ilvl="7" w:tplc="BD585102" w:tentative="1">
      <w:start w:val="1"/>
      <w:numFmt w:val="lowerLetter"/>
      <w:lvlText w:val="%8."/>
      <w:lvlJc w:val="left"/>
      <w:pPr>
        <w:ind w:left="5760" w:hanging="360"/>
      </w:pPr>
    </w:lvl>
    <w:lvl w:ilvl="8" w:tplc="18D892BC" w:tentative="1">
      <w:start w:val="1"/>
      <w:numFmt w:val="lowerRoman"/>
      <w:lvlText w:val="%9."/>
      <w:lvlJc w:val="right"/>
      <w:pPr>
        <w:ind w:left="6480" w:hanging="180"/>
      </w:p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4"/>
  </w:num>
  <w:num w:numId="2">
    <w:abstractNumId w:val="4"/>
  </w:num>
  <w:num w:numId="3">
    <w:abstractNumId w:val="2"/>
  </w:num>
  <w:num w:numId="4">
    <w:abstractNumId w:val="9"/>
  </w:num>
  <w:num w:numId="5">
    <w:abstractNumId w:val="8"/>
  </w:num>
  <w:num w:numId="6">
    <w:abstractNumId w:val="0"/>
  </w:num>
  <w:num w:numId="7">
    <w:abstractNumId w:val="12"/>
  </w:num>
  <w:num w:numId="8">
    <w:abstractNumId w:val="5"/>
  </w:num>
  <w:num w:numId="9">
    <w:abstractNumId w:val="10"/>
  </w:num>
  <w:num w:numId="10">
    <w:abstractNumId w:val="3"/>
  </w:num>
  <w:num w:numId="11">
    <w:abstractNumId w:val="13"/>
  </w:num>
  <w:num w:numId="12">
    <w:abstractNumId w:val="6"/>
  </w:num>
  <w:num w:numId="13">
    <w:abstractNumId w:val="11"/>
  </w:num>
  <w:num w:numId="14">
    <w:abstractNumId w:val="1"/>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59D5"/>
    <w:rsid w:val="00000335"/>
    <w:rsid w:val="00004BB2"/>
    <w:rsid w:val="0001414C"/>
    <w:rsid w:val="0001416F"/>
    <w:rsid w:val="00016252"/>
    <w:rsid w:val="00043601"/>
    <w:rsid w:val="00044EF1"/>
    <w:rsid w:val="0004650A"/>
    <w:rsid w:val="00061724"/>
    <w:rsid w:val="00065DD7"/>
    <w:rsid w:val="0008350D"/>
    <w:rsid w:val="0008435F"/>
    <w:rsid w:val="000861C0"/>
    <w:rsid w:val="0008678F"/>
    <w:rsid w:val="000A52FD"/>
    <w:rsid w:val="000B73EF"/>
    <w:rsid w:val="000D75EF"/>
    <w:rsid w:val="000E0172"/>
    <w:rsid w:val="000E718C"/>
    <w:rsid w:val="000F2626"/>
    <w:rsid w:val="000F566D"/>
    <w:rsid w:val="000F5E19"/>
    <w:rsid w:val="0010654F"/>
    <w:rsid w:val="00116F0C"/>
    <w:rsid w:val="00117821"/>
    <w:rsid w:val="00124798"/>
    <w:rsid w:val="0014352C"/>
    <w:rsid w:val="0015376F"/>
    <w:rsid w:val="001620D2"/>
    <w:rsid w:val="00162A16"/>
    <w:rsid w:val="00190938"/>
    <w:rsid w:val="00192CD8"/>
    <w:rsid w:val="001943E2"/>
    <w:rsid w:val="001A58DF"/>
    <w:rsid w:val="001B52D8"/>
    <w:rsid w:val="001B56D4"/>
    <w:rsid w:val="001C02C9"/>
    <w:rsid w:val="001E0326"/>
    <w:rsid w:val="001E5F6B"/>
    <w:rsid w:val="001E606D"/>
    <w:rsid w:val="001F46B9"/>
    <w:rsid w:val="00212288"/>
    <w:rsid w:val="002269DA"/>
    <w:rsid w:val="00247EDA"/>
    <w:rsid w:val="0025305A"/>
    <w:rsid w:val="002678BE"/>
    <w:rsid w:val="00270EA3"/>
    <w:rsid w:val="00294B97"/>
    <w:rsid w:val="002B4382"/>
    <w:rsid w:val="002D5E8B"/>
    <w:rsid w:val="00310408"/>
    <w:rsid w:val="00331D0A"/>
    <w:rsid w:val="003406A2"/>
    <w:rsid w:val="00352101"/>
    <w:rsid w:val="003675BD"/>
    <w:rsid w:val="003821C0"/>
    <w:rsid w:val="00397220"/>
    <w:rsid w:val="003A4816"/>
    <w:rsid w:val="003A4C7C"/>
    <w:rsid w:val="003B066D"/>
    <w:rsid w:val="003C216E"/>
    <w:rsid w:val="003D0174"/>
    <w:rsid w:val="003D0EFC"/>
    <w:rsid w:val="003D54BF"/>
    <w:rsid w:val="003E7863"/>
    <w:rsid w:val="003F5C79"/>
    <w:rsid w:val="003F7969"/>
    <w:rsid w:val="00401F86"/>
    <w:rsid w:val="0040627F"/>
    <w:rsid w:val="004114F6"/>
    <w:rsid w:val="0042200C"/>
    <w:rsid w:val="00432B91"/>
    <w:rsid w:val="00434830"/>
    <w:rsid w:val="00446DBA"/>
    <w:rsid w:val="00460DB2"/>
    <w:rsid w:val="00460F18"/>
    <w:rsid w:val="00461082"/>
    <w:rsid w:val="00470515"/>
    <w:rsid w:val="00480DE0"/>
    <w:rsid w:val="00490FF7"/>
    <w:rsid w:val="004921A6"/>
    <w:rsid w:val="004936A7"/>
    <w:rsid w:val="00497C70"/>
    <w:rsid w:val="004A1945"/>
    <w:rsid w:val="004A6B4C"/>
    <w:rsid w:val="004E1B16"/>
    <w:rsid w:val="004E3F3E"/>
    <w:rsid w:val="005059EC"/>
    <w:rsid w:val="00562AE5"/>
    <w:rsid w:val="0056425B"/>
    <w:rsid w:val="00591CAB"/>
    <w:rsid w:val="0059364A"/>
    <w:rsid w:val="00594A8D"/>
    <w:rsid w:val="005A6AD7"/>
    <w:rsid w:val="005B66A2"/>
    <w:rsid w:val="005C3D0A"/>
    <w:rsid w:val="0060529E"/>
    <w:rsid w:val="00623132"/>
    <w:rsid w:val="00633CAA"/>
    <w:rsid w:val="00653D93"/>
    <w:rsid w:val="00671E89"/>
    <w:rsid w:val="006749D1"/>
    <w:rsid w:val="0068357B"/>
    <w:rsid w:val="00685264"/>
    <w:rsid w:val="00692381"/>
    <w:rsid w:val="006941E6"/>
    <w:rsid w:val="006944D8"/>
    <w:rsid w:val="006C0F64"/>
    <w:rsid w:val="006C305E"/>
    <w:rsid w:val="006C6AD5"/>
    <w:rsid w:val="006E588E"/>
    <w:rsid w:val="006F3DC8"/>
    <w:rsid w:val="00704966"/>
    <w:rsid w:val="0071076C"/>
    <w:rsid w:val="007126AB"/>
    <w:rsid w:val="00712E84"/>
    <w:rsid w:val="007212A3"/>
    <w:rsid w:val="0073340A"/>
    <w:rsid w:val="007448AA"/>
    <w:rsid w:val="00761278"/>
    <w:rsid w:val="0076629A"/>
    <w:rsid w:val="00793D72"/>
    <w:rsid w:val="007A1313"/>
    <w:rsid w:val="007A18D6"/>
    <w:rsid w:val="007A7227"/>
    <w:rsid w:val="007B3B9C"/>
    <w:rsid w:val="007C25A0"/>
    <w:rsid w:val="007C3C5F"/>
    <w:rsid w:val="007D2931"/>
    <w:rsid w:val="007F5FEC"/>
    <w:rsid w:val="00803F38"/>
    <w:rsid w:val="0080486A"/>
    <w:rsid w:val="008161E9"/>
    <w:rsid w:val="00832A50"/>
    <w:rsid w:val="008472EE"/>
    <w:rsid w:val="00855E32"/>
    <w:rsid w:val="00862A13"/>
    <w:rsid w:val="00873F98"/>
    <w:rsid w:val="0089308A"/>
    <w:rsid w:val="008B29BC"/>
    <w:rsid w:val="008B7F6F"/>
    <w:rsid w:val="008C2C0E"/>
    <w:rsid w:val="008C47EE"/>
    <w:rsid w:val="008C59CA"/>
    <w:rsid w:val="008E3461"/>
    <w:rsid w:val="008F5C33"/>
    <w:rsid w:val="008F6D4A"/>
    <w:rsid w:val="00916CEF"/>
    <w:rsid w:val="00954525"/>
    <w:rsid w:val="009578BF"/>
    <w:rsid w:val="009607C7"/>
    <w:rsid w:val="00970996"/>
    <w:rsid w:val="00990C1F"/>
    <w:rsid w:val="009B1E54"/>
    <w:rsid w:val="009B5B89"/>
    <w:rsid w:val="009D72DA"/>
    <w:rsid w:val="009E1390"/>
    <w:rsid w:val="009E4F64"/>
    <w:rsid w:val="009E5196"/>
    <w:rsid w:val="009E5D72"/>
    <w:rsid w:val="00A200ED"/>
    <w:rsid w:val="00A367DA"/>
    <w:rsid w:val="00A37A24"/>
    <w:rsid w:val="00A41E80"/>
    <w:rsid w:val="00A85E4C"/>
    <w:rsid w:val="00AA00D1"/>
    <w:rsid w:val="00AA0369"/>
    <w:rsid w:val="00AA7469"/>
    <w:rsid w:val="00AB1EFC"/>
    <w:rsid w:val="00AC5004"/>
    <w:rsid w:val="00AC5B3D"/>
    <w:rsid w:val="00AD1E07"/>
    <w:rsid w:val="00AD6F26"/>
    <w:rsid w:val="00AE1FC9"/>
    <w:rsid w:val="00AE21EB"/>
    <w:rsid w:val="00AF300F"/>
    <w:rsid w:val="00B06F62"/>
    <w:rsid w:val="00B156F6"/>
    <w:rsid w:val="00B233AD"/>
    <w:rsid w:val="00B35BE6"/>
    <w:rsid w:val="00B62D29"/>
    <w:rsid w:val="00B71F6C"/>
    <w:rsid w:val="00B8186B"/>
    <w:rsid w:val="00B827B1"/>
    <w:rsid w:val="00B83C21"/>
    <w:rsid w:val="00BA2C09"/>
    <w:rsid w:val="00BA3B72"/>
    <w:rsid w:val="00BA6901"/>
    <w:rsid w:val="00BF6D4A"/>
    <w:rsid w:val="00C00955"/>
    <w:rsid w:val="00C21B43"/>
    <w:rsid w:val="00C23E9A"/>
    <w:rsid w:val="00C2660C"/>
    <w:rsid w:val="00C54792"/>
    <w:rsid w:val="00C57F3E"/>
    <w:rsid w:val="00C6160B"/>
    <w:rsid w:val="00C76C50"/>
    <w:rsid w:val="00C87A63"/>
    <w:rsid w:val="00C959D5"/>
    <w:rsid w:val="00CA6A86"/>
    <w:rsid w:val="00CB7966"/>
    <w:rsid w:val="00CD16EA"/>
    <w:rsid w:val="00CD2E1A"/>
    <w:rsid w:val="00CD4E95"/>
    <w:rsid w:val="00CF14BA"/>
    <w:rsid w:val="00CF341D"/>
    <w:rsid w:val="00D05413"/>
    <w:rsid w:val="00D1405E"/>
    <w:rsid w:val="00D16974"/>
    <w:rsid w:val="00D2126C"/>
    <w:rsid w:val="00D2155D"/>
    <w:rsid w:val="00D25ABE"/>
    <w:rsid w:val="00D37A36"/>
    <w:rsid w:val="00D401AB"/>
    <w:rsid w:val="00D40F37"/>
    <w:rsid w:val="00D418EF"/>
    <w:rsid w:val="00D47BCC"/>
    <w:rsid w:val="00D54292"/>
    <w:rsid w:val="00D70548"/>
    <w:rsid w:val="00D7277F"/>
    <w:rsid w:val="00D75CA4"/>
    <w:rsid w:val="00D911F8"/>
    <w:rsid w:val="00D916BE"/>
    <w:rsid w:val="00D93E6C"/>
    <w:rsid w:val="00DA2AC9"/>
    <w:rsid w:val="00DA7917"/>
    <w:rsid w:val="00DB093E"/>
    <w:rsid w:val="00DB6C8B"/>
    <w:rsid w:val="00DC475F"/>
    <w:rsid w:val="00DC799B"/>
    <w:rsid w:val="00DD7E4C"/>
    <w:rsid w:val="00DF46DE"/>
    <w:rsid w:val="00DF6AEE"/>
    <w:rsid w:val="00E10873"/>
    <w:rsid w:val="00E21CA3"/>
    <w:rsid w:val="00E44221"/>
    <w:rsid w:val="00E54AAC"/>
    <w:rsid w:val="00E65E9A"/>
    <w:rsid w:val="00E67F88"/>
    <w:rsid w:val="00E73D94"/>
    <w:rsid w:val="00E920A6"/>
    <w:rsid w:val="00E92C54"/>
    <w:rsid w:val="00EA009A"/>
    <w:rsid w:val="00EB14DA"/>
    <w:rsid w:val="00EB4FC3"/>
    <w:rsid w:val="00EE35DF"/>
    <w:rsid w:val="00EE5715"/>
    <w:rsid w:val="00EE6EF4"/>
    <w:rsid w:val="00F05D5B"/>
    <w:rsid w:val="00F2770B"/>
    <w:rsid w:val="00F355B0"/>
    <w:rsid w:val="00F74931"/>
    <w:rsid w:val="00F95BD0"/>
    <w:rsid w:val="00FA08E7"/>
    <w:rsid w:val="00FB1EE7"/>
    <w:rsid w:val="00FD5C1B"/>
    <w:rsid w:val="00FF01FD"/>
    <w:rsid w:val="00FF23C8"/>
    <w:rsid w:val="00FF6A4D"/>
    <w:rsid w:val="00FF7C3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FA9A3D"/>
  <w15:docId w15:val="{1BB645FD-E1F8-400F-9630-04D9FFCA4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0F2626"/>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653D93"/>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00000" w:rsidP="00BF58F7">
          <w:pPr>
            <w:pStyle w:val="1805C672E64441C5BC1543D934A8726C"/>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000000" w:rsidP="00BF58F7">
          <w:pPr>
            <w:pStyle w:val="CB816ECE02F54F73806BE3C3BB463508"/>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00000" w:rsidP="00BF58F7">
          <w:pPr>
            <w:pStyle w:val="6A5912A791EE4CE0989E5F55DB8DE313"/>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000000" w:rsidP="00BF58F7">
          <w:pPr>
            <w:pStyle w:val="974E21E5688441C387872F2BD78DCF8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C89A94DFFEE0425CBBD08C0631155E56">
    <w:name w:val="C89A94DFFEE0425CBBD08C0631155E56"/>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6A5912A791EE4CE0989E5F55DB8DE313">
    <w:name w:val="6A5912A791EE4CE0989E5F55DB8DE313"/>
    <w:rsid w:val="00BF58F7"/>
  </w:style>
  <w:style w:type="paragraph" w:customStyle="1" w:styleId="A15873AD7EBD4AF4B09EBD6D7A2E10E1">
    <w:name w:val="A15873AD7EBD4AF4B09EBD6D7A2E10E1"/>
    <w:rsid w:val="00BF58F7"/>
  </w:style>
  <w:style w:type="paragraph" w:customStyle="1" w:styleId="974E21E5688441C387872F2BD78DCF84">
    <w:name w:val="974E21E5688441C387872F2BD78DCF84"/>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2706</RACS_x0020_ID>
    <Approved_x0020_Provider xmlns="a8338b6e-77a6-4851-82b6-98166143ffdd">Illawarra Retirement Trust</Approved_x0020_Provider>
    <Management_x0020_Company_x0020_ID xmlns="a8338b6e-77a6-4851-82b6-98166143ffdd" xsi:nil="true"/>
    <Home xmlns="a8338b6e-77a6-4851-82b6-98166143ffdd">IRT Sarah Claydon</Home>
    <Signed xmlns="a8338b6e-77a6-4851-82b6-98166143ffdd" xsi:nil="true"/>
    <Uploaded xmlns="a8338b6e-77a6-4851-82b6-98166143ffdd">true</Uploaded>
    <Management_x0020_Company xmlns="a8338b6e-77a6-4851-82b6-98166143ffdd" xsi:nil="true"/>
    <Doc_x0020_Date xmlns="a8338b6e-77a6-4851-82b6-98166143ffdd">2023-08-01T04:12:01+00:00</Doc_x0020_Date>
    <CSI_x0020_ID xmlns="a8338b6e-77a6-4851-82b6-98166143ffdd" xsi:nil="true"/>
    <Case_x0020_ID xmlns="a8338b6e-77a6-4851-82b6-98166143ffdd" xsi:nil="true"/>
    <Approved_x0020_Provider_x0020_ID xmlns="a8338b6e-77a6-4851-82b6-98166143ffdd">3FE6B244-75F4-DC11-AD41-005056922186</Approved_x0020_Provider_x0020_ID>
    <Location xmlns="a8338b6e-77a6-4851-82b6-98166143ffdd" xsi:nil="true"/>
    <Home_x0020_ID xmlns="a8338b6e-77a6-4851-82b6-98166143ffdd">21E9A0A5-7CF4-DC11-AD41-005056922186</Home_x0020_ID>
    <State xmlns="a8338b6e-77a6-4851-82b6-98166143ffdd">NSW</State>
    <Doc_x0020_Sent_Received_x0020_Date xmlns="a8338b6e-77a6-4851-82b6-98166143ffdd">2023-06-23T00:00:00+00:00</Doc_x0020_Sent_Received_x0020_Date>
    <Activity_x0020_ID xmlns="a8338b6e-77a6-4851-82b6-98166143ffdd">0DB67094-88FB-ED11-B19A-005056922186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4BF07C1-40F8-4848-A00A-68ECB7808E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http://www.w3.org/XML/1998/namespace"/>
    <ds:schemaRef ds:uri="http://schemas.openxmlformats.org/package/2006/metadata/core-properties"/>
    <ds:schemaRef ds:uri="http://schemas.microsoft.com/office/2006/metadata/properties"/>
    <ds:schemaRef ds:uri="http://purl.org/dc/elements/1.1/"/>
    <ds:schemaRef ds:uri="http://purl.org/dc/dcmitype/"/>
    <ds:schemaRef ds:uri="a8338b6e-77a6-4851-82b6-98166143ffdd"/>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2297</Words>
  <Characters>13094</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15361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cp:lastPrinted>2023-08-01T04:11:00Z</cp:lastPrinted>
  <dcterms:created xsi:type="dcterms:W3CDTF">2023-08-01T22:37:00Z</dcterms:created>
  <dcterms:modified xsi:type="dcterms:W3CDTF">2023-08-01T22:37:00Z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