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B65D8" w14:textId="77777777" w:rsidR="00D2559D" w:rsidRPr="002C3EBF" w:rsidRDefault="002513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8B6714" wp14:editId="7C8B671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9836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8B65D9" w14:textId="77777777" w:rsidR="00D2559D" w:rsidRDefault="002513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8B65DA" w14:textId="77777777" w:rsidR="00D2559D" w:rsidRDefault="002513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8B65DB" w14:textId="77777777" w:rsidR="00D2559D" w:rsidRPr="002C3EBF" w:rsidRDefault="002513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77DAF" w14:paraId="7C8B65DE" w14:textId="77777777" w:rsidTr="00877DAF">
        <w:tc>
          <w:tcPr>
            <w:cnfStyle w:val="001000000000" w:firstRow="0" w:lastRow="0" w:firstColumn="1" w:lastColumn="0" w:oddVBand="0" w:evenVBand="0" w:oddHBand="0" w:evenHBand="0" w:firstRowFirstColumn="0" w:firstRowLastColumn="0" w:lastRowFirstColumn="0" w:lastRowLastColumn="0"/>
            <w:tcW w:w="3227" w:type="dxa"/>
          </w:tcPr>
          <w:p w14:paraId="7C8B65DC" w14:textId="77777777" w:rsidR="00D2559D" w:rsidRPr="00996FAF" w:rsidRDefault="002513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8B65DD" w14:textId="77777777" w:rsidR="00D2559D" w:rsidRPr="00996FAF" w:rsidRDefault="002513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James Thomas Court</w:t>
            </w:r>
          </w:p>
        </w:tc>
      </w:tr>
      <w:tr w:rsidR="00877DAF" w14:paraId="7C8B65E1"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B65DF" w14:textId="77777777" w:rsidR="00CA37CB" w:rsidRPr="00996FAF" w:rsidRDefault="0025130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8B65E0" w14:textId="77777777" w:rsidR="00CA37CB" w:rsidRPr="00996FAF" w:rsidRDefault="002513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117 Morgan Street</w:t>
            </w:r>
            <w:r w:rsidRPr="00602258">
              <w:rPr>
                <w:rFonts w:ascii="Arial" w:hAnsi="Arial" w:cs="Arial"/>
                <w:color w:val="auto"/>
              </w:rPr>
              <w:t xml:space="preserve"> SEBASTOPOL VIC 3356</w:t>
            </w:r>
          </w:p>
        </w:tc>
      </w:tr>
      <w:tr w:rsidR="00877DAF" w14:paraId="7C8B65E4" w14:textId="77777777" w:rsidTr="00877D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B65E2" w14:textId="77777777" w:rsidR="00CA37CB" w:rsidRPr="00996FAF" w:rsidRDefault="0025130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8B65E3" w14:textId="77777777" w:rsidR="00CA37CB" w:rsidRPr="00996FAF" w:rsidRDefault="002513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3273</w:t>
            </w:r>
          </w:p>
        </w:tc>
      </w:tr>
      <w:tr w:rsidR="00877DAF" w14:paraId="7C8B65E7"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B65E5" w14:textId="77777777" w:rsidR="00D2559D" w:rsidRPr="00996FAF" w:rsidRDefault="0025130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8B65E6" w14:textId="77777777" w:rsidR="00D2559D" w:rsidRPr="00996FAF" w:rsidRDefault="002513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Grampians Health</w:t>
            </w:r>
          </w:p>
        </w:tc>
      </w:tr>
      <w:tr w:rsidR="00877DAF" w14:paraId="7C8B65EA" w14:textId="77777777" w:rsidTr="00877D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B65E8" w14:textId="77777777" w:rsidR="00D2559D" w:rsidRPr="00996FAF" w:rsidRDefault="0025130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8B65E9" w14:textId="77777777" w:rsidR="00D2559D" w:rsidRPr="00996FAF" w:rsidRDefault="002513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77DAF" w14:paraId="7C8B65ED"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B65EB" w14:textId="77777777" w:rsidR="00D2559D" w:rsidRPr="00996FAF" w:rsidRDefault="0025130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8B65EC" w14:textId="77777777" w:rsidR="00D2559D" w:rsidRPr="00996FAF" w:rsidRDefault="002513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 2023 to 25 May 2023</w:t>
            </w:r>
          </w:p>
        </w:tc>
      </w:tr>
      <w:tr w:rsidR="00877DAF" w14:paraId="7C8B65F0" w14:textId="77777777" w:rsidTr="00877D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8B65EE" w14:textId="77777777" w:rsidR="00D2559D" w:rsidRPr="00996FAF" w:rsidRDefault="0025130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8B65EF" w14:textId="3D3A019F" w:rsidR="00D2559D" w:rsidRPr="00996FAF" w:rsidRDefault="00FC18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June 2023</w:t>
            </w:r>
          </w:p>
        </w:tc>
      </w:tr>
    </w:tbl>
    <w:bookmarkEnd w:id="0"/>
    <w:p w14:paraId="7C8B65F1" w14:textId="77777777" w:rsidR="00FA0A5B" w:rsidRPr="00996FAF" w:rsidRDefault="002513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8B65F2" w14:textId="77777777" w:rsidR="000078F8" w:rsidRPr="00996FAF" w:rsidRDefault="0025130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C8B65F3" w14:textId="6CD6B3E1" w:rsidR="000078F8" w:rsidRPr="00996FAF" w:rsidRDefault="00251308" w:rsidP="0036130C">
      <w:pPr>
        <w:pStyle w:val="NormalArial"/>
      </w:pPr>
      <w:r w:rsidRPr="00996FAF">
        <w:t xml:space="preserve">This performance report for </w:t>
      </w:r>
      <w:r w:rsidRPr="00996FAF">
        <w:rPr>
          <w:color w:val="auto"/>
        </w:rPr>
        <w:t>James Thomas Court (</w:t>
      </w:r>
      <w:r w:rsidRPr="00996FAF">
        <w:rPr>
          <w:b/>
          <w:color w:val="auto"/>
        </w:rPr>
        <w:t>the service</w:t>
      </w:r>
      <w:r w:rsidRPr="00996FAF">
        <w:rPr>
          <w:color w:val="auto"/>
        </w:rPr>
        <w:t xml:space="preserve">) has been prepared </w:t>
      </w:r>
      <w:r w:rsidRPr="00FC1836">
        <w:rPr>
          <w:color w:val="auto"/>
        </w:rPr>
        <w:t xml:space="preserve">by </w:t>
      </w:r>
      <w:r w:rsidR="00FC1836" w:rsidRPr="00FC1836">
        <w:rPr>
          <w:color w:val="auto"/>
        </w:rPr>
        <w:t xml:space="preserve">L Glass </w:t>
      </w:r>
      <w:r w:rsidRPr="00996FAF">
        <w:t>delegate of the Aged Care Quality and Safety Commissioner (Commissioner)</w:t>
      </w:r>
      <w:r>
        <w:rPr>
          <w:rStyle w:val="FootnoteReference"/>
        </w:rPr>
        <w:footnoteReference w:id="1"/>
      </w:r>
      <w:r w:rsidRPr="00996FAF">
        <w:t xml:space="preserve">. </w:t>
      </w:r>
    </w:p>
    <w:p w14:paraId="7C8B65F4" w14:textId="77777777" w:rsidR="000078F8" w:rsidRPr="00996FAF" w:rsidRDefault="002513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8B65F5" w14:textId="77777777" w:rsidR="000078F8" w:rsidRPr="00996FAF" w:rsidRDefault="00251308" w:rsidP="0036130C">
      <w:pPr>
        <w:pStyle w:val="NormalArial"/>
      </w:pPr>
      <w:r w:rsidRPr="00996FAF">
        <w:t>The report also specifies any areas in which improvements must be made to ensure the Quality Standards are complied with.</w:t>
      </w:r>
    </w:p>
    <w:p w14:paraId="7C8B65F6" w14:textId="77777777" w:rsidR="00DF37F2" w:rsidRPr="00996FAF" w:rsidRDefault="00251308" w:rsidP="00712752">
      <w:pPr>
        <w:pStyle w:val="Heading1"/>
        <w:spacing w:before="240" w:after="240" w:line="22" w:lineRule="atLeast"/>
        <w:rPr>
          <w:rFonts w:ascii="Arial" w:hAnsi="Arial" w:cs="Arial"/>
        </w:rPr>
      </w:pPr>
      <w:r w:rsidRPr="00996FAF">
        <w:rPr>
          <w:rFonts w:ascii="Arial" w:hAnsi="Arial" w:cs="Arial"/>
        </w:rPr>
        <w:t>Material relied on</w:t>
      </w:r>
    </w:p>
    <w:p w14:paraId="7C8B65F7" w14:textId="77777777" w:rsidR="00DF37F2" w:rsidRPr="00996FAF" w:rsidRDefault="00251308" w:rsidP="0036130C">
      <w:pPr>
        <w:pStyle w:val="NormalArial"/>
      </w:pPr>
      <w:r w:rsidRPr="00996FAF">
        <w:t>The following information has been considered in preparing the performance report:</w:t>
      </w:r>
    </w:p>
    <w:p w14:paraId="7C8B65F8" w14:textId="6D1D7B49" w:rsidR="00DF37F2" w:rsidRPr="00FC1836" w:rsidRDefault="0025130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FC1836">
        <w:rPr>
          <w:rFonts w:ascii="Arial" w:hAnsi="Arial" w:cs="Arial"/>
          <w:color w:val="auto"/>
        </w:rPr>
        <w:t>by a site assessment, observations at the service, review of documents and interviews with staff, consumers/</w:t>
      </w:r>
      <w:proofErr w:type="gramStart"/>
      <w:r w:rsidRPr="00FC1836">
        <w:rPr>
          <w:rFonts w:ascii="Arial" w:hAnsi="Arial" w:cs="Arial"/>
          <w:color w:val="auto"/>
        </w:rPr>
        <w:t>representatives</w:t>
      </w:r>
      <w:proofErr w:type="gramEnd"/>
      <w:r w:rsidRPr="00FC1836">
        <w:rPr>
          <w:rFonts w:ascii="Arial" w:hAnsi="Arial" w:cs="Arial"/>
          <w:color w:val="auto"/>
        </w:rPr>
        <w:t xml:space="preserve"> and others</w:t>
      </w:r>
      <w:r w:rsidR="00FC1836" w:rsidRPr="00FC1836">
        <w:rPr>
          <w:rFonts w:ascii="Arial" w:hAnsi="Arial" w:cs="Arial"/>
          <w:color w:val="auto"/>
        </w:rPr>
        <w:t>.</w:t>
      </w:r>
    </w:p>
    <w:p w14:paraId="7C8B65FC" w14:textId="1F0F8B32" w:rsidR="003B1763" w:rsidRPr="00712752" w:rsidRDefault="0025130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8B65FD" w14:textId="77777777" w:rsidR="00FC045E" w:rsidRPr="00996FAF" w:rsidRDefault="002513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77DAF" w14:paraId="7C8B6600" w14:textId="77777777" w:rsidTr="00877D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8B65FE" w14:textId="77777777" w:rsidR="00FC045E" w:rsidRPr="00996FAF" w:rsidRDefault="0025130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8B65FF" w14:textId="18C1063E" w:rsidR="00FC045E" w:rsidRPr="00996FAF" w:rsidRDefault="0006153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836">
                  <w:rPr>
                    <w:rFonts w:ascii="Arial" w:hAnsi="Arial" w:cs="Arial"/>
                  </w:rPr>
                  <w:t>Compliant</w:t>
                </w:r>
              </w:sdtContent>
            </w:sdt>
          </w:p>
        </w:tc>
      </w:tr>
      <w:tr w:rsidR="00877DAF" w14:paraId="7C8B6603" w14:textId="77777777" w:rsidTr="00877D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8B6601" w14:textId="77777777" w:rsidR="00FC045E" w:rsidRPr="00996FAF" w:rsidRDefault="0025130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8B6602" w14:textId="22467BD4" w:rsidR="00FC045E" w:rsidRPr="00996FAF" w:rsidRDefault="000615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836">
                  <w:rPr>
                    <w:rFonts w:ascii="Arial" w:hAnsi="Arial" w:cs="Arial"/>
                    <w:b/>
                  </w:rPr>
                  <w:t>Compliant</w:t>
                </w:r>
              </w:sdtContent>
            </w:sdt>
            <w:r w:rsidR="00251308" w:rsidRPr="00996FAF">
              <w:rPr>
                <w:rFonts w:ascii="Arial" w:hAnsi="Arial" w:cs="Arial"/>
                <w:b/>
              </w:rPr>
              <w:t xml:space="preserve"> </w:t>
            </w:r>
          </w:p>
        </w:tc>
      </w:tr>
      <w:tr w:rsidR="00877DAF" w14:paraId="7C8B6606" w14:textId="77777777" w:rsidTr="00877D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8B6604" w14:textId="77777777" w:rsidR="00FC045E" w:rsidRPr="00996FAF" w:rsidRDefault="0025130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8B6605" w14:textId="4C2E5395" w:rsidR="00FC045E" w:rsidRPr="00996FAF" w:rsidRDefault="000615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836">
                  <w:rPr>
                    <w:rFonts w:ascii="Arial" w:hAnsi="Arial" w:cs="Arial"/>
                    <w:b/>
                  </w:rPr>
                  <w:t>Compliant</w:t>
                </w:r>
              </w:sdtContent>
            </w:sdt>
            <w:r w:rsidR="00251308" w:rsidRPr="00996FAF">
              <w:rPr>
                <w:rFonts w:ascii="Arial" w:hAnsi="Arial" w:cs="Arial"/>
                <w:b/>
              </w:rPr>
              <w:t xml:space="preserve"> </w:t>
            </w:r>
          </w:p>
        </w:tc>
      </w:tr>
      <w:tr w:rsidR="00877DAF" w14:paraId="7C8B6609" w14:textId="77777777" w:rsidTr="00877D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8B6607" w14:textId="77777777" w:rsidR="00FC045E" w:rsidRPr="00996FAF" w:rsidRDefault="0025130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8B6608" w14:textId="2019C219" w:rsidR="00FC045E" w:rsidRPr="00996FAF" w:rsidRDefault="000615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836">
                  <w:rPr>
                    <w:rFonts w:ascii="Arial" w:hAnsi="Arial" w:cs="Arial"/>
                    <w:b/>
                  </w:rPr>
                  <w:t>Compliant</w:t>
                </w:r>
              </w:sdtContent>
            </w:sdt>
            <w:r w:rsidR="00251308" w:rsidRPr="00996FAF">
              <w:rPr>
                <w:rFonts w:ascii="Arial" w:hAnsi="Arial" w:cs="Arial"/>
                <w:b/>
              </w:rPr>
              <w:t xml:space="preserve"> </w:t>
            </w:r>
          </w:p>
        </w:tc>
      </w:tr>
      <w:tr w:rsidR="00877DAF" w14:paraId="7C8B660C" w14:textId="77777777" w:rsidTr="00877D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8B660A" w14:textId="77777777" w:rsidR="00FC045E" w:rsidRPr="00996FAF" w:rsidRDefault="0025130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8B660B" w14:textId="570800CB" w:rsidR="00FC045E" w:rsidRPr="00996FAF" w:rsidRDefault="000615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836">
                  <w:rPr>
                    <w:rFonts w:ascii="Arial" w:hAnsi="Arial" w:cs="Arial"/>
                    <w:b/>
                  </w:rPr>
                  <w:t>Compliant</w:t>
                </w:r>
              </w:sdtContent>
            </w:sdt>
            <w:r w:rsidR="00251308" w:rsidRPr="00996FAF">
              <w:rPr>
                <w:rFonts w:ascii="Arial" w:hAnsi="Arial" w:cs="Arial"/>
                <w:b/>
              </w:rPr>
              <w:t xml:space="preserve"> </w:t>
            </w:r>
          </w:p>
        </w:tc>
      </w:tr>
      <w:tr w:rsidR="00877DAF" w14:paraId="7C8B660F" w14:textId="77777777" w:rsidTr="00877D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8B660D" w14:textId="77777777" w:rsidR="00FC045E" w:rsidRPr="00996FAF" w:rsidRDefault="0025130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8B660E" w14:textId="25050A49" w:rsidR="00FC045E" w:rsidRPr="00996FAF" w:rsidRDefault="000615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836">
                  <w:rPr>
                    <w:rFonts w:ascii="Arial" w:hAnsi="Arial" w:cs="Arial"/>
                    <w:b/>
                  </w:rPr>
                  <w:t>Compliant</w:t>
                </w:r>
              </w:sdtContent>
            </w:sdt>
            <w:r w:rsidR="00251308" w:rsidRPr="00996FAF">
              <w:rPr>
                <w:rFonts w:ascii="Arial" w:hAnsi="Arial" w:cs="Arial"/>
                <w:b/>
              </w:rPr>
              <w:t xml:space="preserve"> </w:t>
            </w:r>
          </w:p>
        </w:tc>
      </w:tr>
      <w:tr w:rsidR="00877DAF" w14:paraId="7C8B6612" w14:textId="77777777" w:rsidTr="00877D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8B6610" w14:textId="77777777" w:rsidR="00FC045E" w:rsidRPr="00996FAF" w:rsidRDefault="0025130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8B6611" w14:textId="36128522" w:rsidR="00FC045E" w:rsidRPr="00996FAF" w:rsidRDefault="000615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836">
                  <w:rPr>
                    <w:rFonts w:ascii="Arial" w:hAnsi="Arial" w:cs="Arial"/>
                    <w:b/>
                  </w:rPr>
                  <w:t>Compliant</w:t>
                </w:r>
              </w:sdtContent>
            </w:sdt>
            <w:r w:rsidR="00251308" w:rsidRPr="00996FAF">
              <w:rPr>
                <w:rFonts w:ascii="Arial" w:hAnsi="Arial" w:cs="Arial"/>
                <w:b/>
              </w:rPr>
              <w:t xml:space="preserve"> </w:t>
            </w:r>
          </w:p>
        </w:tc>
      </w:tr>
      <w:tr w:rsidR="00877DAF" w14:paraId="7C8B6615" w14:textId="77777777" w:rsidTr="00877D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8B6613" w14:textId="77777777" w:rsidR="00FC045E" w:rsidRPr="00996FAF" w:rsidRDefault="0025130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8B6614" w14:textId="7793B136" w:rsidR="00FC045E" w:rsidRPr="00996FAF" w:rsidRDefault="000615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836">
                  <w:rPr>
                    <w:rFonts w:ascii="Arial" w:hAnsi="Arial" w:cs="Arial"/>
                    <w:b/>
                  </w:rPr>
                  <w:t>Compliant</w:t>
                </w:r>
              </w:sdtContent>
            </w:sdt>
            <w:r w:rsidR="00251308" w:rsidRPr="00996FAF">
              <w:rPr>
                <w:rFonts w:ascii="Arial" w:hAnsi="Arial" w:cs="Arial"/>
                <w:b/>
              </w:rPr>
              <w:t xml:space="preserve"> </w:t>
            </w:r>
          </w:p>
        </w:tc>
      </w:tr>
    </w:tbl>
    <w:p w14:paraId="7C8B6616" w14:textId="77777777" w:rsidR="00FC045E" w:rsidRPr="00996FAF" w:rsidRDefault="002513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8B6617" w14:textId="77777777" w:rsidR="00FC045E" w:rsidRPr="00996FAF" w:rsidRDefault="00251308" w:rsidP="00712752">
      <w:pPr>
        <w:pStyle w:val="Heading1"/>
        <w:spacing w:before="0" w:after="240" w:line="22" w:lineRule="atLeast"/>
        <w:rPr>
          <w:rFonts w:ascii="Arial" w:hAnsi="Arial" w:cs="Arial"/>
        </w:rPr>
      </w:pPr>
      <w:r w:rsidRPr="00996FAF">
        <w:rPr>
          <w:rFonts w:ascii="Arial" w:hAnsi="Arial" w:cs="Arial"/>
        </w:rPr>
        <w:t>Areas for improvement</w:t>
      </w:r>
    </w:p>
    <w:p w14:paraId="7C8B6619" w14:textId="77777777" w:rsidR="00FC045E" w:rsidRPr="00996FAF" w:rsidRDefault="0025130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C8B661E" w14:textId="78024A71" w:rsidR="00FC045E" w:rsidRPr="00996FAF" w:rsidRDefault="00251308" w:rsidP="0036130C">
      <w:pPr>
        <w:pStyle w:val="NormalArial"/>
      </w:pPr>
      <w:r w:rsidRPr="00996FAF">
        <w:br w:type="page"/>
      </w:r>
    </w:p>
    <w:p w14:paraId="7C8B661F" w14:textId="77777777" w:rsidR="00FC045E" w:rsidRPr="00996FAF" w:rsidRDefault="0025130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77DAF" w14:paraId="7C8B6622" w14:textId="77777777" w:rsidTr="00877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C8B6620" w14:textId="77777777" w:rsidR="00FC045E" w:rsidRPr="00550022" w:rsidRDefault="0025130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8B6621" w14:textId="77777777" w:rsidR="00FC045E" w:rsidRPr="00996FAF" w:rsidRDefault="000615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AF" w14:paraId="7C8B6626"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23" w14:textId="77777777" w:rsidR="00FC045E" w:rsidRPr="00996FAF" w:rsidRDefault="0025130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C8B6624" w14:textId="77777777" w:rsidR="00FC045E" w:rsidRPr="00996FAF" w:rsidRDefault="002513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8B6625" w14:textId="06040631" w:rsidR="00FC045E" w:rsidRPr="00996FAF" w:rsidRDefault="000615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C1836">
                  <w:rPr>
                    <w:rFonts w:ascii="Arial" w:hAnsi="Arial" w:cs="Arial"/>
                    <w:color w:val="auto"/>
                  </w:rPr>
                  <w:t>Compliant</w:t>
                </w:r>
              </w:sdtContent>
            </w:sdt>
          </w:p>
        </w:tc>
      </w:tr>
      <w:tr w:rsidR="00877DAF" w14:paraId="7C8B662A"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27" w14:textId="77777777" w:rsidR="00FC045E" w:rsidRPr="00996FAF" w:rsidRDefault="0025130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C8B6628" w14:textId="77777777" w:rsidR="00FC045E" w:rsidRPr="00996FAF" w:rsidRDefault="002513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C8B6629" w14:textId="1883B45A" w:rsidR="00FC045E" w:rsidRPr="00996FAF" w:rsidRDefault="0006153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C1836">
                  <w:rPr>
                    <w:rFonts w:ascii="Arial" w:hAnsi="Arial" w:cs="Arial"/>
                    <w:color w:val="auto"/>
                  </w:rPr>
                  <w:t>Compliant</w:t>
                </w:r>
              </w:sdtContent>
            </w:sdt>
            <w:r w:rsidR="00251308" w:rsidRPr="00996FAF">
              <w:rPr>
                <w:rFonts w:ascii="Arial" w:hAnsi="Arial" w:cs="Arial"/>
                <w:color w:val="0000FF"/>
              </w:rPr>
              <w:t xml:space="preserve"> </w:t>
            </w:r>
          </w:p>
        </w:tc>
      </w:tr>
      <w:tr w:rsidR="00877DAF" w14:paraId="7C8B6632"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2B" w14:textId="77777777" w:rsidR="00FC045E" w:rsidRPr="00996FAF" w:rsidRDefault="0025130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8B662C" w14:textId="77777777" w:rsidR="00FC045E" w:rsidRPr="00996FAF" w:rsidRDefault="002513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8B662D" w14:textId="77777777" w:rsidR="00FC045E" w:rsidRPr="00996FAF" w:rsidRDefault="0025130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8B662E" w14:textId="77777777" w:rsidR="00FC045E" w:rsidRPr="00996FAF" w:rsidRDefault="0025130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C8B662F" w14:textId="77777777" w:rsidR="00FC045E" w:rsidRPr="00996FAF" w:rsidRDefault="0025130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8B6630" w14:textId="77777777" w:rsidR="00FC045E" w:rsidRPr="00996FAF" w:rsidRDefault="0025130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8B6631" w14:textId="219264A9" w:rsidR="00FC045E" w:rsidRPr="00996FAF" w:rsidRDefault="000615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C1836">
                  <w:rPr>
                    <w:rFonts w:ascii="Arial" w:hAnsi="Arial" w:cs="Arial"/>
                    <w:color w:val="auto"/>
                  </w:rPr>
                  <w:t>Compliant</w:t>
                </w:r>
              </w:sdtContent>
            </w:sdt>
            <w:r w:rsidR="00251308" w:rsidRPr="00996FAF">
              <w:rPr>
                <w:rFonts w:ascii="Arial" w:hAnsi="Arial" w:cs="Arial"/>
                <w:color w:val="0000FF"/>
              </w:rPr>
              <w:t xml:space="preserve"> </w:t>
            </w:r>
          </w:p>
        </w:tc>
      </w:tr>
      <w:tr w:rsidR="00877DAF" w14:paraId="7C8B6636"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33" w14:textId="77777777" w:rsidR="00FC045E" w:rsidRPr="00996FAF" w:rsidRDefault="0025130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8B6634" w14:textId="77777777" w:rsidR="00FC045E" w:rsidRPr="00996FAF" w:rsidRDefault="002513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8B6635" w14:textId="2E07D0BD" w:rsidR="00FC045E" w:rsidRPr="00996FAF" w:rsidRDefault="0006153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C1836">
                  <w:rPr>
                    <w:rFonts w:ascii="Arial" w:hAnsi="Arial" w:cs="Arial"/>
                    <w:color w:val="auto"/>
                  </w:rPr>
                  <w:t>Compliant</w:t>
                </w:r>
              </w:sdtContent>
            </w:sdt>
            <w:r w:rsidR="00251308" w:rsidRPr="00996FAF">
              <w:rPr>
                <w:rFonts w:ascii="Arial" w:hAnsi="Arial" w:cs="Arial"/>
                <w:color w:val="0000FF"/>
              </w:rPr>
              <w:t xml:space="preserve"> </w:t>
            </w:r>
          </w:p>
        </w:tc>
      </w:tr>
      <w:tr w:rsidR="00877DAF" w14:paraId="7C8B663A"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37" w14:textId="77777777" w:rsidR="00FC045E" w:rsidRPr="00996FAF" w:rsidRDefault="0025130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8B6638" w14:textId="77777777" w:rsidR="00FC045E" w:rsidRPr="00996FAF" w:rsidRDefault="00251308"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C8B6639" w14:textId="2BA04B15" w:rsidR="00FC045E" w:rsidRPr="00996FAF" w:rsidRDefault="000615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C1836">
                  <w:rPr>
                    <w:rFonts w:ascii="Arial" w:hAnsi="Arial" w:cs="Arial"/>
                    <w:color w:val="auto"/>
                  </w:rPr>
                  <w:t>Compliant</w:t>
                </w:r>
              </w:sdtContent>
            </w:sdt>
            <w:r w:rsidR="00251308" w:rsidRPr="00996FAF">
              <w:rPr>
                <w:rFonts w:ascii="Arial" w:hAnsi="Arial" w:cs="Arial"/>
                <w:color w:val="0000FF"/>
              </w:rPr>
              <w:t xml:space="preserve"> </w:t>
            </w:r>
          </w:p>
        </w:tc>
      </w:tr>
      <w:tr w:rsidR="00877DAF" w14:paraId="7C8B663E"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3B" w14:textId="77777777" w:rsidR="00FC045E" w:rsidRPr="00996FAF" w:rsidRDefault="0025130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C8B663C" w14:textId="77777777" w:rsidR="00FC045E" w:rsidRPr="00996FAF" w:rsidRDefault="002513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C8B663D" w14:textId="5B13E982" w:rsidR="00FC045E" w:rsidRPr="00996FAF" w:rsidRDefault="0006153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C1836">
                  <w:rPr>
                    <w:rFonts w:ascii="Arial" w:hAnsi="Arial" w:cs="Arial"/>
                    <w:color w:val="auto"/>
                  </w:rPr>
                  <w:t>Compliant</w:t>
                </w:r>
              </w:sdtContent>
            </w:sdt>
            <w:r w:rsidR="00251308" w:rsidRPr="00996FAF">
              <w:rPr>
                <w:rFonts w:ascii="Arial" w:hAnsi="Arial" w:cs="Arial"/>
                <w:color w:val="0000FF"/>
              </w:rPr>
              <w:t xml:space="preserve"> </w:t>
            </w:r>
          </w:p>
        </w:tc>
      </w:tr>
    </w:tbl>
    <w:p w14:paraId="7C8B663F" w14:textId="77777777" w:rsidR="001A5684" w:rsidRDefault="00251308" w:rsidP="001A5684">
      <w:pPr>
        <w:pStyle w:val="Heading20"/>
      </w:pPr>
      <w:r w:rsidRPr="00996FAF">
        <w:t>Findings</w:t>
      </w:r>
    </w:p>
    <w:p w14:paraId="64E58297" w14:textId="77777777" w:rsidR="00464D86" w:rsidRDefault="00CF6896" w:rsidP="0036130C">
      <w:pPr>
        <w:pStyle w:val="NormalArial"/>
      </w:pPr>
      <w:r w:rsidRPr="00CF6896">
        <w:t xml:space="preserve">Consumers and their representatives described how staff make them feel respected and valued as an individual. Staff were observed treating consumers with dignity and respect and understanding consumers’ individual choices and preferences. Care planning documents detailed information about consumer backgrounds and preferences and were consistent with information received from consumer and staff interviews. The Assessment Team observed the service’s policies and procedures, brochures, and posters across the service’s notice boards, including consumer rights and diversity information. </w:t>
      </w:r>
    </w:p>
    <w:p w14:paraId="146F482F" w14:textId="77777777" w:rsidR="00464D86" w:rsidRDefault="00464D86" w:rsidP="0036130C">
      <w:pPr>
        <w:pStyle w:val="NormalArial"/>
        <w:rPr>
          <w:color w:val="auto"/>
          <w:szCs w:val="22"/>
        </w:rPr>
      </w:pPr>
      <w:r>
        <w:rPr>
          <w:color w:val="auto"/>
          <w:szCs w:val="22"/>
        </w:rPr>
        <w:t>C</w:t>
      </w:r>
      <w:r w:rsidRPr="00240CAA">
        <w:rPr>
          <w:color w:val="auto"/>
          <w:szCs w:val="22"/>
        </w:rPr>
        <w:t xml:space="preserve">onsumers </w:t>
      </w:r>
      <w:r>
        <w:rPr>
          <w:color w:val="auto"/>
          <w:szCs w:val="22"/>
        </w:rPr>
        <w:t xml:space="preserve">and their representatives </w:t>
      </w:r>
      <w:r w:rsidRPr="00240CAA">
        <w:rPr>
          <w:color w:val="auto"/>
          <w:szCs w:val="22"/>
        </w:rPr>
        <w:t xml:space="preserve">provided examples </w:t>
      </w:r>
      <w:r>
        <w:rPr>
          <w:color w:val="auto"/>
          <w:szCs w:val="22"/>
        </w:rPr>
        <w:t>of</w:t>
      </w:r>
      <w:r w:rsidRPr="00240CAA">
        <w:rPr>
          <w:color w:val="auto"/>
          <w:szCs w:val="22"/>
        </w:rPr>
        <w:t xml:space="preserve"> how </w:t>
      </w:r>
      <w:r>
        <w:rPr>
          <w:color w:val="auto"/>
          <w:szCs w:val="22"/>
        </w:rPr>
        <w:t>consumers are</w:t>
      </w:r>
      <w:r w:rsidRPr="00240CAA">
        <w:rPr>
          <w:color w:val="auto"/>
          <w:szCs w:val="22"/>
        </w:rPr>
        <w:t xml:space="preserve"> respected culturally and are cared for in a meaningful way. Staff </w:t>
      </w:r>
      <w:r>
        <w:rPr>
          <w:color w:val="auto"/>
          <w:szCs w:val="22"/>
        </w:rPr>
        <w:t>demonstrated how</w:t>
      </w:r>
      <w:r w:rsidRPr="00240CAA">
        <w:rPr>
          <w:color w:val="auto"/>
          <w:szCs w:val="22"/>
        </w:rPr>
        <w:t xml:space="preserve"> culturally safe care is provided to the consumers at an individual level.</w:t>
      </w:r>
      <w:r>
        <w:rPr>
          <w:color w:val="auto"/>
          <w:szCs w:val="22"/>
        </w:rPr>
        <w:t xml:space="preserve"> C</w:t>
      </w:r>
      <w:r w:rsidRPr="004A1ACE">
        <w:rPr>
          <w:color w:val="auto"/>
          <w:szCs w:val="22"/>
        </w:rPr>
        <w:t>are plan</w:t>
      </w:r>
      <w:r>
        <w:rPr>
          <w:color w:val="auto"/>
          <w:szCs w:val="22"/>
        </w:rPr>
        <w:t>ning documents</w:t>
      </w:r>
      <w:r w:rsidRPr="004A1ACE">
        <w:rPr>
          <w:color w:val="auto"/>
          <w:szCs w:val="22"/>
        </w:rPr>
        <w:t xml:space="preserve"> reflect </w:t>
      </w:r>
      <w:r w:rsidRPr="00486622">
        <w:rPr>
          <w:color w:val="auto"/>
          <w:szCs w:val="22"/>
        </w:rPr>
        <w:t>that care and services provided at the service are culturally safe and outline how consumers are supported to engage in activities of cultural importance</w:t>
      </w:r>
      <w:r w:rsidRPr="004A1ACE">
        <w:rPr>
          <w:color w:val="auto"/>
          <w:szCs w:val="22"/>
        </w:rPr>
        <w:t>.</w:t>
      </w:r>
      <w:r>
        <w:rPr>
          <w:color w:val="auto"/>
          <w:szCs w:val="22"/>
        </w:rPr>
        <w:t xml:space="preserve"> </w:t>
      </w:r>
    </w:p>
    <w:p w14:paraId="4A0C90D6" w14:textId="4E7B3971" w:rsidR="00464D86" w:rsidRDefault="00464D86" w:rsidP="0036130C">
      <w:pPr>
        <w:pStyle w:val="NormalArial"/>
      </w:pPr>
      <w:r w:rsidRPr="00464D86">
        <w:t>All consumers and their representatives sampled said the service supported consumers to exercise choice and independence and decision-making about how care and services are delivered to meet their needs. Staff support consumers' decisions by ensuring all consumers can exercise their choices and independence</w:t>
      </w:r>
      <w:r w:rsidR="007E5837" w:rsidRPr="007E5837">
        <w:t xml:space="preserve"> </w:t>
      </w:r>
      <w:r w:rsidR="007E5837">
        <w:t xml:space="preserve">is </w:t>
      </w:r>
      <w:r w:rsidR="007E5837" w:rsidRPr="00464D86">
        <w:t>encourag</w:t>
      </w:r>
      <w:r w:rsidR="007E5837">
        <w:t>ed</w:t>
      </w:r>
      <w:r w:rsidRPr="00464D86">
        <w:t xml:space="preserve">. Observations made by the Assessment Team confirmed staff assist consumers in maintaining relationships with their friends and families. </w:t>
      </w:r>
    </w:p>
    <w:p w14:paraId="24D33839" w14:textId="708ABDA9" w:rsidR="00464D86" w:rsidRDefault="00464D86" w:rsidP="0036130C">
      <w:pPr>
        <w:pStyle w:val="NormalArial"/>
      </w:pPr>
      <w:r>
        <w:lastRenderedPageBreak/>
        <w:t>Consumers and their representatives interviewed felt consumer wishes and preferences relating to the risks they choose to take are respected. Staff minimise risk for consumers and tailor solutions to help consumers live the life they choose. Management support</w:t>
      </w:r>
      <w:r w:rsidR="007E5837">
        <w:t>s</w:t>
      </w:r>
      <w:r>
        <w:t xml:space="preserve"> consumers’ independence and choices. Documentation showed consumers being supported to take risks. </w:t>
      </w:r>
    </w:p>
    <w:p w14:paraId="058506E1" w14:textId="73B443F4" w:rsidR="00464D86" w:rsidRDefault="00464D86" w:rsidP="0036130C">
      <w:pPr>
        <w:pStyle w:val="NormalArial"/>
        <w:rPr>
          <w:rFonts w:cs="Times New Roman"/>
        </w:rPr>
      </w:pPr>
      <w:r w:rsidRPr="000C623E">
        <w:rPr>
          <w:rFonts w:cs="Times New Roman"/>
        </w:rPr>
        <w:t xml:space="preserve">Consumers and </w:t>
      </w:r>
      <w:r>
        <w:rPr>
          <w:rFonts w:cs="Times New Roman"/>
        </w:rPr>
        <w:t xml:space="preserve">their </w:t>
      </w:r>
      <w:r w:rsidRPr="000C623E">
        <w:rPr>
          <w:rFonts w:cs="Times New Roman"/>
        </w:rPr>
        <w:t xml:space="preserve">representatives receive information that is accurate and </w:t>
      </w:r>
      <w:r>
        <w:rPr>
          <w:rFonts w:cs="Times New Roman"/>
        </w:rPr>
        <w:t>timely, enabling</w:t>
      </w:r>
      <w:r w:rsidRPr="000C623E">
        <w:rPr>
          <w:rFonts w:cs="Times New Roman"/>
        </w:rPr>
        <w:t xml:space="preserve"> the consumer to exercise choice. Staff communicate with consumers in a way that is easy for the consumer to understand</w:t>
      </w:r>
      <w:r>
        <w:rPr>
          <w:rFonts w:cs="Times New Roman"/>
        </w:rPr>
        <w:t>,</w:t>
      </w:r>
      <w:r w:rsidRPr="000C623E">
        <w:rPr>
          <w:rFonts w:cs="Times New Roman"/>
        </w:rPr>
        <w:t xml:space="preserve"> and processes are in place to communicate with consumers who are living with cognitive impairment</w:t>
      </w:r>
      <w:r>
        <w:rPr>
          <w:rFonts w:cs="Times New Roman"/>
        </w:rPr>
        <w:t xml:space="preserve"> or who have communication difficulties.</w:t>
      </w:r>
    </w:p>
    <w:p w14:paraId="7C8B6640" w14:textId="60B2BDF0" w:rsidR="001A5684" w:rsidRPr="00712752" w:rsidRDefault="00464D86" w:rsidP="0036130C">
      <w:pPr>
        <w:pStyle w:val="NormalArial"/>
      </w:pPr>
      <w:r w:rsidRPr="000C623E">
        <w:rPr>
          <w:rFonts w:cs="Times New Roman"/>
        </w:rPr>
        <w:t xml:space="preserve">Consumers and </w:t>
      </w:r>
      <w:r>
        <w:rPr>
          <w:rFonts w:cs="Times New Roman"/>
        </w:rPr>
        <w:t xml:space="preserve">their </w:t>
      </w:r>
      <w:r w:rsidRPr="000C623E">
        <w:rPr>
          <w:rFonts w:cs="Times New Roman"/>
        </w:rPr>
        <w:t xml:space="preserve">representatives expressed satisfaction </w:t>
      </w:r>
      <w:r>
        <w:rPr>
          <w:rFonts w:cs="Times New Roman"/>
        </w:rPr>
        <w:t xml:space="preserve">that </w:t>
      </w:r>
      <w:r w:rsidRPr="000C623E">
        <w:rPr>
          <w:rFonts w:cs="Times New Roman"/>
        </w:rPr>
        <w:t xml:space="preserve">privacy is respected, with personal information being kept confidential. Consumers indicated privacy </w:t>
      </w:r>
      <w:r>
        <w:rPr>
          <w:rFonts w:cs="Times New Roman"/>
        </w:rPr>
        <w:t>i</w:t>
      </w:r>
      <w:r w:rsidRPr="000C623E">
        <w:rPr>
          <w:rFonts w:cs="Times New Roman"/>
        </w:rPr>
        <w:t xml:space="preserve">s respected by staff when </w:t>
      </w:r>
      <w:r>
        <w:rPr>
          <w:rFonts w:cs="Times New Roman"/>
        </w:rPr>
        <w:t>providing</w:t>
      </w:r>
      <w:r w:rsidRPr="000C623E">
        <w:rPr>
          <w:rFonts w:cs="Times New Roman"/>
        </w:rPr>
        <w:t xml:space="preserve"> care. </w:t>
      </w:r>
      <w:r>
        <w:t>St</w:t>
      </w:r>
      <w:r w:rsidRPr="4B6C34A4">
        <w:rPr>
          <w:rFonts w:eastAsia="Arial"/>
        </w:rPr>
        <w:t>aff provided examples of the way they ensure consumer privacy is maintained during care and consumer information</w:t>
      </w:r>
      <w:r>
        <w:rPr>
          <w:rFonts w:eastAsia="Arial"/>
        </w:rPr>
        <w:t xml:space="preserve"> </w:t>
      </w:r>
      <w:r w:rsidR="007E5837">
        <w:rPr>
          <w:rFonts w:eastAsia="Arial"/>
        </w:rPr>
        <w:t xml:space="preserve">remains </w:t>
      </w:r>
      <w:r>
        <w:rPr>
          <w:rFonts w:eastAsia="Arial"/>
        </w:rPr>
        <w:t xml:space="preserve">confidential. </w:t>
      </w:r>
      <w:r w:rsidR="00251308" w:rsidRPr="00996FAF">
        <w:br w:type="page"/>
      </w:r>
    </w:p>
    <w:p w14:paraId="7C8B6641" w14:textId="77777777" w:rsidR="00FC045E" w:rsidRPr="00996FAF" w:rsidRDefault="0025130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77DAF" w14:paraId="7C8B6644" w14:textId="77777777" w:rsidTr="00877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8B6642" w14:textId="77777777" w:rsidR="00FC045E" w:rsidRPr="0075021E" w:rsidRDefault="0025130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C8B6643" w14:textId="77777777" w:rsidR="00FC045E" w:rsidRPr="00996FAF" w:rsidRDefault="000615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AF" w14:paraId="7C8B6648" w14:textId="77777777" w:rsidTr="00877D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8B6645" w14:textId="77777777" w:rsidR="00FC045E" w:rsidRPr="00996FAF" w:rsidRDefault="0025130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C8B6646" w14:textId="77777777" w:rsidR="00FC045E" w:rsidRPr="00996FAF" w:rsidRDefault="002513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C8B6647" w14:textId="51BF5111" w:rsidR="00FC045E" w:rsidRPr="00996FAF" w:rsidRDefault="000615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C1836">
                  <w:rPr>
                    <w:rFonts w:ascii="Arial" w:hAnsi="Arial" w:cs="Arial"/>
                    <w:color w:val="auto"/>
                  </w:rPr>
                  <w:t>Compliant</w:t>
                </w:r>
              </w:sdtContent>
            </w:sdt>
            <w:r w:rsidR="00251308" w:rsidRPr="00996FAF">
              <w:rPr>
                <w:rFonts w:ascii="Arial" w:hAnsi="Arial" w:cs="Arial"/>
                <w:color w:val="0000FF"/>
              </w:rPr>
              <w:t xml:space="preserve"> </w:t>
            </w:r>
          </w:p>
        </w:tc>
      </w:tr>
      <w:tr w:rsidR="00877DAF" w14:paraId="7C8B664C"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8B6649" w14:textId="77777777" w:rsidR="00FC045E" w:rsidRPr="00996FAF" w:rsidRDefault="0025130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8B664A" w14:textId="77777777" w:rsidR="00FC045E" w:rsidRPr="00996FAF" w:rsidRDefault="0025130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C8B664B" w14:textId="1839F631" w:rsidR="00FC045E" w:rsidRPr="00996FAF" w:rsidRDefault="0006153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C1836">
                  <w:rPr>
                    <w:rFonts w:ascii="Arial" w:hAnsi="Arial" w:cs="Arial"/>
                    <w:color w:val="auto"/>
                  </w:rPr>
                  <w:t>Compliant</w:t>
                </w:r>
              </w:sdtContent>
            </w:sdt>
            <w:r w:rsidR="00251308" w:rsidRPr="00996FAF">
              <w:rPr>
                <w:rFonts w:ascii="Arial" w:hAnsi="Arial" w:cs="Arial"/>
                <w:color w:val="0000FF"/>
              </w:rPr>
              <w:t xml:space="preserve"> </w:t>
            </w:r>
          </w:p>
        </w:tc>
      </w:tr>
      <w:tr w:rsidR="00877DAF" w14:paraId="7C8B6652" w14:textId="77777777" w:rsidTr="00877D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8B664D" w14:textId="77777777" w:rsidR="00FC045E" w:rsidRPr="00996FAF" w:rsidRDefault="0025130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8B664E" w14:textId="77777777" w:rsidR="00FC045E" w:rsidRPr="00996FAF" w:rsidRDefault="002513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8B664F" w14:textId="77777777" w:rsidR="00FC045E" w:rsidRPr="00996FAF" w:rsidRDefault="0025130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8B6650" w14:textId="77777777" w:rsidR="00FC045E" w:rsidRPr="00996FAF" w:rsidRDefault="0025130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C8B6651" w14:textId="138B6F38" w:rsidR="00FC045E" w:rsidRPr="00996FAF" w:rsidRDefault="000615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56"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8B6653" w14:textId="77777777" w:rsidR="00FC045E" w:rsidRPr="00996FAF" w:rsidRDefault="0025130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C8B6654" w14:textId="77777777" w:rsidR="00FC045E" w:rsidRPr="00996FAF" w:rsidRDefault="0025130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8B6655" w14:textId="2ECACF18" w:rsidR="00FC045E" w:rsidRPr="00996FAF" w:rsidRDefault="0006153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5A" w14:textId="77777777" w:rsidTr="00877D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8B6657" w14:textId="77777777" w:rsidR="00FC045E" w:rsidRPr="00996FAF" w:rsidRDefault="0025130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C8B6658" w14:textId="77777777" w:rsidR="00FC045E" w:rsidRPr="00996FAF" w:rsidRDefault="002513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C8B6659" w14:textId="48EF1DF1" w:rsidR="00FC045E" w:rsidRPr="00996FAF" w:rsidRDefault="000615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bl>
    <w:p w14:paraId="7C8B665B" w14:textId="77777777" w:rsidR="00D87E7C" w:rsidRDefault="00251308" w:rsidP="00D87E7C">
      <w:pPr>
        <w:pStyle w:val="Heading20"/>
      </w:pPr>
      <w:r w:rsidRPr="00996FAF">
        <w:t>Findings</w:t>
      </w:r>
    </w:p>
    <w:p w14:paraId="2B8398EF" w14:textId="5FA34A29" w:rsidR="00306315" w:rsidRDefault="00306315" w:rsidP="0036130C">
      <w:pPr>
        <w:pStyle w:val="NormalArial"/>
      </w:pPr>
      <w:r w:rsidRPr="00306315">
        <w:t>Overall, consumers and their representatives were satisfied with the assessment and care planning processes and that risks are considered and inform safe and effective consumer care. Care documentation shows care planning includes relevant assessments and identification of risks. Staff demonstrated knowledge of consumer risks and described strategies to ensure safe and effective care. The organisation has policies and procedures to guide staff in assessment, care planning and risk management.</w:t>
      </w:r>
    </w:p>
    <w:p w14:paraId="2ABDD9D2" w14:textId="02ED1EFB" w:rsidR="00306315" w:rsidRDefault="00306315" w:rsidP="0036130C">
      <w:pPr>
        <w:pStyle w:val="NormalArial"/>
      </w:pPr>
      <w:r w:rsidRPr="00306315">
        <w:t>Care planning documentation reviewed for</w:t>
      </w:r>
      <w:r w:rsidR="00836E4A">
        <w:t xml:space="preserve"> </w:t>
      </w:r>
      <w:r w:rsidRPr="00306315">
        <w:t xml:space="preserve">sampled consumers reflected the goals of care, </w:t>
      </w:r>
      <w:r w:rsidR="00836E4A">
        <w:t xml:space="preserve">the </w:t>
      </w:r>
      <w:proofErr w:type="gramStart"/>
      <w:r w:rsidRPr="00306315">
        <w:t>needs</w:t>
      </w:r>
      <w:proofErr w:type="gramEnd"/>
      <w:r w:rsidRPr="00306315">
        <w:t xml:space="preserve"> and preferences of each consumer under all domains of care. Advance care planning is integral to the initial assessment process and is reviewed at 6 monthly care reviews. Documentation identified medical practitioners have consulted with the consumers and their representatives on preferences for the consumer’s advance care plans. Staff demonstrated knowledge of the needs and preferences of the sampled consumers.</w:t>
      </w:r>
    </w:p>
    <w:p w14:paraId="73A3EB17" w14:textId="34040786" w:rsidR="00306315" w:rsidRDefault="00306315" w:rsidP="0036130C">
      <w:pPr>
        <w:pStyle w:val="NormalArial"/>
      </w:pPr>
      <w:r>
        <w:t xml:space="preserve">All </w:t>
      </w:r>
      <w:r w:rsidRPr="00306315">
        <w:t xml:space="preserve">consumers and their representatives </w:t>
      </w:r>
      <w:r>
        <w:t xml:space="preserve">interviewed were satisfied </w:t>
      </w:r>
      <w:r w:rsidRPr="00306315">
        <w:t xml:space="preserve">with their involvement in planning care. Staff </w:t>
      </w:r>
      <w:r w:rsidR="004C5AE5">
        <w:t xml:space="preserve">confirmed </w:t>
      </w:r>
      <w:r w:rsidRPr="00306315">
        <w:t xml:space="preserve">consumers and representatives are always involved in assessment and planning, </w:t>
      </w:r>
      <w:r w:rsidR="004C5AE5">
        <w:t xml:space="preserve">and </w:t>
      </w:r>
      <w:r w:rsidRPr="00306315">
        <w:t xml:space="preserve">documentation viewed by the Assessment Team </w:t>
      </w:r>
      <w:r w:rsidR="004C5AE5">
        <w:t xml:space="preserve">reflected the involvement. </w:t>
      </w:r>
      <w:r w:rsidRPr="00306315">
        <w:t>Consumer files sampled showed other providers are involved in the care of the consumer and effectively contribute to the planning and review of care and services.</w:t>
      </w:r>
    </w:p>
    <w:p w14:paraId="4DAE4505" w14:textId="69CC07E6" w:rsidR="00306315" w:rsidRDefault="00306315" w:rsidP="0036130C">
      <w:pPr>
        <w:pStyle w:val="NormalArial"/>
      </w:pPr>
      <w:r w:rsidRPr="00306315">
        <w:lastRenderedPageBreak/>
        <w:t>Consumers and their representatives had been informed about the outcomes of assessments and care plans. Staff inform consumers and representatives about care plans through the weekly consultation of care or whenever changes to care occur. Care plan documentation records the communication of care information to consumers and representatives.</w:t>
      </w:r>
    </w:p>
    <w:p w14:paraId="7C8B665C" w14:textId="711B6D68" w:rsidR="0087700C" w:rsidRPr="00334B7D" w:rsidRDefault="00306315" w:rsidP="00306315">
      <w:pPr>
        <w:pStyle w:val="NormalArial"/>
      </w:pPr>
      <w:r>
        <w:t>Consumers and their representatives said staff advise them of any changes to consumer needs or conditions and inform them when incidents occur as reflected in care planning documents reviewed. Staff demonstrated an understanding of the monitoring and review requirements following incidents or changes in consumer circumstances. A review of care documentation for sampled consumers demonstrated evidence of care plan evaluation and review processes. Care and services are reviewed for effectiveness regularly</w:t>
      </w:r>
      <w:r w:rsidR="004C5AE5">
        <w:t>,</w:t>
      </w:r>
      <w:r>
        <w:t xml:space="preserve"> during the monthly care plan evaluation and when care needs, preferences and circumstances change. </w:t>
      </w:r>
      <w:r w:rsidR="00251308" w:rsidRPr="00996FAF">
        <w:br w:type="page"/>
      </w:r>
    </w:p>
    <w:p w14:paraId="7C8B665D" w14:textId="77777777" w:rsidR="00FC045E" w:rsidRPr="00996FAF" w:rsidRDefault="0025130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77DAF" w14:paraId="7C8B6660" w14:textId="77777777" w:rsidTr="00877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8B665E" w14:textId="77777777" w:rsidR="00FC045E" w:rsidRPr="00996FAF" w:rsidRDefault="0025130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8B665F" w14:textId="77777777" w:rsidR="00FC045E" w:rsidRPr="00996FAF" w:rsidRDefault="000615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AF" w14:paraId="7C8B6667"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61" w14:textId="77777777" w:rsidR="00FC045E" w:rsidRPr="00996FAF" w:rsidRDefault="0025130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8B6662" w14:textId="77777777" w:rsidR="00FC045E" w:rsidRPr="00996FAF" w:rsidRDefault="002513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8B6663" w14:textId="77777777" w:rsidR="00FC045E" w:rsidRPr="00996FAF" w:rsidRDefault="0025130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8B6664" w14:textId="77777777" w:rsidR="00FC045E" w:rsidRPr="00996FAF" w:rsidRDefault="0025130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8B6665" w14:textId="77777777" w:rsidR="00FC045E" w:rsidRPr="00996FAF" w:rsidRDefault="0025130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8B6666" w14:textId="3003EA82" w:rsidR="00FC045E" w:rsidRPr="00996FAF" w:rsidRDefault="000615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6B"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68" w14:textId="77777777" w:rsidR="00FC045E" w:rsidRPr="00996FAF" w:rsidRDefault="0025130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C8B6669" w14:textId="77777777" w:rsidR="00FC045E" w:rsidRPr="00996FAF" w:rsidRDefault="002513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8B666A" w14:textId="6FC25306" w:rsidR="00FC045E" w:rsidRPr="00996FAF" w:rsidRDefault="0006153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6F"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6C" w14:textId="77777777" w:rsidR="00FC045E" w:rsidRPr="00996FAF" w:rsidRDefault="0025130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C8B666D" w14:textId="77777777" w:rsidR="00FC045E" w:rsidRPr="00996FAF" w:rsidRDefault="0025130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C8B666E" w14:textId="24095035" w:rsidR="00FC045E" w:rsidRPr="00996FAF" w:rsidRDefault="000615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73"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70" w14:textId="77777777" w:rsidR="00FC045E" w:rsidRPr="00996FAF" w:rsidRDefault="0025130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C8B6671" w14:textId="77777777" w:rsidR="00FC045E" w:rsidRPr="00996FAF" w:rsidRDefault="002513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C8B6672" w14:textId="6259A250" w:rsidR="00FC045E" w:rsidRPr="00996FAF" w:rsidRDefault="0006153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77"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74" w14:textId="77777777" w:rsidR="00FC045E" w:rsidRPr="00996FAF" w:rsidRDefault="0025130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C8B6675" w14:textId="77777777" w:rsidR="00FC045E" w:rsidRPr="00996FAF" w:rsidRDefault="002513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8B6676" w14:textId="6840A513" w:rsidR="00FC045E" w:rsidRPr="00996FAF" w:rsidRDefault="000615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7B"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78" w14:textId="77777777" w:rsidR="00FC045E" w:rsidRPr="00996FAF" w:rsidRDefault="0025130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C8B6679" w14:textId="77777777" w:rsidR="00FC045E" w:rsidRPr="00996FAF" w:rsidRDefault="002513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C8B667A" w14:textId="796A61AD" w:rsidR="00FC045E" w:rsidRPr="00996FAF" w:rsidRDefault="0006153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81"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7C" w14:textId="77777777" w:rsidR="00FC045E" w:rsidRPr="00996FAF" w:rsidRDefault="0025130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8B667D" w14:textId="77777777" w:rsidR="00FC045E" w:rsidRPr="00996FAF" w:rsidRDefault="002513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8B667E" w14:textId="77777777" w:rsidR="00FC045E" w:rsidRPr="00996FAF" w:rsidRDefault="0025130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C8B667F" w14:textId="77777777" w:rsidR="00FC045E" w:rsidRPr="00996FAF" w:rsidRDefault="0025130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C8B6680" w14:textId="7B72F2AD" w:rsidR="00FC045E" w:rsidRPr="00996FAF" w:rsidRDefault="000615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bl>
    <w:p w14:paraId="7C8B6682" w14:textId="77777777" w:rsidR="00D87E7C" w:rsidRDefault="00251308" w:rsidP="00D87E7C">
      <w:pPr>
        <w:pStyle w:val="Heading20"/>
      </w:pPr>
      <w:r w:rsidRPr="00996FAF">
        <w:t>Findings</w:t>
      </w:r>
    </w:p>
    <w:p w14:paraId="6BFA0E5A" w14:textId="5CC1ACBB" w:rsidR="00306315" w:rsidRDefault="00306315" w:rsidP="0036130C">
      <w:pPr>
        <w:pStyle w:val="NormalArial"/>
      </w:pPr>
      <w:r w:rsidRPr="00306315">
        <w:t>Overall, consumers and their representatives expressed satisfaction with the safe and effective personal and clinical care</w:t>
      </w:r>
      <w:r w:rsidR="002E396B">
        <w:t xml:space="preserve"> </w:t>
      </w:r>
      <w:r w:rsidRPr="00306315">
        <w:t>receive</w:t>
      </w:r>
      <w:r w:rsidR="002E396B">
        <w:t>d</w:t>
      </w:r>
      <w:r w:rsidRPr="00306315">
        <w:t xml:space="preserve">. Staff interviews and documentation reflect that best practice principles are implemented and followed in relation to skin integrity, pain, </w:t>
      </w:r>
      <w:proofErr w:type="gramStart"/>
      <w:r w:rsidRPr="00306315">
        <w:t>behaviours</w:t>
      </w:r>
      <w:proofErr w:type="gramEnd"/>
      <w:r w:rsidRPr="00306315">
        <w:t xml:space="preserve"> and restrictive practices to optimise health and wellbeing. A suite of policies and procedures is accessible to guide staff in clinical and personal care delivery in line with best practices.</w:t>
      </w:r>
    </w:p>
    <w:p w14:paraId="794576A8" w14:textId="60EB7205" w:rsidR="00306315" w:rsidRDefault="00306315" w:rsidP="0036130C">
      <w:pPr>
        <w:pStyle w:val="NormalArial"/>
      </w:pPr>
      <w:r w:rsidRPr="005034BB">
        <w:t xml:space="preserve">There were no consumers actively palliating at the time of the </w:t>
      </w:r>
      <w:r>
        <w:t>s</w:t>
      </w:r>
      <w:r w:rsidRPr="005034BB">
        <w:t xml:space="preserve">ite </w:t>
      </w:r>
      <w:r>
        <w:t>audit</w:t>
      </w:r>
      <w:r w:rsidRPr="005034BB">
        <w:t xml:space="preserve">. </w:t>
      </w:r>
      <w:r w:rsidR="002E396B">
        <w:t>R</w:t>
      </w:r>
      <w:r w:rsidRPr="005034BB">
        <w:t>eview</w:t>
      </w:r>
      <w:r w:rsidR="002E396B">
        <w:t xml:space="preserve"> of</w:t>
      </w:r>
      <w:r w:rsidRPr="005034BB">
        <w:t xml:space="preserve"> the care documentation for a recently deceased consumer</w:t>
      </w:r>
      <w:r w:rsidR="002E396B">
        <w:t xml:space="preserve"> </w:t>
      </w:r>
      <w:r w:rsidRPr="005034BB">
        <w:t xml:space="preserve">demonstrated </w:t>
      </w:r>
      <w:r w:rsidR="002E396B">
        <w:t xml:space="preserve">the </w:t>
      </w:r>
      <w:r w:rsidRPr="005034BB">
        <w:t>consumer</w:t>
      </w:r>
      <w:r w:rsidR="002E396B">
        <w:t>’s</w:t>
      </w:r>
      <w:r w:rsidRPr="005034BB">
        <w:t xml:space="preserve"> dignity </w:t>
      </w:r>
      <w:r w:rsidR="002E396B">
        <w:t xml:space="preserve">was </w:t>
      </w:r>
      <w:r w:rsidRPr="005034BB">
        <w:t>preserved and care was provided in accordance with the</w:t>
      </w:r>
      <w:r w:rsidR="002E396B">
        <w:t xml:space="preserve"> consumer’s</w:t>
      </w:r>
      <w:r w:rsidRPr="005034BB">
        <w:t xml:space="preserve"> needs and preferences. Staff interviewed were able to provide a detailed recollection of care provided in line with the consumer</w:t>
      </w:r>
      <w:r>
        <w:t xml:space="preserve"> or </w:t>
      </w:r>
      <w:r w:rsidRPr="005034BB">
        <w:t xml:space="preserve">representatives’ preferences. Care documentation included the use of external palliative care providers. The service has procedures and </w:t>
      </w:r>
      <w:r>
        <w:t>practices</w:t>
      </w:r>
      <w:r w:rsidRPr="005034BB">
        <w:t xml:space="preserve"> standards to inform staff in relation to ‘Palliative </w:t>
      </w:r>
      <w:r>
        <w:t xml:space="preserve">Care’. </w:t>
      </w:r>
      <w:r w:rsidRPr="005034BB">
        <w:t xml:space="preserve">Care documentation confirmed staff responded in a timely manner, </w:t>
      </w:r>
      <w:r w:rsidRPr="005034BB">
        <w:lastRenderedPageBreak/>
        <w:t>involved representatives regularly</w:t>
      </w:r>
      <w:r>
        <w:t>,</w:t>
      </w:r>
      <w:r w:rsidRPr="005034BB">
        <w:t xml:space="preserve"> and </w:t>
      </w:r>
      <w:r w:rsidR="002E396B">
        <w:t xml:space="preserve">the </w:t>
      </w:r>
      <w:r w:rsidRPr="005034BB">
        <w:t xml:space="preserve">consumer received effective palliative care with symptoms well controlled. </w:t>
      </w:r>
    </w:p>
    <w:p w14:paraId="61859529" w14:textId="098CCEA7" w:rsidR="00306315" w:rsidRDefault="00306315" w:rsidP="0036130C">
      <w:pPr>
        <w:pStyle w:val="NormalArial"/>
      </w:pPr>
      <w:r w:rsidRPr="00306315">
        <w:t xml:space="preserve">Consumers and their representatives expressed satisfaction with how the service responded to a change or deterioration in </w:t>
      </w:r>
      <w:r w:rsidR="005A0E24">
        <w:t xml:space="preserve">a </w:t>
      </w:r>
      <w:r w:rsidRPr="00306315">
        <w:t xml:space="preserve">consumer’s condition, </w:t>
      </w:r>
      <w:proofErr w:type="gramStart"/>
      <w:r w:rsidRPr="00306315">
        <w:t>health</w:t>
      </w:r>
      <w:proofErr w:type="gramEnd"/>
      <w:r w:rsidRPr="00306315">
        <w:t xml:space="preserve"> or ability. Staff interview</w:t>
      </w:r>
      <w:r w:rsidR="005A0E24">
        <w:t>s</w:t>
      </w:r>
      <w:r w:rsidRPr="00306315">
        <w:t xml:space="preserve"> and care planning documents reflected actions taken as appropriate in response to a deterioration or change in a consumer’s health. Organisational policies and procedures guide staff in the timely identification and response to consumer deterioration. </w:t>
      </w:r>
    </w:p>
    <w:p w14:paraId="47AEB307" w14:textId="19A16E48" w:rsidR="00167DB2" w:rsidRDefault="00306315" w:rsidP="0036130C">
      <w:pPr>
        <w:pStyle w:val="NormalArial"/>
      </w:pPr>
      <w:r w:rsidRPr="00306315">
        <w:t xml:space="preserve">Consumers and their representatives interviewed indicated that consumer needs and preferences are effectively communicated in a timely manner. Staff described communication mechanisms and showed knowledge of the needs and preferences of each consumer they cared for. Care documentation of consumers </w:t>
      </w:r>
      <w:r w:rsidR="00733284">
        <w:t xml:space="preserve">reviewed </w:t>
      </w:r>
      <w:r w:rsidRPr="00306315">
        <w:t xml:space="preserve">showed that conditions, needs and preferences are </w:t>
      </w:r>
      <w:proofErr w:type="gramStart"/>
      <w:r w:rsidRPr="00306315">
        <w:t>communicated</w:t>
      </w:r>
      <w:proofErr w:type="gramEnd"/>
      <w:r w:rsidRPr="00306315">
        <w:t xml:space="preserve"> and information exchange occurs with others who share responsibility for care.</w:t>
      </w:r>
    </w:p>
    <w:p w14:paraId="0C01C859" w14:textId="77777777" w:rsidR="00167DB2" w:rsidRDefault="00167DB2" w:rsidP="0036130C">
      <w:pPr>
        <w:pStyle w:val="NormalArial"/>
      </w:pPr>
      <w:r w:rsidRPr="00167DB2">
        <w:t xml:space="preserve">Consumers and their representatives expressed satisfaction with access and referral to their medical practitioner and other health professionals as needed. Staff described processes and examples of results of referrals to other services. Management indicated that every new consumer is referred to a medical practitioner and physiotherapist as part of the admission process. Care documentation demonstrated regular and ongoing contributions from medical practitioners, physiotherapists, occupational therapists, podiatrists, dietitians, speech pathologists and other external and allied health providers. The service has organisational policies and procedures in relation to referral processes. </w:t>
      </w:r>
    </w:p>
    <w:p w14:paraId="7C8B6683" w14:textId="5F4E42CB" w:rsidR="002B0C90" w:rsidRPr="00262C0B" w:rsidRDefault="00733284" w:rsidP="0036130C">
      <w:pPr>
        <w:pStyle w:val="NormalArial"/>
      </w:pPr>
      <w:r>
        <w:rPr>
          <w:rFonts w:eastAsia="Arial"/>
        </w:rPr>
        <w:t>C</w:t>
      </w:r>
      <w:r w:rsidR="00167DB2" w:rsidRPr="0BE6B2AB">
        <w:rPr>
          <w:rFonts w:eastAsia="Arial"/>
        </w:rPr>
        <w:t>onsumers and</w:t>
      </w:r>
      <w:r w:rsidR="00167DB2">
        <w:rPr>
          <w:rFonts w:eastAsia="Arial"/>
        </w:rPr>
        <w:t xml:space="preserve"> their</w:t>
      </w:r>
      <w:r w:rsidR="00167DB2" w:rsidRPr="0BE6B2AB">
        <w:rPr>
          <w:rFonts w:eastAsia="Arial"/>
        </w:rPr>
        <w:t xml:space="preserve"> </w:t>
      </w:r>
      <w:r w:rsidR="00167DB2">
        <w:rPr>
          <w:rFonts w:eastAsia="Arial"/>
        </w:rPr>
        <w:t>representatives</w:t>
      </w:r>
      <w:r w:rsidR="00167DB2" w:rsidRPr="0BE6B2AB">
        <w:rPr>
          <w:rFonts w:eastAsia="Arial"/>
        </w:rPr>
        <w:t xml:space="preserve"> express</w:t>
      </w:r>
      <w:r w:rsidR="00167DB2">
        <w:rPr>
          <w:rFonts w:eastAsia="Arial"/>
        </w:rPr>
        <w:t>ed</w:t>
      </w:r>
      <w:r w:rsidR="00167DB2" w:rsidRPr="0BE6B2AB">
        <w:rPr>
          <w:rFonts w:eastAsia="Arial"/>
        </w:rPr>
        <w:t xml:space="preserve"> satisfaction with precautions taken to prevent and minimise </w:t>
      </w:r>
      <w:r w:rsidR="00167DB2">
        <w:rPr>
          <w:rFonts w:eastAsia="Arial"/>
        </w:rPr>
        <w:t>infection-related</w:t>
      </w:r>
      <w:r w:rsidR="00167DB2" w:rsidRPr="0BE6B2AB">
        <w:rPr>
          <w:rFonts w:eastAsia="Arial"/>
        </w:rPr>
        <w:t xml:space="preserve"> risks. Staff demonstrated knowledge and understanding of infection control practices and explained how they promote antibiotic stewardship. The service has an appointed infection prevention control (IPC) lead. The organisation has an outbreak management plan which provides guidance to the service to prepare, respond and recover from outbreaks such as COVID-19.</w:t>
      </w:r>
      <w:r w:rsidR="00251308">
        <w:br w:type="page"/>
      </w:r>
    </w:p>
    <w:p w14:paraId="7C8B6684" w14:textId="77777777" w:rsidR="00FC045E" w:rsidRPr="00996FAF" w:rsidRDefault="0025130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77DAF" w14:paraId="7C8B6687" w14:textId="77777777" w:rsidTr="00877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8B6685" w14:textId="77777777" w:rsidR="00FC045E" w:rsidRPr="00996FAF" w:rsidRDefault="0025130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8B6686" w14:textId="77777777" w:rsidR="00FC045E" w:rsidRPr="00996FAF" w:rsidRDefault="000615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AF" w14:paraId="7C8B668B"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88" w14:textId="77777777" w:rsidR="00FC045E" w:rsidRPr="00996FAF" w:rsidRDefault="0025130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C8B6689" w14:textId="77777777" w:rsidR="00FC045E" w:rsidRPr="00996FAF" w:rsidRDefault="002513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C8B668A" w14:textId="18677E22" w:rsidR="00FC045E" w:rsidRPr="00996FAF" w:rsidRDefault="000615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8F"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8C" w14:textId="77777777" w:rsidR="00FC045E" w:rsidRPr="00996FAF" w:rsidRDefault="0025130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8B668D" w14:textId="77777777" w:rsidR="00FC045E" w:rsidRPr="00996FAF" w:rsidRDefault="002513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C8B668E" w14:textId="29ED4E17" w:rsidR="00FC045E" w:rsidRPr="00996FAF" w:rsidRDefault="000615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96"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90" w14:textId="77777777" w:rsidR="00FC045E" w:rsidRPr="00996FAF" w:rsidRDefault="0025130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C8B6691" w14:textId="77777777" w:rsidR="00FC045E" w:rsidRPr="00996FAF" w:rsidRDefault="002513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8B6692" w14:textId="77777777" w:rsidR="00FC045E" w:rsidRPr="00996FAF" w:rsidRDefault="0025130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8B6693" w14:textId="77777777" w:rsidR="00FC045E" w:rsidRPr="00996FAF" w:rsidRDefault="0025130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8B6694" w14:textId="77777777" w:rsidR="00FC045E" w:rsidRPr="00996FAF" w:rsidRDefault="0025130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C8B6695" w14:textId="2B78069B" w:rsidR="00FC045E" w:rsidRPr="00996FAF" w:rsidRDefault="000615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9A"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97" w14:textId="77777777" w:rsidR="00FC045E" w:rsidRPr="00996FAF" w:rsidRDefault="0025130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8B6698" w14:textId="77777777" w:rsidR="00FC045E" w:rsidRPr="00996FAF" w:rsidRDefault="002513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8B6699" w14:textId="05CE4BA6" w:rsidR="00FC045E" w:rsidRPr="00996FAF" w:rsidRDefault="0006153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9E"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9B" w14:textId="77777777" w:rsidR="00FC045E" w:rsidRPr="00996FAF" w:rsidRDefault="0025130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C8B669C" w14:textId="77777777" w:rsidR="00FC045E" w:rsidRPr="00996FAF" w:rsidRDefault="002513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8B669D" w14:textId="5EEC5DF4" w:rsidR="00FC045E" w:rsidRPr="00996FAF" w:rsidRDefault="0006153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A2"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9F" w14:textId="77777777" w:rsidR="00FC045E" w:rsidRPr="00996FAF" w:rsidRDefault="0025130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C8B66A0" w14:textId="77777777" w:rsidR="00FC045E" w:rsidRPr="00996FAF" w:rsidRDefault="002513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8B66A1" w14:textId="3F5FCC96" w:rsidR="00FC045E" w:rsidRPr="00996FAF" w:rsidRDefault="000615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A6"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A3" w14:textId="77777777" w:rsidR="00FC045E" w:rsidRPr="00996FAF" w:rsidRDefault="0025130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C8B66A4" w14:textId="77777777" w:rsidR="00FC045E" w:rsidRPr="00996FAF" w:rsidRDefault="002513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C8B66A5" w14:textId="63CD2EF9" w:rsidR="00FC045E" w:rsidRPr="00996FAF" w:rsidRDefault="000615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bl>
    <w:p w14:paraId="7C8B66A7" w14:textId="3188497E" w:rsidR="00D87E7C" w:rsidRDefault="00251308" w:rsidP="00D87E7C">
      <w:pPr>
        <w:pStyle w:val="Heading20"/>
      </w:pPr>
      <w:r w:rsidRPr="00996FAF">
        <w:t>Findings</w:t>
      </w:r>
    </w:p>
    <w:p w14:paraId="5478336D" w14:textId="4E190012" w:rsidR="00167DB2" w:rsidRPr="00167DB2" w:rsidRDefault="00733284" w:rsidP="00D87E7C">
      <w:pPr>
        <w:pStyle w:val="Heading20"/>
        <w:rPr>
          <w:b w:val="0"/>
          <w:bCs w:val="0"/>
        </w:rPr>
      </w:pPr>
      <w:r>
        <w:rPr>
          <w:b w:val="0"/>
          <w:bCs w:val="0"/>
        </w:rPr>
        <w:t>C</w:t>
      </w:r>
      <w:r w:rsidR="00167DB2" w:rsidRPr="00167DB2">
        <w:rPr>
          <w:b w:val="0"/>
          <w:bCs w:val="0"/>
        </w:rPr>
        <w:t xml:space="preserve">onsumers and their representatives said they are provided with support to optimise their independence, </w:t>
      </w:r>
      <w:proofErr w:type="gramStart"/>
      <w:r w:rsidR="00167DB2" w:rsidRPr="00167DB2">
        <w:rPr>
          <w:b w:val="0"/>
          <w:bCs w:val="0"/>
        </w:rPr>
        <w:t>health</w:t>
      </w:r>
      <w:proofErr w:type="gramEnd"/>
      <w:r w:rsidR="00167DB2" w:rsidRPr="00167DB2">
        <w:rPr>
          <w:b w:val="0"/>
          <w:bCs w:val="0"/>
        </w:rPr>
        <w:t xml:space="preserve"> and well-being. Staff provided examples of how consumers are supported to engage in activities, maintain their independence and have quality of life. Lifestyle staff develop a monthly calendar of group activities based on consumers’ preferences at the service. Social and lifestyle care plans are individualised. Care planning documents contain a leisure, lifestyle and wellness plan noting the consumer’s past and present interests and activities. Attendance records are maintained. Individual support is provided for consumers who do not wish to participate in group activities. Ongoing evaluation of the program occurs through meetings, </w:t>
      </w:r>
      <w:proofErr w:type="gramStart"/>
      <w:r w:rsidR="00167DB2" w:rsidRPr="00167DB2">
        <w:rPr>
          <w:b w:val="0"/>
          <w:bCs w:val="0"/>
        </w:rPr>
        <w:t>surveys</w:t>
      </w:r>
      <w:proofErr w:type="gramEnd"/>
      <w:r w:rsidR="00167DB2" w:rsidRPr="00167DB2">
        <w:rPr>
          <w:b w:val="0"/>
          <w:bCs w:val="0"/>
        </w:rPr>
        <w:t xml:space="preserve"> and verbal feedback. The Assessment Team observed consumers being supported to maintain their abilities and function where possible.</w:t>
      </w:r>
    </w:p>
    <w:p w14:paraId="7C8B66A8" w14:textId="225B02BC" w:rsidR="002B0C90" w:rsidRPr="00167DB2" w:rsidRDefault="00733284" w:rsidP="0036130C">
      <w:pPr>
        <w:pStyle w:val="NormalArial"/>
      </w:pPr>
      <w:r>
        <w:t>All c</w:t>
      </w:r>
      <w:r w:rsidR="00167DB2" w:rsidRPr="00167DB2">
        <w:t xml:space="preserve">onsumers </w:t>
      </w:r>
      <w:r>
        <w:t xml:space="preserve">interviewed </w:t>
      </w:r>
      <w:r w:rsidR="00167DB2" w:rsidRPr="00167DB2">
        <w:t xml:space="preserve">said the service provides good support for consumers' emotional, </w:t>
      </w:r>
      <w:proofErr w:type="gramStart"/>
      <w:r w:rsidR="00167DB2" w:rsidRPr="00167DB2">
        <w:t>spiritual</w:t>
      </w:r>
      <w:proofErr w:type="gramEnd"/>
      <w:r w:rsidR="00167DB2" w:rsidRPr="00167DB2">
        <w:t xml:space="preserve"> and psychological well-being. Staff demonstrated knowledge of consumers’ emotional and spiritual needs and could describe how they support individual consumers. Volunteers, external </w:t>
      </w:r>
      <w:proofErr w:type="gramStart"/>
      <w:r w:rsidR="00167DB2" w:rsidRPr="00167DB2">
        <w:t>services</w:t>
      </w:r>
      <w:proofErr w:type="gramEnd"/>
      <w:r w:rsidR="00167DB2" w:rsidRPr="00167DB2">
        <w:t xml:space="preserve"> and organisations are accessed to support consumers’ well-being. Care planning documentation included information on emotional, spiritual, and psychological needs and preferences. </w:t>
      </w:r>
      <w:r w:rsidR="00251308" w:rsidRPr="00167DB2">
        <w:br w:type="page"/>
      </w:r>
    </w:p>
    <w:p w14:paraId="4558D706" w14:textId="107A9AB5" w:rsidR="00167DB2" w:rsidRPr="009A11E8" w:rsidRDefault="00733284" w:rsidP="00FC045E">
      <w:pPr>
        <w:pStyle w:val="Heading1"/>
        <w:spacing w:before="120" w:after="240" w:line="22" w:lineRule="atLeast"/>
        <w:rPr>
          <w:rFonts w:ascii="Arial" w:hAnsi="Arial" w:cs="Arial"/>
          <w:sz w:val="24"/>
          <w:szCs w:val="24"/>
        </w:rPr>
      </w:pPr>
      <w:r>
        <w:rPr>
          <w:rFonts w:ascii="Arial" w:hAnsi="Arial" w:cs="Arial"/>
          <w:b w:val="0"/>
          <w:bCs w:val="0"/>
          <w:sz w:val="24"/>
          <w:szCs w:val="24"/>
        </w:rPr>
        <w:lastRenderedPageBreak/>
        <w:t xml:space="preserve">All </w:t>
      </w:r>
      <w:r w:rsidR="00167DB2" w:rsidRPr="00167DB2">
        <w:rPr>
          <w:rFonts w:ascii="Arial" w:hAnsi="Arial" w:cs="Arial"/>
          <w:b w:val="0"/>
          <w:bCs w:val="0"/>
          <w:sz w:val="24"/>
          <w:szCs w:val="24"/>
        </w:rPr>
        <w:t>consumers sampled were satisfied</w:t>
      </w:r>
      <w:r>
        <w:rPr>
          <w:rFonts w:ascii="Arial" w:hAnsi="Arial" w:cs="Arial"/>
          <w:b w:val="0"/>
          <w:bCs w:val="0"/>
          <w:sz w:val="24"/>
          <w:szCs w:val="24"/>
        </w:rPr>
        <w:t xml:space="preserve"> that</w:t>
      </w:r>
      <w:r w:rsidR="00167DB2" w:rsidRPr="00167DB2">
        <w:rPr>
          <w:rFonts w:ascii="Arial" w:hAnsi="Arial" w:cs="Arial"/>
          <w:b w:val="0"/>
          <w:bCs w:val="0"/>
          <w:sz w:val="24"/>
          <w:szCs w:val="24"/>
        </w:rPr>
        <w:t xml:space="preserve"> others involved in consumer care are updated regarding any changes. All consumers expressed confidence that staff communicated appropriately with their representatives and medical carers, and representatives were satisfied with the information they received. Staff </w:t>
      </w:r>
      <w:proofErr w:type="gramStart"/>
      <w:r w:rsidR="00167DB2" w:rsidRPr="00167DB2">
        <w:rPr>
          <w:rFonts w:ascii="Arial" w:hAnsi="Arial" w:cs="Arial"/>
          <w:b w:val="0"/>
          <w:bCs w:val="0"/>
          <w:sz w:val="24"/>
          <w:szCs w:val="24"/>
        </w:rPr>
        <w:t>receive</w:t>
      </w:r>
      <w:proofErr w:type="gramEnd"/>
      <w:r w:rsidR="00167DB2" w:rsidRPr="00167DB2">
        <w:rPr>
          <w:rFonts w:ascii="Arial" w:hAnsi="Arial" w:cs="Arial"/>
          <w:b w:val="0"/>
          <w:bCs w:val="0"/>
          <w:sz w:val="24"/>
          <w:szCs w:val="24"/>
        </w:rPr>
        <w:t xml:space="preserve"> adequate information and outlined how consumer information is shared within the service. The Assessment Team observed consumer care plans containing necessary and sufficient information. Handover material contained details regarding clinical needs, consumer background, and lifestyle preferences.</w:t>
      </w:r>
    </w:p>
    <w:p w14:paraId="36BEAC3A" w14:textId="2EBF50B1" w:rsidR="00167DB2" w:rsidRDefault="00733284" w:rsidP="00167DB2">
      <w:pPr>
        <w:rPr>
          <w:rFonts w:ascii="Arial" w:hAnsi="Arial" w:cs="Arial"/>
        </w:rPr>
      </w:pPr>
      <w:r>
        <w:rPr>
          <w:rFonts w:ascii="Arial" w:hAnsi="Arial" w:cs="Arial"/>
        </w:rPr>
        <w:t xml:space="preserve">All </w:t>
      </w:r>
      <w:r w:rsidR="00167DB2" w:rsidRPr="00167DB2">
        <w:rPr>
          <w:rFonts w:ascii="Arial" w:hAnsi="Arial" w:cs="Arial"/>
        </w:rPr>
        <w:t>consumers and their representatives said they have access to other services. Staff reported making a range of referrals and outlined organisations are regularly accessed to provide additional support to consumers. A review of care plans and other documentation confirmed the involvement of a range of external providers. Consumers were observed engaging with volunteers during the Site Audit.</w:t>
      </w:r>
    </w:p>
    <w:p w14:paraId="24326304" w14:textId="488D41EA" w:rsidR="00167DB2" w:rsidRDefault="00733284" w:rsidP="00167DB2">
      <w:pPr>
        <w:rPr>
          <w:rFonts w:ascii="Arial" w:hAnsi="Arial" w:cs="Arial"/>
        </w:rPr>
      </w:pPr>
      <w:r>
        <w:rPr>
          <w:rFonts w:ascii="Arial" w:hAnsi="Arial" w:cs="Arial"/>
        </w:rPr>
        <w:t xml:space="preserve">All </w:t>
      </w:r>
      <w:r w:rsidR="00167DB2" w:rsidRPr="00167DB2">
        <w:rPr>
          <w:rFonts w:ascii="Arial" w:hAnsi="Arial" w:cs="Arial"/>
        </w:rPr>
        <w:t xml:space="preserve">consumers </w:t>
      </w:r>
      <w:r>
        <w:rPr>
          <w:rFonts w:ascii="Arial" w:hAnsi="Arial" w:cs="Arial"/>
        </w:rPr>
        <w:t xml:space="preserve">interviewed </w:t>
      </w:r>
      <w:r w:rsidR="00167DB2" w:rsidRPr="00167DB2">
        <w:rPr>
          <w:rFonts w:ascii="Arial" w:hAnsi="Arial" w:cs="Arial"/>
        </w:rPr>
        <w:t xml:space="preserve">were happy with the provision of choice and quality of meals. All consumers said they receive enough food and, where applicable, receive meals in accordance with specific dietary needs. Management outlined a rotating, dietician-approved </w:t>
      </w:r>
      <w:proofErr w:type="gramStart"/>
      <w:r w:rsidR="00167DB2" w:rsidRPr="00167DB2">
        <w:rPr>
          <w:rFonts w:ascii="Arial" w:hAnsi="Arial" w:cs="Arial"/>
        </w:rPr>
        <w:t>menu</w:t>
      </w:r>
      <w:proofErr w:type="gramEnd"/>
      <w:r w:rsidR="00167DB2" w:rsidRPr="00167DB2">
        <w:rPr>
          <w:rFonts w:ascii="Arial" w:hAnsi="Arial" w:cs="Arial"/>
        </w:rPr>
        <w:t xml:space="preserve"> and choices available to consumers. Care plans and printed handovers contained information regarding dietary requirements, and consumers were observed receiving meals in accordance with these documents. Observations suggested meals were of good quality and </w:t>
      </w:r>
      <w:proofErr w:type="gramStart"/>
      <w:r w:rsidR="00167DB2" w:rsidRPr="00167DB2">
        <w:rPr>
          <w:rFonts w:ascii="Arial" w:hAnsi="Arial" w:cs="Arial"/>
        </w:rPr>
        <w:t>sufficient quantity</w:t>
      </w:r>
      <w:proofErr w:type="gramEnd"/>
      <w:r w:rsidR="00167DB2" w:rsidRPr="00167DB2">
        <w:rPr>
          <w:rFonts w:ascii="Arial" w:hAnsi="Arial" w:cs="Arial"/>
        </w:rPr>
        <w:t>.</w:t>
      </w:r>
    </w:p>
    <w:p w14:paraId="5BB0F882" w14:textId="069CCD58" w:rsidR="00167DB2" w:rsidRDefault="00733284" w:rsidP="00167DB2">
      <w:r>
        <w:rPr>
          <w:rFonts w:ascii="Arial" w:hAnsi="Arial" w:cs="Arial"/>
        </w:rPr>
        <w:t xml:space="preserve">All </w:t>
      </w:r>
      <w:r w:rsidR="00167DB2" w:rsidRPr="00167DB2">
        <w:rPr>
          <w:rFonts w:ascii="Arial" w:hAnsi="Arial" w:cs="Arial"/>
        </w:rPr>
        <w:t>consumers and their representatives were satisfied that the equipment used to provide care is appropriate for consumer needs, clean and well maintained. Staff outlined cleaning protocols which were mostly in line with best practices. Staff outlined checking and maintenance of mobility equipment and infection control practices. The Assessment Team observed the equipment to be clean and well-maintained.</w:t>
      </w:r>
    </w:p>
    <w:p w14:paraId="0955CD6D" w14:textId="04C5C7D8" w:rsidR="00167DB2" w:rsidRPr="00167DB2" w:rsidRDefault="00167DB2" w:rsidP="00167DB2">
      <w:pPr>
        <w:spacing w:after="160" w:line="259" w:lineRule="auto"/>
        <w:rPr>
          <w:rFonts w:ascii="Arial" w:eastAsiaTheme="majorEastAsia" w:hAnsi="Arial" w:cs="Arial"/>
          <w:b/>
          <w:bCs/>
          <w:sz w:val="30"/>
          <w:szCs w:val="28"/>
        </w:rPr>
      </w:pPr>
      <w:r>
        <w:rPr>
          <w:rFonts w:ascii="Arial" w:hAnsi="Arial" w:cs="Arial"/>
        </w:rPr>
        <w:br w:type="page"/>
      </w:r>
    </w:p>
    <w:p w14:paraId="7C8B66A9" w14:textId="10E2A491" w:rsidR="00FC045E" w:rsidRPr="00996FAF" w:rsidRDefault="0025130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77DAF" w14:paraId="7C8B66AC" w14:textId="77777777" w:rsidTr="00877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8B66AA" w14:textId="77777777" w:rsidR="00FC045E" w:rsidRPr="00996FAF" w:rsidRDefault="0025130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8B66AB" w14:textId="77777777" w:rsidR="00FC045E" w:rsidRPr="00996FAF" w:rsidRDefault="000615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AF" w14:paraId="7C8B66B0"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AD" w14:textId="77777777" w:rsidR="00FC045E" w:rsidRPr="00996FAF" w:rsidRDefault="0025130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C8B66AE" w14:textId="77777777" w:rsidR="00FC045E" w:rsidRPr="00996FAF" w:rsidRDefault="002513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C8B66AF" w14:textId="1B3D0B83" w:rsidR="00FC045E" w:rsidRPr="00996FAF" w:rsidRDefault="000615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B6"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B1" w14:textId="77777777" w:rsidR="00FC045E" w:rsidRPr="00996FAF" w:rsidRDefault="0025130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8B66B2" w14:textId="77777777" w:rsidR="00FC045E" w:rsidRPr="00996FAF" w:rsidRDefault="002513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8B66B3" w14:textId="77777777" w:rsidR="00FC045E" w:rsidRPr="00996FAF" w:rsidRDefault="0025130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8B66B4" w14:textId="77777777" w:rsidR="00FC045E" w:rsidRPr="00996FAF" w:rsidRDefault="0025130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8B66B5" w14:textId="6D252E93" w:rsidR="00FC045E" w:rsidRPr="00996FAF" w:rsidRDefault="000615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BA"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B7" w14:textId="77777777" w:rsidR="00FC045E" w:rsidRPr="00996FAF" w:rsidRDefault="0025130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C8B66B8" w14:textId="77777777" w:rsidR="00FC045E" w:rsidRPr="00996FAF" w:rsidRDefault="002513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C8B66B9" w14:textId="20F4D64C" w:rsidR="00FC045E" w:rsidRPr="00996FAF" w:rsidRDefault="0006153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bl>
    <w:p w14:paraId="7C8B66BB" w14:textId="77777777" w:rsidR="002B0C90" w:rsidRDefault="00251308" w:rsidP="002B0C90">
      <w:pPr>
        <w:pStyle w:val="Heading20"/>
      </w:pPr>
      <w:r>
        <w:t>Findings</w:t>
      </w:r>
    </w:p>
    <w:p w14:paraId="40710997" w14:textId="77777777" w:rsidR="00AD1CEA" w:rsidRPr="00AD1CEA" w:rsidRDefault="00AD1CEA" w:rsidP="00AD1CEA">
      <w:pPr>
        <w:pStyle w:val="NormalArial"/>
      </w:pPr>
      <w:r w:rsidRPr="00AD1CEA">
        <w:t xml:space="preserve">The service was found non-compliant with Requirement 5(5)(c) following an Assessment Contact conducted from 27 April 2022 to 29 April 2022. The service did not demonstrate how hydronic heaters in consumer rooms are monitored to maximise comfort and minimise the risk of burns and other related harms. </w:t>
      </w:r>
    </w:p>
    <w:p w14:paraId="64E6CD75" w14:textId="77777777" w:rsidR="00AD1CEA" w:rsidRDefault="00AD1CEA" w:rsidP="00AD1CEA">
      <w:pPr>
        <w:pStyle w:val="NormalArial"/>
      </w:pPr>
      <w:r w:rsidRPr="00AD1CEA">
        <w:t xml:space="preserve">Since the assessment contact in April last year, the service has implemented a range of improvements in response to the deficits previously identified. Consumers said the new hydronic heaters are safer and better than the previous hydronic heating system. Staff explained processes for managing preventative and scheduled maintenance. Staff explained how reactive maintenance requests are made through the service’s electronic maintenance system and attended to in a timely manner. Documentation, including preventative and reactive maintenance systems, demonstrated ongoing monitoring and timely response to breakdowns and repairs required. The Assessment Team found that the service’s checklist prompts staff to conduct regular safety and comfort checks. These include monitoring for obstructions or items near the hydronic heaters and temperature checks to ensure consumer comfort. </w:t>
      </w:r>
    </w:p>
    <w:p w14:paraId="4B89B607" w14:textId="718DB85D" w:rsidR="00AD1CEA" w:rsidRDefault="00AD1CEA" w:rsidP="00AD1CEA">
      <w:pPr>
        <w:pStyle w:val="NormalArial"/>
      </w:pPr>
      <w:r w:rsidRPr="00AD1CEA">
        <w:t>The Assessment Team observed furniture and equipment to be safe, clean and in good condition, with recent checks where indicated.</w:t>
      </w:r>
      <w:r w:rsidRPr="00167DB2">
        <w:t xml:space="preserve"> </w:t>
      </w:r>
      <w:r>
        <w:t xml:space="preserve">Consumers were observed using a range of equipment, and all appeared clean and well-maintained. The furniture and fittings were clean. Tags were checked on </w:t>
      </w:r>
      <w:proofErr w:type="gramStart"/>
      <w:r>
        <w:t>a number of</w:t>
      </w:r>
      <w:proofErr w:type="gramEnd"/>
      <w:r>
        <w:t xml:space="preserve"> fire extinguishers and electrical items and noted that all were within compliance and test tagging requirements. All cleaning and maintenance logbooks were observed to be up to date and completed by staff in a timely manner. Cleaning logbooks included processes to monitor the proximity of furniture to heaters and include daily checks of the heaters in each room and communal area. The Assessment Team observed up-to-date audit documentation, and staff were aware of the safety data sheets and knew where to find them. Requirement 5(3)(c) is Compliant.</w:t>
      </w:r>
    </w:p>
    <w:p w14:paraId="45D51DBC" w14:textId="390CBE2C" w:rsidR="00AD1CEA" w:rsidRDefault="00AD1CEA" w:rsidP="00AD1CEA">
      <w:pPr>
        <w:pStyle w:val="NormalArial"/>
      </w:pPr>
      <w:r>
        <w:t>I find the other Requirements in this Standard Compliant.</w:t>
      </w:r>
    </w:p>
    <w:p w14:paraId="0220E656" w14:textId="0DAA62F8" w:rsidR="00167DB2" w:rsidRDefault="00733284" w:rsidP="0036130C">
      <w:pPr>
        <w:pStyle w:val="NormalArial"/>
      </w:pPr>
      <w:r>
        <w:t xml:space="preserve">All </w:t>
      </w:r>
      <w:r w:rsidR="00167DB2" w:rsidRPr="00167DB2">
        <w:t xml:space="preserve">consumers and their representatives </w:t>
      </w:r>
      <w:r>
        <w:t xml:space="preserve">were satisfied </w:t>
      </w:r>
      <w:r w:rsidR="00167DB2" w:rsidRPr="00167DB2">
        <w:t xml:space="preserve">with the service environment and how it supports independence, </w:t>
      </w:r>
      <w:proofErr w:type="gramStart"/>
      <w:r w:rsidR="00167DB2" w:rsidRPr="00167DB2">
        <w:t>interaction</w:t>
      </w:r>
      <w:proofErr w:type="gramEnd"/>
      <w:r w:rsidR="00167DB2" w:rsidRPr="00167DB2">
        <w:t xml:space="preserve"> and function. Consumers are encouraged to personalise their rooms with memorabilia, </w:t>
      </w:r>
      <w:proofErr w:type="gramStart"/>
      <w:r w:rsidR="00167DB2" w:rsidRPr="00167DB2">
        <w:t>photographs</w:t>
      </w:r>
      <w:proofErr w:type="gramEnd"/>
      <w:r w:rsidR="00167DB2" w:rsidRPr="00167DB2">
        <w:t xml:space="preserve"> and furnishings. Staff outlined aspects of the environment that assist consumers to move freely both indoors and outdoors. The service provides comfortable furnished communal areas that optimise consumer interaction and </w:t>
      </w:r>
      <w:r w:rsidR="00167DB2" w:rsidRPr="00167DB2">
        <w:lastRenderedPageBreak/>
        <w:t xml:space="preserve">engagement. The environment was observed to be welcoming, and signage was observed to assist navigation. </w:t>
      </w:r>
    </w:p>
    <w:p w14:paraId="640403AD" w14:textId="3CB97373" w:rsidR="00167DB2" w:rsidRDefault="00423A19" w:rsidP="0036130C">
      <w:pPr>
        <w:pStyle w:val="NormalArial"/>
      </w:pPr>
      <w:r>
        <w:t xml:space="preserve">All </w:t>
      </w:r>
      <w:r w:rsidR="00167DB2" w:rsidRPr="00167DB2">
        <w:t>consumers expressed satisfaction with the cleanliness of the service environment and said it is well maintained. Consumers move freely inside and outside the service with electronic doors to outside courtyards remaining open during the day. Staff outlined cleaning regimes and management of hazards, and a review of online maintenance requests showed no outstanding issues posing a significant risk to consumers. The service was observed to be clean and well-maintained, and the outdoor areas were tidy. Consumers were observed accessing indoors and outdoors using a range of mobility equipment and handrails installed along each wall for safety.</w:t>
      </w:r>
    </w:p>
    <w:p w14:paraId="7C8B66BC" w14:textId="273A285D" w:rsidR="002B0C90" w:rsidRPr="00262C0B" w:rsidRDefault="00251308" w:rsidP="00167DB2">
      <w:pPr>
        <w:pStyle w:val="NormalArial"/>
      </w:pPr>
      <w:r>
        <w:br w:type="page"/>
      </w:r>
    </w:p>
    <w:p w14:paraId="7C8B66BD" w14:textId="77777777" w:rsidR="00FC045E" w:rsidRPr="00996FAF" w:rsidRDefault="0025130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77DAF" w14:paraId="7C8B66C0" w14:textId="77777777" w:rsidTr="00877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C8B66BE" w14:textId="77777777" w:rsidR="00FC045E" w:rsidRPr="00996FAF" w:rsidRDefault="0025130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C8B66BF" w14:textId="77777777" w:rsidR="00FC045E" w:rsidRPr="00996FAF" w:rsidRDefault="000615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AF" w14:paraId="7C8B66C4"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C1"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8B66C2" w14:textId="77777777" w:rsidR="00FC045E" w:rsidRPr="00996FAF" w:rsidRDefault="002513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C8B66C3" w14:textId="54490995" w:rsidR="00FC045E" w:rsidRPr="00996FAF" w:rsidRDefault="000615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C8"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C5"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8B66C6" w14:textId="77777777" w:rsidR="00FC045E" w:rsidRPr="00996FAF" w:rsidRDefault="002513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8B66C7" w14:textId="026785F5" w:rsidR="00FC045E" w:rsidRPr="00996FAF" w:rsidRDefault="000615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CC"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C9"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C8B66CA" w14:textId="77777777" w:rsidR="00FC045E" w:rsidRPr="00996FAF" w:rsidRDefault="002513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C8B66CB" w14:textId="5AC34C53" w:rsidR="00FC045E" w:rsidRPr="00996FAF" w:rsidRDefault="000615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D0" w14:textId="77777777" w:rsidTr="00877D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CD"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C8B66CE" w14:textId="77777777" w:rsidR="00FC045E" w:rsidRPr="00996FAF" w:rsidRDefault="002513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C8B66CF" w14:textId="5E6847E1" w:rsidR="00FC045E" w:rsidRPr="00996FAF" w:rsidRDefault="0006153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bl>
    <w:p w14:paraId="7C8B66D1" w14:textId="77777777" w:rsidR="00D87E7C" w:rsidRDefault="00251308" w:rsidP="00D87E7C">
      <w:pPr>
        <w:pStyle w:val="Heading20"/>
      </w:pPr>
      <w:r w:rsidRPr="00996FAF">
        <w:t>Findings</w:t>
      </w:r>
    </w:p>
    <w:p w14:paraId="3A0D2AAF" w14:textId="1C9DB16D" w:rsidR="00A039AF" w:rsidRDefault="000F4E90" w:rsidP="0036130C">
      <w:pPr>
        <w:pStyle w:val="NormalArial"/>
      </w:pPr>
      <w:r w:rsidRPr="000F4E90">
        <w:t xml:space="preserve">Consumers and their representatives are encouraged and supported to provide feedback and make complaints. Staff support consumers or representatives to raise concerns or lodge a complaint. The service receives feedback and complaints through feedback forms, verbally or during consumer and representative meetings. Management supports consumers to provide feedback and feedback drives continuous improvement. The service has an organisational complaint management procedure. </w:t>
      </w:r>
    </w:p>
    <w:p w14:paraId="19D78D23" w14:textId="3F4B40A1" w:rsidR="00A039AF" w:rsidRDefault="00A039AF" w:rsidP="0036130C">
      <w:pPr>
        <w:pStyle w:val="NormalArial"/>
      </w:pPr>
      <w:r w:rsidRPr="00A039AF">
        <w:t xml:space="preserve">The Assessment Team observed information available to consumers and representatives, such as advocacy services, </w:t>
      </w:r>
      <w:r w:rsidR="00FF2435">
        <w:t xml:space="preserve">and </w:t>
      </w:r>
      <w:r w:rsidRPr="00A039AF">
        <w:t xml:space="preserve">the </w:t>
      </w:r>
      <w:r w:rsidR="00FF2435">
        <w:t xml:space="preserve">Aged Care Quality and Safety </w:t>
      </w:r>
      <w:r w:rsidRPr="00A039AF">
        <w:t xml:space="preserve">Commission and interpreter services on display at the service. Information packages, notices and meeting minutes reviewed reflect consumers and representatives are informed about raising concerns, providing feedback, accessing interpreter or advocacy </w:t>
      </w:r>
      <w:proofErr w:type="gramStart"/>
      <w:r w:rsidRPr="00A039AF">
        <w:t>services</w:t>
      </w:r>
      <w:proofErr w:type="gramEnd"/>
      <w:r w:rsidRPr="00A039AF">
        <w:t xml:space="preserve"> and completing feedback forms. Consumers and their representatives are aware of avenues to lodge complaints or provide feedback. </w:t>
      </w:r>
    </w:p>
    <w:p w14:paraId="4B393F26" w14:textId="4B9C659A" w:rsidR="00A039AF" w:rsidRDefault="00A039AF" w:rsidP="0036130C">
      <w:pPr>
        <w:pStyle w:val="NormalArial"/>
      </w:pPr>
      <w:r w:rsidRPr="00A039AF">
        <w:t xml:space="preserve">Consumers and representatives expressed satisfaction with the process management followed to resolve complaints raised or </w:t>
      </w:r>
      <w:r w:rsidR="00FF2435">
        <w:t xml:space="preserve">respond to </w:t>
      </w:r>
      <w:r w:rsidRPr="00A039AF">
        <w:t xml:space="preserve">feedback provided. Management and staff described the open disclosure process when handling complaints, including working collaboratively with consumers and representatives and apologising when necessary. </w:t>
      </w:r>
    </w:p>
    <w:p w14:paraId="7C8B66D2" w14:textId="7D1E270A" w:rsidR="002B0C90" w:rsidRPr="00712752" w:rsidRDefault="00A039AF" w:rsidP="0036130C">
      <w:pPr>
        <w:pStyle w:val="NormalArial"/>
      </w:pPr>
      <w:r w:rsidRPr="00A039AF">
        <w:t xml:space="preserve">Feedback and complaints reviewed by the Assessment Team identified the service is responding appropriately to feedback consumers and representatives provide and improvements occur as a result. Management described how feedback and complaints are collected and reviewed to assist in improving care and services. Oversight of feedback occurs at a site and organisational level, with relevant information discussed at meetings to inform stakeholders about what concerns have been raised at the service. </w:t>
      </w:r>
      <w:r w:rsidR="00251308" w:rsidRPr="00712752">
        <w:br w:type="page"/>
      </w:r>
    </w:p>
    <w:p w14:paraId="7C8B66D3" w14:textId="77777777" w:rsidR="00FC045E" w:rsidRPr="00996FAF" w:rsidRDefault="0025130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77DAF" w14:paraId="7C8B66D6" w14:textId="77777777" w:rsidTr="00877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8B66D4" w14:textId="77777777" w:rsidR="00FC045E" w:rsidRPr="00996FAF" w:rsidRDefault="0025130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8B66D5" w14:textId="77777777" w:rsidR="00FC045E" w:rsidRPr="00996FAF" w:rsidRDefault="000615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AF" w14:paraId="7C8B66DA"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D7"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C8B66D8" w14:textId="77777777" w:rsidR="00FC045E" w:rsidRPr="00996FAF" w:rsidRDefault="002513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8B66D9" w14:textId="7B1D7D14" w:rsidR="00FC045E" w:rsidRPr="00996FAF" w:rsidRDefault="000615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DE"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DB"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C8B66DC" w14:textId="77777777" w:rsidR="00FC045E" w:rsidRPr="00996FAF" w:rsidRDefault="002513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C8B66DD" w14:textId="02977100" w:rsidR="00FC045E" w:rsidRPr="00996FAF" w:rsidRDefault="000615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E2"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DF"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8B66E0" w14:textId="77777777" w:rsidR="00FC045E" w:rsidRPr="00996FAF" w:rsidRDefault="002513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C8B66E1" w14:textId="7A2F5CA2" w:rsidR="00FC045E" w:rsidRPr="00996FAF" w:rsidRDefault="000615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E6"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E3"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8B66E4" w14:textId="77777777" w:rsidR="00FC045E" w:rsidRPr="00996FAF" w:rsidRDefault="002513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C8B66E5" w14:textId="0B698860" w:rsidR="00FC045E" w:rsidRPr="00996FAF" w:rsidRDefault="0006153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r w:rsidR="00877DAF" w14:paraId="7C8B66EA" w14:textId="77777777" w:rsidTr="00877D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B66E7"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C8B66E8" w14:textId="77777777" w:rsidR="00FC045E" w:rsidRPr="00996FAF" w:rsidRDefault="002513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C8B66E9" w14:textId="5025B81E" w:rsidR="00FC045E" w:rsidRPr="00996FAF" w:rsidRDefault="0006153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r w:rsidR="00251308" w:rsidRPr="00996FAF">
              <w:rPr>
                <w:rFonts w:ascii="Arial" w:hAnsi="Arial" w:cs="Arial"/>
                <w:color w:val="0000FF"/>
              </w:rPr>
              <w:t xml:space="preserve"> </w:t>
            </w:r>
          </w:p>
        </w:tc>
      </w:tr>
    </w:tbl>
    <w:p w14:paraId="7C8B66EB" w14:textId="77777777" w:rsidR="002B0C90" w:rsidRDefault="00251308" w:rsidP="002B0C90">
      <w:pPr>
        <w:pStyle w:val="Heading20"/>
      </w:pPr>
      <w:r>
        <w:t>Findings</w:t>
      </w:r>
    </w:p>
    <w:p w14:paraId="57096108" w14:textId="61108863" w:rsidR="00A039AF" w:rsidRDefault="00A039AF" w:rsidP="0036130C">
      <w:pPr>
        <w:pStyle w:val="NormalArial"/>
        <w:rPr>
          <w:rStyle w:val="PlaceholderText"/>
          <w:rFonts w:eastAsia="Calibri"/>
          <w:color w:val="000000"/>
        </w:rPr>
      </w:pPr>
      <w:r w:rsidRPr="00A039AF">
        <w:t xml:space="preserve">The service demonstrated the workforce is planned to ensure a suitable mix of skills and staff levels in various roles to deliver safe and effective care and services. Consumers and representatives generally expressed satisfaction with staffing levels at the service. </w:t>
      </w:r>
      <w:r>
        <w:t>S</w:t>
      </w:r>
      <w:r w:rsidRPr="00A039AF">
        <w:t>taffing levels are monitored regularly to ensure sufficient staffing levels across the service to provide safe and quality care</w:t>
      </w:r>
      <w:r>
        <w:t xml:space="preserve"> and a</w:t>
      </w:r>
      <w:r w:rsidRPr="00A039AF">
        <w:t xml:space="preserve"> casual bank of staff </w:t>
      </w:r>
      <w:r>
        <w:t xml:space="preserve">is utilised </w:t>
      </w:r>
      <w:r w:rsidRPr="00A039AF">
        <w:t>to replace unplanned leave. Management stated the organisation has recently invested in a new call bell data system which is currently being trialled at other services within the organisation</w:t>
      </w:r>
      <w:r>
        <w:t>. A</w:t>
      </w:r>
      <w:r w:rsidRPr="00462885">
        <w:rPr>
          <w:rStyle w:val="PlaceholderText"/>
          <w:rFonts w:eastAsia="Calibri"/>
          <w:color w:val="000000"/>
        </w:rPr>
        <w:t xml:space="preserve"> continuous improvement </w:t>
      </w:r>
      <w:r>
        <w:rPr>
          <w:rStyle w:val="PlaceholderText"/>
          <w:rFonts w:eastAsia="Calibri"/>
          <w:color w:val="000000"/>
        </w:rPr>
        <w:t xml:space="preserve">strategy </w:t>
      </w:r>
      <w:r w:rsidRPr="00462885">
        <w:rPr>
          <w:rStyle w:val="PlaceholderText"/>
          <w:rFonts w:eastAsia="Calibri"/>
          <w:color w:val="000000"/>
        </w:rPr>
        <w:t>has commenced</w:t>
      </w:r>
      <w:r>
        <w:rPr>
          <w:rStyle w:val="PlaceholderText"/>
          <w:rFonts w:eastAsia="Calibri"/>
          <w:color w:val="000000"/>
        </w:rPr>
        <w:t xml:space="preserve"> to monitor call bells until the organisational change to the current call bell system is implemented.</w:t>
      </w:r>
    </w:p>
    <w:p w14:paraId="0E5FB079" w14:textId="4BC51EB8" w:rsidR="00A039AF" w:rsidRDefault="00A039AF" w:rsidP="0036130C">
      <w:pPr>
        <w:pStyle w:val="NormalArial"/>
      </w:pPr>
      <w:r w:rsidRPr="00A039AF">
        <w:t xml:space="preserve">Consumers and representatives </w:t>
      </w:r>
      <w:r w:rsidR="00FF2435">
        <w:t xml:space="preserve">said </w:t>
      </w:r>
      <w:r w:rsidRPr="00A039AF">
        <w:t xml:space="preserve">staff are kind, caring and gentle when providing </w:t>
      </w:r>
      <w:r w:rsidR="00FF2435" w:rsidRPr="00A039AF">
        <w:t xml:space="preserve">consumer </w:t>
      </w:r>
      <w:r w:rsidRPr="00A039AF">
        <w:t xml:space="preserve">care. Staff demonstrated they are familiar with consumers’ identities and individual needs. The Assessment Team observed staff greeting consumers by their preferred name and were kind, caring and respectful when interacting with consumers during the </w:t>
      </w:r>
      <w:r w:rsidR="00FF2435">
        <w:t>S</w:t>
      </w:r>
      <w:r w:rsidRPr="00A039AF">
        <w:t xml:space="preserve">ite </w:t>
      </w:r>
      <w:r w:rsidR="00FF2435">
        <w:t>A</w:t>
      </w:r>
      <w:r w:rsidRPr="00A039AF">
        <w:t xml:space="preserve">udit. </w:t>
      </w:r>
    </w:p>
    <w:p w14:paraId="097A246C" w14:textId="4ADD39CF" w:rsidR="00A039AF" w:rsidRDefault="00A039AF" w:rsidP="0036130C">
      <w:pPr>
        <w:pStyle w:val="NormalArial"/>
      </w:pPr>
      <w:r w:rsidRPr="00A039AF">
        <w:t>Consumers and representatives expressed satisfaction staff have the knowledge and skills to meet the consumers</w:t>
      </w:r>
      <w:r w:rsidR="007F25F9">
        <w:t>’</w:t>
      </w:r>
      <w:r w:rsidRPr="00A039AF">
        <w:t xml:space="preserve"> care needs. </w:t>
      </w:r>
      <w:r w:rsidR="00FF2435">
        <w:t>S</w:t>
      </w:r>
      <w:r w:rsidRPr="00A039AF">
        <w:t>taff are required to complete annual mandatory education that is monitored. Consumers and their representatives expressed satisfaction staff are trained and supported to provide quality care and services to meet the consumers</w:t>
      </w:r>
      <w:r w:rsidR="007F25F9">
        <w:t>’</w:t>
      </w:r>
      <w:r w:rsidRPr="00A039AF">
        <w:t xml:space="preserve"> needs. Management demonstrated policies, and procedures provide guidance to enable the workforce to deliver the care outcomes required by the aged care standards. </w:t>
      </w:r>
    </w:p>
    <w:p w14:paraId="7C8B66EC" w14:textId="762E3D0C" w:rsidR="002B0C90" w:rsidRPr="00262C0B" w:rsidRDefault="00A039AF" w:rsidP="0036130C">
      <w:pPr>
        <w:pStyle w:val="NormalArial"/>
      </w:pPr>
      <w:r w:rsidRPr="00A039AF">
        <w:t xml:space="preserve">Staff </w:t>
      </w:r>
      <w:r>
        <w:t>were satisfied with the</w:t>
      </w:r>
      <w:r w:rsidRPr="00A039AF">
        <w:t xml:space="preserve"> support both formally and informally</w:t>
      </w:r>
      <w:r>
        <w:t xml:space="preserve"> from </w:t>
      </w:r>
      <w:r w:rsidRPr="00A039AF">
        <w:t xml:space="preserve">management and senior clinical staff. The service demonstrated a system for staff appraisal and performance management processes. </w:t>
      </w:r>
      <w:r w:rsidR="00913D92" w:rsidRPr="00913D92">
        <w:t xml:space="preserve">Staff complete performance appraisals annually where they can discuss their performance and achievements, set goals for the year, discuss areas for improvement and set individual educational needs. Staff are also encouraged to provide feedback or raise any concerns. </w:t>
      </w:r>
      <w:r w:rsidR="00251308">
        <w:br w:type="page"/>
      </w:r>
    </w:p>
    <w:p w14:paraId="7C8B66ED" w14:textId="77777777" w:rsidR="00FC045E" w:rsidRPr="00996FAF" w:rsidRDefault="0025130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77DAF" w14:paraId="7C8B66F0" w14:textId="77777777" w:rsidTr="00877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8B66EE" w14:textId="77777777" w:rsidR="00FC045E" w:rsidRPr="00996FAF" w:rsidRDefault="0025130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8B66EF" w14:textId="77777777" w:rsidR="00FC045E" w:rsidRPr="00996FAF" w:rsidRDefault="000615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7DAF" w14:paraId="7C8B66F4" w14:textId="77777777" w:rsidTr="00877D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8B66F1"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8B66F2" w14:textId="77777777" w:rsidR="00FC045E" w:rsidRPr="00996FAF" w:rsidRDefault="002513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8B66F3" w14:textId="1293ED7B" w:rsidR="00FC045E" w:rsidRPr="00996FAF" w:rsidRDefault="000615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p>
        </w:tc>
      </w:tr>
      <w:tr w:rsidR="00877DAF" w14:paraId="7C8B66F8"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8B66F5"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C8B66F6" w14:textId="77777777" w:rsidR="00FC045E" w:rsidRPr="00996FAF" w:rsidRDefault="002513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C8B66F7" w14:textId="353E720A" w:rsidR="00FC045E" w:rsidRPr="00996FAF" w:rsidRDefault="000615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p>
        </w:tc>
      </w:tr>
      <w:tr w:rsidR="00877DAF" w14:paraId="7C8B6702" w14:textId="77777777" w:rsidTr="00877D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8B66F9"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C8B66FA" w14:textId="77777777" w:rsidR="00FC045E" w:rsidRPr="00996FAF" w:rsidRDefault="002513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8B66FB" w14:textId="77777777" w:rsidR="00FC045E" w:rsidRPr="00996FAF" w:rsidRDefault="002513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C8B66FC" w14:textId="77777777" w:rsidR="00FC045E" w:rsidRPr="00996FAF" w:rsidRDefault="002513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C8B66FD" w14:textId="77777777" w:rsidR="00FC045E" w:rsidRPr="00996FAF" w:rsidRDefault="002513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C8B66FE" w14:textId="77777777" w:rsidR="00FC045E" w:rsidRPr="00996FAF" w:rsidRDefault="002513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C8B66FF" w14:textId="77777777" w:rsidR="00FC045E" w:rsidRPr="00996FAF" w:rsidRDefault="002513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C8B6700" w14:textId="77777777" w:rsidR="00FC045E" w:rsidRPr="00996FAF" w:rsidRDefault="002513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C8B6701" w14:textId="0566BA06" w:rsidR="00FC045E" w:rsidRPr="00996FAF" w:rsidRDefault="000615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p>
        </w:tc>
      </w:tr>
      <w:tr w:rsidR="00877DAF" w14:paraId="7C8B670A" w14:textId="77777777" w:rsidTr="00877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8B6703"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C8B6704" w14:textId="77777777" w:rsidR="00FC045E" w:rsidRPr="00996FAF" w:rsidRDefault="002513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8B6705" w14:textId="77777777" w:rsidR="00FC045E" w:rsidRPr="00996FAF" w:rsidRDefault="0025130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C8B6706" w14:textId="77777777" w:rsidR="00FC045E" w:rsidRPr="00996FAF" w:rsidRDefault="0025130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C8B6707" w14:textId="77777777" w:rsidR="00FC045E" w:rsidRPr="00996FAF" w:rsidRDefault="0025130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8B6708" w14:textId="77777777" w:rsidR="00FC045E" w:rsidRPr="00996FAF" w:rsidRDefault="0025130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8B6709" w14:textId="4D764CD5" w:rsidR="00FC045E" w:rsidRPr="00996FAF" w:rsidRDefault="0006153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p>
        </w:tc>
      </w:tr>
      <w:tr w:rsidR="00877DAF" w14:paraId="7C8B6711" w14:textId="77777777" w:rsidTr="00877D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8B670B" w14:textId="77777777" w:rsidR="00FC045E" w:rsidRPr="00996FAF" w:rsidRDefault="0025130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8B670C" w14:textId="77777777" w:rsidR="00FC045E" w:rsidRPr="00996FAF" w:rsidRDefault="002513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8B670D" w14:textId="77777777" w:rsidR="00FC045E" w:rsidRPr="00996FAF" w:rsidRDefault="0025130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C8B670E" w14:textId="77777777" w:rsidR="00FC045E" w:rsidRPr="00996FAF" w:rsidRDefault="0025130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C8B670F" w14:textId="77777777" w:rsidR="00FC045E" w:rsidRPr="00996FAF" w:rsidRDefault="0025130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8B6710" w14:textId="7EC7AE27" w:rsidR="00FC045E" w:rsidRPr="00996FAF" w:rsidRDefault="0006153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F6896">
                  <w:rPr>
                    <w:rFonts w:ascii="Arial" w:hAnsi="Arial" w:cs="Arial"/>
                    <w:color w:val="auto"/>
                  </w:rPr>
                  <w:t>Compliant</w:t>
                </w:r>
              </w:sdtContent>
            </w:sdt>
          </w:p>
        </w:tc>
      </w:tr>
    </w:tbl>
    <w:p w14:paraId="7C8B6712" w14:textId="77777777" w:rsidR="00D87E7C" w:rsidRDefault="00251308" w:rsidP="00D87E7C">
      <w:pPr>
        <w:pStyle w:val="Heading20"/>
      </w:pPr>
      <w:r w:rsidRPr="00996FAF">
        <w:t>Findings</w:t>
      </w:r>
    </w:p>
    <w:p w14:paraId="7C8B6713" w14:textId="7546D37F" w:rsidR="00117022" w:rsidRDefault="00913D92" w:rsidP="0036130C">
      <w:pPr>
        <w:pStyle w:val="NormalArial"/>
      </w:pPr>
      <w:r w:rsidRPr="00913D92">
        <w:t xml:space="preserve">The service demonstrated consumers and representatives are involved in developing, </w:t>
      </w:r>
      <w:proofErr w:type="gramStart"/>
      <w:r w:rsidRPr="00913D92">
        <w:t>delivering</w:t>
      </w:r>
      <w:proofErr w:type="gramEnd"/>
      <w:r w:rsidRPr="00913D92">
        <w:t xml:space="preserve"> and evaluating care and services for the consumer. Consumers expressed satisfaction with how they </w:t>
      </w:r>
      <w:proofErr w:type="gramStart"/>
      <w:r w:rsidRPr="00913D92">
        <w:t>are able to</w:t>
      </w:r>
      <w:proofErr w:type="gramEnd"/>
      <w:r w:rsidRPr="00913D92">
        <w:t xml:space="preserve"> provide feedback about their care and services and feel supported to do so. Management described how they seek feedback from consumers and representatives through various feedback mechanisms.</w:t>
      </w:r>
      <w:r w:rsidR="00762ED3" w:rsidRPr="00762ED3">
        <w:t xml:space="preserve"> </w:t>
      </w:r>
      <w:r w:rsidR="00762ED3">
        <w:t xml:space="preserve">Consumers </w:t>
      </w:r>
      <w:r w:rsidR="00762ED3" w:rsidRPr="00762ED3">
        <w:t xml:space="preserve">are engaged in developing, </w:t>
      </w:r>
      <w:proofErr w:type="gramStart"/>
      <w:r w:rsidR="00762ED3" w:rsidRPr="00762ED3">
        <w:t>delivering</w:t>
      </w:r>
      <w:proofErr w:type="gramEnd"/>
      <w:r w:rsidR="00762ED3" w:rsidRPr="00762ED3">
        <w:t xml:space="preserve"> and evaluating care and services through regular consumer and representative meetings, on admission to the service, care plan review consultations, feedback forms and feedback from consumers, representatives and staff.</w:t>
      </w:r>
    </w:p>
    <w:p w14:paraId="7AA10148" w14:textId="53808E92" w:rsidR="00762ED3" w:rsidRDefault="00762ED3" w:rsidP="00762ED3">
      <w:pPr>
        <w:pStyle w:val="NormalArial"/>
      </w:pPr>
      <w:r w:rsidRPr="00F501E3">
        <w:rPr>
          <w:rStyle w:val="BodyTextChar"/>
          <w:rFonts w:eastAsiaTheme="minorHAnsi"/>
        </w:rPr>
        <w:t xml:space="preserve">Consumers </w:t>
      </w:r>
      <w:r w:rsidRPr="00F501E3">
        <w:rPr>
          <w:szCs w:val="22"/>
        </w:rPr>
        <w:t>and representatives</w:t>
      </w:r>
      <w:r w:rsidRPr="00F501E3">
        <w:t xml:space="preserve"> feel safe and </w:t>
      </w:r>
      <w:r w:rsidR="00A60838">
        <w:t>are</w:t>
      </w:r>
      <w:r w:rsidRPr="00F501E3">
        <w:t xml:space="preserve"> living in an inclusive environment with </w:t>
      </w:r>
      <w:r>
        <w:t xml:space="preserve">the </w:t>
      </w:r>
      <w:r w:rsidRPr="00F501E3">
        <w:t xml:space="preserve">provision of quality care and services. The service promotes safe and inclusive care to guide </w:t>
      </w:r>
      <w:r w:rsidRPr="00F501E3">
        <w:lastRenderedPageBreak/>
        <w:t>staff practice.</w:t>
      </w:r>
      <w:r>
        <w:t xml:space="preserve"> The organisation has a governance structure in place that supports accountability over care and services delivered. This includes a clinical governance committee that provides oversight of the service’s clinical matters. The Board provides support to the service to ensure the service is adhering to the aged care quality standards and the quality of care being delivered is best practice.</w:t>
      </w:r>
    </w:p>
    <w:p w14:paraId="2F72E4F4" w14:textId="624B9F54" w:rsidR="00D81D5C" w:rsidRDefault="00D81D5C" w:rsidP="00834CF7">
      <w:pPr>
        <w:pStyle w:val="NormalArial"/>
        <w:rPr>
          <w:rStyle w:val="PlaceholderText"/>
          <w:rFonts w:eastAsia="Calibri"/>
          <w:color w:val="000000"/>
        </w:rPr>
      </w:pPr>
      <w:r w:rsidRPr="00D81D5C">
        <w:t xml:space="preserve">The service demonstrated that governance systems are </w:t>
      </w:r>
      <w:proofErr w:type="gramStart"/>
      <w:r w:rsidRPr="00D81D5C">
        <w:t>effective</w:t>
      </w:r>
      <w:proofErr w:type="gramEnd"/>
      <w:r w:rsidRPr="00D81D5C">
        <w:t xml:space="preserve"> and their application </w:t>
      </w:r>
      <w:r>
        <w:t>addresses</w:t>
      </w:r>
      <w:r w:rsidRPr="00D81D5C">
        <w:t xml:space="preserve"> the best outcomes for consumers. The Board monitors and reviews routine </w:t>
      </w:r>
      <w:proofErr w:type="gramStart"/>
      <w:r w:rsidRPr="00D81D5C">
        <w:t>reporting</w:t>
      </w:r>
      <w:proofErr w:type="gramEnd"/>
      <w:r w:rsidRPr="00D81D5C">
        <w:t xml:space="preserve"> and analysis of data related to consumer experience</w:t>
      </w:r>
      <w:r>
        <w:t>.</w:t>
      </w:r>
      <w:r w:rsidRPr="00D81D5C">
        <w:t xml:space="preserve"> Staff access information required to undertake their role. </w:t>
      </w:r>
      <w:r w:rsidR="00EF2449">
        <w:t>T</w:t>
      </w:r>
      <w:r w:rsidR="00EF2449" w:rsidRPr="00EF2449">
        <w:t>he service’s continuous improvement plan incorporates information obtained from consumer</w:t>
      </w:r>
      <w:r w:rsidR="00251308">
        <w:t>s</w:t>
      </w:r>
      <w:r w:rsidR="00EF2449" w:rsidRPr="00EF2449">
        <w:t>, representative</w:t>
      </w:r>
      <w:r w:rsidR="00251308">
        <w:t>s</w:t>
      </w:r>
      <w:r w:rsidR="00EF2449" w:rsidRPr="00EF2449">
        <w:t xml:space="preserve"> and staff feedback, audits, surveys, </w:t>
      </w:r>
      <w:proofErr w:type="gramStart"/>
      <w:r w:rsidR="00EF2449" w:rsidRPr="00EF2449">
        <w:t>incidents</w:t>
      </w:r>
      <w:proofErr w:type="gramEnd"/>
      <w:r w:rsidR="00EF2449" w:rsidRPr="00EF2449">
        <w:t xml:space="preserve"> and observations.</w:t>
      </w:r>
      <w:r w:rsidR="00834CF7">
        <w:t xml:space="preserve"> The </w:t>
      </w:r>
      <w:r w:rsidR="00834CF7">
        <w:rPr>
          <w:rStyle w:val="PlaceholderText"/>
          <w:rFonts w:eastAsia="Calibri"/>
          <w:color w:val="000000"/>
        </w:rPr>
        <w:t>organisation’s</w:t>
      </w:r>
      <w:r w:rsidR="00834CF7" w:rsidRPr="001523F3">
        <w:rPr>
          <w:rStyle w:val="PlaceholderText"/>
          <w:rFonts w:eastAsia="Calibri"/>
          <w:color w:val="000000"/>
        </w:rPr>
        <w:t xml:space="preserve"> financial structure is led by a chief financial officer who is responsible for overseeing finance, assets, facilities, information and communications technology and financial systems.</w:t>
      </w:r>
      <w:r w:rsidR="00834CF7">
        <w:rPr>
          <w:rStyle w:val="PlaceholderText"/>
          <w:rFonts w:eastAsia="Calibri"/>
          <w:color w:val="000000"/>
        </w:rPr>
        <w:t xml:space="preserve"> </w:t>
      </w:r>
      <w:r w:rsidR="00834CF7" w:rsidRPr="00834CF7">
        <w:rPr>
          <w:rStyle w:val="PlaceholderText"/>
          <w:rFonts w:eastAsia="Calibri"/>
          <w:color w:val="000000"/>
        </w:rPr>
        <w:t>The service is supported by an organisational people and culture department to recruit qualified staff.</w:t>
      </w:r>
      <w:r w:rsidR="00834CF7">
        <w:rPr>
          <w:rStyle w:val="PlaceholderText"/>
          <w:rFonts w:eastAsia="Calibri"/>
          <w:color w:val="000000"/>
        </w:rPr>
        <w:t xml:space="preserve"> T</w:t>
      </w:r>
      <w:r w:rsidR="00834CF7" w:rsidRPr="00834CF7">
        <w:rPr>
          <w:rStyle w:val="PlaceholderText"/>
          <w:rFonts w:eastAsia="Calibri"/>
          <w:color w:val="000000"/>
        </w:rPr>
        <w:t>he organisation keeps the service updated on changes to legislation</w:t>
      </w:r>
      <w:r w:rsidR="00251308">
        <w:rPr>
          <w:rStyle w:val="PlaceholderText"/>
          <w:rFonts w:eastAsia="Calibri"/>
          <w:color w:val="000000"/>
        </w:rPr>
        <w:t xml:space="preserve"> which </w:t>
      </w:r>
      <w:r w:rsidR="00834CF7" w:rsidRPr="00834CF7">
        <w:rPr>
          <w:rStyle w:val="PlaceholderText"/>
          <w:rFonts w:eastAsia="Calibri"/>
          <w:color w:val="000000"/>
        </w:rPr>
        <w:t>are distributed to the service and communicated to consumers, representatives and staff as required. The service demonstrated compliance with legislation and regulatory requirements for COVID-19 and influenza vaccinations</w:t>
      </w:r>
      <w:r w:rsidR="00834CF7">
        <w:rPr>
          <w:rStyle w:val="PlaceholderText"/>
          <w:rFonts w:eastAsia="Calibri"/>
          <w:color w:val="000000"/>
        </w:rPr>
        <w:t xml:space="preserve">. </w:t>
      </w:r>
      <w:r w:rsidR="00834CF7" w:rsidRPr="001523F3">
        <w:rPr>
          <w:rStyle w:val="PlaceholderText"/>
          <w:rFonts w:eastAsia="Calibri"/>
          <w:color w:val="000000"/>
        </w:rPr>
        <w:t>Feedback and complaints are obtained through various mechanisms such as feedback forms, verbal feedback, consumer and representative meetings and surveys. The service actively encourages feedback and complaints and provides an open and transparent environment.</w:t>
      </w:r>
    </w:p>
    <w:p w14:paraId="02163951" w14:textId="0A2C439E" w:rsidR="00834CF7" w:rsidRDefault="00834CF7" w:rsidP="00834CF7">
      <w:pPr>
        <w:pStyle w:val="NormalArial"/>
        <w:rPr>
          <w:rFonts w:cs="Times New Roman"/>
        </w:rPr>
      </w:pPr>
      <w:r w:rsidRPr="00F501E3">
        <w:rPr>
          <w:rFonts w:cs="Times New Roman"/>
        </w:rPr>
        <w:t xml:space="preserve">The service demonstrated there is a risk framework in place </w:t>
      </w:r>
      <w:r>
        <w:rPr>
          <w:rFonts w:cs="Times New Roman"/>
        </w:rPr>
        <w:t>that</w:t>
      </w:r>
      <w:r w:rsidRPr="00F501E3">
        <w:rPr>
          <w:rFonts w:cs="Times New Roman"/>
        </w:rPr>
        <w:t xml:space="preserve"> identifies and manages </w:t>
      </w:r>
      <w:r>
        <w:rPr>
          <w:rFonts w:cs="Times New Roman"/>
        </w:rPr>
        <w:t>high-impact</w:t>
      </w:r>
      <w:r w:rsidRPr="00F501E3">
        <w:rPr>
          <w:rFonts w:cs="Times New Roman"/>
        </w:rPr>
        <w:t xml:space="preserve"> or </w:t>
      </w:r>
      <w:r>
        <w:rPr>
          <w:rFonts w:cs="Times New Roman"/>
        </w:rPr>
        <w:t>high-prevalence</w:t>
      </w:r>
      <w:r w:rsidRPr="00F501E3">
        <w:rPr>
          <w:rFonts w:cs="Times New Roman"/>
        </w:rPr>
        <w:t xml:space="preserve"> risks and abuse or neglect of consumers. The organisation has an incident system with the escalation of </w:t>
      </w:r>
      <w:r>
        <w:rPr>
          <w:rFonts w:cs="Times New Roman"/>
        </w:rPr>
        <w:t>high-impact</w:t>
      </w:r>
      <w:r w:rsidRPr="00F501E3">
        <w:rPr>
          <w:rFonts w:cs="Times New Roman"/>
        </w:rPr>
        <w:t xml:space="preserve"> risks required. There are organisational processes in place to ensure action is taken and consumers are supported to live </w:t>
      </w:r>
      <w:r>
        <w:rPr>
          <w:rFonts w:cs="Times New Roman"/>
        </w:rPr>
        <w:t>their best lives</w:t>
      </w:r>
      <w:r w:rsidRPr="00F501E3">
        <w:rPr>
          <w:rFonts w:cs="Times New Roman"/>
        </w:rPr>
        <w:t>.</w:t>
      </w:r>
    </w:p>
    <w:p w14:paraId="2F23E43A" w14:textId="0607D09A" w:rsidR="00834CF7" w:rsidRPr="00834CF7" w:rsidRDefault="00834CF7" w:rsidP="00834CF7">
      <w:pPr>
        <w:pStyle w:val="NormalArial"/>
        <w:rPr>
          <w:szCs w:val="22"/>
        </w:rPr>
      </w:pPr>
      <w:r w:rsidRPr="00F501E3">
        <w:rPr>
          <w:szCs w:val="22"/>
        </w:rPr>
        <w:t xml:space="preserve">The </w:t>
      </w:r>
      <w:r>
        <w:rPr>
          <w:rStyle w:val="BodyTextChar"/>
          <w:rFonts w:eastAsiaTheme="minorHAnsi"/>
        </w:rPr>
        <w:t>Assessment Team reviewed</w:t>
      </w:r>
      <w:r w:rsidRPr="00F501E3">
        <w:rPr>
          <w:szCs w:val="22"/>
        </w:rPr>
        <w:t xml:space="preserve"> a documented </w:t>
      </w:r>
      <w:r w:rsidRPr="00F501E3">
        <w:rPr>
          <w:rStyle w:val="BodyTextChar"/>
          <w:rFonts w:eastAsiaTheme="minorHAnsi"/>
        </w:rPr>
        <w:t xml:space="preserve">clinical governance framework, a policy relating to antimicrobial stewardship, a policy </w:t>
      </w:r>
      <w:r w:rsidRPr="008223BF">
        <w:rPr>
          <w:rStyle w:val="BodyTextChar"/>
          <w:rFonts w:eastAsiaTheme="minorHAnsi"/>
        </w:rPr>
        <w:t>concerning minimising the use of restrictive practices and a policy concerning</w:t>
      </w:r>
      <w:r w:rsidRPr="00F501E3">
        <w:rPr>
          <w:rStyle w:val="BodyTextChar"/>
          <w:rFonts w:eastAsiaTheme="minorHAnsi"/>
        </w:rPr>
        <w:t xml:space="preserve"> open disclosure.</w:t>
      </w:r>
      <w:r w:rsidRPr="00F501E3">
        <w:rPr>
          <w:szCs w:val="22"/>
        </w:rPr>
        <w:t xml:space="preserve"> The service demonstrated</w:t>
      </w:r>
      <w:r>
        <w:rPr>
          <w:szCs w:val="22"/>
        </w:rPr>
        <w:t xml:space="preserve"> </w:t>
      </w:r>
      <w:r w:rsidRPr="00F501E3">
        <w:rPr>
          <w:szCs w:val="22"/>
        </w:rPr>
        <w:t>these policies were understood by management and staff.</w:t>
      </w:r>
      <w:r>
        <w:rPr>
          <w:szCs w:val="22"/>
        </w:rPr>
        <w:t xml:space="preserve"> T</w:t>
      </w:r>
      <w:r w:rsidRPr="00834CF7">
        <w:rPr>
          <w:szCs w:val="22"/>
        </w:rPr>
        <w:t xml:space="preserve">here are effective organisation-wide systems in place for preventing, </w:t>
      </w:r>
      <w:proofErr w:type="gramStart"/>
      <w:r w:rsidRPr="00834CF7">
        <w:rPr>
          <w:szCs w:val="22"/>
        </w:rPr>
        <w:t>managing</w:t>
      </w:r>
      <w:proofErr w:type="gramEnd"/>
      <w:r w:rsidRPr="00834CF7">
        <w:rPr>
          <w:szCs w:val="22"/>
        </w:rPr>
        <w:t xml:space="preserve"> and controlling infections and antimicrobial resistance, and </w:t>
      </w:r>
      <w:r>
        <w:rPr>
          <w:szCs w:val="22"/>
        </w:rPr>
        <w:t>staff</w:t>
      </w:r>
      <w:r w:rsidRPr="00834CF7">
        <w:rPr>
          <w:szCs w:val="22"/>
        </w:rPr>
        <w:t xml:space="preserve"> have a</w:t>
      </w:r>
      <w:r>
        <w:rPr>
          <w:szCs w:val="22"/>
        </w:rPr>
        <w:t xml:space="preserve">n </w:t>
      </w:r>
      <w:r w:rsidRPr="00834CF7">
        <w:rPr>
          <w:szCs w:val="22"/>
        </w:rPr>
        <w:t xml:space="preserve">understanding of their responsibilities which is </w:t>
      </w:r>
      <w:r>
        <w:rPr>
          <w:szCs w:val="22"/>
        </w:rPr>
        <w:t xml:space="preserve">also </w:t>
      </w:r>
      <w:r w:rsidRPr="00834CF7">
        <w:rPr>
          <w:szCs w:val="22"/>
        </w:rPr>
        <w:t>embedded into staff practice.</w:t>
      </w:r>
      <w:r w:rsidRPr="00834CF7">
        <w:t xml:space="preserve"> </w:t>
      </w:r>
      <w:r>
        <w:rPr>
          <w:szCs w:val="22"/>
        </w:rPr>
        <w:t>T</w:t>
      </w:r>
      <w:r w:rsidRPr="00834CF7">
        <w:rPr>
          <w:szCs w:val="22"/>
        </w:rPr>
        <w:t xml:space="preserve">he use of </w:t>
      </w:r>
      <w:r>
        <w:rPr>
          <w:szCs w:val="22"/>
        </w:rPr>
        <w:t xml:space="preserve">restrictive practices </w:t>
      </w:r>
      <w:r w:rsidRPr="00834CF7">
        <w:rPr>
          <w:szCs w:val="22"/>
        </w:rPr>
        <w:t xml:space="preserve">is reported and documented on an organisational electronic system and monitored through the aged care services operational committee and comprehensive care governance committee. </w:t>
      </w:r>
      <w:r>
        <w:rPr>
          <w:szCs w:val="22"/>
        </w:rPr>
        <w:t>Staff</w:t>
      </w:r>
      <w:r w:rsidRPr="00834CF7">
        <w:rPr>
          <w:szCs w:val="22"/>
        </w:rPr>
        <w:t xml:space="preserve"> practice full open disclosure following any incident or complaint and </w:t>
      </w:r>
      <w:r>
        <w:rPr>
          <w:szCs w:val="22"/>
        </w:rPr>
        <w:t xml:space="preserve">an apology </w:t>
      </w:r>
      <w:r w:rsidRPr="00834CF7">
        <w:rPr>
          <w:szCs w:val="22"/>
        </w:rPr>
        <w:t>is undertaken in accordance with the Australian open disclosure framework</w:t>
      </w:r>
      <w:r>
        <w:rPr>
          <w:szCs w:val="22"/>
        </w:rPr>
        <w:t xml:space="preserve">. </w:t>
      </w:r>
    </w:p>
    <w:sectPr w:rsidR="00834CF7" w:rsidRPr="00834CF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B6720" w14:textId="77777777" w:rsidR="00CB78CB" w:rsidRDefault="00251308">
      <w:pPr>
        <w:spacing w:after="0"/>
      </w:pPr>
      <w:r>
        <w:separator/>
      </w:r>
    </w:p>
  </w:endnote>
  <w:endnote w:type="continuationSeparator" w:id="0">
    <w:p w14:paraId="7C8B6722" w14:textId="77777777" w:rsidR="00CB78CB" w:rsidRDefault="002513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6719" w14:textId="77777777" w:rsidR="00DF37F2" w:rsidRPr="00DF37F2" w:rsidRDefault="00251308" w:rsidP="00DF37F2">
    <w:pPr>
      <w:pStyle w:val="FooterArial9"/>
      <w:rPr>
        <w:rStyle w:val="FooterBold"/>
        <w:rFonts w:ascii="Arial" w:hAnsi="Arial"/>
        <w:b w:val="0"/>
      </w:rPr>
    </w:pPr>
    <w:r w:rsidRPr="00DF37F2">
      <w:rPr>
        <w:rStyle w:val="FooterBold"/>
        <w:rFonts w:ascii="Arial" w:hAnsi="Arial"/>
        <w:b w:val="0"/>
      </w:rPr>
      <w:t>Name of service: James Thomas Court</w:t>
    </w:r>
    <w:r w:rsidRPr="00DF37F2">
      <w:rPr>
        <w:rStyle w:val="FooterBold"/>
        <w:rFonts w:ascii="Arial" w:hAnsi="Arial"/>
        <w:b w:val="0"/>
      </w:rPr>
      <w:tab/>
      <w:t xml:space="preserve">RPT-ACC-0122 v3.0 </w:t>
    </w:r>
  </w:p>
  <w:p w14:paraId="7C8B671A" w14:textId="77777777" w:rsidR="00DF37F2" w:rsidRPr="00DF37F2" w:rsidRDefault="00251308" w:rsidP="00DF37F2">
    <w:pPr>
      <w:pStyle w:val="FooterArial9"/>
      <w:rPr>
        <w:rStyle w:val="FooterBold"/>
        <w:rFonts w:ascii="Arial" w:hAnsi="Arial"/>
        <w:b w:val="0"/>
      </w:rPr>
    </w:pPr>
    <w:r w:rsidRPr="00DF37F2">
      <w:rPr>
        <w:rStyle w:val="FooterBold"/>
        <w:rFonts w:ascii="Arial" w:hAnsi="Arial"/>
        <w:b w:val="0"/>
      </w:rPr>
      <w:t>Commission ID: 3273</w:t>
    </w:r>
    <w:r w:rsidRPr="00DF37F2">
      <w:rPr>
        <w:rStyle w:val="FooterBold"/>
        <w:rFonts w:ascii="Arial" w:hAnsi="Arial"/>
        <w:b w:val="0"/>
      </w:rPr>
      <w:tab/>
      <w:t xml:space="preserve">OFFICIAL: Sensitive </w:t>
    </w:r>
  </w:p>
  <w:p w14:paraId="7C8B671B" w14:textId="77777777" w:rsidR="00DF37F2" w:rsidRPr="00DF37F2" w:rsidRDefault="002513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671D" w14:textId="77777777" w:rsidR="00E2364A" w:rsidRDefault="000615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B6716" w14:textId="77777777" w:rsidR="00D3157C" w:rsidRDefault="00251308" w:rsidP="00D71F88">
      <w:pPr>
        <w:spacing w:after="0"/>
      </w:pPr>
      <w:r>
        <w:separator/>
      </w:r>
    </w:p>
  </w:footnote>
  <w:footnote w:type="continuationSeparator" w:id="0">
    <w:p w14:paraId="7C8B6717" w14:textId="77777777" w:rsidR="00D3157C" w:rsidRDefault="00251308" w:rsidP="00D71F88">
      <w:pPr>
        <w:spacing w:after="0"/>
      </w:pPr>
      <w:r>
        <w:continuationSeparator/>
      </w:r>
    </w:p>
  </w:footnote>
  <w:footnote w:id="1">
    <w:p w14:paraId="7C8B6722" w14:textId="2A0A0148" w:rsidR="000078F8" w:rsidRDefault="0025130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C1836">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7C8B6723" w14:textId="77777777" w:rsidR="002B0884" w:rsidRDefault="000615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6718" w14:textId="77777777" w:rsidR="00D71F88" w:rsidRDefault="00251308">
    <w:pPr>
      <w:pStyle w:val="Header"/>
    </w:pPr>
    <w:r>
      <w:rPr>
        <w:noProof/>
        <w:color w:val="2B579A"/>
        <w:shd w:val="clear" w:color="auto" w:fill="E6E6E6"/>
        <w:lang w:val="en-US"/>
      </w:rPr>
      <w:drawing>
        <wp:anchor distT="0" distB="0" distL="114300" distR="114300" simplePos="0" relativeHeight="251659264" behindDoc="1" locked="0" layoutInCell="1" allowOverlap="1" wp14:anchorId="7C8B671E" wp14:editId="7C8B671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33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671C" w14:textId="77777777" w:rsidR="00FA0A5B" w:rsidRDefault="00251308">
    <w:pPr>
      <w:pStyle w:val="Header"/>
    </w:pPr>
    <w:r>
      <w:rPr>
        <w:noProof/>
      </w:rPr>
      <w:drawing>
        <wp:anchor distT="0" distB="0" distL="114300" distR="114300" simplePos="0" relativeHeight="251658240" behindDoc="0" locked="0" layoutInCell="1" allowOverlap="1" wp14:anchorId="7C8B6720" wp14:editId="7C8B67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EE6BA58">
      <w:start w:val="1"/>
      <w:numFmt w:val="lowerRoman"/>
      <w:lvlText w:val="(%1)"/>
      <w:lvlJc w:val="left"/>
      <w:pPr>
        <w:ind w:left="1080" w:hanging="720"/>
      </w:pPr>
      <w:rPr>
        <w:rFonts w:hint="default"/>
      </w:rPr>
    </w:lvl>
    <w:lvl w:ilvl="1" w:tplc="42A8B966" w:tentative="1">
      <w:start w:val="1"/>
      <w:numFmt w:val="lowerLetter"/>
      <w:lvlText w:val="%2."/>
      <w:lvlJc w:val="left"/>
      <w:pPr>
        <w:ind w:left="1440" w:hanging="360"/>
      </w:pPr>
    </w:lvl>
    <w:lvl w:ilvl="2" w:tplc="37563D2C" w:tentative="1">
      <w:start w:val="1"/>
      <w:numFmt w:val="lowerRoman"/>
      <w:lvlText w:val="%3."/>
      <w:lvlJc w:val="right"/>
      <w:pPr>
        <w:ind w:left="2160" w:hanging="180"/>
      </w:pPr>
    </w:lvl>
    <w:lvl w:ilvl="3" w:tplc="1DFC9A86" w:tentative="1">
      <w:start w:val="1"/>
      <w:numFmt w:val="decimal"/>
      <w:lvlText w:val="%4."/>
      <w:lvlJc w:val="left"/>
      <w:pPr>
        <w:ind w:left="2880" w:hanging="360"/>
      </w:pPr>
    </w:lvl>
    <w:lvl w:ilvl="4" w:tplc="90C8EE7C" w:tentative="1">
      <w:start w:val="1"/>
      <w:numFmt w:val="lowerLetter"/>
      <w:lvlText w:val="%5."/>
      <w:lvlJc w:val="left"/>
      <w:pPr>
        <w:ind w:left="3600" w:hanging="360"/>
      </w:pPr>
    </w:lvl>
    <w:lvl w:ilvl="5" w:tplc="C36470EA" w:tentative="1">
      <w:start w:val="1"/>
      <w:numFmt w:val="lowerRoman"/>
      <w:lvlText w:val="%6."/>
      <w:lvlJc w:val="right"/>
      <w:pPr>
        <w:ind w:left="4320" w:hanging="180"/>
      </w:pPr>
    </w:lvl>
    <w:lvl w:ilvl="6" w:tplc="1AF4872E" w:tentative="1">
      <w:start w:val="1"/>
      <w:numFmt w:val="decimal"/>
      <w:lvlText w:val="%7."/>
      <w:lvlJc w:val="left"/>
      <w:pPr>
        <w:ind w:left="5040" w:hanging="360"/>
      </w:pPr>
    </w:lvl>
    <w:lvl w:ilvl="7" w:tplc="8DE6225E" w:tentative="1">
      <w:start w:val="1"/>
      <w:numFmt w:val="lowerLetter"/>
      <w:lvlText w:val="%8."/>
      <w:lvlJc w:val="left"/>
      <w:pPr>
        <w:ind w:left="5760" w:hanging="360"/>
      </w:pPr>
    </w:lvl>
    <w:lvl w:ilvl="8" w:tplc="EFD0A20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724F354">
      <w:start w:val="1"/>
      <w:numFmt w:val="lowerRoman"/>
      <w:lvlText w:val="(%1)"/>
      <w:lvlJc w:val="left"/>
      <w:pPr>
        <w:ind w:left="1080" w:hanging="720"/>
      </w:pPr>
      <w:rPr>
        <w:rFonts w:hint="default"/>
      </w:rPr>
    </w:lvl>
    <w:lvl w:ilvl="1" w:tplc="68F4CB70" w:tentative="1">
      <w:start w:val="1"/>
      <w:numFmt w:val="lowerLetter"/>
      <w:lvlText w:val="%2."/>
      <w:lvlJc w:val="left"/>
      <w:pPr>
        <w:ind w:left="1440" w:hanging="360"/>
      </w:pPr>
    </w:lvl>
    <w:lvl w:ilvl="2" w:tplc="06BCDA5E" w:tentative="1">
      <w:start w:val="1"/>
      <w:numFmt w:val="lowerRoman"/>
      <w:lvlText w:val="%3."/>
      <w:lvlJc w:val="right"/>
      <w:pPr>
        <w:ind w:left="2160" w:hanging="180"/>
      </w:pPr>
    </w:lvl>
    <w:lvl w:ilvl="3" w:tplc="DABAD26E" w:tentative="1">
      <w:start w:val="1"/>
      <w:numFmt w:val="decimal"/>
      <w:lvlText w:val="%4."/>
      <w:lvlJc w:val="left"/>
      <w:pPr>
        <w:ind w:left="2880" w:hanging="360"/>
      </w:pPr>
    </w:lvl>
    <w:lvl w:ilvl="4" w:tplc="6FEE883C" w:tentative="1">
      <w:start w:val="1"/>
      <w:numFmt w:val="lowerLetter"/>
      <w:lvlText w:val="%5."/>
      <w:lvlJc w:val="left"/>
      <w:pPr>
        <w:ind w:left="3600" w:hanging="360"/>
      </w:pPr>
    </w:lvl>
    <w:lvl w:ilvl="5" w:tplc="0CCAF32E" w:tentative="1">
      <w:start w:val="1"/>
      <w:numFmt w:val="lowerRoman"/>
      <w:lvlText w:val="%6."/>
      <w:lvlJc w:val="right"/>
      <w:pPr>
        <w:ind w:left="4320" w:hanging="180"/>
      </w:pPr>
    </w:lvl>
    <w:lvl w:ilvl="6" w:tplc="B6C42080" w:tentative="1">
      <w:start w:val="1"/>
      <w:numFmt w:val="decimal"/>
      <w:lvlText w:val="%7."/>
      <w:lvlJc w:val="left"/>
      <w:pPr>
        <w:ind w:left="5040" w:hanging="360"/>
      </w:pPr>
    </w:lvl>
    <w:lvl w:ilvl="7" w:tplc="12B0714E" w:tentative="1">
      <w:start w:val="1"/>
      <w:numFmt w:val="lowerLetter"/>
      <w:lvlText w:val="%8."/>
      <w:lvlJc w:val="left"/>
      <w:pPr>
        <w:ind w:left="5760" w:hanging="360"/>
      </w:pPr>
    </w:lvl>
    <w:lvl w:ilvl="8" w:tplc="61EAD68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1504B1E">
      <w:start w:val="1"/>
      <w:numFmt w:val="lowerRoman"/>
      <w:lvlText w:val="(%1)"/>
      <w:lvlJc w:val="left"/>
      <w:pPr>
        <w:ind w:left="1080" w:hanging="720"/>
      </w:pPr>
      <w:rPr>
        <w:rFonts w:hint="default"/>
      </w:rPr>
    </w:lvl>
    <w:lvl w:ilvl="1" w:tplc="555AEAEA" w:tentative="1">
      <w:start w:val="1"/>
      <w:numFmt w:val="lowerLetter"/>
      <w:lvlText w:val="%2."/>
      <w:lvlJc w:val="left"/>
      <w:pPr>
        <w:ind w:left="1440" w:hanging="360"/>
      </w:pPr>
    </w:lvl>
    <w:lvl w:ilvl="2" w:tplc="AAF4BF70" w:tentative="1">
      <w:start w:val="1"/>
      <w:numFmt w:val="lowerRoman"/>
      <w:lvlText w:val="%3."/>
      <w:lvlJc w:val="right"/>
      <w:pPr>
        <w:ind w:left="2160" w:hanging="180"/>
      </w:pPr>
    </w:lvl>
    <w:lvl w:ilvl="3" w:tplc="AFD40DC6" w:tentative="1">
      <w:start w:val="1"/>
      <w:numFmt w:val="decimal"/>
      <w:lvlText w:val="%4."/>
      <w:lvlJc w:val="left"/>
      <w:pPr>
        <w:ind w:left="2880" w:hanging="360"/>
      </w:pPr>
    </w:lvl>
    <w:lvl w:ilvl="4" w:tplc="DFFC736A" w:tentative="1">
      <w:start w:val="1"/>
      <w:numFmt w:val="lowerLetter"/>
      <w:lvlText w:val="%5."/>
      <w:lvlJc w:val="left"/>
      <w:pPr>
        <w:ind w:left="3600" w:hanging="360"/>
      </w:pPr>
    </w:lvl>
    <w:lvl w:ilvl="5" w:tplc="3A3EDED6" w:tentative="1">
      <w:start w:val="1"/>
      <w:numFmt w:val="lowerRoman"/>
      <w:lvlText w:val="%6."/>
      <w:lvlJc w:val="right"/>
      <w:pPr>
        <w:ind w:left="4320" w:hanging="180"/>
      </w:pPr>
    </w:lvl>
    <w:lvl w:ilvl="6" w:tplc="4448EAA6" w:tentative="1">
      <w:start w:val="1"/>
      <w:numFmt w:val="decimal"/>
      <w:lvlText w:val="%7."/>
      <w:lvlJc w:val="left"/>
      <w:pPr>
        <w:ind w:left="5040" w:hanging="360"/>
      </w:pPr>
    </w:lvl>
    <w:lvl w:ilvl="7" w:tplc="7690EACA" w:tentative="1">
      <w:start w:val="1"/>
      <w:numFmt w:val="lowerLetter"/>
      <w:lvlText w:val="%8."/>
      <w:lvlJc w:val="left"/>
      <w:pPr>
        <w:ind w:left="5760" w:hanging="360"/>
      </w:pPr>
    </w:lvl>
    <w:lvl w:ilvl="8" w:tplc="078038A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082A33A">
      <w:start w:val="1"/>
      <w:numFmt w:val="bullet"/>
      <w:lvlText w:val=""/>
      <w:lvlJc w:val="left"/>
      <w:pPr>
        <w:ind w:left="720" w:hanging="360"/>
      </w:pPr>
      <w:rPr>
        <w:rFonts w:ascii="Symbol" w:hAnsi="Symbol" w:hint="default"/>
        <w:color w:val="auto"/>
        <w:sz w:val="24"/>
        <w:szCs w:val="24"/>
      </w:rPr>
    </w:lvl>
    <w:lvl w:ilvl="1" w:tplc="84CAA600" w:tentative="1">
      <w:start w:val="1"/>
      <w:numFmt w:val="bullet"/>
      <w:lvlText w:val="o"/>
      <w:lvlJc w:val="left"/>
      <w:pPr>
        <w:ind w:left="1440" w:hanging="360"/>
      </w:pPr>
      <w:rPr>
        <w:rFonts w:ascii="Courier New" w:hAnsi="Courier New" w:cs="Courier New" w:hint="default"/>
      </w:rPr>
    </w:lvl>
    <w:lvl w:ilvl="2" w:tplc="FC001BE2" w:tentative="1">
      <w:start w:val="1"/>
      <w:numFmt w:val="bullet"/>
      <w:lvlText w:val=""/>
      <w:lvlJc w:val="left"/>
      <w:pPr>
        <w:ind w:left="2160" w:hanging="360"/>
      </w:pPr>
      <w:rPr>
        <w:rFonts w:ascii="Wingdings" w:hAnsi="Wingdings" w:hint="default"/>
      </w:rPr>
    </w:lvl>
    <w:lvl w:ilvl="3" w:tplc="129E8CD2" w:tentative="1">
      <w:start w:val="1"/>
      <w:numFmt w:val="bullet"/>
      <w:lvlText w:val=""/>
      <w:lvlJc w:val="left"/>
      <w:pPr>
        <w:ind w:left="2880" w:hanging="360"/>
      </w:pPr>
      <w:rPr>
        <w:rFonts w:ascii="Symbol" w:hAnsi="Symbol" w:hint="default"/>
      </w:rPr>
    </w:lvl>
    <w:lvl w:ilvl="4" w:tplc="F16204E6" w:tentative="1">
      <w:start w:val="1"/>
      <w:numFmt w:val="bullet"/>
      <w:lvlText w:val="o"/>
      <w:lvlJc w:val="left"/>
      <w:pPr>
        <w:ind w:left="3600" w:hanging="360"/>
      </w:pPr>
      <w:rPr>
        <w:rFonts w:ascii="Courier New" w:hAnsi="Courier New" w:cs="Courier New" w:hint="default"/>
      </w:rPr>
    </w:lvl>
    <w:lvl w:ilvl="5" w:tplc="5D54C344" w:tentative="1">
      <w:start w:val="1"/>
      <w:numFmt w:val="bullet"/>
      <w:lvlText w:val=""/>
      <w:lvlJc w:val="left"/>
      <w:pPr>
        <w:ind w:left="4320" w:hanging="360"/>
      </w:pPr>
      <w:rPr>
        <w:rFonts w:ascii="Wingdings" w:hAnsi="Wingdings" w:hint="default"/>
      </w:rPr>
    </w:lvl>
    <w:lvl w:ilvl="6" w:tplc="ABCADCAE" w:tentative="1">
      <w:start w:val="1"/>
      <w:numFmt w:val="bullet"/>
      <w:lvlText w:val=""/>
      <w:lvlJc w:val="left"/>
      <w:pPr>
        <w:ind w:left="5040" w:hanging="360"/>
      </w:pPr>
      <w:rPr>
        <w:rFonts w:ascii="Symbol" w:hAnsi="Symbol" w:hint="default"/>
      </w:rPr>
    </w:lvl>
    <w:lvl w:ilvl="7" w:tplc="7D2A41AC" w:tentative="1">
      <w:start w:val="1"/>
      <w:numFmt w:val="bullet"/>
      <w:lvlText w:val="o"/>
      <w:lvlJc w:val="left"/>
      <w:pPr>
        <w:ind w:left="5760" w:hanging="360"/>
      </w:pPr>
      <w:rPr>
        <w:rFonts w:ascii="Courier New" w:hAnsi="Courier New" w:cs="Courier New" w:hint="default"/>
      </w:rPr>
    </w:lvl>
    <w:lvl w:ilvl="8" w:tplc="D6982FA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A8477EC">
      <w:start w:val="1"/>
      <w:numFmt w:val="lowerRoman"/>
      <w:lvlText w:val="(%1)"/>
      <w:lvlJc w:val="left"/>
      <w:pPr>
        <w:ind w:left="1080" w:hanging="720"/>
      </w:pPr>
      <w:rPr>
        <w:rFonts w:hint="default"/>
      </w:rPr>
    </w:lvl>
    <w:lvl w:ilvl="1" w:tplc="3E04975A" w:tentative="1">
      <w:start w:val="1"/>
      <w:numFmt w:val="lowerLetter"/>
      <w:lvlText w:val="%2."/>
      <w:lvlJc w:val="left"/>
      <w:pPr>
        <w:ind w:left="1440" w:hanging="360"/>
      </w:pPr>
    </w:lvl>
    <w:lvl w:ilvl="2" w:tplc="BD3A006E" w:tentative="1">
      <w:start w:val="1"/>
      <w:numFmt w:val="lowerRoman"/>
      <w:lvlText w:val="%3."/>
      <w:lvlJc w:val="right"/>
      <w:pPr>
        <w:ind w:left="2160" w:hanging="180"/>
      </w:pPr>
    </w:lvl>
    <w:lvl w:ilvl="3" w:tplc="D4320662" w:tentative="1">
      <w:start w:val="1"/>
      <w:numFmt w:val="decimal"/>
      <w:lvlText w:val="%4."/>
      <w:lvlJc w:val="left"/>
      <w:pPr>
        <w:ind w:left="2880" w:hanging="360"/>
      </w:pPr>
    </w:lvl>
    <w:lvl w:ilvl="4" w:tplc="4244B898" w:tentative="1">
      <w:start w:val="1"/>
      <w:numFmt w:val="lowerLetter"/>
      <w:lvlText w:val="%5."/>
      <w:lvlJc w:val="left"/>
      <w:pPr>
        <w:ind w:left="3600" w:hanging="360"/>
      </w:pPr>
    </w:lvl>
    <w:lvl w:ilvl="5" w:tplc="283E21C8" w:tentative="1">
      <w:start w:val="1"/>
      <w:numFmt w:val="lowerRoman"/>
      <w:lvlText w:val="%6."/>
      <w:lvlJc w:val="right"/>
      <w:pPr>
        <w:ind w:left="4320" w:hanging="180"/>
      </w:pPr>
    </w:lvl>
    <w:lvl w:ilvl="6" w:tplc="7ECE4778" w:tentative="1">
      <w:start w:val="1"/>
      <w:numFmt w:val="decimal"/>
      <w:lvlText w:val="%7."/>
      <w:lvlJc w:val="left"/>
      <w:pPr>
        <w:ind w:left="5040" w:hanging="360"/>
      </w:pPr>
    </w:lvl>
    <w:lvl w:ilvl="7" w:tplc="16DEA87A" w:tentative="1">
      <w:start w:val="1"/>
      <w:numFmt w:val="lowerLetter"/>
      <w:lvlText w:val="%8."/>
      <w:lvlJc w:val="left"/>
      <w:pPr>
        <w:ind w:left="5760" w:hanging="360"/>
      </w:pPr>
    </w:lvl>
    <w:lvl w:ilvl="8" w:tplc="BC7EBD5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E5833D8">
      <w:start w:val="1"/>
      <w:numFmt w:val="lowerRoman"/>
      <w:lvlText w:val="(%1)"/>
      <w:lvlJc w:val="left"/>
      <w:pPr>
        <w:ind w:left="1080" w:hanging="720"/>
      </w:pPr>
      <w:rPr>
        <w:rFonts w:hint="default"/>
      </w:rPr>
    </w:lvl>
    <w:lvl w:ilvl="1" w:tplc="48D8EE3A" w:tentative="1">
      <w:start w:val="1"/>
      <w:numFmt w:val="lowerLetter"/>
      <w:lvlText w:val="%2."/>
      <w:lvlJc w:val="left"/>
      <w:pPr>
        <w:ind w:left="1440" w:hanging="360"/>
      </w:pPr>
    </w:lvl>
    <w:lvl w:ilvl="2" w:tplc="C4F46C0C" w:tentative="1">
      <w:start w:val="1"/>
      <w:numFmt w:val="lowerRoman"/>
      <w:lvlText w:val="%3."/>
      <w:lvlJc w:val="right"/>
      <w:pPr>
        <w:ind w:left="2160" w:hanging="180"/>
      </w:pPr>
    </w:lvl>
    <w:lvl w:ilvl="3" w:tplc="7396A260" w:tentative="1">
      <w:start w:val="1"/>
      <w:numFmt w:val="decimal"/>
      <w:lvlText w:val="%4."/>
      <w:lvlJc w:val="left"/>
      <w:pPr>
        <w:ind w:left="2880" w:hanging="360"/>
      </w:pPr>
    </w:lvl>
    <w:lvl w:ilvl="4" w:tplc="AD12FB9A" w:tentative="1">
      <w:start w:val="1"/>
      <w:numFmt w:val="lowerLetter"/>
      <w:lvlText w:val="%5."/>
      <w:lvlJc w:val="left"/>
      <w:pPr>
        <w:ind w:left="3600" w:hanging="360"/>
      </w:pPr>
    </w:lvl>
    <w:lvl w:ilvl="5" w:tplc="E6F4D98A" w:tentative="1">
      <w:start w:val="1"/>
      <w:numFmt w:val="lowerRoman"/>
      <w:lvlText w:val="%6."/>
      <w:lvlJc w:val="right"/>
      <w:pPr>
        <w:ind w:left="4320" w:hanging="180"/>
      </w:pPr>
    </w:lvl>
    <w:lvl w:ilvl="6" w:tplc="3B86F08A" w:tentative="1">
      <w:start w:val="1"/>
      <w:numFmt w:val="decimal"/>
      <w:lvlText w:val="%7."/>
      <w:lvlJc w:val="left"/>
      <w:pPr>
        <w:ind w:left="5040" w:hanging="360"/>
      </w:pPr>
    </w:lvl>
    <w:lvl w:ilvl="7" w:tplc="5DAE5BEA" w:tentative="1">
      <w:start w:val="1"/>
      <w:numFmt w:val="lowerLetter"/>
      <w:lvlText w:val="%8."/>
      <w:lvlJc w:val="left"/>
      <w:pPr>
        <w:ind w:left="5760" w:hanging="360"/>
      </w:pPr>
    </w:lvl>
    <w:lvl w:ilvl="8" w:tplc="A2E003F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F5E870E">
      <w:start w:val="1"/>
      <w:numFmt w:val="lowerRoman"/>
      <w:lvlText w:val="(%1)"/>
      <w:lvlJc w:val="left"/>
      <w:pPr>
        <w:ind w:left="1080" w:hanging="720"/>
      </w:pPr>
      <w:rPr>
        <w:rFonts w:hint="default"/>
      </w:rPr>
    </w:lvl>
    <w:lvl w:ilvl="1" w:tplc="BBE27588" w:tentative="1">
      <w:start w:val="1"/>
      <w:numFmt w:val="lowerLetter"/>
      <w:lvlText w:val="%2."/>
      <w:lvlJc w:val="left"/>
      <w:pPr>
        <w:ind w:left="1440" w:hanging="360"/>
      </w:pPr>
    </w:lvl>
    <w:lvl w:ilvl="2" w:tplc="62E2EF58" w:tentative="1">
      <w:start w:val="1"/>
      <w:numFmt w:val="lowerRoman"/>
      <w:lvlText w:val="%3."/>
      <w:lvlJc w:val="right"/>
      <w:pPr>
        <w:ind w:left="2160" w:hanging="180"/>
      </w:pPr>
    </w:lvl>
    <w:lvl w:ilvl="3" w:tplc="CC84591E" w:tentative="1">
      <w:start w:val="1"/>
      <w:numFmt w:val="decimal"/>
      <w:lvlText w:val="%4."/>
      <w:lvlJc w:val="left"/>
      <w:pPr>
        <w:ind w:left="2880" w:hanging="360"/>
      </w:pPr>
    </w:lvl>
    <w:lvl w:ilvl="4" w:tplc="2F321732" w:tentative="1">
      <w:start w:val="1"/>
      <w:numFmt w:val="lowerLetter"/>
      <w:lvlText w:val="%5."/>
      <w:lvlJc w:val="left"/>
      <w:pPr>
        <w:ind w:left="3600" w:hanging="360"/>
      </w:pPr>
    </w:lvl>
    <w:lvl w:ilvl="5" w:tplc="33CA1FE0" w:tentative="1">
      <w:start w:val="1"/>
      <w:numFmt w:val="lowerRoman"/>
      <w:lvlText w:val="%6."/>
      <w:lvlJc w:val="right"/>
      <w:pPr>
        <w:ind w:left="4320" w:hanging="180"/>
      </w:pPr>
    </w:lvl>
    <w:lvl w:ilvl="6" w:tplc="47BC7D36" w:tentative="1">
      <w:start w:val="1"/>
      <w:numFmt w:val="decimal"/>
      <w:lvlText w:val="%7."/>
      <w:lvlJc w:val="left"/>
      <w:pPr>
        <w:ind w:left="5040" w:hanging="360"/>
      </w:pPr>
    </w:lvl>
    <w:lvl w:ilvl="7" w:tplc="FCC46F78" w:tentative="1">
      <w:start w:val="1"/>
      <w:numFmt w:val="lowerLetter"/>
      <w:lvlText w:val="%8."/>
      <w:lvlJc w:val="left"/>
      <w:pPr>
        <w:ind w:left="5760" w:hanging="360"/>
      </w:pPr>
    </w:lvl>
    <w:lvl w:ilvl="8" w:tplc="CDFE02F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4B03384">
      <w:start w:val="1"/>
      <w:numFmt w:val="lowerRoman"/>
      <w:lvlText w:val="(%1)"/>
      <w:lvlJc w:val="left"/>
      <w:pPr>
        <w:ind w:left="1080" w:hanging="720"/>
      </w:pPr>
      <w:rPr>
        <w:rFonts w:hint="default"/>
      </w:rPr>
    </w:lvl>
    <w:lvl w:ilvl="1" w:tplc="D6A6536C" w:tentative="1">
      <w:start w:val="1"/>
      <w:numFmt w:val="lowerLetter"/>
      <w:lvlText w:val="%2."/>
      <w:lvlJc w:val="left"/>
      <w:pPr>
        <w:ind w:left="1440" w:hanging="360"/>
      </w:pPr>
    </w:lvl>
    <w:lvl w:ilvl="2" w:tplc="BB58BF6C" w:tentative="1">
      <w:start w:val="1"/>
      <w:numFmt w:val="lowerRoman"/>
      <w:lvlText w:val="%3."/>
      <w:lvlJc w:val="right"/>
      <w:pPr>
        <w:ind w:left="2160" w:hanging="180"/>
      </w:pPr>
    </w:lvl>
    <w:lvl w:ilvl="3" w:tplc="476A3C34" w:tentative="1">
      <w:start w:val="1"/>
      <w:numFmt w:val="decimal"/>
      <w:lvlText w:val="%4."/>
      <w:lvlJc w:val="left"/>
      <w:pPr>
        <w:ind w:left="2880" w:hanging="360"/>
      </w:pPr>
    </w:lvl>
    <w:lvl w:ilvl="4" w:tplc="1FD82AF8" w:tentative="1">
      <w:start w:val="1"/>
      <w:numFmt w:val="lowerLetter"/>
      <w:lvlText w:val="%5."/>
      <w:lvlJc w:val="left"/>
      <w:pPr>
        <w:ind w:left="3600" w:hanging="360"/>
      </w:pPr>
    </w:lvl>
    <w:lvl w:ilvl="5" w:tplc="E00E034A" w:tentative="1">
      <w:start w:val="1"/>
      <w:numFmt w:val="lowerRoman"/>
      <w:lvlText w:val="%6."/>
      <w:lvlJc w:val="right"/>
      <w:pPr>
        <w:ind w:left="4320" w:hanging="180"/>
      </w:pPr>
    </w:lvl>
    <w:lvl w:ilvl="6" w:tplc="7A3AA474" w:tentative="1">
      <w:start w:val="1"/>
      <w:numFmt w:val="decimal"/>
      <w:lvlText w:val="%7."/>
      <w:lvlJc w:val="left"/>
      <w:pPr>
        <w:ind w:left="5040" w:hanging="360"/>
      </w:pPr>
    </w:lvl>
    <w:lvl w:ilvl="7" w:tplc="68E812F4" w:tentative="1">
      <w:start w:val="1"/>
      <w:numFmt w:val="lowerLetter"/>
      <w:lvlText w:val="%8."/>
      <w:lvlJc w:val="left"/>
      <w:pPr>
        <w:ind w:left="5760" w:hanging="360"/>
      </w:pPr>
    </w:lvl>
    <w:lvl w:ilvl="8" w:tplc="7C9A8AB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6206474">
      <w:start w:val="1"/>
      <w:numFmt w:val="lowerRoman"/>
      <w:lvlText w:val="(%1)"/>
      <w:lvlJc w:val="left"/>
      <w:pPr>
        <w:ind w:left="1080" w:hanging="720"/>
      </w:pPr>
      <w:rPr>
        <w:rFonts w:hint="default"/>
      </w:rPr>
    </w:lvl>
    <w:lvl w:ilvl="1" w:tplc="4754F096" w:tentative="1">
      <w:start w:val="1"/>
      <w:numFmt w:val="lowerLetter"/>
      <w:lvlText w:val="%2."/>
      <w:lvlJc w:val="left"/>
      <w:pPr>
        <w:ind w:left="1440" w:hanging="360"/>
      </w:pPr>
    </w:lvl>
    <w:lvl w:ilvl="2" w:tplc="48B24EC2" w:tentative="1">
      <w:start w:val="1"/>
      <w:numFmt w:val="lowerRoman"/>
      <w:lvlText w:val="%3."/>
      <w:lvlJc w:val="right"/>
      <w:pPr>
        <w:ind w:left="2160" w:hanging="180"/>
      </w:pPr>
    </w:lvl>
    <w:lvl w:ilvl="3" w:tplc="F0B619C4" w:tentative="1">
      <w:start w:val="1"/>
      <w:numFmt w:val="decimal"/>
      <w:lvlText w:val="%4."/>
      <w:lvlJc w:val="left"/>
      <w:pPr>
        <w:ind w:left="2880" w:hanging="360"/>
      </w:pPr>
    </w:lvl>
    <w:lvl w:ilvl="4" w:tplc="C7D23636" w:tentative="1">
      <w:start w:val="1"/>
      <w:numFmt w:val="lowerLetter"/>
      <w:lvlText w:val="%5."/>
      <w:lvlJc w:val="left"/>
      <w:pPr>
        <w:ind w:left="3600" w:hanging="360"/>
      </w:pPr>
    </w:lvl>
    <w:lvl w:ilvl="5" w:tplc="20385BAE" w:tentative="1">
      <w:start w:val="1"/>
      <w:numFmt w:val="lowerRoman"/>
      <w:lvlText w:val="%6."/>
      <w:lvlJc w:val="right"/>
      <w:pPr>
        <w:ind w:left="4320" w:hanging="180"/>
      </w:pPr>
    </w:lvl>
    <w:lvl w:ilvl="6" w:tplc="B2944D04" w:tentative="1">
      <w:start w:val="1"/>
      <w:numFmt w:val="decimal"/>
      <w:lvlText w:val="%7."/>
      <w:lvlJc w:val="left"/>
      <w:pPr>
        <w:ind w:left="5040" w:hanging="360"/>
      </w:pPr>
    </w:lvl>
    <w:lvl w:ilvl="7" w:tplc="055855C6" w:tentative="1">
      <w:start w:val="1"/>
      <w:numFmt w:val="lowerLetter"/>
      <w:lvlText w:val="%8."/>
      <w:lvlJc w:val="left"/>
      <w:pPr>
        <w:ind w:left="5760" w:hanging="360"/>
      </w:pPr>
    </w:lvl>
    <w:lvl w:ilvl="8" w:tplc="E5BE69D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396680A">
      <w:start w:val="1"/>
      <w:numFmt w:val="lowerRoman"/>
      <w:lvlText w:val="(%1)"/>
      <w:lvlJc w:val="left"/>
      <w:pPr>
        <w:ind w:left="1080" w:hanging="720"/>
      </w:pPr>
      <w:rPr>
        <w:rFonts w:hint="default"/>
      </w:rPr>
    </w:lvl>
    <w:lvl w:ilvl="1" w:tplc="E6CCBF98" w:tentative="1">
      <w:start w:val="1"/>
      <w:numFmt w:val="lowerLetter"/>
      <w:lvlText w:val="%2."/>
      <w:lvlJc w:val="left"/>
      <w:pPr>
        <w:ind w:left="1440" w:hanging="360"/>
      </w:pPr>
    </w:lvl>
    <w:lvl w:ilvl="2" w:tplc="D7C65172" w:tentative="1">
      <w:start w:val="1"/>
      <w:numFmt w:val="lowerRoman"/>
      <w:lvlText w:val="%3."/>
      <w:lvlJc w:val="right"/>
      <w:pPr>
        <w:ind w:left="2160" w:hanging="180"/>
      </w:pPr>
    </w:lvl>
    <w:lvl w:ilvl="3" w:tplc="18108A5A" w:tentative="1">
      <w:start w:val="1"/>
      <w:numFmt w:val="decimal"/>
      <w:lvlText w:val="%4."/>
      <w:lvlJc w:val="left"/>
      <w:pPr>
        <w:ind w:left="2880" w:hanging="360"/>
      </w:pPr>
    </w:lvl>
    <w:lvl w:ilvl="4" w:tplc="1EDE7A8A" w:tentative="1">
      <w:start w:val="1"/>
      <w:numFmt w:val="lowerLetter"/>
      <w:lvlText w:val="%5."/>
      <w:lvlJc w:val="left"/>
      <w:pPr>
        <w:ind w:left="3600" w:hanging="360"/>
      </w:pPr>
    </w:lvl>
    <w:lvl w:ilvl="5" w:tplc="8C3C5FE2" w:tentative="1">
      <w:start w:val="1"/>
      <w:numFmt w:val="lowerRoman"/>
      <w:lvlText w:val="%6."/>
      <w:lvlJc w:val="right"/>
      <w:pPr>
        <w:ind w:left="4320" w:hanging="180"/>
      </w:pPr>
    </w:lvl>
    <w:lvl w:ilvl="6" w:tplc="E84A1562" w:tentative="1">
      <w:start w:val="1"/>
      <w:numFmt w:val="decimal"/>
      <w:lvlText w:val="%7."/>
      <w:lvlJc w:val="left"/>
      <w:pPr>
        <w:ind w:left="5040" w:hanging="360"/>
      </w:pPr>
    </w:lvl>
    <w:lvl w:ilvl="7" w:tplc="A30235F4" w:tentative="1">
      <w:start w:val="1"/>
      <w:numFmt w:val="lowerLetter"/>
      <w:lvlText w:val="%8."/>
      <w:lvlJc w:val="left"/>
      <w:pPr>
        <w:ind w:left="5760" w:hanging="360"/>
      </w:pPr>
    </w:lvl>
    <w:lvl w:ilvl="8" w:tplc="577CCC3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DAF"/>
    <w:rsid w:val="00061537"/>
    <w:rsid w:val="000762F1"/>
    <w:rsid w:val="000F4E90"/>
    <w:rsid w:val="000F6154"/>
    <w:rsid w:val="00167DB2"/>
    <w:rsid w:val="00251308"/>
    <w:rsid w:val="002E396B"/>
    <w:rsid w:val="00306315"/>
    <w:rsid w:val="003A0F6B"/>
    <w:rsid w:val="00423A19"/>
    <w:rsid w:val="00464B45"/>
    <w:rsid w:val="00464D86"/>
    <w:rsid w:val="004C5AE5"/>
    <w:rsid w:val="005A0E24"/>
    <w:rsid w:val="00733284"/>
    <w:rsid w:val="00762ED3"/>
    <w:rsid w:val="007E5837"/>
    <w:rsid w:val="007F25F9"/>
    <w:rsid w:val="00834CF7"/>
    <w:rsid w:val="00836E4A"/>
    <w:rsid w:val="00877DAF"/>
    <w:rsid w:val="00913D92"/>
    <w:rsid w:val="009A11E8"/>
    <w:rsid w:val="009D674C"/>
    <w:rsid w:val="00A039AF"/>
    <w:rsid w:val="00A60838"/>
    <w:rsid w:val="00AD1CEA"/>
    <w:rsid w:val="00BC6FE1"/>
    <w:rsid w:val="00CB78CB"/>
    <w:rsid w:val="00CF6896"/>
    <w:rsid w:val="00D77A44"/>
    <w:rsid w:val="00D81D5C"/>
    <w:rsid w:val="00EF2449"/>
    <w:rsid w:val="00FA7490"/>
    <w:rsid w:val="00FB74BC"/>
    <w:rsid w:val="00FC1836"/>
    <w:rsid w:val="00FF24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B65D8"/>
  <w15:docId w15:val="{A2397056-68C4-406F-8829-C36557DC2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A039AF"/>
    <w:rPr>
      <w:color w:val="808080"/>
    </w:rPr>
  </w:style>
  <w:style w:type="paragraph" w:styleId="BodyText">
    <w:name w:val="Body Text"/>
    <w:basedOn w:val="Normal"/>
    <w:link w:val="BodyTextChar"/>
    <w:uiPriority w:val="99"/>
    <w:unhideWhenUsed/>
    <w:rsid w:val="00762ED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762ED3"/>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97BA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97BA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97BA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97BA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97BA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97BA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97BA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97BA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97BA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97BA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97BA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97BA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97BA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97BA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97BA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97BA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97BA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97BA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97BA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97BA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97BA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97BA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97BA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97BA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97BA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97BA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97BA6"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97BA6"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97BA6"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97BA6"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97BA6"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97BA6"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97BA6"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97BA6"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97BA6"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97BA6"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97BA6"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97BA6"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97BA6"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97BA6"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97BA6"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97BA6"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97BA6"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97BA6"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97BA6"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97BA6"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97BA6"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97BA6"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97BA6"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97BA6"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BA6"/>
    <w:rsid w:val="00C81492"/>
    <w:rsid w:val="00F97B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3273</RACS_x0020_ID>
    <Approved_x0020_Provider xmlns="a8338b6e-77a6-4851-82b6-98166143ffdd">Grampians Health</Approved_x0020_Provider>
    <Management_x0020_Company_x0020_ID xmlns="a8338b6e-77a6-4851-82b6-98166143ffdd" xsi:nil="true"/>
    <Home xmlns="a8338b6e-77a6-4851-82b6-98166143ffdd">James Thomas Court</Home>
    <Signed xmlns="a8338b6e-77a6-4851-82b6-98166143ffdd" xsi:nil="true"/>
    <Uploaded xmlns="a8338b6e-77a6-4851-82b6-98166143ffdd">False</Uploaded>
    <Management_x0020_Company xmlns="a8338b6e-77a6-4851-82b6-98166143ffdd" xsi:nil="true"/>
    <Doc_x0020_Date xmlns="a8338b6e-77a6-4851-82b6-98166143ffdd">2023-06-01T05:20:00+00:00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Home_x0020_ID xmlns="a8338b6e-77a6-4851-82b6-98166143ffdd">993E3B86-7CF4-DC11-AD41-005056922186</Home_x0020_ID>
    <State xmlns="a8338b6e-77a6-4851-82b6-98166143ffdd">VIC</State>
    <Doc_x0020_Sent_Received_x0020_Date xmlns="a8338b6e-77a6-4851-82b6-98166143ffdd">2023-06-01T00:00:00+00:00</Doc_x0020_Sent_Received_x0020_Date>
    <Activity_x0020_ID xmlns="a8338b6e-77a6-4851-82b6-98166143ffdd">DD17A5C6-C453-EC11-961E-005056922186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74C30292-1259-4BF4-BBB9-32674CF5D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5021</Words>
  <Characters>28621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2023-06-28T05:56:00Z</dcterms:created>
  <dcterms:modified xsi:type="dcterms:W3CDTF">2023-06-28T05:57:00Z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