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A8A0FC3"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065E2">
        <w:rPr>
          <w:rFonts w:ascii="Arial Black" w:hAnsi="Arial Black"/>
        </w:rPr>
        <w:t>Jean Ross House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08A7F61" w:rsidR="001E6954" w:rsidRPr="003C6EC2" w:rsidRDefault="00C065E2" w:rsidP="001E6954">
      <w:pPr>
        <w:tabs>
          <w:tab w:val="left" w:pos="2127"/>
        </w:tabs>
        <w:spacing w:before="120"/>
        <w:rPr>
          <w:rFonts w:eastAsia="Calibri"/>
          <w:color w:val="FFFFFF" w:themeColor="background1"/>
          <w:sz w:val="28"/>
          <w:szCs w:val="56"/>
          <w:lang w:eastAsia="en-US"/>
        </w:rPr>
      </w:pPr>
      <w:r>
        <w:rPr>
          <w:color w:val="FFFFFF" w:themeColor="background1"/>
          <w:sz w:val="28"/>
        </w:rPr>
        <w:t>189 Old Southern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SOUTH NOWRA</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2541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02 4421 3744</w:t>
      </w:r>
    </w:p>
    <w:p w14:paraId="1CD9B515" w14:textId="5CF2357A"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C065E2">
        <w:rPr>
          <w:rFonts w:eastAsia="Calibri"/>
          <w:color w:val="FFFFFF" w:themeColor="background1"/>
          <w:sz w:val="28"/>
          <w:szCs w:val="56"/>
          <w:lang w:eastAsia="en-US"/>
        </w:rPr>
        <w:t>2626</w:t>
      </w:r>
      <w:r w:rsidRPr="003C6EC2">
        <w:rPr>
          <w:rFonts w:eastAsia="Calibri"/>
          <w:color w:val="FFFFFF" w:themeColor="background1"/>
          <w:sz w:val="28"/>
          <w:szCs w:val="56"/>
          <w:lang w:eastAsia="en-US"/>
        </w:rPr>
        <w:t xml:space="preserve"> </w:t>
      </w:r>
    </w:p>
    <w:p w14:paraId="45B95749" w14:textId="559997E1"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C065E2">
        <w:rPr>
          <w:rFonts w:eastAsia="Calibri"/>
          <w:color w:val="FFFFFF" w:themeColor="background1"/>
          <w:sz w:val="28"/>
          <w:szCs w:val="56"/>
          <w:lang w:eastAsia="en-US"/>
        </w:rPr>
        <w:t>Anglican Community Services</w:t>
      </w:r>
    </w:p>
    <w:p w14:paraId="7256631C" w14:textId="4AFB8F9A" w:rsidR="001E6954" w:rsidRPr="003C6EC2" w:rsidRDefault="00C065E2"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26 April 2022 to 28 April 2022</w:t>
      </w:r>
    </w:p>
    <w:p w14:paraId="71B92C11" w14:textId="3A91250D"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E6601">
        <w:rPr>
          <w:color w:val="FFFFFF" w:themeColor="background1"/>
          <w:sz w:val="28"/>
        </w:rPr>
        <w:t>26 May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7AA8E5F4" w:rsidR="00F96D2E" w:rsidRPr="009B0F30" w:rsidRDefault="005E6601" w:rsidP="00F96D2E">
      <w:r w:rsidRPr="005E6601">
        <w:rPr>
          <w:rFonts w:cs="Times New Roman"/>
          <w:color w:val="auto"/>
        </w:rPr>
        <w:t>Melissa Frost</w:t>
      </w:r>
      <w:r w:rsidR="00F96D2E" w:rsidRPr="005E6601">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5502F111"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6CE7081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762D6DC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47D98A5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F9E039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6BFD016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642C0AA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8A0661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6C79F69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1DF513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5E0A8A0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555DC59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09733C82"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7DBAD0D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02EAFEEF"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0C42D21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7A82B03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02AE57F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757108A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0C64CBE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11F01FF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405EFB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32C900F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6435D46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0022256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3901737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07B6E1D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0E03B06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3E93467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330253E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7B59087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21A60D9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7A63AC8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5CDE6EA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5C475B0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387BE00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034E472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6D0BADF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741E4CB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4972648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448814C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33918F1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722BA17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0EDF892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309DC5D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2FBB515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402C9C6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0A79B3F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79F94D8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6C1F8B6E"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69C2E5BF" w:rsidR="004B33E7" w:rsidRPr="007D0A5B" w:rsidRDefault="004B33E7" w:rsidP="004B33E7">
      <w:pPr>
        <w:pStyle w:val="ListBullet"/>
      </w:pPr>
      <w:r w:rsidRPr="007D0A5B">
        <w:t xml:space="preserve">the Assessment Team’s report for the </w:t>
      </w:r>
      <w:r w:rsidR="00C065E2" w:rsidRPr="007D0A5B">
        <w:t>Site Audit</w:t>
      </w:r>
      <w:r w:rsidRPr="007D0A5B">
        <w:t xml:space="preserve">; the </w:t>
      </w:r>
      <w:r w:rsidR="00C065E2" w:rsidRPr="007D0A5B">
        <w:t>Site Audit</w:t>
      </w:r>
      <w:r w:rsidRPr="007D0A5B">
        <w:t xml:space="preserve"> report was informed by a site assessment, observations at the service, review of documents and interviews with staff, consumers/representatives and others</w:t>
      </w:r>
      <w:r w:rsidR="00822C1E">
        <w:t>.</w:t>
      </w:r>
    </w:p>
    <w:p w14:paraId="3DCBF10C" w14:textId="77777777" w:rsidR="007D0A5B" w:rsidRDefault="007D0A5B" w:rsidP="007D0A5B">
      <w:pPr>
        <w:pStyle w:val="ListBullet"/>
      </w:pPr>
      <w:r>
        <w:t xml:space="preserve">other information and intelligence held by the Commission in relation to the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25DFC327"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D0A5B"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1168069B" w14:textId="6C666899" w:rsidR="00A27185" w:rsidRPr="00695772" w:rsidRDefault="005E1C07" w:rsidP="00A27185">
      <w:r>
        <w:t>Consumers said</w:t>
      </w:r>
      <w:r w:rsidR="00A27185" w:rsidRPr="00695772">
        <w:t xml:space="preserve"> they are </w:t>
      </w:r>
      <w:r w:rsidR="00506334">
        <w:t xml:space="preserve">usually </w:t>
      </w:r>
      <w:r w:rsidR="00A27185" w:rsidRPr="00695772">
        <w:t xml:space="preserve">treated with dignity and respect, </w:t>
      </w:r>
      <w:r w:rsidR="00506334">
        <w:t xml:space="preserve">they feel safe and staff </w:t>
      </w:r>
      <w:proofErr w:type="gramStart"/>
      <w:r w:rsidR="00506334">
        <w:t>make an effort</w:t>
      </w:r>
      <w:proofErr w:type="gramEnd"/>
      <w:r w:rsidR="00506334">
        <w:t xml:space="preserve"> to get to know consumers</w:t>
      </w:r>
      <w:r w:rsidR="00A27185" w:rsidRPr="00695772">
        <w:t xml:space="preserve">. Staff </w:t>
      </w:r>
      <w:r w:rsidR="00190EB7">
        <w:t>were observed interacting kindly and respectfully with consumers.</w:t>
      </w:r>
      <w:r w:rsidR="00506334">
        <w:t xml:space="preserve"> </w:t>
      </w:r>
      <w:r w:rsidR="00190EB7">
        <w:t>Staff</w:t>
      </w:r>
      <w:r w:rsidR="00506334">
        <w:t xml:space="preserve"> demonstrated familiarity with consumers’ backgrounds, preferences and culture. Staff</w:t>
      </w:r>
      <w:r w:rsidR="00A27185" w:rsidRPr="00695772">
        <w:t xml:space="preserve"> described how consumers’ preferences influence care delivery</w:t>
      </w:r>
      <w:r w:rsidR="00506334">
        <w:t xml:space="preserve"> and</w:t>
      </w:r>
      <w:r w:rsidR="00A27185" w:rsidRPr="00695772">
        <w:t xml:space="preserve"> </w:t>
      </w:r>
      <w:r w:rsidR="00506334">
        <w:t>how they communicate with culturally diverse consumers</w:t>
      </w:r>
      <w:r w:rsidR="00A27185" w:rsidRPr="00695772">
        <w:t>. Care planning documentation include</w:t>
      </w:r>
      <w:r w:rsidR="00190EB7">
        <w:t>s</w:t>
      </w:r>
      <w:r w:rsidR="00A27185" w:rsidRPr="00695772">
        <w:t xml:space="preserve"> </w:t>
      </w:r>
      <w:r w:rsidR="00535BC8">
        <w:t xml:space="preserve">consumers’ </w:t>
      </w:r>
      <w:r w:rsidR="00A27185" w:rsidRPr="00695772">
        <w:t>cultural information</w:t>
      </w:r>
      <w:r w:rsidR="00190EB7">
        <w:t>.</w:t>
      </w:r>
      <w:r w:rsidR="00A27185" w:rsidRPr="00695772">
        <w:t xml:space="preserve"> </w:t>
      </w:r>
      <w:r w:rsidR="00ED4346">
        <w:t xml:space="preserve">The service hosts international days and themed events to </w:t>
      </w:r>
      <w:r w:rsidR="00227F19">
        <w:t>celebrate consumers’ diversity.</w:t>
      </w:r>
    </w:p>
    <w:p w14:paraId="5ED21AF6" w14:textId="7862EC5A" w:rsidR="00A27185" w:rsidRPr="00695772" w:rsidRDefault="00A27185" w:rsidP="00A27185">
      <w:r w:rsidRPr="00695772">
        <w:t xml:space="preserve">Consumers said they are supported to maintain independence </w:t>
      </w:r>
      <w:r w:rsidR="00E61E22">
        <w:t xml:space="preserve">and </w:t>
      </w:r>
      <w:r w:rsidR="00A74AD5">
        <w:t>make</w:t>
      </w:r>
      <w:r w:rsidR="00E61E22">
        <w:t xml:space="preserve"> choices </w:t>
      </w:r>
      <w:r w:rsidR="00A62440">
        <w:t>regarding their lifestyle, routine and relationships</w:t>
      </w:r>
      <w:r w:rsidRPr="00695772">
        <w:t>. Staff described how they support consumers to make informed choices</w:t>
      </w:r>
      <w:r w:rsidR="00A74AD5">
        <w:t xml:space="preserve"> through</w:t>
      </w:r>
      <w:r w:rsidRPr="00695772">
        <w:t xml:space="preserve"> explaining personal and clinical care activities and providing options and decisions </w:t>
      </w:r>
      <w:r w:rsidR="00F93ADA">
        <w:t xml:space="preserve">for meals </w:t>
      </w:r>
      <w:r>
        <w:t>and</w:t>
      </w:r>
      <w:r w:rsidRPr="00695772">
        <w:t xml:space="preserve"> activities.</w:t>
      </w:r>
      <w:r>
        <w:t xml:space="preserve"> </w:t>
      </w:r>
      <w:r w:rsidR="00C35186">
        <w:t>Consu</w:t>
      </w:r>
      <w:r w:rsidR="00BF1903">
        <w:t>mers</w:t>
      </w:r>
      <w:r w:rsidR="00C35186">
        <w:t xml:space="preserve"> are supported to maintain relationships</w:t>
      </w:r>
      <w:r w:rsidR="00BF1903">
        <w:t>, including married consumers who reside at the service</w:t>
      </w:r>
      <w:r w:rsidR="00C35186">
        <w:t>.</w:t>
      </w:r>
      <w:r>
        <w:t xml:space="preserve"> Care planning documents </w:t>
      </w:r>
      <w:r w:rsidR="00BF1903">
        <w:t xml:space="preserve">show consumers make decisions about who is involved in their care. </w:t>
      </w:r>
      <w:r w:rsidRPr="00695772">
        <w:t xml:space="preserve"> </w:t>
      </w:r>
    </w:p>
    <w:p w14:paraId="3D612C9E" w14:textId="4355D583" w:rsidR="00A27185" w:rsidRDefault="00A27185" w:rsidP="00A27185">
      <w:r>
        <w:t>Consumers are supported to take risks to live the best life they can. Care plan</w:t>
      </w:r>
      <w:r w:rsidR="00E80277">
        <w:t>s show</w:t>
      </w:r>
      <w:r>
        <w:t xml:space="preserve"> </w:t>
      </w:r>
      <w:r w:rsidR="00636612">
        <w:t xml:space="preserve">risk assessments are conducted, </w:t>
      </w:r>
      <w:r w:rsidR="000F09D4">
        <w:t xml:space="preserve">risks are </w:t>
      </w:r>
      <w:r w:rsidR="00822C1E">
        <w:t>explained,</w:t>
      </w:r>
      <w:r w:rsidR="00636612">
        <w:t xml:space="preserve"> and strategies are implemented to reduce the risk of harm. </w:t>
      </w:r>
    </w:p>
    <w:p w14:paraId="53F97214" w14:textId="0D69711E" w:rsidR="00A27185" w:rsidRDefault="00A27185" w:rsidP="00A27185">
      <w:r w:rsidRPr="00695772">
        <w:t xml:space="preserve">Consumers </w:t>
      </w:r>
      <w:r w:rsidR="002C7786">
        <w:t>said</w:t>
      </w:r>
      <w:r>
        <w:t xml:space="preserve"> they </w:t>
      </w:r>
      <w:r w:rsidRPr="00695772">
        <w:t>receive information t</w:t>
      </w:r>
      <w:r>
        <w:t>o make informed decisions</w:t>
      </w:r>
      <w:r w:rsidR="00BF4053">
        <w:t>, staff exp</w:t>
      </w:r>
      <w:r w:rsidR="000F09D4">
        <w:t>lain care and support consumers to understand</w:t>
      </w:r>
      <w:r>
        <w:t xml:space="preserve">. </w:t>
      </w:r>
      <w:r w:rsidR="00CE7F2C">
        <w:t xml:space="preserve">Staff said they provide information </w:t>
      </w:r>
      <w:r w:rsidR="00B365BB">
        <w:t>through</w:t>
      </w:r>
      <w:r w:rsidR="00CE7F2C">
        <w:t xml:space="preserve"> case conferencing, consultations and meetings, and offer choice to </w:t>
      </w:r>
      <w:r w:rsidR="00CE7F2C">
        <w:lastRenderedPageBreak/>
        <w:t>consumers.</w:t>
      </w:r>
      <w:r w:rsidRPr="00695772">
        <w:t xml:space="preserve"> </w:t>
      </w:r>
      <w:r w:rsidR="00CE7F2C">
        <w:t>The service holds a daily morning announcement and displays menu boards and activity schedules.</w:t>
      </w:r>
      <w:r>
        <w:t xml:space="preserve"> </w:t>
      </w:r>
    </w:p>
    <w:p w14:paraId="6DA08A42" w14:textId="4A8A2794" w:rsidR="00F453DD" w:rsidRDefault="00F453DD" w:rsidP="00A27185">
      <w:r>
        <w:t xml:space="preserve">Staff were observed </w:t>
      </w:r>
      <w:r w:rsidR="00ED1615">
        <w:t xml:space="preserve">knocking on consumers’ doors before entering and closing doors and curtains when delivering care. Confidential information was observed to be securely stored. Staff handover takes place in a private area.  </w:t>
      </w:r>
    </w:p>
    <w:p w14:paraId="0863A32E" w14:textId="41466525" w:rsidR="007F5256" w:rsidRPr="00D435F8" w:rsidRDefault="0004322A" w:rsidP="0004322A">
      <w:pPr>
        <w:rPr>
          <w:rFonts w:eastAsia="Calibri"/>
          <w:i/>
          <w:color w:val="auto"/>
          <w:lang w:eastAsia="en-US"/>
        </w:rPr>
      </w:pPr>
      <w:r w:rsidRPr="00154403">
        <w:rPr>
          <w:rFonts w:eastAsiaTheme="minorHAnsi"/>
        </w:rPr>
        <w:t xml:space="preserve">The Quality Standard is </w:t>
      </w:r>
      <w:r w:rsidRPr="00FC42AE">
        <w:rPr>
          <w:rFonts w:eastAsiaTheme="minorHAnsi"/>
          <w:color w:val="auto"/>
        </w:rPr>
        <w:t xml:space="preserve">assessed as Compliant as </w:t>
      </w:r>
      <w:r w:rsidR="00FC42AE" w:rsidRPr="00FC42AE">
        <w:rPr>
          <w:rFonts w:eastAsiaTheme="minorHAnsi"/>
          <w:color w:val="auto"/>
        </w:rPr>
        <w:t>six</w:t>
      </w:r>
      <w:r w:rsidRPr="00FC42AE">
        <w:rPr>
          <w:rFonts w:eastAsiaTheme="minorHAnsi"/>
          <w:color w:val="auto"/>
        </w:rPr>
        <w:t xml:space="preserve"> of the six specific requirements have been assessed as Compliant.</w:t>
      </w:r>
    </w:p>
    <w:p w14:paraId="5AF3A31A" w14:textId="461CEE5D"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Pr>
          <w:i/>
          <w:color w:val="0000FF"/>
          <w:sz w:val="24"/>
          <w:szCs w:val="24"/>
        </w:rPr>
        <w:t>.</w:t>
      </w:r>
      <w:bookmarkEnd w:id="3"/>
    </w:p>
    <w:p w14:paraId="4B432225" w14:textId="5EF14DB6"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6A3F167B"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114E64F2"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060F46">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07835FD9"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5600C9B1"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77467E8A"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3FA05992"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FC42AE"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11DD2B4" w14:textId="06C14544" w:rsidR="00970F1C" w:rsidRDefault="00520A51" w:rsidP="003C6CF3">
      <w:pPr>
        <w:rPr>
          <w:color w:val="000000" w:themeColor="text1"/>
        </w:rPr>
      </w:pPr>
      <w:r>
        <w:rPr>
          <w:color w:val="000000" w:themeColor="text1"/>
        </w:rPr>
        <w:t xml:space="preserve">Care planning documents reflected </w:t>
      </w:r>
      <w:r w:rsidR="00D31A83">
        <w:rPr>
          <w:color w:val="000000" w:themeColor="text1"/>
        </w:rPr>
        <w:t xml:space="preserve">assessments are completed when consumers enter the service and care plans are reviewed </w:t>
      </w:r>
      <w:r w:rsidR="00D1340B">
        <w:rPr>
          <w:color w:val="000000" w:themeColor="text1"/>
        </w:rPr>
        <w:t>every three months,</w:t>
      </w:r>
      <w:r w:rsidR="00D31A83">
        <w:rPr>
          <w:color w:val="000000" w:themeColor="text1"/>
        </w:rPr>
        <w:t xml:space="preserve"> or when consumers’ needs or condition changes. Care plans reflect </w:t>
      </w:r>
      <w:r w:rsidR="00970F1C">
        <w:rPr>
          <w:color w:val="000000" w:themeColor="text1"/>
        </w:rPr>
        <w:t xml:space="preserve">consumers’ needs, goals, preferences, </w:t>
      </w:r>
      <w:r w:rsidR="00DC15D5">
        <w:rPr>
          <w:color w:val="000000" w:themeColor="text1"/>
        </w:rPr>
        <w:t xml:space="preserve">including </w:t>
      </w:r>
      <w:r w:rsidR="00D1340B">
        <w:rPr>
          <w:color w:val="000000" w:themeColor="text1"/>
        </w:rPr>
        <w:t xml:space="preserve">any </w:t>
      </w:r>
      <w:r w:rsidR="00D31A83">
        <w:rPr>
          <w:color w:val="000000" w:themeColor="text1"/>
        </w:rPr>
        <w:t xml:space="preserve">applicable risks, advance care and end of life planning. </w:t>
      </w:r>
    </w:p>
    <w:p w14:paraId="20796385" w14:textId="53DD274B" w:rsidR="003C6CF3" w:rsidRPr="0076214D" w:rsidRDefault="00970F1C" w:rsidP="003C6CF3">
      <w:pPr>
        <w:rPr>
          <w:color w:val="000000" w:themeColor="text1"/>
        </w:rPr>
      </w:pPr>
      <w:r>
        <w:rPr>
          <w:color w:val="000000" w:themeColor="text1"/>
        </w:rPr>
        <w:t>Consumers and their representatives are involved in the assessment and planning process. Care plans reflect</w:t>
      </w:r>
      <w:r w:rsidR="00C43A14">
        <w:rPr>
          <w:color w:val="000000" w:themeColor="text1"/>
        </w:rPr>
        <w:t>ed</w:t>
      </w:r>
      <w:r w:rsidR="003C6CF3" w:rsidRPr="0076214D">
        <w:rPr>
          <w:color w:val="000000" w:themeColor="text1"/>
        </w:rPr>
        <w:t xml:space="preserve"> </w:t>
      </w:r>
      <w:r>
        <w:rPr>
          <w:color w:val="000000" w:themeColor="text1"/>
        </w:rPr>
        <w:t>input from</w:t>
      </w:r>
      <w:r w:rsidR="003C6CF3" w:rsidRPr="0076214D">
        <w:rPr>
          <w:color w:val="000000" w:themeColor="text1"/>
        </w:rPr>
        <w:t xml:space="preserve"> medical officers</w:t>
      </w:r>
      <w:r w:rsidR="00C43A14">
        <w:rPr>
          <w:color w:val="000000" w:themeColor="text1"/>
        </w:rPr>
        <w:t xml:space="preserve"> and other health professionals when relevant</w:t>
      </w:r>
      <w:r w:rsidR="003C6CF3" w:rsidRPr="0076214D">
        <w:rPr>
          <w:color w:val="000000" w:themeColor="text1"/>
        </w:rPr>
        <w:t xml:space="preserve">. </w:t>
      </w:r>
      <w:r w:rsidR="00C43A14">
        <w:rPr>
          <w:color w:val="000000" w:themeColor="text1"/>
        </w:rPr>
        <w:t xml:space="preserve">Care plans are available to consumers in a format they can understand. </w:t>
      </w:r>
      <w:r w:rsidR="00045C72">
        <w:rPr>
          <w:color w:val="000000" w:themeColor="text1"/>
        </w:rPr>
        <w:t xml:space="preserve">Progress notes show consumers and </w:t>
      </w:r>
      <w:r w:rsidR="00C43A14">
        <w:rPr>
          <w:color w:val="000000" w:themeColor="text1"/>
        </w:rPr>
        <w:t xml:space="preserve">their </w:t>
      </w:r>
      <w:r w:rsidR="00045C72">
        <w:rPr>
          <w:color w:val="000000" w:themeColor="text1"/>
        </w:rPr>
        <w:t xml:space="preserve">representatives </w:t>
      </w:r>
      <w:r w:rsidR="00C43A14">
        <w:rPr>
          <w:color w:val="000000" w:themeColor="text1"/>
        </w:rPr>
        <w:t xml:space="preserve">are consulted when the care plan is </w:t>
      </w:r>
      <w:r w:rsidR="00822C1E">
        <w:rPr>
          <w:color w:val="000000" w:themeColor="text1"/>
        </w:rPr>
        <w:t>reviewed and</w:t>
      </w:r>
      <w:r w:rsidR="00C43A14">
        <w:rPr>
          <w:color w:val="000000" w:themeColor="text1"/>
        </w:rPr>
        <w:t xml:space="preserve"> are offered a copy of the updated plan.</w:t>
      </w:r>
    </w:p>
    <w:p w14:paraId="204589D8" w14:textId="16E87C9E" w:rsidR="00C43A14" w:rsidRDefault="00C43A14" w:rsidP="003C6CF3">
      <w:pPr>
        <w:rPr>
          <w:rFonts w:eastAsia="Calibri"/>
          <w:color w:val="000000" w:themeColor="text1"/>
        </w:rPr>
      </w:pPr>
      <w:r>
        <w:rPr>
          <w:rFonts w:eastAsia="Calibri"/>
          <w:color w:val="000000" w:themeColor="text1"/>
        </w:rPr>
        <w:t xml:space="preserve">Care plans </w:t>
      </w:r>
      <w:r w:rsidR="0053389A">
        <w:rPr>
          <w:rFonts w:eastAsia="Calibri"/>
          <w:color w:val="000000" w:themeColor="text1"/>
        </w:rPr>
        <w:t>show</w:t>
      </w:r>
      <w:r>
        <w:rPr>
          <w:rFonts w:eastAsia="Calibri"/>
          <w:color w:val="000000" w:themeColor="text1"/>
        </w:rPr>
        <w:t xml:space="preserve"> updates are made following any incidents or changes to consumers’ care needs, which include recommendations from health professionals. </w:t>
      </w:r>
    </w:p>
    <w:p w14:paraId="66A3512C" w14:textId="404E7CB7" w:rsidR="00154403" w:rsidRPr="00D435F8" w:rsidRDefault="00154403" w:rsidP="00154403">
      <w:pPr>
        <w:rPr>
          <w:rFonts w:eastAsia="Calibri"/>
          <w:i/>
          <w:color w:val="auto"/>
          <w:lang w:eastAsia="en-US"/>
        </w:rPr>
      </w:pPr>
      <w:r w:rsidRPr="00154403">
        <w:rPr>
          <w:rFonts w:eastAsiaTheme="minorHAnsi"/>
        </w:rPr>
        <w:t xml:space="preserve">The Quality </w:t>
      </w:r>
      <w:r w:rsidRPr="00FC42AE">
        <w:rPr>
          <w:rFonts w:eastAsiaTheme="minorHAnsi"/>
          <w:color w:val="auto"/>
        </w:rPr>
        <w:t xml:space="preserve">Standard is assessed as Compliant as </w:t>
      </w:r>
      <w:r w:rsidR="00FC42AE" w:rsidRPr="00FC42AE">
        <w:rPr>
          <w:rFonts w:eastAsiaTheme="minorHAnsi"/>
          <w:color w:val="auto"/>
        </w:rPr>
        <w:t>five</w:t>
      </w:r>
      <w:r w:rsidRPr="00FC42AE">
        <w:rPr>
          <w:rFonts w:eastAsiaTheme="minorHAnsi"/>
          <w:color w:val="auto"/>
        </w:rPr>
        <w:t xml:space="preserve"> of the five specific requirements have been assessed as Compliant.</w:t>
      </w:r>
    </w:p>
    <w:p w14:paraId="44D027DB" w14:textId="05990731"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1150AA2A"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4B6C3596" w:rsidR="00934888" w:rsidRDefault="00934888" w:rsidP="00934888">
      <w:pPr>
        <w:pStyle w:val="Heading3"/>
      </w:pPr>
      <w:r>
        <w:lastRenderedPageBreak/>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2A70FB7A"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01B22639"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5AB58B69"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66ABA110"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C42AE"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9F0746C" w14:textId="51BF53B7" w:rsidR="00BB55BF" w:rsidRDefault="004B2B00" w:rsidP="003C6CF3">
      <w:pPr>
        <w:rPr>
          <w:rFonts w:eastAsia="Calibri"/>
        </w:rPr>
      </w:pPr>
      <w:r>
        <w:rPr>
          <w:rFonts w:eastAsia="Calibri"/>
        </w:rPr>
        <w:t>Consumers and their</w:t>
      </w:r>
      <w:r w:rsidR="003C6CF3">
        <w:rPr>
          <w:rFonts w:eastAsia="Calibri"/>
        </w:rPr>
        <w:t xml:space="preserve"> representatives said </w:t>
      </w:r>
      <w:r>
        <w:rPr>
          <w:rFonts w:eastAsia="Calibri"/>
        </w:rPr>
        <w:t xml:space="preserve">consumers </w:t>
      </w:r>
      <w:r w:rsidR="003C6CF3" w:rsidRPr="004C40E4">
        <w:rPr>
          <w:rFonts w:eastAsia="Calibri"/>
        </w:rPr>
        <w:t xml:space="preserve">receive </w:t>
      </w:r>
      <w:r w:rsidR="003C6CF3">
        <w:rPr>
          <w:rFonts w:eastAsia="Calibri"/>
        </w:rPr>
        <w:t xml:space="preserve">the </w:t>
      </w:r>
      <w:r>
        <w:rPr>
          <w:rFonts w:eastAsia="Calibri"/>
        </w:rPr>
        <w:t xml:space="preserve">personal and clinical </w:t>
      </w:r>
      <w:r w:rsidR="003C6CF3">
        <w:rPr>
          <w:rFonts w:eastAsia="Calibri"/>
        </w:rPr>
        <w:t>care they need</w:t>
      </w:r>
      <w:r>
        <w:rPr>
          <w:rFonts w:eastAsia="Calibri"/>
        </w:rPr>
        <w:t>.</w:t>
      </w:r>
      <w:r w:rsidR="003C6CF3">
        <w:rPr>
          <w:rFonts w:eastAsia="Calibri"/>
        </w:rPr>
        <w:t xml:space="preserve"> Care planning documents reflect individualised care is safe</w:t>
      </w:r>
      <w:r>
        <w:rPr>
          <w:rFonts w:eastAsia="Calibri"/>
        </w:rPr>
        <w:t>, effective and tailored to consumers’ needs and preferences</w:t>
      </w:r>
      <w:r w:rsidR="003C6CF3">
        <w:rPr>
          <w:rFonts w:eastAsia="Calibri"/>
        </w:rPr>
        <w:t>.</w:t>
      </w:r>
      <w:r>
        <w:rPr>
          <w:rFonts w:eastAsia="Calibri"/>
        </w:rPr>
        <w:t xml:space="preserve"> Staff demonstrated understanding of consumers’ personal and clinical care needs, and </w:t>
      </w:r>
      <w:r w:rsidR="00446B4E">
        <w:rPr>
          <w:rFonts w:eastAsia="Calibri"/>
        </w:rPr>
        <w:t xml:space="preserve">said they </w:t>
      </w:r>
      <w:r>
        <w:rPr>
          <w:rFonts w:eastAsia="Calibri"/>
        </w:rPr>
        <w:t>undertake daily review of progress</w:t>
      </w:r>
      <w:r w:rsidR="00C022F7">
        <w:rPr>
          <w:rFonts w:eastAsia="Calibri"/>
        </w:rPr>
        <w:t xml:space="preserve"> notes</w:t>
      </w:r>
      <w:r>
        <w:rPr>
          <w:rFonts w:eastAsia="Calibri"/>
        </w:rPr>
        <w:t>. Care plans and progress notes reflect referrals and recommendations from other health professionals, and show the directives are implemented and followed.</w:t>
      </w:r>
      <w:r w:rsidR="003C6CF3">
        <w:rPr>
          <w:rFonts w:eastAsia="Calibri"/>
        </w:rPr>
        <w:t xml:space="preserve"> </w:t>
      </w:r>
      <w:r>
        <w:rPr>
          <w:rFonts w:eastAsia="Calibri"/>
        </w:rPr>
        <w:t>The service monitors and analyses clinical incident data</w:t>
      </w:r>
      <w:r w:rsidR="003C6CF3" w:rsidRPr="002B5585">
        <w:rPr>
          <w:rFonts w:eastAsia="Calibri"/>
        </w:rPr>
        <w:t xml:space="preserve">.  </w:t>
      </w:r>
    </w:p>
    <w:p w14:paraId="76CDBC20" w14:textId="618052C2" w:rsidR="00BB55BF" w:rsidRDefault="00746383" w:rsidP="003C6CF3">
      <w:pPr>
        <w:rPr>
          <w:rFonts w:eastAsia="Calibri"/>
        </w:rPr>
      </w:pPr>
      <w:r>
        <w:rPr>
          <w:rFonts w:eastAsia="Calibri"/>
        </w:rPr>
        <w:t xml:space="preserve">Care documents reflect consumers subject to psychotropic medication and restrictive practices have appropriate consent and relevant support plans in place. </w:t>
      </w:r>
      <w:proofErr w:type="gramStart"/>
      <w:r>
        <w:rPr>
          <w:rFonts w:eastAsia="Calibri"/>
        </w:rPr>
        <w:t>The service monitors skin integrity</w:t>
      </w:r>
      <w:r w:rsidR="00416F78">
        <w:rPr>
          <w:rFonts w:eastAsia="Calibri"/>
        </w:rPr>
        <w:t xml:space="preserve"> care</w:t>
      </w:r>
      <w:r>
        <w:rPr>
          <w:rFonts w:eastAsia="Calibri"/>
        </w:rPr>
        <w:t>,</w:t>
      </w:r>
      <w:proofErr w:type="gramEnd"/>
      <w:r>
        <w:rPr>
          <w:rFonts w:eastAsia="Calibri"/>
        </w:rPr>
        <w:t xml:space="preserve"> provides suitable wound care and engages specialists where </w:t>
      </w:r>
      <w:r w:rsidR="00416F78">
        <w:rPr>
          <w:rFonts w:eastAsia="Calibri"/>
        </w:rPr>
        <w:t>appropriate</w:t>
      </w:r>
      <w:r>
        <w:rPr>
          <w:rFonts w:eastAsia="Calibri"/>
        </w:rPr>
        <w:t xml:space="preserve">. Care plans showed pain management was delivered in a safe and tailored manner. </w:t>
      </w:r>
    </w:p>
    <w:p w14:paraId="4D71B767" w14:textId="2029955A" w:rsidR="003C4697" w:rsidRDefault="003C4697" w:rsidP="003C6CF3">
      <w:pPr>
        <w:rPr>
          <w:rFonts w:eastAsia="Calibri"/>
        </w:rPr>
      </w:pPr>
      <w:r>
        <w:rPr>
          <w:rFonts w:eastAsia="Calibri"/>
        </w:rPr>
        <w:t>Care plans reflect strategies are implemented to minimise high impact and high prevalence risks.</w:t>
      </w:r>
      <w:r w:rsidR="00026E07">
        <w:rPr>
          <w:rFonts w:eastAsia="Calibri"/>
        </w:rPr>
        <w:t xml:space="preserve"> Staff described </w:t>
      </w:r>
      <w:r w:rsidR="007F322A">
        <w:rPr>
          <w:rFonts w:eastAsia="Calibri"/>
        </w:rPr>
        <w:t xml:space="preserve">how they apply the relevant strategies when delivering care. </w:t>
      </w:r>
      <w:r w:rsidR="00D368F4">
        <w:rPr>
          <w:rFonts w:eastAsia="Calibri"/>
        </w:rPr>
        <w:t xml:space="preserve">Incidents are documented and reviewed. </w:t>
      </w:r>
    </w:p>
    <w:p w14:paraId="76536D57" w14:textId="5A1DDC0E" w:rsidR="005C2147" w:rsidRDefault="005C2147" w:rsidP="003C6CF3">
      <w:pPr>
        <w:rPr>
          <w:rFonts w:eastAsia="Calibri"/>
        </w:rPr>
      </w:pPr>
      <w:r>
        <w:rPr>
          <w:rFonts w:eastAsia="Calibri"/>
        </w:rPr>
        <w:t>Staff described how they deliver care for consumers nearing end of life, and the practical ways in which they maximise consumers’ comfort. Care documents reflect that staff follow consumers’ wishes. The service supports other consumers to pay respects</w:t>
      </w:r>
      <w:r w:rsidR="00863B82">
        <w:rPr>
          <w:rFonts w:eastAsia="Calibri"/>
        </w:rPr>
        <w:t xml:space="preserve"> after a consumer’s passing. </w:t>
      </w:r>
    </w:p>
    <w:p w14:paraId="7333BC52" w14:textId="585BD8C3" w:rsidR="0002331F" w:rsidRDefault="003C6CF3" w:rsidP="003C6CF3">
      <w:r w:rsidRPr="00A3086D">
        <w:lastRenderedPageBreak/>
        <w:t xml:space="preserve">Care planning documentation </w:t>
      </w:r>
      <w:r w:rsidR="0002331F">
        <w:t>shows staff</w:t>
      </w:r>
      <w:r w:rsidRPr="00A3086D">
        <w:t xml:space="preserve"> </w:t>
      </w:r>
      <w:r w:rsidR="0002331F">
        <w:t>identify and respond to</w:t>
      </w:r>
      <w:r>
        <w:t xml:space="preserve"> </w:t>
      </w:r>
      <w:r w:rsidRPr="00A3086D">
        <w:t>deterioration or changes in consumers</w:t>
      </w:r>
      <w:r w:rsidR="0002331F">
        <w:t>’</w:t>
      </w:r>
      <w:r w:rsidRPr="00A3086D">
        <w:t xml:space="preserve"> </w:t>
      </w:r>
      <w:r w:rsidR="00822C1E" w:rsidRPr="00A3086D">
        <w:t>condition</w:t>
      </w:r>
      <w:r w:rsidR="00822C1E">
        <w:t xml:space="preserve"> and</w:t>
      </w:r>
      <w:r w:rsidR="0002331F">
        <w:t xml:space="preserve"> notify representatives</w:t>
      </w:r>
      <w:r w:rsidRPr="00A3086D">
        <w:t xml:space="preserve">. Staff </w:t>
      </w:r>
      <w:r w:rsidR="0002331F">
        <w:t xml:space="preserve">described processes for identifying and informing others of a change to consumers’ health, function and condition. </w:t>
      </w:r>
    </w:p>
    <w:p w14:paraId="43A6F2B8" w14:textId="606942DA" w:rsidR="00B85544" w:rsidRDefault="00B85544" w:rsidP="003C6CF3">
      <w:r>
        <w:t xml:space="preserve">Care documents, including progress notes and handover information, show safe and effective sharing of consumers’ needs and preferences occurs. </w:t>
      </w:r>
      <w:r w:rsidR="00C7449D">
        <w:t xml:space="preserve">Staff share information, including when consumers move to hospital, and other health professionals have access to care plans to support care delivery. </w:t>
      </w:r>
      <w:r w:rsidR="00F10358">
        <w:t xml:space="preserve"> </w:t>
      </w:r>
    </w:p>
    <w:p w14:paraId="2BA6223C" w14:textId="7B24C33C" w:rsidR="003C6CF3" w:rsidRDefault="005B2554" w:rsidP="003C6CF3">
      <w:pPr>
        <w:rPr>
          <w:rFonts w:eastAsia="Calibri"/>
        </w:rPr>
      </w:pPr>
      <w:r>
        <w:rPr>
          <w:rFonts w:eastAsia="Calibri"/>
        </w:rPr>
        <w:t>Staff described how they minimise infection related risks, and training receive</w:t>
      </w:r>
      <w:r w:rsidR="00A01DA3">
        <w:rPr>
          <w:rFonts w:eastAsia="Calibri"/>
        </w:rPr>
        <w:t>d</w:t>
      </w:r>
      <w:r>
        <w:rPr>
          <w:rFonts w:eastAsia="Calibri"/>
        </w:rPr>
        <w:t xml:space="preserve"> </w:t>
      </w:r>
      <w:r w:rsidR="006D7213">
        <w:rPr>
          <w:rFonts w:eastAsia="Calibri"/>
        </w:rPr>
        <w:t>regarding</w:t>
      </w:r>
      <w:r>
        <w:rPr>
          <w:rFonts w:eastAsia="Calibri"/>
        </w:rPr>
        <w:t xml:space="preserve"> infection control and minimising the use of antibiotics. </w:t>
      </w:r>
      <w:r w:rsidR="003C6CF3">
        <w:rPr>
          <w:rFonts w:eastAsia="Calibri"/>
        </w:rPr>
        <w:t xml:space="preserve">  </w:t>
      </w:r>
    </w:p>
    <w:p w14:paraId="64A17396" w14:textId="7F909466" w:rsidR="007F5256" w:rsidRPr="00663B6D" w:rsidRDefault="00154403" w:rsidP="00154403">
      <w:pPr>
        <w:rPr>
          <w:rFonts w:eastAsia="Calibri"/>
          <w:lang w:eastAsia="en-US"/>
        </w:rPr>
      </w:pPr>
      <w:r w:rsidRPr="00154403">
        <w:rPr>
          <w:rFonts w:eastAsiaTheme="minorHAnsi"/>
        </w:rPr>
        <w:t xml:space="preserve">The Quality Standard is </w:t>
      </w:r>
      <w:r w:rsidRPr="000170B3">
        <w:rPr>
          <w:rFonts w:eastAsiaTheme="minorHAnsi"/>
          <w:color w:val="auto"/>
        </w:rPr>
        <w:t xml:space="preserve">assessed as Compliant as </w:t>
      </w:r>
      <w:r w:rsidR="000170B3" w:rsidRPr="000170B3">
        <w:rPr>
          <w:rFonts w:eastAsiaTheme="minorHAnsi"/>
          <w:color w:val="auto"/>
        </w:rPr>
        <w:t>seven</w:t>
      </w:r>
      <w:r w:rsidRPr="000170B3">
        <w:rPr>
          <w:rFonts w:eastAsiaTheme="minorHAnsi"/>
          <w:color w:val="auto"/>
        </w:rPr>
        <w:t xml:space="preserve"> of the seven specific requirements have been assessed as Compliant.</w:t>
      </w:r>
    </w:p>
    <w:p w14:paraId="3554AECC" w14:textId="614EC98A"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26968E19"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490445BD"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43F43781"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0B023385"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22A55EE2" w:rsidR="00853601" w:rsidRPr="00D435F8" w:rsidRDefault="00853601" w:rsidP="00853601">
      <w:pPr>
        <w:pStyle w:val="Heading3"/>
      </w:pPr>
      <w:r w:rsidRPr="00D435F8">
        <w:lastRenderedPageBreak/>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50ADFBFD"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3D35B6AE"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4BC0081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F5697F"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57E3023" w14:textId="351730E7" w:rsidR="00CC64C1" w:rsidRDefault="00A477AF" w:rsidP="00A477AF">
      <w:pPr>
        <w:rPr>
          <w:rFonts w:eastAsia="Calibri"/>
        </w:rPr>
      </w:pPr>
      <w:r>
        <w:rPr>
          <w:rFonts w:eastAsia="Calibri"/>
        </w:rPr>
        <w:t xml:space="preserve">Consumers and their representatives said </w:t>
      </w:r>
      <w:r w:rsidR="00C9657A">
        <w:rPr>
          <w:rFonts w:eastAsia="Calibri"/>
        </w:rPr>
        <w:t>consumers are</w:t>
      </w:r>
      <w:r>
        <w:rPr>
          <w:rFonts w:eastAsia="Calibri"/>
        </w:rPr>
        <w:t xml:space="preserve"> supported to pursue activities of interest to them and are provided with appropriate supports to do so. </w:t>
      </w:r>
      <w:r w:rsidR="00CC64C1">
        <w:rPr>
          <w:rFonts w:eastAsia="Calibri"/>
        </w:rPr>
        <w:t xml:space="preserve">Staff described what is important to consumers and their preferred activities, consistent with information in care planning documents. Staff said the lifestyle program accommodates and modifies activities to cater to consumers’ needs, preferences and levels of functional ability. Staff said they support consumers who choose not to engage in group activities with one-on-one interactions and pastoral care. Activity schedules reflected a variety of activities occur, and consumers were observed participating in games and exercise groups. </w:t>
      </w:r>
    </w:p>
    <w:p w14:paraId="55BBD912" w14:textId="11116B78" w:rsidR="00CB4A76" w:rsidRDefault="00CB4A76" w:rsidP="00A477AF">
      <w:pPr>
        <w:rPr>
          <w:rFonts w:eastAsia="Calibri"/>
        </w:rPr>
      </w:pPr>
      <w:r>
        <w:rPr>
          <w:rFonts w:eastAsia="Calibri"/>
        </w:rPr>
        <w:t xml:space="preserve">Care planning documents reflect information about consumers’ spiritual beliefs, strategies to support emotional wellbeing and relevant social supports. Staff said they identify when consumers have a change in </w:t>
      </w:r>
      <w:r w:rsidR="00822C1E">
        <w:rPr>
          <w:rFonts w:eastAsia="Calibri"/>
        </w:rPr>
        <w:t>mood and</w:t>
      </w:r>
      <w:r>
        <w:rPr>
          <w:rFonts w:eastAsia="Calibri"/>
        </w:rPr>
        <w:t xml:space="preserve"> provide support if a consumer is feeling low. Staff were observed providing support in a caring and respectful way.</w:t>
      </w:r>
    </w:p>
    <w:p w14:paraId="7EC41566" w14:textId="264BED98" w:rsidR="008A5C4F" w:rsidRDefault="00A477AF" w:rsidP="00A477AF">
      <w:pPr>
        <w:rPr>
          <w:rFonts w:eastAsia="Calibri"/>
        </w:rPr>
      </w:pPr>
      <w:r>
        <w:rPr>
          <w:rFonts w:eastAsia="Calibri"/>
        </w:rPr>
        <w:t xml:space="preserve">Consumers and </w:t>
      </w:r>
      <w:r w:rsidR="00F54DF2">
        <w:rPr>
          <w:rFonts w:eastAsia="Calibri"/>
        </w:rPr>
        <w:t xml:space="preserve">their </w:t>
      </w:r>
      <w:r>
        <w:rPr>
          <w:rFonts w:eastAsia="Calibri"/>
        </w:rPr>
        <w:t xml:space="preserve">representatives </w:t>
      </w:r>
      <w:r w:rsidR="008A5C4F">
        <w:rPr>
          <w:rFonts w:eastAsia="Calibri"/>
        </w:rPr>
        <w:t>said consumers are supported to</w:t>
      </w:r>
      <w:r w:rsidR="00CB4A76">
        <w:rPr>
          <w:rFonts w:eastAsia="Calibri"/>
        </w:rPr>
        <w:t xml:space="preserve"> maintain their wellbeing through contact with friends and family, and to participate in the community through outings and activities.</w:t>
      </w:r>
      <w:r w:rsidR="008414D0">
        <w:rPr>
          <w:rFonts w:eastAsia="Calibri"/>
        </w:rPr>
        <w:t xml:space="preserve"> The service facilitates consumers to participate in </w:t>
      </w:r>
      <w:r w:rsidR="00C93091">
        <w:rPr>
          <w:rFonts w:eastAsia="Calibri"/>
        </w:rPr>
        <w:t xml:space="preserve">tasks relevant to the consumers’ interests and backgrounds, such as maintaining the service’s garden. </w:t>
      </w:r>
      <w:r w:rsidR="00AC0E4B">
        <w:rPr>
          <w:rFonts w:eastAsia="Calibri"/>
        </w:rPr>
        <w:t>Staff assist consumers to utilise telephone and video calls.</w:t>
      </w:r>
    </w:p>
    <w:p w14:paraId="789D9F88" w14:textId="77777777" w:rsidR="00ED35F8" w:rsidRDefault="00AC0E4B" w:rsidP="00A477AF">
      <w:pPr>
        <w:rPr>
          <w:rFonts w:eastAsia="Calibri"/>
        </w:rPr>
      </w:pPr>
      <w:r>
        <w:rPr>
          <w:rFonts w:eastAsia="Calibri"/>
        </w:rPr>
        <w:t>Information about consumers’</w:t>
      </w:r>
      <w:r w:rsidR="00315B44">
        <w:rPr>
          <w:rFonts w:eastAsia="Calibri"/>
        </w:rPr>
        <w:t xml:space="preserve"> condition, needs and preferences is effectively communicated through care planning documents and </w:t>
      </w:r>
      <w:r w:rsidR="00ED35F8">
        <w:rPr>
          <w:rFonts w:eastAsia="Calibri"/>
        </w:rPr>
        <w:t xml:space="preserve">through handover processes. Staff said they review information each day, and kitchen staff have access to dietary needs and preferences. </w:t>
      </w:r>
    </w:p>
    <w:p w14:paraId="6596F0DF" w14:textId="61EDB9B3" w:rsidR="00A477AF" w:rsidRDefault="00ED35F8" w:rsidP="00A477AF">
      <w:pPr>
        <w:rPr>
          <w:rFonts w:eastAsia="Calibri"/>
        </w:rPr>
      </w:pPr>
      <w:r>
        <w:rPr>
          <w:rFonts w:eastAsia="Calibri"/>
        </w:rPr>
        <w:lastRenderedPageBreak/>
        <w:t>Care plans reflect</w:t>
      </w:r>
      <w:r w:rsidR="00246BA3">
        <w:rPr>
          <w:rFonts w:eastAsia="Calibri"/>
        </w:rPr>
        <w:t xml:space="preserve"> information about referrals to</w:t>
      </w:r>
      <w:r>
        <w:rPr>
          <w:rFonts w:eastAsia="Calibri"/>
        </w:rPr>
        <w:t xml:space="preserve"> individuals and external services who support consumers to maintain their interests and participate in the community. </w:t>
      </w:r>
      <w:r w:rsidR="00246BA3">
        <w:rPr>
          <w:rFonts w:eastAsia="Calibri"/>
        </w:rPr>
        <w:t xml:space="preserve">The service engages external organisations when consumers require additional supports, and to supplement the lifestyle program. </w:t>
      </w:r>
    </w:p>
    <w:p w14:paraId="1E6182DE" w14:textId="5119266C" w:rsidR="00A477AF" w:rsidRDefault="00A477AF" w:rsidP="00A477AF">
      <w:pPr>
        <w:rPr>
          <w:rFonts w:eastAsia="Calibri"/>
        </w:rPr>
      </w:pPr>
      <w:r>
        <w:rPr>
          <w:rFonts w:eastAsia="Calibri"/>
        </w:rPr>
        <w:t xml:space="preserve">Most consumers and </w:t>
      </w:r>
      <w:r w:rsidR="008006AE">
        <w:rPr>
          <w:rFonts w:eastAsia="Calibri"/>
        </w:rPr>
        <w:t xml:space="preserve">their </w:t>
      </w:r>
      <w:r>
        <w:rPr>
          <w:rFonts w:eastAsia="Calibri"/>
        </w:rPr>
        <w:t xml:space="preserve">representatives </w:t>
      </w:r>
      <w:r w:rsidR="008006AE">
        <w:rPr>
          <w:rFonts w:eastAsia="Calibri"/>
        </w:rPr>
        <w:t>were satisfied</w:t>
      </w:r>
      <w:r>
        <w:rPr>
          <w:rFonts w:eastAsia="Calibri"/>
        </w:rPr>
        <w:t xml:space="preserve"> with the variety, quality and quantity of food provided at the service. </w:t>
      </w:r>
      <w:r w:rsidR="008006AE">
        <w:rPr>
          <w:rFonts w:eastAsia="Calibri"/>
        </w:rPr>
        <w:t xml:space="preserve">Nutrition assessments are conducted, and care plans reflect dietary needs and preferences. </w:t>
      </w:r>
      <w:r w:rsidR="000B0A55">
        <w:rPr>
          <w:rFonts w:eastAsia="Calibri"/>
        </w:rPr>
        <w:t xml:space="preserve">Feedback is sought from consumers when a new menu is developed, and special events are celebrated with food. </w:t>
      </w:r>
      <w:r>
        <w:rPr>
          <w:rFonts w:eastAsia="Calibri"/>
        </w:rPr>
        <w:t>Staff were observed assisting consumers in a respectful manner at meal time</w:t>
      </w:r>
      <w:r w:rsidR="000B0A55">
        <w:rPr>
          <w:rFonts w:eastAsia="Calibri"/>
        </w:rPr>
        <w:t>.</w:t>
      </w:r>
      <w:r>
        <w:rPr>
          <w:rFonts w:eastAsia="Calibri"/>
        </w:rPr>
        <w:t xml:space="preserve"> </w:t>
      </w:r>
      <w:r w:rsidR="000B0A55">
        <w:rPr>
          <w:rFonts w:eastAsia="Calibri"/>
        </w:rPr>
        <w:t>T</w:t>
      </w:r>
      <w:r>
        <w:rPr>
          <w:rFonts w:eastAsia="Calibri"/>
        </w:rPr>
        <w:t xml:space="preserve">he kitchen environment was observed to be clean and </w:t>
      </w:r>
      <w:r w:rsidR="000B0A55">
        <w:rPr>
          <w:rFonts w:eastAsia="Calibri"/>
        </w:rPr>
        <w:t>relevant health and safety guidelines were adhered to by staff</w:t>
      </w:r>
      <w:r>
        <w:rPr>
          <w:rFonts w:eastAsia="Calibri"/>
        </w:rPr>
        <w:t>.</w:t>
      </w:r>
    </w:p>
    <w:p w14:paraId="1DE634AD" w14:textId="7069566B" w:rsidR="00A477AF" w:rsidRDefault="00A477AF" w:rsidP="00A477AF">
      <w:pPr>
        <w:rPr>
          <w:rFonts w:eastAsia="Calibri"/>
        </w:rPr>
      </w:pPr>
      <w:r>
        <w:rPr>
          <w:rFonts w:eastAsia="Calibri"/>
        </w:rPr>
        <w:t xml:space="preserve">Equipment </w:t>
      </w:r>
      <w:r w:rsidR="00940AC1">
        <w:rPr>
          <w:rFonts w:eastAsia="Calibri"/>
        </w:rPr>
        <w:t xml:space="preserve">that supports consumers to engage in activities of daily living </w:t>
      </w:r>
      <w:r>
        <w:rPr>
          <w:rFonts w:eastAsia="Calibri"/>
        </w:rPr>
        <w:t>was observed to be safe, suitable, clean and well</w:t>
      </w:r>
      <w:r w:rsidR="00940AC1">
        <w:rPr>
          <w:rFonts w:eastAsia="Calibri"/>
        </w:rPr>
        <w:t xml:space="preserve"> </w:t>
      </w:r>
      <w:r>
        <w:rPr>
          <w:rFonts w:eastAsia="Calibri"/>
        </w:rPr>
        <w:t xml:space="preserve">maintained. </w:t>
      </w:r>
      <w:r w:rsidR="00940AC1">
        <w:rPr>
          <w:rFonts w:eastAsia="Calibri"/>
        </w:rPr>
        <w:t xml:space="preserve">Consumers, representatives and staff said sufficient equipment is available. </w:t>
      </w:r>
    </w:p>
    <w:p w14:paraId="75EF844B" w14:textId="6BAA2141" w:rsidR="007F5256" w:rsidRPr="00032B17" w:rsidRDefault="00154403" w:rsidP="00154403">
      <w:pPr>
        <w:rPr>
          <w:rFonts w:eastAsia="Calibri"/>
        </w:rPr>
      </w:pPr>
      <w:r w:rsidRPr="00154403">
        <w:rPr>
          <w:rFonts w:eastAsiaTheme="minorHAnsi"/>
        </w:rPr>
        <w:t xml:space="preserve">The </w:t>
      </w:r>
      <w:r w:rsidRPr="00F5697F">
        <w:rPr>
          <w:rFonts w:eastAsiaTheme="minorHAnsi"/>
          <w:color w:val="auto"/>
        </w:rPr>
        <w:t xml:space="preserve">Quality Standard is assessed as Compliant as </w:t>
      </w:r>
      <w:r w:rsidR="00F5697F" w:rsidRPr="00F5697F">
        <w:rPr>
          <w:rFonts w:eastAsiaTheme="minorHAnsi"/>
          <w:color w:val="auto"/>
        </w:rPr>
        <w:t xml:space="preserve">seven </w:t>
      </w:r>
      <w:r w:rsidRPr="00F5697F">
        <w:rPr>
          <w:rFonts w:eastAsiaTheme="minorHAnsi"/>
          <w:color w:val="auto"/>
        </w:rPr>
        <w:t>of the seven specific requirements have been assessed as Compliant.</w:t>
      </w:r>
    </w:p>
    <w:p w14:paraId="18BFEB17" w14:textId="2103F942"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50F207AD"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4940AB22"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3E3D1AFA"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45969E20"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3B3A45DA" w:rsidR="00314FF7" w:rsidRPr="00D435F8" w:rsidRDefault="00314FF7" w:rsidP="00314FF7">
      <w:pPr>
        <w:pStyle w:val="Heading3"/>
      </w:pPr>
      <w:r w:rsidRPr="00D435F8">
        <w:lastRenderedPageBreak/>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71934E93"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307E1FB6"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0FB38C3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5697F"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983EDD4" w14:textId="4B778FD0" w:rsidR="009C50A4" w:rsidRDefault="009C50A4" w:rsidP="009C50A4">
      <w:pPr>
        <w:rPr>
          <w:rFonts w:eastAsia="Calibri"/>
        </w:rPr>
      </w:pPr>
      <w:r w:rsidRPr="003E5A08">
        <w:rPr>
          <w:rFonts w:eastAsia="Calibri"/>
        </w:rPr>
        <w:t xml:space="preserve">Consumers said the </w:t>
      </w:r>
      <w:r w:rsidR="00DB415F">
        <w:rPr>
          <w:rFonts w:eastAsia="Calibri"/>
        </w:rPr>
        <w:t xml:space="preserve">service </w:t>
      </w:r>
      <w:r w:rsidRPr="003E5A08">
        <w:rPr>
          <w:rFonts w:eastAsia="Calibri"/>
        </w:rPr>
        <w:t>environment is welcoming, feels like home and is easy to navigate.</w:t>
      </w:r>
      <w:r>
        <w:rPr>
          <w:rFonts w:eastAsia="Calibri"/>
        </w:rPr>
        <w:t xml:space="preserve"> There are areas for consumers to spend time indoors and outdoors, </w:t>
      </w:r>
      <w:r w:rsidR="00DB415F">
        <w:rPr>
          <w:rFonts w:eastAsia="Calibri"/>
        </w:rPr>
        <w:t xml:space="preserve">including </w:t>
      </w:r>
      <w:r w:rsidR="00B02831">
        <w:rPr>
          <w:rFonts w:eastAsia="Calibri"/>
        </w:rPr>
        <w:t xml:space="preserve">shaded areas and </w:t>
      </w:r>
      <w:r>
        <w:rPr>
          <w:rFonts w:eastAsia="Calibri"/>
        </w:rPr>
        <w:t>garden</w:t>
      </w:r>
      <w:r w:rsidR="00DB415F">
        <w:rPr>
          <w:rFonts w:eastAsia="Calibri"/>
        </w:rPr>
        <w:t>s. S</w:t>
      </w:r>
      <w:r>
        <w:rPr>
          <w:rFonts w:eastAsia="Calibri"/>
        </w:rPr>
        <w:t>ignage and handrails</w:t>
      </w:r>
      <w:r w:rsidR="00DB415F">
        <w:rPr>
          <w:rFonts w:eastAsia="Calibri"/>
        </w:rPr>
        <w:t xml:space="preserve"> support consumers to </w:t>
      </w:r>
      <w:r w:rsidR="00B02831">
        <w:rPr>
          <w:rFonts w:eastAsia="Calibri"/>
        </w:rPr>
        <w:t>move freely between areas</w:t>
      </w:r>
      <w:r>
        <w:rPr>
          <w:rFonts w:eastAsia="Calibri"/>
        </w:rPr>
        <w:t>. Consumers</w:t>
      </w:r>
      <w:r w:rsidR="00DB415F">
        <w:rPr>
          <w:rFonts w:eastAsia="Calibri"/>
        </w:rPr>
        <w:t>’</w:t>
      </w:r>
      <w:r>
        <w:rPr>
          <w:rFonts w:eastAsia="Calibri"/>
        </w:rPr>
        <w:t xml:space="preserve"> rooms were personalised </w:t>
      </w:r>
      <w:r w:rsidR="00DB415F">
        <w:rPr>
          <w:rFonts w:eastAsia="Calibri"/>
        </w:rPr>
        <w:t>with artwork and furniture</w:t>
      </w:r>
      <w:r>
        <w:rPr>
          <w:rFonts w:eastAsia="Calibri"/>
        </w:rPr>
        <w:t>.</w:t>
      </w:r>
      <w:r w:rsidR="00B02831">
        <w:rPr>
          <w:rFonts w:eastAsia="Calibri"/>
        </w:rPr>
        <w:t xml:space="preserve"> Birds and fish in the common areas support a homely environment. </w:t>
      </w:r>
    </w:p>
    <w:p w14:paraId="5547D094" w14:textId="196E263E" w:rsidR="009C50A4" w:rsidRDefault="009C50A4" w:rsidP="009C50A4">
      <w:pPr>
        <w:rPr>
          <w:rFonts w:eastAsia="Calibri"/>
        </w:rPr>
      </w:pPr>
      <w:r w:rsidRPr="00E52ED3">
        <w:rPr>
          <w:rFonts w:eastAsia="Calibri"/>
        </w:rPr>
        <w:t xml:space="preserve">The service environment was </w:t>
      </w:r>
      <w:r>
        <w:rPr>
          <w:rFonts w:eastAsia="Calibri"/>
        </w:rPr>
        <w:t xml:space="preserve">observed to be </w:t>
      </w:r>
      <w:r w:rsidRPr="00E52ED3">
        <w:rPr>
          <w:rFonts w:eastAsia="Calibri"/>
        </w:rPr>
        <w:t>safe, clean and well maintained</w:t>
      </w:r>
      <w:r>
        <w:rPr>
          <w:rFonts w:eastAsia="Calibri"/>
        </w:rPr>
        <w:t xml:space="preserve">. Staff </w:t>
      </w:r>
      <w:r w:rsidR="007F542F">
        <w:rPr>
          <w:rFonts w:eastAsia="Calibri"/>
        </w:rPr>
        <w:t xml:space="preserve">described cleaning and maintenance procedures, including preventative maintenance. Weekly cleaning audits occur. </w:t>
      </w:r>
    </w:p>
    <w:p w14:paraId="17EDF57A" w14:textId="6DF64E5D" w:rsidR="00CB5FDC" w:rsidRDefault="00CB5FDC" w:rsidP="009C50A4">
      <w:pPr>
        <w:rPr>
          <w:rFonts w:eastAsia="Calibri"/>
        </w:rPr>
      </w:pPr>
      <w:r>
        <w:rPr>
          <w:rFonts w:eastAsia="Calibri"/>
        </w:rPr>
        <w:t>Furniture, fittings and equipment throughout the service were observed to be clean and suitable. Consumers said they were satisfied with the cleanliness of equipment and how maintenance occurs in a timely manner. Consumers said they felt comfortable and safe when staff provide care using equipment.</w:t>
      </w:r>
      <w:r w:rsidR="00B006B8">
        <w:rPr>
          <w:rFonts w:eastAsia="Calibri"/>
        </w:rPr>
        <w:t xml:space="preserve"> Staff described how equipment is cleaned and stored appropriately.</w:t>
      </w:r>
    </w:p>
    <w:p w14:paraId="15A986AE" w14:textId="1D4B7810" w:rsidR="007F5256" w:rsidRPr="006A6CDB" w:rsidRDefault="00154403" w:rsidP="00154403">
      <w:pPr>
        <w:rPr>
          <w:rFonts w:eastAsia="Calibri"/>
          <w:lang w:eastAsia="en-US"/>
        </w:rPr>
      </w:pPr>
      <w:r w:rsidRPr="00154403">
        <w:rPr>
          <w:rFonts w:eastAsiaTheme="minorHAnsi"/>
        </w:rPr>
        <w:t xml:space="preserve">The Quality Standard is </w:t>
      </w:r>
      <w:r w:rsidRPr="00F5697F">
        <w:rPr>
          <w:rFonts w:eastAsiaTheme="minorHAnsi"/>
          <w:color w:val="auto"/>
        </w:rPr>
        <w:t xml:space="preserve">assessed as Compliant as </w:t>
      </w:r>
      <w:r w:rsidR="00F5697F" w:rsidRPr="00F5697F">
        <w:rPr>
          <w:rFonts w:eastAsiaTheme="minorHAnsi"/>
          <w:color w:val="auto"/>
        </w:rPr>
        <w:t>three</w:t>
      </w:r>
      <w:r w:rsidRPr="00F5697F">
        <w:rPr>
          <w:rFonts w:eastAsiaTheme="minorHAnsi"/>
          <w:color w:val="auto"/>
        </w:rPr>
        <w:t xml:space="preserve"> of the three specific requirements have been assessed as </w:t>
      </w:r>
      <w:r w:rsidR="00F5697F" w:rsidRPr="00F5697F">
        <w:rPr>
          <w:rFonts w:eastAsiaTheme="minorHAnsi"/>
          <w:color w:val="auto"/>
        </w:rPr>
        <w:t>C</w:t>
      </w:r>
      <w:r w:rsidRPr="00F5697F">
        <w:rPr>
          <w:rFonts w:eastAsiaTheme="minorHAnsi"/>
          <w:color w:val="auto"/>
        </w:rPr>
        <w:t>ompliant.</w:t>
      </w:r>
    </w:p>
    <w:p w14:paraId="747B201C" w14:textId="761623D1"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1DB21B91"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37FDC66D" w:rsidR="00314FF7" w:rsidRPr="00D435F8" w:rsidRDefault="00314FF7" w:rsidP="00314FF7">
      <w:pPr>
        <w:pStyle w:val="Heading3"/>
      </w:pPr>
      <w:r w:rsidRPr="00D435F8">
        <w:lastRenderedPageBreak/>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4A68F7F8"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290C017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5697F"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6A89D4B" w14:textId="2B62EE09" w:rsidR="009C50A4" w:rsidRDefault="009C50A4" w:rsidP="009C50A4">
      <w:r w:rsidRPr="00A412A8">
        <w:t xml:space="preserve">Consumers and their representatives </w:t>
      </w:r>
      <w:r w:rsidR="00411591">
        <w:t xml:space="preserve">said they </w:t>
      </w:r>
      <w:r w:rsidRPr="00A412A8">
        <w:t xml:space="preserve">understand how to </w:t>
      </w:r>
      <w:r>
        <w:t>g</w:t>
      </w:r>
      <w:r w:rsidRPr="00A412A8">
        <w:t>ive feedback or make complaint</w:t>
      </w:r>
      <w:r w:rsidR="00AB43FE">
        <w:t>s</w:t>
      </w:r>
      <w:r w:rsidRPr="00A412A8">
        <w:t xml:space="preserve"> and </w:t>
      </w:r>
      <w:r w:rsidR="00411591">
        <w:t>are</w:t>
      </w:r>
      <w:r w:rsidRPr="00A412A8">
        <w:t xml:space="preserve"> comfortable doing so. </w:t>
      </w:r>
      <w:r w:rsidR="00411591">
        <w:t xml:space="preserve">They described receiving </w:t>
      </w:r>
      <w:r w:rsidR="00A53A61">
        <w:t xml:space="preserve">encouragement from </w:t>
      </w:r>
      <w:r w:rsidR="00411591">
        <w:t xml:space="preserve">management </w:t>
      </w:r>
      <w:r w:rsidR="00A53A61">
        <w:t>to raise feedback</w:t>
      </w:r>
      <w:r w:rsidR="00411591">
        <w:t xml:space="preserve"> for continuous improvement of the service.</w:t>
      </w:r>
      <w:r w:rsidRPr="00A412A8">
        <w:t xml:space="preserve"> Staff described how consumers are encouraged to make complaints and provide feedback, including through meetings, surveys and </w:t>
      </w:r>
      <w:r w:rsidR="00A53A61">
        <w:t xml:space="preserve">direct </w:t>
      </w:r>
      <w:r w:rsidR="00411591">
        <w:t>contact with the service.</w:t>
      </w:r>
      <w:r w:rsidRPr="00A412A8">
        <w:t xml:space="preserve"> Feedback forms and </w:t>
      </w:r>
      <w:r w:rsidR="00F863F3">
        <w:t>confidential collection boxes are available</w:t>
      </w:r>
      <w:r w:rsidRPr="00A412A8">
        <w:t>.</w:t>
      </w:r>
    </w:p>
    <w:p w14:paraId="4DA71D2A" w14:textId="002D398F" w:rsidR="009C50A4" w:rsidRDefault="009C50A4" w:rsidP="009C50A4">
      <w:r>
        <w:t xml:space="preserve">Consumers </w:t>
      </w:r>
      <w:r w:rsidR="00EE3293">
        <w:t xml:space="preserve">said they are aware of external supports to raise complaints. </w:t>
      </w:r>
      <w:r>
        <w:t xml:space="preserve">Staff </w:t>
      </w:r>
      <w:r w:rsidR="004D6A72">
        <w:t xml:space="preserve">described how they support consumers to make complaints, through language and advocacy services. They said they monitor consumers’ behaviour to assess whether they may have a concern they cannot verbalise. Information regarding advocacy services and supports was displayed throughout the service. </w:t>
      </w:r>
      <w:r>
        <w:t xml:space="preserve">  </w:t>
      </w:r>
    </w:p>
    <w:p w14:paraId="1F16A2B6" w14:textId="2CA936A6" w:rsidR="009C50A4" w:rsidRDefault="009C50A4" w:rsidP="009C50A4">
      <w:r>
        <w:t xml:space="preserve">Consumers and </w:t>
      </w:r>
      <w:r w:rsidR="00AD114F">
        <w:t xml:space="preserve">their </w:t>
      </w:r>
      <w:r>
        <w:t xml:space="preserve">representatives </w:t>
      </w:r>
      <w:r w:rsidR="00AD114F">
        <w:t>said</w:t>
      </w:r>
      <w:r>
        <w:t xml:space="preserve"> appropriate action is taken in response to their complaints. </w:t>
      </w:r>
      <w:r w:rsidR="008E552A">
        <w:t>The service’s records showed c</w:t>
      </w:r>
      <w:r>
        <w:t>omplaints filed were actioned with an appropriate response</w:t>
      </w:r>
      <w:r w:rsidR="00AD114F">
        <w:t xml:space="preserve">. Staff described how they apply an open disclosure process if something goes wrong.  </w:t>
      </w:r>
    </w:p>
    <w:p w14:paraId="1EA32C48" w14:textId="0026FE66" w:rsidR="00261F72" w:rsidRDefault="00261F72" w:rsidP="009C50A4">
      <w:r>
        <w:t xml:space="preserve">Consumers, representatives and staff described how the service applies feedback to improve the quality of care and services, including through renovations to the garden and action taken to improve care delivery. The service maintains a feedback and complaints reporting system. Data is reviewed monthly to identify </w:t>
      </w:r>
      <w:r w:rsidR="00B916EA">
        <w:t>trends and</w:t>
      </w:r>
      <w:bookmarkStart w:id="5" w:name="_GoBack"/>
      <w:bookmarkEnd w:id="5"/>
      <w:r>
        <w:t xml:space="preserve"> reported upon at consumer and staff meetings.</w:t>
      </w:r>
    </w:p>
    <w:p w14:paraId="68A07588" w14:textId="5F82C27E" w:rsidR="007F5256" w:rsidRPr="00F5697F" w:rsidRDefault="00154403" w:rsidP="00154403">
      <w:pPr>
        <w:rPr>
          <w:rFonts w:eastAsia="Calibri"/>
          <w:i/>
          <w:iCs/>
          <w:color w:val="auto"/>
          <w:lang w:eastAsia="en-US"/>
        </w:rPr>
      </w:pPr>
      <w:r w:rsidRPr="00F5697F">
        <w:rPr>
          <w:rFonts w:eastAsiaTheme="minorHAnsi"/>
          <w:color w:val="auto"/>
        </w:rPr>
        <w:lastRenderedPageBreak/>
        <w:t xml:space="preserve">The Quality Standard is assessed as Compliant as </w:t>
      </w:r>
      <w:r w:rsidR="00F5697F" w:rsidRPr="00F5697F">
        <w:rPr>
          <w:rFonts w:eastAsiaTheme="minorHAnsi"/>
          <w:color w:val="auto"/>
        </w:rPr>
        <w:t>four</w:t>
      </w:r>
      <w:r w:rsidRPr="00F5697F">
        <w:rPr>
          <w:rFonts w:eastAsiaTheme="minorHAnsi"/>
          <w:color w:val="auto"/>
        </w:rPr>
        <w:t xml:space="preserve"> of the four specific requirements have been assessed as Compliant.</w:t>
      </w:r>
    </w:p>
    <w:p w14:paraId="214F8BB1" w14:textId="4CA14BFC" w:rsidR="00301877" w:rsidRDefault="00E344EF" w:rsidP="00427817">
      <w:pPr>
        <w:pStyle w:val="Heading2"/>
      </w:pPr>
      <w:r>
        <w:t xml:space="preserve">Assessment of </w:t>
      </w:r>
      <w:r w:rsidR="009C6F30">
        <w:t xml:space="preserve">Standard 6 </w:t>
      </w:r>
      <w:r w:rsidR="00301877">
        <w:t>Requirements</w:t>
      </w:r>
    </w:p>
    <w:p w14:paraId="612FB02E" w14:textId="33F661EE"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3E3D5138"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366C4A98"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7376757E"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180BA88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F5697F"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34BEC8D3" w14:textId="29B36F2E" w:rsidR="009C50A4" w:rsidRDefault="009C50A4" w:rsidP="009C50A4">
      <w:pPr>
        <w:rPr>
          <w:rFonts w:eastAsia="Calibri"/>
        </w:rPr>
      </w:pPr>
      <w:r w:rsidRPr="005E67B5">
        <w:rPr>
          <w:rFonts w:eastAsia="Calibri"/>
        </w:rPr>
        <w:t>Consumers</w:t>
      </w:r>
      <w:r w:rsidR="00730C6E">
        <w:rPr>
          <w:rFonts w:eastAsia="Calibri"/>
        </w:rPr>
        <w:t xml:space="preserve"> said </w:t>
      </w:r>
      <w:r w:rsidR="00B56DB8">
        <w:rPr>
          <w:rFonts w:eastAsia="Calibri"/>
        </w:rPr>
        <w:t xml:space="preserve">staff spend time with them, treat them well and engage with them in a kind and caring manner. Staff said the staffing levels are </w:t>
      </w:r>
      <w:proofErr w:type="gramStart"/>
      <w:r w:rsidR="00B56DB8">
        <w:rPr>
          <w:rFonts w:eastAsia="Calibri"/>
        </w:rPr>
        <w:t>sufficient</w:t>
      </w:r>
      <w:proofErr w:type="gramEnd"/>
      <w:r w:rsidR="00B56DB8">
        <w:rPr>
          <w:rFonts w:eastAsia="Calibri"/>
        </w:rPr>
        <w:t xml:space="preserve"> to respond </w:t>
      </w:r>
      <w:r w:rsidR="00AB1F3A">
        <w:rPr>
          <w:rFonts w:eastAsia="Calibri"/>
        </w:rPr>
        <w:t>and</w:t>
      </w:r>
      <w:r w:rsidR="00B56DB8">
        <w:rPr>
          <w:rFonts w:eastAsia="Calibri"/>
        </w:rPr>
        <w:t xml:space="preserve"> deliver care in a timely manner, and they have enough time to complete their duties during each shift. </w:t>
      </w:r>
      <w:r w:rsidR="00637B7C">
        <w:rPr>
          <w:rFonts w:eastAsia="Calibri"/>
        </w:rPr>
        <w:t xml:space="preserve">The service has processes to ensure shifts are filled. </w:t>
      </w:r>
      <w:r w:rsidR="00B56DB8">
        <w:rPr>
          <w:rFonts w:eastAsia="Calibri"/>
        </w:rPr>
        <w:t xml:space="preserve">Staff were observed interacting with and assisting consumers in a friendly and respectful manner. </w:t>
      </w:r>
    </w:p>
    <w:p w14:paraId="55D8EA34" w14:textId="4497AF4E" w:rsidR="00C3624D" w:rsidRDefault="000C500C" w:rsidP="009C50A4">
      <w:r>
        <w:t xml:space="preserve">Staff competency is measured against position descriptions, and through assessment processes that are performed regularly. </w:t>
      </w:r>
      <w:r w:rsidR="003C0AF9">
        <w:t xml:space="preserve">Staff said they are trained and supported to deliver safe and effective care. Staff access a training portal with mandatory and additional relevant training </w:t>
      </w:r>
      <w:r w:rsidR="00B916EA">
        <w:t>modules and</w:t>
      </w:r>
      <w:r w:rsidR="003C0AF9">
        <w:t xml:space="preserve"> </w:t>
      </w:r>
      <w:r w:rsidR="00EA026E">
        <w:t xml:space="preserve">have </w:t>
      </w:r>
      <w:r w:rsidR="003C0AF9">
        <w:t>other training opportunities to discuss how to practically apply skills. Management said they observe staff to identify any further training needs</w:t>
      </w:r>
      <w:r w:rsidR="00AB4991">
        <w:t xml:space="preserve">, </w:t>
      </w:r>
      <w:proofErr w:type="gramStart"/>
      <w:r w:rsidR="00AB4991">
        <w:t>and also</w:t>
      </w:r>
      <w:proofErr w:type="gramEnd"/>
      <w:r w:rsidR="00AB4991">
        <w:t xml:space="preserve"> evaluate clinical data and consumer feedback when assessing performance</w:t>
      </w:r>
      <w:r w:rsidR="003C0AF9">
        <w:t>. Annual performance appraisals occur</w:t>
      </w:r>
      <w:r w:rsidR="00C3624D">
        <w:t>, where staff can raise any further education or support needs.</w:t>
      </w:r>
    </w:p>
    <w:p w14:paraId="2B663EA1" w14:textId="543C0305" w:rsidR="007F5256" w:rsidRPr="009C6F30" w:rsidRDefault="00154403" w:rsidP="00154403">
      <w:pPr>
        <w:rPr>
          <w:rFonts w:eastAsia="Calibri"/>
        </w:rPr>
      </w:pPr>
      <w:r w:rsidRPr="00154403">
        <w:rPr>
          <w:rFonts w:eastAsiaTheme="minorHAnsi"/>
        </w:rPr>
        <w:t xml:space="preserve">The Quality Standard is </w:t>
      </w:r>
      <w:r w:rsidRPr="00F5697F">
        <w:rPr>
          <w:rFonts w:eastAsiaTheme="minorHAnsi"/>
          <w:color w:val="auto"/>
        </w:rPr>
        <w:t>assessed as Compliant as</w:t>
      </w:r>
      <w:r w:rsidR="00F5697F" w:rsidRPr="00F5697F">
        <w:rPr>
          <w:rFonts w:eastAsiaTheme="minorHAnsi"/>
          <w:color w:val="auto"/>
        </w:rPr>
        <w:t xml:space="preserve"> five</w:t>
      </w:r>
      <w:r w:rsidRPr="00F5697F">
        <w:rPr>
          <w:rFonts w:eastAsiaTheme="minorHAnsi"/>
          <w:color w:val="auto"/>
        </w:rPr>
        <w:t xml:space="preserve"> of the five specific requirements have been assessed as Compliant.</w:t>
      </w:r>
    </w:p>
    <w:p w14:paraId="593675A0" w14:textId="124CAE11"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00835008"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21FF52CA" w:rsidR="00506F7F" w:rsidRPr="00506F7F" w:rsidRDefault="00506F7F" w:rsidP="00506F7F">
      <w:pPr>
        <w:pStyle w:val="Heading3"/>
      </w:pPr>
      <w:r w:rsidRPr="00506F7F">
        <w:lastRenderedPageBreak/>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5B17E5B3"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3ED3E775"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62634EC4"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231643B6"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F5697F"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2AE5F662" w14:textId="2E563950" w:rsidR="00555A5C" w:rsidRDefault="00555A5C" w:rsidP="00555A5C">
      <w:pPr>
        <w:rPr>
          <w:rFonts w:eastAsia="Calibri"/>
        </w:rPr>
      </w:pPr>
      <w:r>
        <w:rPr>
          <w:rFonts w:eastAsia="Calibri"/>
        </w:rPr>
        <w:t>C</w:t>
      </w:r>
      <w:r w:rsidRPr="00074F7A">
        <w:rPr>
          <w:rFonts w:eastAsia="Calibri"/>
        </w:rPr>
        <w:t xml:space="preserve">onsumers </w:t>
      </w:r>
      <w:r>
        <w:rPr>
          <w:rFonts w:eastAsia="Calibri"/>
        </w:rPr>
        <w:t xml:space="preserve">and their representatives </w:t>
      </w:r>
      <w:r w:rsidRPr="00074F7A">
        <w:rPr>
          <w:rFonts w:eastAsia="Calibri"/>
        </w:rPr>
        <w:t>considered the organisation is well run</w:t>
      </w:r>
      <w:r>
        <w:rPr>
          <w:rFonts w:eastAsia="Calibri"/>
        </w:rPr>
        <w:t xml:space="preserve">, and </w:t>
      </w:r>
      <w:r w:rsidR="0025190C">
        <w:rPr>
          <w:rFonts w:eastAsia="Calibri"/>
        </w:rPr>
        <w:t>they are engaged in</w:t>
      </w:r>
      <w:r w:rsidRPr="00074F7A">
        <w:rPr>
          <w:rFonts w:eastAsia="Calibri"/>
        </w:rPr>
        <w:t xml:space="preserve"> improving the delivery of care and services</w:t>
      </w:r>
      <w:r w:rsidR="006F711E">
        <w:rPr>
          <w:rFonts w:eastAsia="Calibri"/>
        </w:rPr>
        <w:t>, including through attendance at meetings</w:t>
      </w:r>
      <w:r>
        <w:rPr>
          <w:rFonts w:eastAsia="Calibri"/>
        </w:rPr>
        <w:t xml:space="preserve">. A consumer survey reflected </w:t>
      </w:r>
      <w:r w:rsidR="006F711E">
        <w:rPr>
          <w:rFonts w:eastAsia="Calibri"/>
        </w:rPr>
        <w:t>most consumers felt involved in planning the care they need</w:t>
      </w:r>
      <w:r>
        <w:rPr>
          <w:rFonts w:eastAsia="Calibri"/>
        </w:rPr>
        <w:t>.</w:t>
      </w:r>
    </w:p>
    <w:p w14:paraId="14D45239" w14:textId="5982C56A" w:rsidR="00B563EE" w:rsidRDefault="00555A5C" w:rsidP="00555A5C">
      <w:pPr>
        <w:rPr>
          <w:rFonts w:eastAsia="Calibri"/>
        </w:rPr>
      </w:pPr>
      <w:r w:rsidRPr="0092740E">
        <w:rPr>
          <w:rFonts w:eastAsia="Calibri"/>
        </w:rPr>
        <w:t xml:space="preserve">The </w:t>
      </w:r>
      <w:r>
        <w:rPr>
          <w:rFonts w:eastAsia="Calibri"/>
        </w:rPr>
        <w:t>g</w:t>
      </w:r>
      <w:r w:rsidRPr="0092740E">
        <w:rPr>
          <w:rFonts w:eastAsia="Calibri"/>
        </w:rPr>
        <w:t xml:space="preserve">overning body </w:t>
      </w:r>
      <w:r w:rsidR="00B563EE">
        <w:rPr>
          <w:rFonts w:eastAsia="Calibri"/>
        </w:rPr>
        <w:t xml:space="preserve">promotes a culture of quality care and is accountable through engaging with the service and consumers to monitor care and service delivery. Information is communicated between the service and the Board regularly through committees, meetings and bulletins. </w:t>
      </w:r>
    </w:p>
    <w:p w14:paraId="1A011C96" w14:textId="2F72F77B" w:rsidR="00816165" w:rsidRDefault="00555A5C" w:rsidP="00555A5C">
      <w:pPr>
        <w:rPr>
          <w:rFonts w:eastAsia="Calibri"/>
        </w:rPr>
      </w:pPr>
      <w:r w:rsidRPr="00054DFB">
        <w:rPr>
          <w:rFonts w:eastAsia="Calibri"/>
        </w:rPr>
        <w:t xml:space="preserve">The service </w:t>
      </w:r>
      <w:r>
        <w:rPr>
          <w:rFonts w:eastAsia="Calibri"/>
        </w:rPr>
        <w:t>has</w:t>
      </w:r>
      <w:r w:rsidRPr="00054DFB">
        <w:rPr>
          <w:rFonts w:eastAsia="Calibri"/>
        </w:rPr>
        <w:t xml:space="preserve"> effective governance systems</w:t>
      </w:r>
      <w:r w:rsidR="00816165">
        <w:rPr>
          <w:rFonts w:eastAsia="Calibri"/>
        </w:rPr>
        <w:t xml:space="preserve"> to </w:t>
      </w:r>
      <w:r w:rsidR="000753E7">
        <w:rPr>
          <w:rFonts w:eastAsia="Calibri"/>
        </w:rPr>
        <w:t xml:space="preserve">identify and promote opportunities for continuous improvement, to facilitate budgetary changes to support the needs of </w:t>
      </w:r>
      <w:r w:rsidR="00B916EA">
        <w:rPr>
          <w:rFonts w:eastAsia="Calibri"/>
        </w:rPr>
        <w:t>consumers and</w:t>
      </w:r>
      <w:r w:rsidR="000753E7">
        <w:rPr>
          <w:rFonts w:eastAsia="Calibri"/>
        </w:rPr>
        <w:t xml:space="preserve"> </w:t>
      </w:r>
      <w:r w:rsidR="00F83F56">
        <w:rPr>
          <w:rFonts w:eastAsia="Calibri"/>
        </w:rPr>
        <w:t>enable</w:t>
      </w:r>
      <w:r w:rsidR="00816165">
        <w:rPr>
          <w:rFonts w:eastAsia="Calibri"/>
        </w:rPr>
        <w:t xml:space="preserve"> staff to access information they need for their roles.</w:t>
      </w:r>
      <w:r w:rsidR="00FD4DAB">
        <w:rPr>
          <w:rFonts w:eastAsia="Calibri"/>
        </w:rPr>
        <w:t xml:space="preserve"> Regulatory compliance, workforce governance and feedback and complaint management are suitably addressed. </w:t>
      </w:r>
    </w:p>
    <w:p w14:paraId="0A0B06F1" w14:textId="3F23AC56" w:rsidR="00555A5C" w:rsidRDefault="00555A5C" w:rsidP="00555A5C">
      <w:pPr>
        <w:rPr>
          <w:rFonts w:eastAsia="Calibri"/>
        </w:rPr>
      </w:pPr>
      <w:r>
        <w:rPr>
          <w:rFonts w:eastAsia="Calibri"/>
        </w:rPr>
        <w:t xml:space="preserve">The service </w:t>
      </w:r>
      <w:r w:rsidR="00A2181C">
        <w:rPr>
          <w:rFonts w:eastAsia="Calibri"/>
        </w:rPr>
        <w:t>has</w:t>
      </w:r>
      <w:r>
        <w:rPr>
          <w:rFonts w:eastAsia="Calibri"/>
        </w:rPr>
        <w:t xml:space="preserve"> a documented risk management framework. </w:t>
      </w:r>
      <w:r w:rsidR="00A2181C">
        <w:rPr>
          <w:rFonts w:eastAsia="Calibri"/>
        </w:rPr>
        <w:t xml:space="preserve">Staff provided examples of how relevant policies are applied in their work, such as responding to abuse and neglect, and supporting consumers to live their best life. Policies relating to incident reporting were aligned to legislative changes. </w:t>
      </w:r>
    </w:p>
    <w:p w14:paraId="3401C3BF" w14:textId="167A718B" w:rsidR="00567F2C" w:rsidRDefault="00567F2C" w:rsidP="00555A5C">
      <w:pPr>
        <w:rPr>
          <w:rFonts w:eastAsia="Calibri"/>
        </w:rPr>
      </w:pPr>
      <w:r>
        <w:rPr>
          <w:rFonts w:eastAsia="Calibri"/>
        </w:rPr>
        <w:t>The service has a clinical governance framework</w:t>
      </w:r>
      <w:r w:rsidR="000820BC">
        <w:rPr>
          <w:rFonts w:eastAsia="Calibri"/>
        </w:rPr>
        <w:t xml:space="preserve"> and staff provided examples of how they apply policies related to open disclosure and antimicrobial stewardship in their work</w:t>
      </w:r>
      <w:r>
        <w:rPr>
          <w:rFonts w:eastAsia="Calibri"/>
        </w:rPr>
        <w:t xml:space="preserve">. </w:t>
      </w:r>
      <w:r w:rsidR="000820BC">
        <w:rPr>
          <w:rFonts w:eastAsia="Calibri"/>
        </w:rPr>
        <w:t xml:space="preserve">Staff described how they apply interventions to minimise the use of restrictive practices, consistent with the service’s policies. </w:t>
      </w:r>
    </w:p>
    <w:p w14:paraId="01F0E1C6" w14:textId="6417A99B" w:rsidR="007F5256" w:rsidRPr="00095CD4" w:rsidRDefault="00154403" w:rsidP="00154403">
      <w:pPr>
        <w:rPr>
          <w:rFonts w:eastAsia="Calibri"/>
        </w:rPr>
      </w:pPr>
      <w:r w:rsidRPr="00154403">
        <w:rPr>
          <w:rFonts w:eastAsiaTheme="minorHAnsi"/>
        </w:rPr>
        <w:lastRenderedPageBreak/>
        <w:t xml:space="preserve">The Quality Standard is </w:t>
      </w:r>
      <w:r w:rsidRPr="00F5697F">
        <w:rPr>
          <w:rFonts w:eastAsiaTheme="minorHAnsi"/>
          <w:color w:val="auto"/>
        </w:rPr>
        <w:t xml:space="preserve">assessed as Compliant as </w:t>
      </w:r>
      <w:r w:rsidR="00F5697F" w:rsidRPr="00F5697F">
        <w:rPr>
          <w:rFonts w:eastAsiaTheme="minorHAnsi"/>
          <w:color w:val="auto"/>
        </w:rPr>
        <w:t>five</w:t>
      </w:r>
      <w:r w:rsidRPr="00F5697F">
        <w:rPr>
          <w:rFonts w:eastAsiaTheme="minorHAnsi"/>
          <w:color w:val="auto"/>
        </w:rPr>
        <w:t xml:space="preserve"> of the five specific requirements have been assessed as Compliant.</w:t>
      </w:r>
    </w:p>
    <w:p w14:paraId="4494443C" w14:textId="2830717D"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6993EAE5"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13F2EDA7"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5D0495C7"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133B1796"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436BA238"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3C0AF9" w:rsidRDefault="003C0AF9" w:rsidP="00603E0E">
      <w:pPr>
        <w:spacing w:after="0" w:line="240" w:lineRule="auto"/>
      </w:pPr>
      <w:r>
        <w:separator/>
      </w:r>
    </w:p>
  </w:endnote>
  <w:endnote w:type="continuationSeparator" w:id="0">
    <w:p w14:paraId="35E3B0DB" w14:textId="77777777" w:rsidR="003C0AF9" w:rsidRDefault="003C0AF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C1A7" w14:textId="77777777" w:rsidR="003C0AF9" w:rsidRDefault="003C0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C0AF9" w:rsidRPr="009A1F1B" w:rsidRDefault="003C0A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F756ADC" w:rsidR="003C0AF9" w:rsidRPr="00C72FFB" w:rsidRDefault="003C0A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Jean Ross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14F2FBCA" w:rsidR="003C0AF9" w:rsidRPr="00C72FFB" w:rsidRDefault="003C0A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2626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C0AF9" w:rsidRPr="009A1F1B" w:rsidRDefault="003C0A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C0AF9" w:rsidRPr="00C72FFB" w:rsidRDefault="003C0A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C0AF9" w:rsidRPr="00A3716D" w:rsidRDefault="003C0A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3C0AF9" w:rsidRDefault="003C0AF9" w:rsidP="00603E0E">
      <w:pPr>
        <w:spacing w:after="0" w:line="240" w:lineRule="auto"/>
      </w:pPr>
      <w:r>
        <w:separator/>
      </w:r>
    </w:p>
  </w:footnote>
  <w:footnote w:type="continuationSeparator" w:id="0">
    <w:p w14:paraId="54F5C60C" w14:textId="77777777" w:rsidR="003C0AF9" w:rsidRDefault="003C0AF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173A" w14:textId="77777777" w:rsidR="003C0AF9" w:rsidRDefault="003C0AF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3C0AF9" w:rsidRDefault="003C0AF9"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3C0AF9" w:rsidRDefault="003C0AF9"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3C0AF9" w:rsidRDefault="003C0AF9"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3C0AF9" w:rsidRDefault="003C0AF9"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C0AF9" w:rsidRDefault="003C0AF9"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C0AF9" w:rsidRDefault="003C0AF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1C2D5" w14:textId="77777777" w:rsidR="003C0AF9" w:rsidRDefault="003C0A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3C0AF9" w:rsidRDefault="003C0AF9">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3C0AF9" w:rsidRDefault="003C0AF9"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3C0AF9" w:rsidRDefault="003C0AF9"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3C0AF9" w:rsidRDefault="003C0AF9"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3C0AF9" w:rsidRDefault="003C0AF9"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3C0AF9" w:rsidRDefault="003C0AF9"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6864"/>
    <w:rsid w:val="00010235"/>
    <w:rsid w:val="0001083B"/>
    <w:rsid w:val="00014BDC"/>
    <w:rsid w:val="000170B3"/>
    <w:rsid w:val="00021723"/>
    <w:rsid w:val="0002331F"/>
    <w:rsid w:val="0002695B"/>
    <w:rsid w:val="00026E07"/>
    <w:rsid w:val="000307FA"/>
    <w:rsid w:val="00032B17"/>
    <w:rsid w:val="000403EC"/>
    <w:rsid w:val="00042862"/>
    <w:rsid w:val="0004322A"/>
    <w:rsid w:val="00044906"/>
    <w:rsid w:val="00045C72"/>
    <w:rsid w:val="00051B08"/>
    <w:rsid w:val="000547CF"/>
    <w:rsid w:val="0005541C"/>
    <w:rsid w:val="00060F46"/>
    <w:rsid w:val="00062F7F"/>
    <w:rsid w:val="000735F0"/>
    <w:rsid w:val="000753E7"/>
    <w:rsid w:val="00077B08"/>
    <w:rsid w:val="000802B8"/>
    <w:rsid w:val="000820BC"/>
    <w:rsid w:val="000879A0"/>
    <w:rsid w:val="00091A78"/>
    <w:rsid w:val="0009428C"/>
    <w:rsid w:val="000948F6"/>
    <w:rsid w:val="00095CD4"/>
    <w:rsid w:val="000968FB"/>
    <w:rsid w:val="0009745E"/>
    <w:rsid w:val="000A0442"/>
    <w:rsid w:val="000A072F"/>
    <w:rsid w:val="000A0AFB"/>
    <w:rsid w:val="000A464E"/>
    <w:rsid w:val="000B0841"/>
    <w:rsid w:val="000B0A55"/>
    <w:rsid w:val="000C0395"/>
    <w:rsid w:val="000C064F"/>
    <w:rsid w:val="000C244A"/>
    <w:rsid w:val="000C500C"/>
    <w:rsid w:val="000E1859"/>
    <w:rsid w:val="000E654D"/>
    <w:rsid w:val="000F01D0"/>
    <w:rsid w:val="000F09D4"/>
    <w:rsid w:val="000F6EBE"/>
    <w:rsid w:val="0010469B"/>
    <w:rsid w:val="00106C3D"/>
    <w:rsid w:val="0011059A"/>
    <w:rsid w:val="00111BAB"/>
    <w:rsid w:val="00114B51"/>
    <w:rsid w:val="001237C3"/>
    <w:rsid w:val="00130077"/>
    <w:rsid w:val="0013147D"/>
    <w:rsid w:val="0013259D"/>
    <w:rsid w:val="00132D05"/>
    <w:rsid w:val="001347F9"/>
    <w:rsid w:val="001416E6"/>
    <w:rsid w:val="001427C5"/>
    <w:rsid w:val="00147A25"/>
    <w:rsid w:val="0015168F"/>
    <w:rsid w:val="00152896"/>
    <w:rsid w:val="00153251"/>
    <w:rsid w:val="00154403"/>
    <w:rsid w:val="00173F30"/>
    <w:rsid w:val="00175740"/>
    <w:rsid w:val="00176254"/>
    <w:rsid w:val="001817B6"/>
    <w:rsid w:val="001862BA"/>
    <w:rsid w:val="00187E1F"/>
    <w:rsid w:val="00190377"/>
    <w:rsid w:val="00190EB7"/>
    <w:rsid w:val="001930D2"/>
    <w:rsid w:val="001947FD"/>
    <w:rsid w:val="001A1A28"/>
    <w:rsid w:val="001A2FEF"/>
    <w:rsid w:val="001A60B9"/>
    <w:rsid w:val="001B35A5"/>
    <w:rsid w:val="001B3DE8"/>
    <w:rsid w:val="001B50F4"/>
    <w:rsid w:val="001C4514"/>
    <w:rsid w:val="001D156F"/>
    <w:rsid w:val="001D78CE"/>
    <w:rsid w:val="001E009F"/>
    <w:rsid w:val="001E04EA"/>
    <w:rsid w:val="001E23D8"/>
    <w:rsid w:val="001E2AE0"/>
    <w:rsid w:val="001E5E4A"/>
    <w:rsid w:val="001E6954"/>
    <w:rsid w:val="001F04F4"/>
    <w:rsid w:val="001F461C"/>
    <w:rsid w:val="0021202A"/>
    <w:rsid w:val="00216C55"/>
    <w:rsid w:val="00224A29"/>
    <w:rsid w:val="00225F08"/>
    <w:rsid w:val="0022788A"/>
    <w:rsid w:val="00227F19"/>
    <w:rsid w:val="00232380"/>
    <w:rsid w:val="002377BE"/>
    <w:rsid w:val="00246B90"/>
    <w:rsid w:val="00246BA3"/>
    <w:rsid w:val="0025190C"/>
    <w:rsid w:val="00261F72"/>
    <w:rsid w:val="00267B52"/>
    <w:rsid w:val="00271B95"/>
    <w:rsid w:val="00276215"/>
    <w:rsid w:val="0028558A"/>
    <w:rsid w:val="00285F6D"/>
    <w:rsid w:val="00292117"/>
    <w:rsid w:val="0029352E"/>
    <w:rsid w:val="002B4A64"/>
    <w:rsid w:val="002B4C72"/>
    <w:rsid w:val="002B4DED"/>
    <w:rsid w:val="002B5234"/>
    <w:rsid w:val="002B7F5E"/>
    <w:rsid w:val="002C0C2A"/>
    <w:rsid w:val="002C55C5"/>
    <w:rsid w:val="002C7786"/>
    <w:rsid w:val="002D296D"/>
    <w:rsid w:val="002D7009"/>
    <w:rsid w:val="002E12E9"/>
    <w:rsid w:val="002E2945"/>
    <w:rsid w:val="002E56D4"/>
    <w:rsid w:val="002F37EE"/>
    <w:rsid w:val="00300516"/>
    <w:rsid w:val="00301877"/>
    <w:rsid w:val="0030214E"/>
    <w:rsid w:val="003054D4"/>
    <w:rsid w:val="00306D0C"/>
    <w:rsid w:val="00314A89"/>
    <w:rsid w:val="00314FF7"/>
    <w:rsid w:val="00315732"/>
    <w:rsid w:val="00315B44"/>
    <w:rsid w:val="00320838"/>
    <w:rsid w:val="00323456"/>
    <w:rsid w:val="003263D2"/>
    <w:rsid w:val="003361BC"/>
    <w:rsid w:val="00341469"/>
    <w:rsid w:val="00342607"/>
    <w:rsid w:val="0035191E"/>
    <w:rsid w:val="003521CE"/>
    <w:rsid w:val="00353847"/>
    <w:rsid w:val="00362A44"/>
    <w:rsid w:val="003703A2"/>
    <w:rsid w:val="003827C2"/>
    <w:rsid w:val="00384FAC"/>
    <w:rsid w:val="0039109F"/>
    <w:rsid w:val="003918D3"/>
    <w:rsid w:val="0039281B"/>
    <w:rsid w:val="003A7FC8"/>
    <w:rsid w:val="003B17E9"/>
    <w:rsid w:val="003C0AF9"/>
    <w:rsid w:val="003C2A9C"/>
    <w:rsid w:val="003C3987"/>
    <w:rsid w:val="003C4697"/>
    <w:rsid w:val="003C68A9"/>
    <w:rsid w:val="003C6CF3"/>
    <w:rsid w:val="003C6EC2"/>
    <w:rsid w:val="003D1638"/>
    <w:rsid w:val="003D46EA"/>
    <w:rsid w:val="003E2DA5"/>
    <w:rsid w:val="003E3197"/>
    <w:rsid w:val="003E33E2"/>
    <w:rsid w:val="003E4C53"/>
    <w:rsid w:val="003E7CB6"/>
    <w:rsid w:val="003F3F89"/>
    <w:rsid w:val="003F5725"/>
    <w:rsid w:val="00405075"/>
    <w:rsid w:val="00411591"/>
    <w:rsid w:val="00416B05"/>
    <w:rsid w:val="00416F78"/>
    <w:rsid w:val="00420EFF"/>
    <w:rsid w:val="00427817"/>
    <w:rsid w:val="00434C42"/>
    <w:rsid w:val="004356A1"/>
    <w:rsid w:val="00446B4E"/>
    <w:rsid w:val="004474B0"/>
    <w:rsid w:val="0045103F"/>
    <w:rsid w:val="00456176"/>
    <w:rsid w:val="00463536"/>
    <w:rsid w:val="00463CDE"/>
    <w:rsid w:val="00463EF3"/>
    <w:rsid w:val="004657E1"/>
    <w:rsid w:val="00472199"/>
    <w:rsid w:val="00472516"/>
    <w:rsid w:val="00476B2F"/>
    <w:rsid w:val="004824C2"/>
    <w:rsid w:val="00494E00"/>
    <w:rsid w:val="0049536F"/>
    <w:rsid w:val="004977AE"/>
    <w:rsid w:val="00497C42"/>
    <w:rsid w:val="004A21F0"/>
    <w:rsid w:val="004B2B00"/>
    <w:rsid w:val="004B33E7"/>
    <w:rsid w:val="004C55D8"/>
    <w:rsid w:val="004D6A72"/>
    <w:rsid w:val="004E1E8E"/>
    <w:rsid w:val="004E2B89"/>
    <w:rsid w:val="004E3884"/>
    <w:rsid w:val="004F66CD"/>
    <w:rsid w:val="005015D7"/>
    <w:rsid w:val="005050E5"/>
    <w:rsid w:val="005058B8"/>
    <w:rsid w:val="00506334"/>
    <w:rsid w:val="00506F7F"/>
    <w:rsid w:val="00511A39"/>
    <w:rsid w:val="0051553D"/>
    <w:rsid w:val="00516D3C"/>
    <w:rsid w:val="00520A51"/>
    <w:rsid w:val="00521FF7"/>
    <w:rsid w:val="00523C33"/>
    <w:rsid w:val="00524594"/>
    <w:rsid w:val="00531864"/>
    <w:rsid w:val="0053389A"/>
    <w:rsid w:val="00534120"/>
    <w:rsid w:val="00535BC8"/>
    <w:rsid w:val="00540A5B"/>
    <w:rsid w:val="005454AB"/>
    <w:rsid w:val="0055136F"/>
    <w:rsid w:val="0055217D"/>
    <w:rsid w:val="00555A5C"/>
    <w:rsid w:val="005603F8"/>
    <w:rsid w:val="005677AF"/>
    <w:rsid w:val="00567F2C"/>
    <w:rsid w:val="005710E3"/>
    <w:rsid w:val="00572D76"/>
    <w:rsid w:val="00580630"/>
    <w:rsid w:val="00583F47"/>
    <w:rsid w:val="005851BF"/>
    <w:rsid w:val="0059076E"/>
    <w:rsid w:val="00592B7F"/>
    <w:rsid w:val="00597139"/>
    <w:rsid w:val="005A4677"/>
    <w:rsid w:val="005B2554"/>
    <w:rsid w:val="005B44FE"/>
    <w:rsid w:val="005C0A2A"/>
    <w:rsid w:val="005C2147"/>
    <w:rsid w:val="005C5988"/>
    <w:rsid w:val="005D02AC"/>
    <w:rsid w:val="005E084F"/>
    <w:rsid w:val="005E1C07"/>
    <w:rsid w:val="005E2186"/>
    <w:rsid w:val="005E2E1F"/>
    <w:rsid w:val="005E4227"/>
    <w:rsid w:val="005E6601"/>
    <w:rsid w:val="005F15B8"/>
    <w:rsid w:val="005F2EDE"/>
    <w:rsid w:val="005F44D8"/>
    <w:rsid w:val="00603E0E"/>
    <w:rsid w:val="00605217"/>
    <w:rsid w:val="00617ADB"/>
    <w:rsid w:val="00622BA7"/>
    <w:rsid w:val="006232D9"/>
    <w:rsid w:val="00633CF8"/>
    <w:rsid w:val="0063608F"/>
    <w:rsid w:val="00636612"/>
    <w:rsid w:val="006369B3"/>
    <w:rsid w:val="00637B7C"/>
    <w:rsid w:val="00641E31"/>
    <w:rsid w:val="00643C95"/>
    <w:rsid w:val="00644FB1"/>
    <w:rsid w:val="006451BA"/>
    <w:rsid w:val="0065511C"/>
    <w:rsid w:val="0065540A"/>
    <w:rsid w:val="00661884"/>
    <w:rsid w:val="006619EE"/>
    <w:rsid w:val="00661B81"/>
    <w:rsid w:val="0066387A"/>
    <w:rsid w:val="00665DC4"/>
    <w:rsid w:val="00677298"/>
    <w:rsid w:val="00682106"/>
    <w:rsid w:val="00684E11"/>
    <w:rsid w:val="00690296"/>
    <w:rsid w:val="00696A6C"/>
    <w:rsid w:val="006A21A1"/>
    <w:rsid w:val="006A4C4B"/>
    <w:rsid w:val="006A53FE"/>
    <w:rsid w:val="006A54D1"/>
    <w:rsid w:val="006A5AC0"/>
    <w:rsid w:val="006A65E7"/>
    <w:rsid w:val="006B166B"/>
    <w:rsid w:val="006B22EE"/>
    <w:rsid w:val="006B7D77"/>
    <w:rsid w:val="006C4883"/>
    <w:rsid w:val="006D7213"/>
    <w:rsid w:val="006E05D2"/>
    <w:rsid w:val="006E53CF"/>
    <w:rsid w:val="006F0FC4"/>
    <w:rsid w:val="006F162C"/>
    <w:rsid w:val="006F3AF6"/>
    <w:rsid w:val="006F3D26"/>
    <w:rsid w:val="006F711E"/>
    <w:rsid w:val="006F79C6"/>
    <w:rsid w:val="00700DB5"/>
    <w:rsid w:val="00703E80"/>
    <w:rsid w:val="007128C4"/>
    <w:rsid w:val="0071319F"/>
    <w:rsid w:val="007161B5"/>
    <w:rsid w:val="00724A1B"/>
    <w:rsid w:val="00726B26"/>
    <w:rsid w:val="00730442"/>
    <w:rsid w:val="00730C6E"/>
    <w:rsid w:val="00731946"/>
    <w:rsid w:val="00731BDC"/>
    <w:rsid w:val="00734ADE"/>
    <w:rsid w:val="00737374"/>
    <w:rsid w:val="007418CD"/>
    <w:rsid w:val="00746383"/>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D0A5B"/>
    <w:rsid w:val="007E1999"/>
    <w:rsid w:val="007F322A"/>
    <w:rsid w:val="007F5256"/>
    <w:rsid w:val="007F542F"/>
    <w:rsid w:val="008006AE"/>
    <w:rsid w:val="00804CA5"/>
    <w:rsid w:val="00811C6A"/>
    <w:rsid w:val="00816165"/>
    <w:rsid w:val="00817367"/>
    <w:rsid w:val="00822C1E"/>
    <w:rsid w:val="008312AC"/>
    <w:rsid w:val="008414D0"/>
    <w:rsid w:val="00843CA4"/>
    <w:rsid w:val="00850D9A"/>
    <w:rsid w:val="00853601"/>
    <w:rsid w:val="00853A23"/>
    <w:rsid w:val="00854C08"/>
    <w:rsid w:val="008603DF"/>
    <w:rsid w:val="00860B72"/>
    <w:rsid w:val="00863B82"/>
    <w:rsid w:val="0086791F"/>
    <w:rsid w:val="008719F7"/>
    <w:rsid w:val="0088083C"/>
    <w:rsid w:val="00891E18"/>
    <w:rsid w:val="00895141"/>
    <w:rsid w:val="008A22FF"/>
    <w:rsid w:val="008A5C4F"/>
    <w:rsid w:val="008A6380"/>
    <w:rsid w:val="008A6792"/>
    <w:rsid w:val="008B55BC"/>
    <w:rsid w:val="008C1F3C"/>
    <w:rsid w:val="008D114F"/>
    <w:rsid w:val="008D1D8A"/>
    <w:rsid w:val="008D248D"/>
    <w:rsid w:val="008D7520"/>
    <w:rsid w:val="008D7780"/>
    <w:rsid w:val="008E2DD1"/>
    <w:rsid w:val="008E552A"/>
    <w:rsid w:val="008F32C8"/>
    <w:rsid w:val="008F4162"/>
    <w:rsid w:val="008F64EF"/>
    <w:rsid w:val="009040F7"/>
    <w:rsid w:val="009044B5"/>
    <w:rsid w:val="00904C38"/>
    <w:rsid w:val="00905B3F"/>
    <w:rsid w:val="00910833"/>
    <w:rsid w:val="00911BAB"/>
    <w:rsid w:val="00912DE6"/>
    <w:rsid w:val="00920B1D"/>
    <w:rsid w:val="0093350C"/>
    <w:rsid w:val="00934888"/>
    <w:rsid w:val="00940AC1"/>
    <w:rsid w:val="00942649"/>
    <w:rsid w:val="00943745"/>
    <w:rsid w:val="0094564F"/>
    <w:rsid w:val="00945C37"/>
    <w:rsid w:val="00951FB2"/>
    <w:rsid w:val="0095645C"/>
    <w:rsid w:val="00970AC8"/>
    <w:rsid w:val="00970F1C"/>
    <w:rsid w:val="009754B1"/>
    <w:rsid w:val="00977220"/>
    <w:rsid w:val="009856CE"/>
    <w:rsid w:val="00986245"/>
    <w:rsid w:val="00993D88"/>
    <w:rsid w:val="009A1F1B"/>
    <w:rsid w:val="009C50A4"/>
    <w:rsid w:val="009C5F28"/>
    <w:rsid w:val="009C6F30"/>
    <w:rsid w:val="009D0FF5"/>
    <w:rsid w:val="009D2609"/>
    <w:rsid w:val="009D6012"/>
    <w:rsid w:val="009E695B"/>
    <w:rsid w:val="009F435B"/>
    <w:rsid w:val="009F5685"/>
    <w:rsid w:val="00A01DA3"/>
    <w:rsid w:val="00A075EF"/>
    <w:rsid w:val="00A1255D"/>
    <w:rsid w:val="00A2181C"/>
    <w:rsid w:val="00A27185"/>
    <w:rsid w:val="00A30BEC"/>
    <w:rsid w:val="00A3233B"/>
    <w:rsid w:val="00A34A5F"/>
    <w:rsid w:val="00A3716D"/>
    <w:rsid w:val="00A463E2"/>
    <w:rsid w:val="00A477AF"/>
    <w:rsid w:val="00A516C7"/>
    <w:rsid w:val="00A5274E"/>
    <w:rsid w:val="00A53A61"/>
    <w:rsid w:val="00A60CB2"/>
    <w:rsid w:val="00A62440"/>
    <w:rsid w:val="00A627C8"/>
    <w:rsid w:val="00A74AD5"/>
    <w:rsid w:val="00A828BA"/>
    <w:rsid w:val="00A863C0"/>
    <w:rsid w:val="00A86EE6"/>
    <w:rsid w:val="00A922D9"/>
    <w:rsid w:val="00A93E3F"/>
    <w:rsid w:val="00AA0895"/>
    <w:rsid w:val="00AA42AE"/>
    <w:rsid w:val="00AA5ED0"/>
    <w:rsid w:val="00AB1F3A"/>
    <w:rsid w:val="00AB336B"/>
    <w:rsid w:val="00AB422D"/>
    <w:rsid w:val="00AB43FE"/>
    <w:rsid w:val="00AB4991"/>
    <w:rsid w:val="00AB5960"/>
    <w:rsid w:val="00AB644D"/>
    <w:rsid w:val="00AC0E4B"/>
    <w:rsid w:val="00AD05ED"/>
    <w:rsid w:val="00AD114F"/>
    <w:rsid w:val="00AD13D8"/>
    <w:rsid w:val="00AD2A69"/>
    <w:rsid w:val="00AD659C"/>
    <w:rsid w:val="00AE0857"/>
    <w:rsid w:val="00AE2AF0"/>
    <w:rsid w:val="00AE4565"/>
    <w:rsid w:val="00AF17FC"/>
    <w:rsid w:val="00B00228"/>
    <w:rsid w:val="00B004A8"/>
    <w:rsid w:val="00B006B8"/>
    <w:rsid w:val="00B02831"/>
    <w:rsid w:val="00B02E3B"/>
    <w:rsid w:val="00B0411E"/>
    <w:rsid w:val="00B04152"/>
    <w:rsid w:val="00B04E3A"/>
    <w:rsid w:val="00B058EA"/>
    <w:rsid w:val="00B061DB"/>
    <w:rsid w:val="00B157D5"/>
    <w:rsid w:val="00B22FFC"/>
    <w:rsid w:val="00B27F42"/>
    <w:rsid w:val="00B365BB"/>
    <w:rsid w:val="00B40FA9"/>
    <w:rsid w:val="00B43C3D"/>
    <w:rsid w:val="00B44D21"/>
    <w:rsid w:val="00B563EE"/>
    <w:rsid w:val="00B56DB8"/>
    <w:rsid w:val="00B646E5"/>
    <w:rsid w:val="00B67E2E"/>
    <w:rsid w:val="00B760BE"/>
    <w:rsid w:val="00B831B4"/>
    <w:rsid w:val="00B85544"/>
    <w:rsid w:val="00B916EA"/>
    <w:rsid w:val="00B95E16"/>
    <w:rsid w:val="00BB55BF"/>
    <w:rsid w:val="00BC017D"/>
    <w:rsid w:val="00BD5304"/>
    <w:rsid w:val="00BF0313"/>
    <w:rsid w:val="00BF1804"/>
    <w:rsid w:val="00BF1903"/>
    <w:rsid w:val="00BF3884"/>
    <w:rsid w:val="00BF4053"/>
    <w:rsid w:val="00BF6F21"/>
    <w:rsid w:val="00C022F7"/>
    <w:rsid w:val="00C065E2"/>
    <w:rsid w:val="00C20EE9"/>
    <w:rsid w:val="00C214C3"/>
    <w:rsid w:val="00C35186"/>
    <w:rsid w:val="00C3624D"/>
    <w:rsid w:val="00C36B45"/>
    <w:rsid w:val="00C43A14"/>
    <w:rsid w:val="00C45C8B"/>
    <w:rsid w:val="00C47D5B"/>
    <w:rsid w:val="00C51D13"/>
    <w:rsid w:val="00C54AA4"/>
    <w:rsid w:val="00C631F8"/>
    <w:rsid w:val="00C645D2"/>
    <w:rsid w:val="00C650DB"/>
    <w:rsid w:val="00C72FFB"/>
    <w:rsid w:val="00C7449D"/>
    <w:rsid w:val="00C81797"/>
    <w:rsid w:val="00C83441"/>
    <w:rsid w:val="00C87528"/>
    <w:rsid w:val="00C87798"/>
    <w:rsid w:val="00C87995"/>
    <w:rsid w:val="00C91B9D"/>
    <w:rsid w:val="00C93091"/>
    <w:rsid w:val="00C95164"/>
    <w:rsid w:val="00C9657A"/>
    <w:rsid w:val="00CA5E9E"/>
    <w:rsid w:val="00CA7DD4"/>
    <w:rsid w:val="00CB15B4"/>
    <w:rsid w:val="00CB3BA9"/>
    <w:rsid w:val="00CB431C"/>
    <w:rsid w:val="00CB45DA"/>
    <w:rsid w:val="00CB4A76"/>
    <w:rsid w:val="00CB5FDC"/>
    <w:rsid w:val="00CC2266"/>
    <w:rsid w:val="00CC64C1"/>
    <w:rsid w:val="00CE2BDB"/>
    <w:rsid w:val="00CE7F2C"/>
    <w:rsid w:val="00CF216F"/>
    <w:rsid w:val="00CF6AC7"/>
    <w:rsid w:val="00CF7866"/>
    <w:rsid w:val="00D02D17"/>
    <w:rsid w:val="00D1340B"/>
    <w:rsid w:val="00D15851"/>
    <w:rsid w:val="00D17135"/>
    <w:rsid w:val="00D20635"/>
    <w:rsid w:val="00D21DCD"/>
    <w:rsid w:val="00D2235F"/>
    <w:rsid w:val="00D229E2"/>
    <w:rsid w:val="00D31A83"/>
    <w:rsid w:val="00D33C4C"/>
    <w:rsid w:val="00D368F4"/>
    <w:rsid w:val="00D435F8"/>
    <w:rsid w:val="00D43E78"/>
    <w:rsid w:val="00D51BF1"/>
    <w:rsid w:val="00D57990"/>
    <w:rsid w:val="00D62E53"/>
    <w:rsid w:val="00D6539B"/>
    <w:rsid w:val="00D75344"/>
    <w:rsid w:val="00D7684B"/>
    <w:rsid w:val="00D8684F"/>
    <w:rsid w:val="00D97A23"/>
    <w:rsid w:val="00DB1459"/>
    <w:rsid w:val="00DB34DD"/>
    <w:rsid w:val="00DB415F"/>
    <w:rsid w:val="00DB6C36"/>
    <w:rsid w:val="00DC15D5"/>
    <w:rsid w:val="00DC3F89"/>
    <w:rsid w:val="00DD0218"/>
    <w:rsid w:val="00DD02D3"/>
    <w:rsid w:val="00DE0474"/>
    <w:rsid w:val="00DE1C69"/>
    <w:rsid w:val="00DF36CA"/>
    <w:rsid w:val="00E07329"/>
    <w:rsid w:val="00E166A6"/>
    <w:rsid w:val="00E22351"/>
    <w:rsid w:val="00E30B96"/>
    <w:rsid w:val="00E344EF"/>
    <w:rsid w:val="00E410D6"/>
    <w:rsid w:val="00E411F4"/>
    <w:rsid w:val="00E42262"/>
    <w:rsid w:val="00E42917"/>
    <w:rsid w:val="00E44605"/>
    <w:rsid w:val="00E46D3B"/>
    <w:rsid w:val="00E46D9A"/>
    <w:rsid w:val="00E52853"/>
    <w:rsid w:val="00E5305F"/>
    <w:rsid w:val="00E559FD"/>
    <w:rsid w:val="00E5751E"/>
    <w:rsid w:val="00E61E22"/>
    <w:rsid w:val="00E772C4"/>
    <w:rsid w:val="00E80277"/>
    <w:rsid w:val="00E81190"/>
    <w:rsid w:val="00E9129D"/>
    <w:rsid w:val="00E9166C"/>
    <w:rsid w:val="00E92CC8"/>
    <w:rsid w:val="00EA026E"/>
    <w:rsid w:val="00EA2DDC"/>
    <w:rsid w:val="00EA592B"/>
    <w:rsid w:val="00EB0061"/>
    <w:rsid w:val="00EB1D71"/>
    <w:rsid w:val="00EB36B4"/>
    <w:rsid w:val="00EC2305"/>
    <w:rsid w:val="00EC345E"/>
    <w:rsid w:val="00EC5474"/>
    <w:rsid w:val="00EC6D23"/>
    <w:rsid w:val="00EC77E5"/>
    <w:rsid w:val="00ED1615"/>
    <w:rsid w:val="00ED35F8"/>
    <w:rsid w:val="00ED3CCF"/>
    <w:rsid w:val="00ED4346"/>
    <w:rsid w:val="00ED45D1"/>
    <w:rsid w:val="00ED6B57"/>
    <w:rsid w:val="00EE01DF"/>
    <w:rsid w:val="00EE3293"/>
    <w:rsid w:val="00EE5FAC"/>
    <w:rsid w:val="00EF2995"/>
    <w:rsid w:val="00EF5801"/>
    <w:rsid w:val="00EF6825"/>
    <w:rsid w:val="00F00491"/>
    <w:rsid w:val="00F01AE0"/>
    <w:rsid w:val="00F07ACD"/>
    <w:rsid w:val="00F10358"/>
    <w:rsid w:val="00F140DA"/>
    <w:rsid w:val="00F20CF7"/>
    <w:rsid w:val="00F26110"/>
    <w:rsid w:val="00F30A4F"/>
    <w:rsid w:val="00F323B1"/>
    <w:rsid w:val="00F35EF2"/>
    <w:rsid w:val="00F41A0B"/>
    <w:rsid w:val="00F41CE0"/>
    <w:rsid w:val="00F453DD"/>
    <w:rsid w:val="00F52812"/>
    <w:rsid w:val="00F52E44"/>
    <w:rsid w:val="00F53E12"/>
    <w:rsid w:val="00F54DF2"/>
    <w:rsid w:val="00F555A5"/>
    <w:rsid w:val="00F55B90"/>
    <w:rsid w:val="00F5697F"/>
    <w:rsid w:val="00F6014C"/>
    <w:rsid w:val="00F71282"/>
    <w:rsid w:val="00F74AE3"/>
    <w:rsid w:val="00F75DBE"/>
    <w:rsid w:val="00F83376"/>
    <w:rsid w:val="00F83F56"/>
    <w:rsid w:val="00F863F3"/>
    <w:rsid w:val="00F86B93"/>
    <w:rsid w:val="00F93ADA"/>
    <w:rsid w:val="00F947C4"/>
    <w:rsid w:val="00F961E8"/>
    <w:rsid w:val="00F96284"/>
    <w:rsid w:val="00F96D2E"/>
    <w:rsid w:val="00F97E99"/>
    <w:rsid w:val="00FA08D9"/>
    <w:rsid w:val="00FB0086"/>
    <w:rsid w:val="00FB2715"/>
    <w:rsid w:val="00FB77D0"/>
    <w:rsid w:val="00FC42AE"/>
    <w:rsid w:val="00FD1B02"/>
    <w:rsid w:val="00FD4DAB"/>
    <w:rsid w:val="00FD6D72"/>
    <w:rsid w:val="00FF0266"/>
    <w:rsid w:val="00FF5AAA"/>
    <w:rsid w:val="00FF6231"/>
    <w:rsid w:val="00FF623D"/>
    <w:rsid w:val="00FF6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78210241">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Jean Ross House</Home>
    <Signed xmlns="a8338b6e-77a6-4851-82b6-98166143ffdd" xsi:nil="true"/>
    <Uploaded xmlns="a8338b6e-77a6-4851-82b6-98166143ffdd">true</Uploaded>
    <Management_x0020_Company xmlns="a8338b6e-77a6-4851-82b6-98166143ffdd" xsi:nil="true"/>
    <Doc_x0020_Date xmlns="a8338b6e-77a6-4851-82b6-98166143ffdd">2022-04-29T03:34:04+00:00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61E8A0A5-7CF4-DC11-AD41-005056922186</Home_x0020_ID>
    <State xmlns="a8338b6e-77a6-4851-82b6-98166143ffdd" xsi:nil="true"/>
    <Doc_x0020_Sent_Received_x0020_Date xmlns="a8338b6e-77a6-4851-82b6-98166143ffdd">2022-04-29T00:00:00+00:00</Doc_x0020_Sent_Received_x0020_Date>
    <Activity_x0020_ID xmlns="a8338b6e-77a6-4851-82b6-98166143ffdd">19D93500-C68A-EB11-992A-005056922186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8E55-FEE4-4510-A586-BD517B537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C6DD84E-38A8-48D1-BDF0-89D9753B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4301</Words>
  <Characters>24519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2022-05-30T03:32:00Z</dcterms:created>
  <dcterms:modified xsi:type="dcterms:W3CDTF">2022-05-30T03:33:00Z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