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721F6" w14:textId="77777777" w:rsidR="00D2559D" w:rsidRPr="002C3EBF" w:rsidRDefault="00A77A54" w:rsidP="00EC5FD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772332" wp14:editId="137723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843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7721F7" w14:textId="77777777" w:rsidR="00D2559D" w:rsidRDefault="00A77A5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7721F8" w14:textId="77777777" w:rsidR="00D2559D" w:rsidRDefault="00A77A5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7721F9" w14:textId="77777777" w:rsidR="00D2559D" w:rsidRPr="002C3EBF" w:rsidRDefault="00A77A5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A1BFE" w14:paraId="137721FC" w14:textId="77777777" w:rsidTr="004A1BFE">
        <w:tc>
          <w:tcPr>
            <w:cnfStyle w:val="001000000000" w:firstRow="0" w:lastRow="0" w:firstColumn="1" w:lastColumn="0" w:oddVBand="0" w:evenVBand="0" w:oddHBand="0" w:evenHBand="0" w:firstRowFirstColumn="0" w:firstRowLastColumn="0" w:lastRowFirstColumn="0" w:lastRowLastColumn="0"/>
            <w:tcW w:w="3227" w:type="dxa"/>
          </w:tcPr>
          <w:p w14:paraId="137721FA" w14:textId="77777777" w:rsidR="00D2559D" w:rsidRPr="00996FAF" w:rsidRDefault="00A77A5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7721FB" w14:textId="77777777" w:rsidR="00D2559D" w:rsidRPr="00996FAF" w:rsidRDefault="00A77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Jeta Gardens Aged Care Facility</w:t>
            </w:r>
          </w:p>
        </w:tc>
      </w:tr>
      <w:tr w:rsidR="004A1BFE" w14:paraId="137721FF" w14:textId="77777777" w:rsidTr="004A1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21FD" w14:textId="77777777" w:rsidR="00CA37CB" w:rsidRPr="00996FAF" w:rsidRDefault="00A77A5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7721FE" w14:textId="77777777" w:rsidR="00CA37CB" w:rsidRPr="00996FAF" w:rsidRDefault="00A77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Clarendon Avenue</w:t>
            </w:r>
            <w:r w:rsidRPr="00602258">
              <w:rPr>
                <w:rFonts w:ascii="Arial" w:hAnsi="Arial" w:cs="Arial"/>
                <w:color w:val="auto"/>
              </w:rPr>
              <w:t xml:space="preserve"> BETHANIA QLD 4205</w:t>
            </w:r>
          </w:p>
        </w:tc>
      </w:tr>
      <w:tr w:rsidR="004A1BFE" w14:paraId="13772202" w14:textId="77777777" w:rsidTr="004A1B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2200" w14:textId="77777777" w:rsidR="00CA37CB" w:rsidRPr="00996FAF" w:rsidRDefault="00A77A5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772201" w14:textId="77777777" w:rsidR="00CA37CB" w:rsidRPr="00996FAF" w:rsidRDefault="00A77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5554</w:t>
            </w:r>
          </w:p>
        </w:tc>
      </w:tr>
      <w:tr w:rsidR="004A1BFE" w14:paraId="13772205" w14:textId="77777777" w:rsidTr="004A1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2203" w14:textId="77777777" w:rsidR="00D2559D" w:rsidRPr="00996FAF" w:rsidRDefault="00A77A5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772204" w14:textId="77777777" w:rsidR="00D2559D" w:rsidRPr="00996FAF" w:rsidRDefault="00A77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Jeta Gardens Aged Care (Qld) Pty Ltd</w:t>
            </w:r>
          </w:p>
        </w:tc>
      </w:tr>
      <w:tr w:rsidR="004A1BFE" w14:paraId="13772208" w14:textId="77777777" w:rsidTr="004A1B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2206" w14:textId="77777777" w:rsidR="00D2559D" w:rsidRPr="00996FAF" w:rsidRDefault="00A77A5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772207" w14:textId="77777777" w:rsidR="00D2559D" w:rsidRPr="00996FAF" w:rsidRDefault="00A77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A1BFE" w14:paraId="1377220B" w14:textId="77777777" w:rsidTr="004A1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772209" w14:textId="77777777" w:rsidR="00D2559D" w:rsidRPr="00996FAF" w:rsidRDefault="00A77A5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77220A" w14:textId="77777777" w:rsidR="00D2559D" w:rsidRPr="00996FAF" w:rsidRDefault="00A77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June 2023</w:t>
            </w:r>
          </w:p>
        </w:tc>
      </w:tr>
      <w:tr w:rsidR="004A1BFE" w14:paraId="1377220E" w14:textId="77777777" w:rsidTr="004A1B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77220C" w14:textId="77777777" w:rsidR="00D2559D" w:rsidRPr="00996FAF" w:rsidRDefault="00A77A5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77220D" w14:textId="2B22E3CB" w:rsidR="00D2559D" w:rsidRPr="00996FAF" w:rsidRDefault="00DC1A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w:t>
            </w:r>
            <w:r w:rsidR="009F3CF7" w:rsidRPr="009F3CF7">
              <w:rPr>
                <w:rFonts w:ascii="Arial" w:hAnsi="Arial" w:cs="Arial"/>
                <w:color w:val="auto"/>
              </w:rPr>
              <w:t xml:space="preserve"> July 2023</w:t>
            </w:r>
          </w:p>
        </w:tc>
      </w:tr>
    </w:tbl>
    <w:bookmarkEnd w:id="0"/>
    <w:p w14:paraId="1377220F" w14:textId="23F53333" w:rsidR="00FA0A5B" w:rsidRPr="00996FAF" w:rsidRDefault="00A77A5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C5FD2">
        <w:rPr>
          <w:rFonts w:ascii="Arial" w:hAnsi="Arial" w:cs="Arial"/>
        </w:rPr>
        <w:t xml:space="preserve"> </w:t>
      </w:r>
      <w:r w:rsidRPr="00996FAF">
        <w:rPr>
          <w:rFonts w:ascii="Arial" w:hAnsi="Arial" w:cs="Arial"/>
        </w:rPr>
        <w:t>2018.</w:t>
      </w:r>
      <w:r w:rsidRPr="00996FAF">
        <w:rPr>
          <w:rFonts w:ascii="Arial" w:hAnsi="Arial" w:cs="Arial"/>
        </w:rPr>
        <w:br w:type="page"/>
      </w:r>
    </w:p>
    <w:p w14:paraId="13772210" w14:textId="77777777" w:rsidR="000078F8" w:rsidRPr="00996FAF" w:rsidRDefault="00A77A5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3772211" w14:textId="10B9FB1B" w:rsidR="000078F8" w:rsidRPr="00996FAF" w:rsidRDefault="00A77A54" w:rsidP="0036130C">
      <w:pPr>
        <w:pStyle w:val="NormalArial"/>
      </w:pPr>
      <w:r w:rsidRPr="00996FAF">
        <w:t xml:space="preserve">This performance report for </w:t>
      </w:r>
      <w:r w:rsidRPr="00996FAF">
        <w:rPr>
          <w:color w:val="auto"/>
        </w:rPr>
        <w:t>Jeta Gardens Aged Care Facility (</w:t>
      </w:r>
      <w:r w:rsidRPr="00996FAF">
        <w:rPr>
          <w:b/>
          <w:color w:val="auto"/>
        </w:rPr>
        <w:t>the service</w:t>
      </w:r>
      <w:r w:rsidRPr="00996FAF">
        <w:rPr>
          <w:color w:val="auto"/>
        </w:rPr>
        <w:t>) has been prepared by</w:t>
      </w:r>
      <w:r w:rsidRPr="00996FAF">
        <w:rPr>
          <w:color w:val="0000FF"/>
        </w:rPr>
        <w:t xml:space="preserve"> </w:t>
      </w:r>
      <w:r w:rsidR="009F3CF7" w:rsidRPr="009F3CF7">
        <w:rPr>
          <w:color w:val="auto"/>
        </w:rPr>
        <w:t>B Bassett</w:t>
      </w:r>
      <w:r w:rsidRPr="009F3CF7">
        <w:rPr>
          <w:color w:val="auto"/>
        </w:rPr>
        <w:t xml:space="preserve">, </w:t>
      </w:r>
      <w:r w:rsidRPr="00996FAF">
        <w:t>delegate of the Aged Care Quality and Safety Commissioner (Commissioner)</w:t>
      </w:r>
      <w:r>
        <w:rPr>
          <w:rStyle w:val="FootnoteReference"/>
        </w:rPr>
        <w:footnoteReference w:id="2"/>
      </w:r>
      <w:r w:rsidRPr="00996FAF">
        <w:t>.</w:t>
      </w:r>
    </w:p>
    <w:p w14:paraId="13772212" w14:textId="77777777" w:rsidR="000078F8" w:rsidRPr="00996FAF" w:rsidRDefault="00A77A5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772213" w14:textId="77777777" w:rsidR="000078F8" w:rsidRPr="00996FAF" w:rsidRDefault="00A77A54" w:rsidP="0036130C">
      <w:pPr>
        <w:pStyle w:val="NormalArial"/>
      </w:pPr>
      <w:r w:rsidRPr="00996FAF">
        <w:t>The report also specifies any areas in which improvements must be made to ensure the Quality Standards are complied with.</w:t>
      </w:r>
    </w:p>
    <w:p w14:paraId="13772214" w14:textId="77777777" w:rsidR="00DF37F2" w:rsidRPr="00996FAF" w:rsidRDefault="00A77A54" w:rsidP="00712752">
      <w:pPr>
        <w:pStyle w:val="Heading1"/>
        <w:spacing w:before="240" w:after="240" w:line="22" w:lineRule="atLeast"/>
        <w:rPr>
          <w:rFonts w:ascii="Arial" w:hAnsi="Arial" w:cs="Arial"/>
        </w:rPr>
      </w:pPr>
      <w:r w:rsidRPr="00996FAF">
        <w:rPr>
          <w:rFonts w:ascii="Arial" w:hAnsi="Arial" w:cs="Arial"/>
        </w:rPr>
        <w:t>Material relied on</w:t>
      </w:r>
    </w:p>
    <w:p w14:paraId="13772215" w14:textId="77777777" w:rsidR="00DF37F2" w:rsidRPr="00996FAF" w:rsidRDefault="00A77A54" w:rsidP="0036130C">
      <w:pPr>
        <w:pStyle w:val="NormalArial"/>
      </w:pPr>
      <w:r w:rsidRPr="00996FAF">
        <w:t>The following information has been considered in preparing the performance report:</w:t>
      </w:r>
    </w:p>
    <w:p w14:paraId="13772216" w14:textId="32B0718B" w:rsidR="00DF37F2" w:rsidRPr="00065C06" w:rsidRDefault="00A77A5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065C06">
        <w:rPr>
          <w:rFonts w:ascii="Arial" w:hAnsi="Arial" w:cs="Arial"/>
          <w:color w:val="auto"/>
        </w:rPr>
        <w:t>a site assessment, observations at the service, review of documents and interviews with staff, consumers/representatives and others</w:t>
      </w:r>
    </w:p>
    <w:p w14:paraId="1377221A" w14:textId="0D75BE76" w:rsidR="003B1763" w:rsidRPr="00712752" w:rsidRDefault="00A77A5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77221B" w14:textId="77777777" w:rsidR="00FC045E" w:rsidRPr="00996FAF" w:rsidRDefault="00A77A5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A1BFE" w14:paraId="13772224" w14:textId="77777777" w:rsidTr="004A1B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72222" w14:textId="77777777" w:rsidR="00FC045E" w:rsidRPr="00996FAF" w:rsidRDefault="00A77A5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3772223" w14:textId="59D11754" w:rsidR="00FC045E" w:rsidRPr="00065C06" w:rsidRDefault="000112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C06" w:rsidRPr="00065C06">
                  <w:rPr>
                    <w:rFonts w:ascii="Arial" w:hAnsi="Arial" w:cs="Arial"/>
                    <w:bCs/>
                  </w:rPr>
                  <w:t>Not applicable as not all requirements have been assessed</w:t>
                </w:r>
              </w:sdtContent>
            </w:sdt>
            <w:r w:rsidR="00A77A54" w:rsidRPr="00065C06">
              <w:rPr>
                <w:rFonts w:ascii="Arial" w:hAnsi="Arial" w:cs="Arial"/>
                <w:bCs/>
              </w:rPr>
              <w:t xml:space="preserve"> </w:t>
            </w:r>
          </w:p>
        </w:tc>
      </w:tr>
      <w:tr w:rsidR="004A1BFE" w14:paraId="13772230" w14:textId="77777777" w:rsidTr="004A1B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7222E" w14:textId="77777777" w:rsidR="00FC045E" w:rsidRPr="00996FAF" w:rsidRDefault="00A77A5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377222F" w14:textId="47858391" w:rsidR="00FC045E" w:rsidRPr="00996FAF" w:rsidRDefault="0001123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C06">
                  <w:rPr>
                    <w:rFonts w:ascii="Arial" w:hAnsi="Arial" w:cs="Arial"/>
                    <w:b/>
                  </w:rPr>
                  <w:t>Not applicable as not all requirements have been assessed</w:t>
                </w:r>
              </w:sdtContent>
            </w:sdt>
            <w:r w:rsidR="00A77A54" w:rsidRPr="00996FAF">
              <w:rPr>
                <w:rFonts w:ascii="Arial" w:hAnsi="Arial" w:cs="Arial"/>
                <w:b/>
              </w:rPr>
              <w:t xml:space="preserve"> </w:t>
            </w:r>
          </w:p>
        </w:tc>
      </w:tr>
      <w:tr w:rsidR="004A1BFE" w14:paraId="13772233" w14:textId="77777777" w:rsidTr="004A1B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772231" w14:textId="77777777" w:rsidR="00FC045E" w:rsidRPr="00996FAF" w:rsidRDefault="00A77A5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772232" w14:textId="0CAC75BA" w:rsidR="00FC045E" w:rsidRPr="00996FAF" w:rsidRDefault="0001123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5C06">
                  <w:rPr>
                    <w:rFonts w:ascii="Arial" w:hAnsi="Arial" w:cs="Arial"/>
                    <w:b/>
                  </w:rPr>
                  <w:t>Not applicable as not all requirements have been assessed</w:t>
                </w:r>
              </w:sdtContent>
            </w:sdt>
            <w:r w:rsidR="00A77A54" w:rsidRPr="00996FAF">
              <w:rPr>
                <w:rFonts w:ascii="Arial" w:hAnsi="Arial" w:cs="Arial"/>
                <w:b/>
              </w:rPr>
              <w:t xml:space="preserve"> </w:t>
            </w:r>
          </w:p>
        </w:tc>
      </w:tr>
    </w:tbl>
    <w:p w14:paraId="13772234" w14:textId="77777777" w:rsidR="00FC045E" w:rsidRPr="00996FAF" w:rsidRDefault="00A77A5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772235" w14:textId="77777777" w:rsidR="00FC045E" w:rsidRPr="00996FAF" w:rsidRDefault="00A77A54" w:rsidP="00712752">
      <w:pPr>
        <w:pStyle w:val="Heading1"/>
        <w:spacing w:before="0" w:after="240" w:line="22" w:lineRule="atLeast"/>
        <w:rPr>
          <w:rFonts w:ascii="Arial" w:hAnsi="Arial" w:cs="Arial"/>
        </w:rPr>
      </w:pPr>
      <w:r w:rsidRPr="00996FAF">
        <w:rPr>
          <w:rFonts w:ascii="Arial" w:hAnsi="Arial" w:cs="Arial"/>
        </w:rPr>
        <w:t>Areas for improvement</w:t>
      </w:r>
    </w:p>
    <w:p w14:paraId="13772237" w14:textId="214C7EA9" w:rsidR="00FC045E" w:rsidRPr="00996FAF" w:rsidRDefault="00A77A5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377223C" w14:textId="77812936" w:rsidR="00FC045E" w:rsidRPr="00996FAF" w:rsidRDefault="00A77A54" w:rsidP="0036130C">
      <w:pPr>
        <w:pStyle w:val="NormalArial"/>
      </w:pPr>
      <w:r w:rsidRPr="00996FAF">
        <w:br w:type="page"/>
      </w:r>
    </w:p>
    <w:p w14:paraId="1377227B" w14:textId="77777777" w:rsidR="00FC045E" w:rsidRPr="00996FAF" w:rsidRDefault="00A77A5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4A1BFE" w14:paraId="1377227E" w14:textId="77777777" w:rsidTr="00E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77227C" w14:textId="77777777" w:rsidR="00FC045E" w:rsidRPr="00996FAF" w:rsidRDefault="00A77A5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2" w:type="dxa"/>
          </w:tcPr>
          <w:p w14:paraId="1377227D" w14:textId="77777777" w:rsidR="00FC045E" w:rsidRPr="00996FAF" w:rsidRDefault="00011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1BFE" w14:paraId="1377229F" w14:textId="77777777" w:rsidTr="00EC5F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7229A" w14:textId="77777777" w:rsidR="00FC045E" w:rsidRPr="00996FAF" w:rsidRDefault="00A77A5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377229B" w14:textId="77777777" w:rsidR="00FC045E" w:rsidRPr="00996FAF" w:rsidRDefault="00A77A5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77229C" w14:textId="77777777" w:rsidR="00FC045E" w:rsidRPr="00996FAF" w:rsidRDefault="00A77A5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77229D" w14:textId="77777777" w:rsidR="00FC045E" w:rsidRPr="00996FAF" w:rsidRDefault="00A77A5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2" w:type="dxa"/>
            <w:shd w:val="clear" w:color="auto" w:fill="auto"/>
            <w:vAlign w:val="top"/>
          </w:tcPr>
          <w:p w14:paraId="1377229E" w14:textId="1FA1FFA5" w:rsidR="00FC045E" w:rsidRPr="00996FAF" w:rsidRDefault="0001123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77A54">
                  <w:rPr>
                    <w:rFonts w:ascii="Arial" w:hAnsi="Arial" w:cs="Arial"/>
                    <w:color w:val="auto"/>
                  </w:rPr>
                  <w:t>Compliant</w:t>
                </w:r>
              </w:sdtContent>
            </w:sdt>
            <w:r w:rsidR="00A77A54" w:rsidRPr="00996FAF">
              <w:rPr>
                <w:rFonts w:ascii="Arial" w:hAnsi="Arial" w:cs="Arial"/>
                <w:color w:val="0000FF"/>
              </w:rPr>
              <w:t xml:space="preserve"> </w:t>
            </w:r>
          </w:p>
        </w:tc>
      </w:tr>
    </w:tbl>
    <w:p w14:paraId="137722A0" w14:textId="77777777" w:rsidR="00D87E7C" w:rsidRDefault="00A77A54" w:rsidP="00EC5FD2">
      <w:pPr>
        <w:pStyle w:val="Heading20"/>
        <w:spacing w:before="240"/>
      </w:pPr>
      <w:r w:rsidRPr="00996FAF">
        <w:t>Findings</w:t>
      </w:r>
    </w:p>
    <w:p w14:paraId="7A1C4FBD" w14:textId="3F1B4D66" w:rsidR="00C12F63" w:rsidRDefault="00C12F63" w:rsidP="0036130C">
      <w:pPr>
        <w:pStyle w:val="NormalArial"/>
        <w:rPr>
          <w:rFonts w:eastAsia="Arial"/>
        </w:rPr>
      </w:pPr>
      <w:r w:rsidRPr="2D669642">
        <w:rPr>
          <w:rFonts w:eastAsia="Arial"/>
        </w:rPr>
        <w:t>Consumers</w:t>
      </w:r>
      <w:r w:rsidR="007B738F">
        <w:rPr>
          <w:rFonts w:eastAsia="Arial"/>
        </w:rPr>
        <w:t xml:space="preserve"> and </w:t>
      </w:r>
      <w:r w:rsidRPr="2D669642">
        <w:rPr>
          <w:rFonts w:eastAsia="Arial"/>
        </w:rPr>
        <w:t>representatives were satisfied with the service</w:t>
      </w:r>
      <w:r>
        <w:rPr>
          <w:rFonts w:eastAsia="Arial"/>
        </w:rPr>
        <w:t>’s</w:t>
      </w:r>
      <w:r w:rsidRPr="2D669642">
        <w:rPr>
          <w:rFonts w:eastAsia="Arial"/>
        </w:rPr>
        <w:t xml:space="preserve"> response</w:t>
      </w:r>
      <w:r w:rsidR="007B738F">
        <w:rPr>
          <w:rFonts w:eastAsia="Arial"/>
        </w:rPr>
        <w:t>s</w:t>
      </w:r>
      <w:r w:rsidRPr="2D669642">
        <w:rPr>
          <w:rFonts w:eastAsia="Arial"/>
        </w:rPr>
        <w:t xml:space="preserve"> </w:t>
      </w:r>
      <w:r>
        <w:rPr>
          <w:rFonts w:eastAsia="Arial"/>
        </w:rPr>
        <w:t xml:space="preserve">to </w:t>
      </w:r>
      <w:r w:rsidRPr="2D669642">
        <w:rPr>
          <w:rFonts w:eastAsia="Arial"/>
        </w:rPr>
        <w:t xml:space="preserve">outbreak management and infection control. The </w:t>
      </w:r>
      <w:r w:rsidR="007B738F">
        <w:rPr>
          <w:rFonts w:eastAsia="Arial"/>
        </w:rPr>
        <w:t xml:space="preserve">service has a </w:t>
      </w:r>
      <w:r w:rsidRPr="2D669642">
        <w:rPr>
          <w:rFonts w:eastAsia="Arial"/>
        </w:rPr>
        <w:t>current outbreak management plan</w:t>
      </w:r>
      <w:r w:rsidR="007B738F">
        <w:rPr>
          <w:rFonts w:eastAsia="Arial"/>
        </w:rPr>
        <w:t>,</w:t>
      </w:r>
      <w:r w:rsidRPr="2D669642">
        <w:rPr>
          <w:rFonts w:eastAsia="Arial"/>
        </w:rPr>
        <w:t xml:space="preserve"> policies and procedures to guide staff in </w:t>
      </w:r>
      <w:r w:rsidR="007B738F">
        <w:rPr>
          <w:rFonts w:eastAsia="Arial"/>
        </w:rPr>
        <w:t xml:space="preserve">the </w:t>
      </w:r>
      <w:r w:rsidRPr="2D669642">
        <w:rPr>
          <w:rFonts w:eastAsia="Arial"/>
        </w:rPr>
        <w:t xml:space="preserve">prevention and control of infection. </w:t>
      </w:r>
      <w:r w:rsidR="007B738F">
        <w:rPr>
          <w:rFonts w:eastAsia="Arial"/>
        </w:rPr>
        <w:t>During the site audit, s</w:t>
      </w:r>
      <w:r w:rsidRPr="2D669642">
        <w:rPr>
          <w:rFonts w:eastAsia="Arial"/>
        </w:rPr>
        <w:t xml:space="preserve">taff were able to </w:t>
      </w:r>
      <w:r w:rsidR="007B738F">
        <w:rPr>
          <w:rFonts w:eastAsia="Arial"/>
        </w:rPr>
        <w:t xml:space="preserve">demonstrate appropriate </w:t>
      </w:r>
      <w:r w:rsidRPr="2D669642">
        <w:rPr>
          <w:rFonts w:eastAsia="Arial"/>
        </w:rPr>
        <w:t xml:space="preserve">measures </w:t>
      </w:r>
      <w:r w:rsidR="007B738F">
        <w:rPr>
          <w:rFonts w:eastAsia="Arial"/>
        </w:rPr>
        <w:t xml:space="preserve">were </w:t>
      </w:r>
      <w:r w:rsidRPr="2D669642">
        <w:rPr>
          <w:rFonts w:eastAsia="Arial"/>
        </w:rPr>
        <w:t>in place to control infection</w:t>
      </w:r>
      <w:r w:rsidR="007B738F">
        <w:rPr>
          <w:rFonts w:eastAsia="Arial"/>
        </w:rPr>
        <w:t xml:space="preserve"> outbreaks</w:t>
      </w:r>
      <w:r w:rsidRPr="2D669642">
        <w:rPr>
          <w:rFonts w:eastAsia="Arial"/>
        </w:rPr>
        <w:t>.</w:t>
      </w:r>
    </w:p>
    <w:p w14:paraId="006F6FE9" w14:textId="15752A82" w:rsidR="00C2677E" w:rsidRDefault="007B738F" w:rsidP="00C2677E">
      <w:pPr>
        <w:pStyle w:val="NormalArial"/>
      </w:pPr>
      <w:r>
        <w:t>E</w:t>
      </w:r>
      <w:r w:rsidR="00C2677E" w:rsidRPr="00C2677E">
        <w:t>ffective processes for prevention and control of infection including management of an infectious outbreak</w:t>
      </w:r>
      <w:r>
        <w:t xml:space="preserve"> were evident at the time of the site audit, including testing of visitors, </w:t>
      </w:r>
      <w:proofErr w:type="gramStart"/>
      <w:r>
        <w:t>staff</w:t>
      </w:r>
      <w:proofErr w:type="gramEnd"/>
      <w:r>
        <w:t xml:space="preserve"> and contractors onsite prior to entering the service, screening questions and electronic sign in/sign out procedures.</w:t>
      </w:r>
    </w:p>
    <w:p w14:paraId="0338CBC2" w14:textId="77777777" w:rsidR="007B738F" w:rsidRDefault="00C2677E" w:rsidP="007B738F">
      <w:pPr>
        <w:pStyle w:val="NormalArial"/>
      </w:pPr>
      <w:r w:rsidRPr="00C2677E">
        <w:t xml:space="preserve">The </w:t>
      </w:r>
      <w:r w:rsidR="007B738F">
        <w:t>service’s outbreak management plan included a range of activities and measures to be implemented in the event of an infectious disease outbreak. These included, among other measures, clear identification of immediate actions to be undertaken, the roles and responsibilities of the outbreak management team, and processes to ensure appropriate care and services continued to be provided to consumers throughout an outbreak.</w:t>
      </w:r>
    </w:p>
    <w:p w14:paraId="1F80F652" w14:textId="4AEC78A5" w:rsidR="00C2677E" w:rsidRDefault="007B738F" w:rsidP="007B738F">
      <w:pPr>
        <w:pStyle w:val="NormalArial"/>
      </w:pPr>
      <w:r>
        <w:t>Staff c</w:t>
      </w:r>
      <w:r w:rsidR="00C2677E">
        <w:t>onfirmed they ha</w:t>
      </w:r>
      <w:r>
        <w:t>d</w:t>
      </w:r>
      <w:r w:rsidR="00C2677E">
        <w:t xml:space="preserve"> received training in the management of infection minimisation strategies, including hand hygiene, the use of appropriate PPE, and cleaning processes</w:t>
      </w:r>
      <w:r>
        <w:t>, and were able to provide examples of how they apply this training in practice</w:t>
      </w:r>
      <w:r w:rsidR="005B5A97">
        <w:t>, such as ensuring PPE is disposed of properly and ensuring they do not attend the service if unwell.</w:t>
      </w:r>
    </w:p>
    <w:p w14:paraId="563A918E" w14:textId="6CDD2D5A" w:rsidR="005B5A97" w:rsidRDefault="005B5A97" w:rsidP="007B738F">
      <w:pPr>
        <w:pStyle w:val="NormalArial"/>
      </w:pPr>
      <w:r>
        <w:t>Management undertook appropriate monitoring of PPE supplies, staff vaccination status, anti-viral supply, workforce capacity and provision of preventative strategies such as notice boards and hand sanitiser stations throughout the service. Management also demonstrated understanding of their public health obligations in the event of an infectious disease outbreak.</w:t>
      </w:r>
    </w:p>
    <w:p w14:paraId="4D6444CF" w14:textId="7706867D" w:rsidR="005B5A97" w:rsidRDefault="005B5A97" w:rsidP="005B5A97">
      <w:pPr>
        <w:pStyle w:val="NormalArial"/>
        <w:rPr>
          <w:color w:val="auto"/>
        </w:rPr>
      </w:pPr>
      <w:r w:rsidRPr="00462B33">
        <w:rPr>
          <w:color w:val="auto"/>
        </w:rPr>
        <w:t xml:space="preserve">It is my decision the </w:t>
      </w:r>
      <w:r>
        <w:rPr>
          <w:color w:val="auto"/>
        </w:rPr>
        <w:t xml:space="preserve">preparations implemented </w:t>
      </w:r>
      <w:r w:rsidRPr="00462B33">
        <w:rPr>
          <w:color w:val="auto"/>
        </w:rPr>
        <w:t xml:space="preserve">by the </w:t>
      </w:r>
      <w:r>
        <w:rPr>
          <w:color w:val="auto"/>
        </w:rPr>
        <w:t>service</w:t>
      </w:r>
      <w:r w:rsidRPr="00462B33">
        <w:rPr>
          <w:color w:val="auto"/>
        </w:rPr>
        <w:t xml:space="preserve"> </w:t>
      </w:r>
      <w:r>
        <w:rPr>
          <w:color w:val="auto"/>
        </w:rPr>
        <w:t>are</w:t>
      </w:r>
      <w:r w:rsidRPr="00462B33">
        <w:rPr>
          <w:color w:val="auto"/>
        </w:rPr>
        <w:t xml:space="preserve"> adequate and sustainable, and therefore I have decided this Requirement is</w:t>
      </w:r>
      <w:r>
        <w:rPr>
          <w:color w:val="auto"/>
        </w:rPr>
        <w:t xml:space="preserve"> </w:t>
      </w:r>
      <w:r w:rsidR="00D44751">
        <w:rPr>
          <w:color w:val="auto"/>
        </w:rPr>
        <w:t>C</w:t>
      </w:r>
      <w:r w:rsidRPr="00462B33">
        <w:rPr>
          <w:color w:val="auto"/>
        </w:rPr>
        <w:t>ompliant.</w:t>
      </w:r>
    </w:p>
    <w:p w14:paraId="137722A1" w14:textId="47E2A257" w:rsidR="002B0C90" w:rsidRPr="00262C0B" w:rsidRDefault="00A77A54" w:rsidP="0036130C">
      <w:pPr>
        <w:pStyle w:val="NormalArial"/>
      </w:pPr>
      <w:r>
        <w:br w:type="page"/>
      </w:r>
    </w:p>
    <w:p w14:paraId="137722F1" w14:textId="77777777" w:rsidR="00FC045E" w:rsidRPr="00996FAF" w:rsidRDefault="00A77A5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4A1BFE" w14:paraId="137722F4" w14:textId="77777777" w:rsidTr="00E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7722F2" w14:textId="77777777" w:rsidR="00FC045E" w:rsidRPr="00996FAF" w:rsidRDefault="00A77A5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37722F3" w14:textId="77777777" w:rsidR="00FC045E" w:rsidRPr="00996FAF" w:rsidRDefault="00011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1BFE" w14:paraId="13772304" w14:textId="77777777" w:rsidTr="00EC5F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72301" w14:textId="77777777" w:rsidR="00FC045E" w:rsidRPr="00996FAF" w:rsidRDefault="00A77A5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3772302" w14:textId="77777777" w:rsidR="00FC045E" w:rsidRPr="00996FAF" w:rsidRDefault="00A77A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3772303" w14:textId="0A63CD87" w:rsidR="00FC045E" w:rsidRPr="00996FAF" w:rsidRDefault="0001123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77A54">
                  <w:rPr>
                    <w:rFonts w:ascii="Arial" w:hAnsi="Arial" w:cs="Arial"/>
                    <w:color w:val="auto"/>
                  </w:rPr>
                  <w:t>Compliant</w:t>
                </w:r>
              </w:sdtContent>
            </w:sdt>
            <w:r w:rsidR="00A77A54" w:rsidRPr="00996FAF">
              <w:rPr>
                <w:rFonts w:ascii="Arial" w:hAnsi="Arial" w:cs="Arial"/>
                <w:color w:val="0000FF"/>
              </w:rPr>
              <w:t xml:space="preserve"> </w:t>
            </w:r>
          </w:p>
        </w:tc>
      </w:tr>
      <w:tr w:rsidR="004A1BFE" w14:paraId="13772308" w14:textId="77777777" w:rsidTr="00EC5F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72305" w14:textId="77777777" w:rsidR="00FC045E" w:rsidRPr="00996FAF" w:rsidRDefault="00A77A5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3772306" w14:textId="77777777" w:rsidR="00FC045E" w:rsidRPr="00996FAF" w:rsidRDefault="00A77A5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3772307" w14:textId="21D2B9FE" w:rsidR="00FC045E" w:rsidRPr="00996FAF" w:rsidRDefault="0001123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77A54">
                  <w:rPr>
                    <w:rFonts w:ascii="Arial" w:hAnsi="Arial" w:cs="Arial"/>
                    <w:color w:val="auto"/>
                  </w:rPr>
                  <w:t>Compliant</w:t>
                </w:r>
              </w:sdtContent>
            </w:sdt>
            <w:r w:rsidR="00A77A54" w:rsidRPr="00996FAF">
              <w:rPr>
                <w:rFonts w:ascii="Arial" w:hAnsi="Arial" w:cs="Arial"/>
                <w:color w:val="0000FF"/>
              </w:rPr>
              <w:t xml:space="preserve"> </w:t>
            </w:r>
          </w:p>
        </w:tc>
      </w:tr>
    </w:tbl>
    <w:p w14:paraId="13772309" w14:textId="77777777" w:rsidR="002B0C90" w:rsidRDefault="00A77A54" w:rsidP="00EC5FD2">
      <w:pPr>
        <w:pStyle w:val="Heading20"/>
        <w:spacing w:before="240"/>
      </w:pPr>
      <w:r>
        <w:t>Findings</w:t>
      </w:r>
    </w:p>
    <w:p w14:paraId="0F5110E1" w14:textId="7B80CC7D" w:rsidR="00E0132A" w:rsidRPr="00E0132A" w:rsidRDefault="00E0132A" w:rsidP="006E26D1">
      <w:pPr>
        <w:pStyle w:val="NormalArial"/>
        <w:rPr>
          <w:rFonts w:eastAsia="Arial"/>
        </w:rPr>
      </w:pPr>
      <w:r w:rsidRPr="00E0132A">
        <w:rPr>
          <w:rFonts w:eastAsia="Arial"/>
        </w:rPr>
        <w:t xml:space="preserve">The service </w:t>
      </w:r>
      <w:r w:rsidR="006E26D1">
        <w:rPr>
          <w:rFonts w:eastAsia="Arial"/>
        </w:rPr>
        <w:t xml:space="preserve">had previously been </w:t>
      </w:r>
      <w:r w:rsidRPr="00E0132A">
        <w:rPr>
          <w:rFonts w:eastAsia="Arial"/>
        </w:rPr>
        <w:t xml:space="preserve">found to be non-compliant in </w:t>
      </w:r>
      <w:r w:rsidR="006E26D1">
        <w:rPr>
          <w:rFonts w:eastAsia="Arial"/>
        </w:rPr>
        <w:t>R</w:t>
      </w:r>
      <w:r w:rsidRPr="00E0132A">
        <w:rPr>
          <w:rFonts w:eastAsia="Arial"/>
        </w:rPr>
        <w:t>equirement</w:t>
      </w:r>
      <w:r w:rsidR="006E26D1">
        <w:rPr>
          <w:rFonts w:eastAsia="Arial"/>
        </w:rPr>
        <w:t xml:space="preserve"> 7(3)(d) </w:t>
      </w:r>
      <w:r w:rsidRPr="00E0132A">
        <w:rPr>
          <w:rFonts w:eastAsia="Arial"/>
        </w:rPr>
        <w:t xml:space="preserve">following </w:t>
      </w:r>
      <w:r w:rsidR="006E26D1">
        <w:rPr>
          <w:rFonts w:eastAsia="Arial"/>
        </w:rPr>
        <w:t>an</w:t>
      </w:r>
      <w:r w:rsidRPr="00E0132A">
        <w:rPr>
          <w:rFonts w:eastAsia="Arial"/>
        </w:rPr>
        <w:t xml:space="preserve"> Assessment Contact conducted 31 October – 1 November 2022, and this related to the </w:t>
      </w:r>
      <w:r w:rsidR="006E26D1">
        <w:rPr>
          <w:rFonts w:eastAsia="Arial"/>
        </w:rPr>
        <w:t>service’s inability t</w:t>
      </w:r>
      <w:r w:rsidRPr="00E0132A">
        <w:rPr>
          <w:rFonts w:eastAsia="Arial"/>
        </w:rPr>
        <w:t xml:space="preserve">o demonstrate </w:t>
      </w:r>
      <w:r w:rsidR="006E26D1">
        <w:rPr>
          <w:rFonts w:eastAsia="Arial"/>
        </w:rPr>
        <w:t xml:space="preserve">that </w:t>
      </w:r>
      <w:r w:rsidRPr="00E0132A">
        <w:rPr>
          <w:rFonts w:eastAsia="Arial"/>
        </w:rPr>
        <w:t xml:space="preserve">staff </w:t>
      </w:r>
      <w:r w:rsidR="006E26D1">
        <w:rPr>
          <w:rFonts w:eastAsia="Arial"/>
        </w:rPr>
        <w:t xml:space="preserve">had </w:t>
      </w:r>
      <w:r w:rsidRPr="00E0132A">
        <w:rPr>
          <w:rFonts w:eastAsia="Arial"/>
        </w:rPr>
        <w:t>receive</w:t>
      </w:r>
      <w:r w:rsidR="006E26D1">
        <w:rPr>
          <w:rFonts w:eastAsia="Arial"/>
        </w:rPr>
        <w:t>d</w:t>
      </w:r>
      <w:r w:rsidRPr="00E0132A">
        <w:rPr>
          <w:rFonts w:eastAsia="Arial"/>
        </w:rPr>
        <w:t xml:space="preserve"> effective training in relation to </w:t>
      </w:r>
      <w:r w:rsidR="006E26D1">
        <w:rPr>
          <w:rFonts w:eastAsia="Arial"/>
        </w:rPr>
        <w:t>the Serious Incident Response Scheme (</w:t>
      </w:r>
      <w:r w:rsidRPr="00E0132A">
        <w:rPr>
          <w:rFonts w:eastAsia="Arial"/>
        </w:rPr>
        <w:t>SIRS</w:t>
      </w:r>
      <w:r w:rsidR="006E26D1">
        <w:rPr>
          <w:rFonts w:eastAsia="Arial"/>
        </w:rPr>
        <w:t>)</w:t>
      </w:r>
      <w:r w:rsidRPr="00E0132A">
        <w:rPr>
          <w:rFonts w:eastAsia="Arial"/>
        </w:rPr>
        <w:t xml:space="preserve"> and </w:t>
      </w:r>
      <w:r w:rsidR="006E26D1">
        <w:rPr>
          <w:rFonts w:eastAsia="Arial"/>
        </w:rPr>
        <w:t xml:space="preserve">the use of </w:t>
      </w:r>
      <w:r w:rsidRPr="00E0132A">
        <w:rPr>
          <w:rFonts w:eastAsia="Arial"/>
        </w:rPr>
        <w:t>restrictive practices.</w:t>
      </w:r>
    </w:p>
    <w:p w14:paraId="471248B9" w14:textId="1731DC69" w:rsidR="00B376C6" w:rsidRDefault="00B376C6" w:rsidP="00B376C6">
      <w:pPr>
        <w:pStyle w:val="NormalArial"/>
        <w:rPr>
          <w:rFonts w:eastAsia="Arial"/>
        </w:rPr>
      </w:pPr>
      <w:r>
        <w:rPr>
          <w:rFonts w:eastAsia="Arial"/>
        </w:rPr>
        <w:t>In responding to the previous finding of non-compliance, m</w:t>
      </w:r>
      <w:r w:rsidRPr="00E0132A">
        <w:rPr>
          <w:rFonts w:eastAsia="Arial"/>
        </w:rPr>
        <w:t>anagement said the service ha</w:t>
      </w:r>
      <w:r>
        <w:rPr>
          <w:rFonts w:eastAsia="Arial"/>
        </w:rPr>
        <w:t>d</w:t>
      </w:r>
      <w:r w:rsidRPr="00E0132A">
        <w:rPr>
          <w:rFonts w:eastAsia="Arial"/>
        </w:rPr>
        <w:t xml:space="preserve"> implemented multiple training sessions to ensure staff </w:t>
      </w:r>
      <w:r>
        <w:rPr>
          <w:rFonts w:eastAsia="Arial"/>
        </w:rPr>
        <w:t xml:space="preserve">were </w:t>
      </w:r>
      <w:r w:rsidRPr="00E0132A">
        <w:rPr>
          <w:rFonts w:eastAsia="Arial"/>
        </w:rPr>
        <w:t xml:space="preserve">competent to perform their duties. </w:t>
      </w:r>
      <w:r>
        <w:rPr>
          <w:rFonts w:eastAsia="Arial"/>
        </w:rPr>
        <w:t>M</w:t>
      </w:r>
      <w:r w:rsidRPr="00E0132A">
        <w:rPr>
          <w:rFonts w:eastAsia="Arial"/>
        </w:rPr>
        <w:t xml:space="preserve">anagement said the service </w:t>
      </w:r>
      <w:r>
        <w:rPr>
          <w:rFonts w:eastAsia="Arial"/>
        </w:rPr>
        <w:t xml:space="preserve">had </w:t>
      </w:r>
      <w:r w:rsidRPr="00E0132A">
        <w:rPr>
          <w:rFonts w:eastAsia="Arial"/>
        </w:rPr>
        <w:t xml:space="preserve">implemented specific training sessions in relation to SIRS, restrictive practices and infection control. Management confirmed mandatory training is assigned </w:t>
      </w:r>
      <w:r w:rsidR="00704687">
        <w:rPr>
          <w:rFonts w:eastAsia="Arial"/>
        </w:rPr>
        <w:t>and undertaken by</w:t>
      </w:r>
      <w:r w:rsidRPr="00E0132A">
        <w:rPr>
          <w:rFonts w:eastAsia="Arial"/>
        </w:rPr>
        <w:t xml:space="preserve"> all new and existing employees. </w:t>
      </w:r>
      <w:r w:rsidRPr="082928DD">
        <w:rPr>
          <w:rFonts w:eastAsia="Arial"/>
        </w:rPr>
        <w:t xml:space="preserve">Training records </w:t>
      </w:r>
      <w:r w:rsidRPr="52E308A7">
        <w:rPr>
          <w:rFonts w:eastAsia="Arial"/>
        </w:rPr>
        <w:t>demonstrated</w:t>
      </w:r>
      <w:r>
        <w:rPr>
          <w:rFonts w:eastAsia="Arial"/>
        </w:rPr>
        <w:t xml:space="preserve"> </w:t>
      </w:r>
      <w:r w:rsidRPr="082928DD">
        <w:rPr>
          <w:rFonts w:eastAsia="Arial"/>
        </w:rPr>
        <w:t xml:space="preserve">staff have undergone training in multiple areas to ensure they can deliver </w:t>
      </w:r>
      <w:r w:rsidR="00704687">
        <w:rPr>
          <w:rFonts w:eastAsia="Arial"/>
        </w:rPr>
        <w:t xml:space="preserve">the </w:t>
      </w:r>
      <w:r w:rsidRPr="082928DD">
        <w:rPr>
          <w:rFonts w:eastAsia="Arial"/>
        </w:rPr>
        <w:t xml:space="preserve">outcomes required by the </w:t>
      </w:r>
      <w:r w:rsidRPr="1AAD4AE1">
        <w:rPr>
          <w:rFonts w:eastAsia="Arial"/>
        </w:rPr>
        <w:t>Aged Care</w:t>
      </w:r>
      <w:r>
        <w:rPr>
          <w:rFonts w:eastAsia="Arial"/>
        </w:rPr>
        <w:t xml:space="preserve"> </w:t>
      </w:r>
      <w:r w:rsidRPr="082928DD">
        <w:rPr>
          <w:rFonts w:eastAsia="Arial"/>
        </w:rPr>
        <w:t>Quality Standards.</w:t>
      </w:r>
    </w:p>
    <w:p w14:paraId="28F44DD0" w14:textId="6EE16B81" w:rsidR="00B376C6" w:rsidRDefault="00B376C6" w:rsidP="00B376C6">
      <w:pPr>
        <w:pStyle w:val="NormalArial"/>
        <w:rPr>
          <w:rFonts w:eastAsia="Arial"/>
        </w:rPr>
      </w:pPr>
      <w:r w:rsidRPr="00E0132A">
        <w:rPr>
          <w:rFonts w:eastAsia="Arial"/>
        </w:rPr>
        <w:t>Staff confirmed</w:t>
      </w:r>
      <w:r>
        <w:rPr>
          <w:rFonts w:eastAsia="Arial"/>
        </w:rPr>
        <w:t xml:space="preserve"> they</w:t>
      </w:r>
      <w:r w:rsidRPr="00E0132A">
        <w:rPr>
          <w:rFonts w:eastAsia="Arial"/>
        </w:rPr>
        <w:t xml:space="preserve"> ha</w:t>
      </w:r>
      <w:r>
        <w:rPr>
          <w:rFonts w:eastAsia="Arial"/>
        </w:rPr>
        <w:t>d</w:t>
      </w:r>
      <w:r w:rsidRPr="00E0132A">
        <w:rPr>
          <w:rFonts w:eastAsia="Arial"/>
        </w:rPr>
        <w:t xml:space="preserve"> received training in SIRS and restrictive practices. </w:t>
      </w:r>
      <w:r>
        <w:rPr>
          <w:rFonts w:eastAsia="Arial"/>
        </w:rPr>
        <w:t>S</w:t>
      </w:r>
      <w:r w:rsidRPr="00E0132A">
        <w:rPr>
          <w:rFonts w:eastAsia="Arial"/>
        </w:rPr>
        <w:t xml:space="preserve">taff interviewed were able to demonstrate effective knowledge around the process of implementing a restrictive practice and when to report a SIRS incident using </w:t>
      </w:r>
      <w:r w:rsidR="00A33A4C">
        <w:rPr>
          <w:rFonts w:eastAsia="Arial"/>
        </w:rPr>
        <w:t>the service’s</w:t>
      </w:r>
      <w:r w:rsidRPr="00E0132A">
        <w:rPr>
          <w:rFonts w:eastAsia="Arial"/>
        </w:rPr>
        <w:t xml:space="preserve"> incident management system.</w:t>
      </w:r>
      <w:r>
        <w:rPr>
          <w:rFonts w:eastAsia="Arial"/>
        </w:rPr>
        <w:t xml:space="preserve"> </w:t>
      </w:r>
      <w:r w:rsidRPr="082928DD">
        <w:rPr>
          <w:rFonts w:eastAsia="Arial"/>
        </w:rPr>
        <w:t>Staff demonstrated effective knowledge and skills and confirmed they have received training to support them in their roles.</w:t>
      </w:r>
    </w:p>
    <w:p w14:paraId="3A77059D" w14:textId="58E61904" w:rsidR="00B376C6" w:rsidRDefault="00DE4E1C" w:rsidP="0036130C">
      <w:pPr>
        <w:pStyle w:val="NormalArial"/>
        <w:rPr>
          <w:rFonts w:eastAsia="Arial"/>
        </w:rPr>
      </w:pPr>
      <w:r>
        <w:rPr>
          <w:rFonts w:eastAsia="Arial"/>
        </w:rPr>
        <w:t>During the Assessment Contact conducted on 7 June 2023, c</w:t>
      </w:r>
      <w:r w:rsidR="005D0FDE" w:rsidRPr="082928DD">
        <w:rPr>
          <w:rFonts w:eastAsia="Arial"/>
        </w:rPr>
        <w:t>onsumer</w:t>
      </w:r>
      <w:r>
        <w:rPr>
          <w:rFonts w:eastAsia="Arial"/>
        </w:rPr>
        <w:t xml:space="preserve">s and </w:t>
      </w:r>
      <w:r w:rsidR="005D0FDE" w:rsidRPr="082928DD">
        <w:rPr>
          <w:rFonts w:eastAsia="Arial"/>
        </w:rPr>
        <w:t xml:space="preserve">representatives </w:t>
      </w:r>
      <w:r w:rsidR="00B376C6">
        <w:rPr>
          <w:rFonts w:eastAsia="Arial"/>
        </w:rPr>
        <w:t>informed the Assessment Team t</w:t>
      </w:r>
      <w:r w:rsidR="005D0FDE" w:rsidRPr="082928DD">
        <w:rPr>
          <w:rFonts w:eastAsia="Arial"/>
        </w:rPr>
        <w:t xml:space="preserve">hey were satisfied staff </w:t>
      </w:r>
      <w:r w:rsidR="00B376C6">
        <w:rPr>
          <w:rFonts w:eastAsia="Arial"/>
        </w:rPr>
        <w:t>were</w:t>
      </w:r>
      <w:r w:rsidR="005D0FDE" w:rsidRPr="082928DD">
        <w:rPr>
          <w:rFonts w:eastAsia="Arial"/>
        </w:rPr>
        <w:t xml:space="preserve"> trained and equipped to perform their </w:t>
      </w:r>
      <w:r w:rsidR="005D0FDE" w:rsidRPr="52E308A7">
        <w:rPr>
          <w:rFonts w:eastAsia="Arial"/>
        </w:rPr>
        <w:t>allocated tasks.</w:t>
      </w:r>
    </w:p>
    <w:p w14:paraId="1F4275CC" w14:textId="0E5A90B0" w:rsidR="00E0132A" w:rsidRPr="00E0132A" w:rsidRDefault="00E0132A" w:rsidP="00A33A4C">
      <w:pPr>
        <w:pStyle w:val="NormalArial"/>
        <w:rPr>
          <w:rFonts w:eastAsia="Arial"/>
        </w:rPr>
      </w:pPr>
      <w:r w:rsidRPr="00E0132A">
        <w:rPr>
          <w:rFonts w:eastAsia="Arial"/>
        </w:rPr>
        <w:t xml:space="preserve">The service was found to be non-compliant in </w:t>
      </w:r>
      <w:r w:rsidR="00A33A4C">
        <w:rPr>
          <w:rFonts w:eastAsia="Arial"/>
        </w:rPr>
        <w:t>R</w:t>
      </w:r>
      <w:r w:rsidRPr="00E0132A">
        <w:rPr>
          <w:rFonts w:eastAsia="Arial"/>
        </w:rPr>
        <w:t xml:space="preserve">equirement </w:t>
      </w:r>
      <w:r w:rsidR="00A33A4C">
        <w:rPr>
          <w:rFonts w:eastAsia="Arial"/>
        </w:rPr>
        <w:t xml:space="preserve">7(3)(e) </w:t>
      </w:r>
      <w:r w:rsidRPr="00E0132A">
        <w:rPr>
          <w:rFonts w:eastAsia="Arial"/>
        </w:rPr>
        <w:t xml:space="preserve">following an Assessment Contact conducted 31 October – 1 November 2022, and this related to the service </w:t>
      </w:r>
      <w:r w:rsidR="00A33A4C">
        <w:rPr>
          <w:rFonts w:eastAsia="Arial"/>
        </w:rPr>
        <w:t>being</w:t>
      </w:r>
      <w:r w:rsidRPr="00E0132A">
        <w:rPr>
          <w:rFonts w:eastAsia="Arial"/>
        </w:rPr>
        <w:t xml:space="preserve"> unable to demonstrate effective assessment, monitoring or review of </w:t>
      </w:r>
      <w:r w:rsidR="008D47C8">
        <w:rPr>
          <w:rFonts w:eastAsia="Arial"/>
        </w:rPr>
        <w:t xml:space="preserve">staff </w:t>
      </w:r>
      <w:r w:rsidRPr="00E0132A">
        <w:rPr>
          <w:rFonts w:eastAsia="Arial"/>
        </w:rPr>
        <w:t>performance.</w:t>
      </w:r>
    </w:p>
    <w:p w14:paraId="418F6804" w14:textId="436D686F" w:rsidR="008D47C8" w:rsidRDefault="008D47C8" w:rsidP="008D47C8">
      <w:pPr>
        <w:pStyle w:val="NormalArial"/>
        <w:rPr>
          <w:rFonts w:eastAsia="Arial"/>
        </w:rPr>
      </w:pPr>
      <w:r w:rsidRPr="008D47C8">
        <w:rPr>
          <w:rFonts w:eastAsia="Arial"/>
        </w:rPr>
        <w:t xml:space="preserve">Management advised they had taken action to address this non-compliance by </w:t>
      </w:r>
      <w:r w:rsidR="00E0132A" w:rsidRPr="00E0132A">
        <w:rPr>
          <w:rFonts w:eastAsia="Arial"/>
        </w:rPr>
        <w:t>ensuring all staff have received performance reviews in the last 12 months.</w:t>
      </w:r>
      <w:r>
        <w:rPr>
          <w:rFonts w:eastAsia="Arial"/>
        </w:rPr>
        <w:t xml:space="preserve"> </w:t>
      </w:r>
      <w:r w:rsidR="00E0132A" w:rsidRPr="00E0132A">
        <w:rPr>
          <w:rFonts w:eastAsia="Arial"/>
        </w:rPr>
        <w:t xml:space="preserve">Management </w:t>
      </w:r>
      <w:proofErr w:type="gramStart"/>
      <w:r w:rsidR="00E0132A" w:rsidRPr="00E0132A">
        <w:rPr>
          <w:rFonts w:eastAsia="Arial"/>
        </w:rPr>
        <w:t>were</w:t>
      </w:r>
      <w:proofErr w:type="gramEnd"/>
      <w:r w:rsidR="00E0132A" w:rsidRPr="00E0132A">
        <w:rPr>
          <w:rFonts w:eastAsia="Arial"/>
        </w:rPr>
        <w:t xml:space="preserve"> able to </w:t>
      </w:r>
      <w:r>
        <w:rPr>
          <w:rFonts w:eastAsia="Arial"/>
        </w:rPr>
        <w:t>demonstrate s</w:t>
      </w:r>
      <w:r w:rsidR="00E0132A" w:rsidRPr="00E0132A">
        <w:rPr>
          <w:rFonts w:eastAsia="Arial"/>
        </w:rPr>
        <w:t xml:space="preserve">trategies </w:t>
      </w:r>
      <w:r>
        <w:rPr>
          <w:rFonts w:eastAsia="Arial"/>
        </w:rPr>
        <w:t xml:space="preserve">are in place </w:t>
      </w:r>
      <w:r w:rsidR="00E0132A" w:rsidRPr="00E0132A">
        <w:rPr>
          <w:rFonts w:eastAsia="Arial"/>
        </w:rPr>
        <w:t>to ensure staff are supported if issues are identified during a performance review.</w:t>
      </w:r>
    </w:p>
    <w:p w14:paraId="4F574D80" w14:textId="48C2B535" w:rsidR="00E0132A" w:rsidRDefault="008D47C8" w:rsidP="0036130C">
      <w:pPr>
        <w:pStyle w:val="NormalArial"/>
        <w:rPr>
          <w:rFonts w:eastAsia="Arial"/>
        </w:rPr>
      </w:pPr>
      <w:r>
        <w:rPr>
          <w:rFonts w:eastAsia="Arial"/>
        </w:rPr>
        <w:t>S</w:t>
      </w:r>
      <w:r w:rsidR="00E0132A" w:rsidRPr="00E0132A">
        <w:rPr>
          <w:rFonts w:eastAsia="Arial"/>
        </w:rPr>
        <w:t xml:space="preserve">taff </w:t>
      </w:r>
      <w:r>
        <w:rPr>
          <w:rFonts w:eastAsia="Arial"/>
        </w:rPr>
        <w:t xml:space="preserve">interviewed by the Assessment Team </w:t>
      </w:r>
      <w:r w:rsidR="00E0132A" w:rsidRPr="00E0132A">
        <w:rPr>
          <w:rFonts w:eastAsia="Arial"/>
        </w:rPr>
        <w:t>confirmed they ha</w:t>
      </w:r>
      <w:r>
        <w:rPr>
          <w:rFonts w:eastAsia="Arial"/>
        </w:rPr>
        <w:t>d</w:t>
      </w:r>
      <w:r w:rsidR="00E0132A" w:rsidRPr="00E0132A">
        <w:rPr>
          <w:rFonts w:eastAsia="Arial"/>
        </w:rPr>
        <w:t xml:space="preserve"> received their performance reviews on time</w:t>
      </w:r>
      <w:r>
        <w:rPr>
          <w:rFonts w:eastAsia="Arial"/>
        </w:rPr>
        <w:t xml:space="preserve">, </w:t>
      </w:r>
      <w:r w:rsidR="00E0132A" w:rsidRPr="00E0132A">
        <w:rPr>
          <w:rFonts w:eastAsia="Arial"/>
        </w:rPr>
        <w:t>received individual feedback on their performance</w:t>
      </w:r>
      <w:r w:rsidR="007F2759">
        <w:rPr>
          <w:rFonts w:eastAsia="Arial"/>
        </w:rPr>
        <w:t xml:space="preserve"> and received ongoing support </w:t>
      </w:r>
      <w:r w:rsidR="00E0132A" w:rsidRPr="00E0132A">
        <w:rPr>
          <w:rFonts w:eastAsia="Arial"/>
        </w:rPr>
        <w:t xml:space="preserve">including training, </w:t>
      </w:r>
      <w:proofErr w:type="gramStart"/>
      <w:r w:rsidR="00E0132A" w:rsidRPr="00E0132A">
        <w:rPr>
          <w:rFonts w:eastAsia="Arial"/>
        </w:rPr>
        <w:t>recruitment</w:t>
      </w:r>
      <w:proofErr w:type="gramEnd"/>
      <w:r w:rsidR="00E0132A" w:rsidRPr="00E0132A">
        <w:rPr>
          <w:rFonts w:eastAsia="Arial"/>
        </w:rPr>
        <w:t xml:space="preserve"> and ongoing development.</w:t>
      </w:r>
    </w:p>
    <w:p w14:paraId="4499BCE0" w14:textId="294DA672" w:rsidR="00D44751" w:rsidRPr="00991E26" w:rsidRDefault="007F2759" w:rsidP="00D44751">
      <w:pPr>
        <w:pStyle w:val="NormalArial"/>
      </w:pPr>
      <w:r>
        <w:rPr>
          <w:rFonts w:eastAsia="Arial"/>
        </w:rPr>
        <w:t>It is my decision that t</w:t>
      </w:r>
      <w:r w:rsidR="005D0FDE" w:rsidRPr="082928DD">
        <w:rPr>
          <w:rFonts w:eastAsia="Arial"/>
        </w:rPr>
        <w:t xml:space="preserve">he service </w:t>
      </w:r>
      <w:r w:rsidR="007829D1">
        <w:rPr>
          <w:rFonts w:eastAsia="Arial"/>
        </w:rPr>
        <w:t xml:space="preserve">has taken appropriate measures to address the previous non-compliance in relation to Requirements 7(3)(d) and 7(3)(e). </w:t>
      </w:r>
      <w:r w:rsidR="00D44751" w:rsidRPr="00462B33">
        <w:rPr>
          <w:color w:val="auto"/>
        </w:rPr>
        <w:t xml:space="preserve">It is my decision the improvements taken by the </w:t>
      </w:r>
      <w:r w:rsidR="00D44751">
        <w:rPr>
          <w:color w:val="auto"/>
        </w:rPr>
        <w:t>service</w:t>
      </w:r>
      <w:r w:rsidR="00D44751" w:rsidRPr="00462B33">
        <w:rPr>
          <w:color w:val="auto"/>
        </w:rPr>
        <w:t xml:space="preserve"> </w:t>
      </w:r>
      <w:r w:rsidR="00D44751">
        <w:rPr>
          <w:color w:val="auto"/>
        </w:rPr>
        <w:t>are</w:t>
      </w:r>
      <w:r w:rsidR="00D44751" w:rsidRPr="00462B33">
        <w:rPr>
          <w:color w:val="auto"/>
        </w:rPr>
        <w:t xml:space="preserve"> adequate and sustainable, and therefore I have decided </w:t>
      </w:r>
      <w:r w:rsidR="00D44751">
        <w:rPr>
          <w:color w:val="auto"/>
        </w:rPr>
        <w:t xml:space="preserve">these </w:t>
      </w:r>
      <w:r w:rsidR="00D44751" w:rsidRPr="00462B33">
        <w:rPr>
          <w:color w:val="auto"/>
        </w:rPr>
        <w:t>Requirement</w:t>
      </w:r>
      <w:r w:rsidR="00D44751">
        <w:rPr>
          <w:color w:val="auto"/>
        </w:rPr>
        <w:t>s</w:t>
      </w:r>
      <w:r w:rsidR="00D44751" w:rsidRPr="00462B33">
        <w:rPr>
          <w:color w:val="auto"/>
        </w:rPr>
        <w:t xml:space="preserve"> </w:t>
      </w:r>
      <w:r w:rsidR="00D44751">
        <w:rPr>
          <w:color w:val="auto"/>
        </w:rPr>
        <w:t>are</w:t>
      </w:r>
      <w:r w:rsidR="00D44751" w:rsidRPr="00462B33">
        <w:rPr>
          <w:color w:val="auto"/>
        </w:rPr>
        <w:t xml:space="preserve"> </w:t>
      </w:r>
      <w:r w:rsidR="00D44751">
        <w:rPr>
          <w:color w:val="auto"/>
        </w:rPr>
        <w:t xml:space="preserve">now </w:t>
      </w:r>
      <w:r w:rsidR="00D44751" w:rsidRPr="00462B33">
        <w:rPr>
          <w:color w:val="auto"/>
        </w:rPr>
        <w:t>Compliant.</w:t>
      </w:r>
    </w:p>
    <w:p w14:paraId="1377230A" w14:textId="58EFC227" w:rsidR="002B0C90" w:rsidRPr="00262C0B" w:rsidRDefault="00A77A54" w:rsidP="0036130C">
      <w:pPr>
        <w:pStyle w:val="NormalArial"/>
      </w:pPr>
      <w:r>
        <w:br w:type="page"/>
      </w:r>
    </w:p>
    <w:p w14:paraId="1377230B" w14:textId="77777777" w:rsidR="00FC045E" w:rsidRPr="00996FAF" w:rsidRDefault="00A77A5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4A1BFE" w14:paraId="1377230E" w14:textId="77777777" w:rsidTr="00EC5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377230C" w14:textId="77777777" w:rsidR="00FC045E" w:rsidRPr="00996FAF" w:rsidRDefault="00A77A5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77230D" w14:textId="77777777" w:rsidR="00FC045E" w:rsidRPr="00996FAF" w:rsidRDefault="000112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A1BFE" w14:paraId="13772320" w14:textId="77777777" w:rsidTr="00EC5FD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772317" w14:textId="77777777" w:rsidR="00FC045E" w:rsidRPr="00996FAF" w:rsidRDefault="00A77A5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3772318" w14:textId="77777777" w:rsidR="00FC045E" w:rsidRPr="00996FAF" w:rsidRDefault="00A77A5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3772319"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77231A"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77231B"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377231C"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77231D"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77231E" w14:textId="77777777" w:rsidR="00FC045E" w:rsidRPr="00996FAF" w:rsidRDefault="00A77A5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377231F" w14:textId="4C605B3C" w:rsidR="00FC045E" w:rsidRPr="00996FAF" w:rsidRDefault="0001123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77A54">
                  <w:rPr>
                    <w:rFonts w:ascii="Arial" w:hAnsi="Arial" w:cs="Arial"/>
                    <w:color w:val="auto"/>
                  </w:rPr>
                  <w:t>Compliant</w:t>
                </w:r>
              </w:sdtContent>
            </w:sdt>
          </w:p>
        </w:tc>
      </w:tr>
    </w:tbl>
    <w:p w14:paraId="13772330" w14:textId="77777777" w:rsidR="00D87E7C" w:rsidRDefault="00A77A54" w:rsidP="00EC5FD2">
      <w:pPr>
        <w:pStyle w:val="Heading20"/>
        <w:spacing w:before="240"/>
      </w:pPr>
      <w:r w:rsidRPr="00996FAF">
        <w:t>Findings</w:t>
      </w:r>
    </w:p>
    <w:p w14:paraId="6FCFD7D0" w14:textId="177F6349" w:rsidR="00056F4A" w:rsidRDefault="00056F4A" w:rsidP="00056F4A">
      <w:pPr>
        <w:pStyle w:val="NormalArial"/>
        <w:rPr>
          <w:bCs/>
        </w:rPr>
      </w:pPr>
      <w:r w:rsidRPr="00056F4A">
        <w:rPr>
          <w:bCs/>
        </w:rPr>
        <w:t xml:space="preserve">The service was found to be non-compliant in </w:t>
      </w:r>
      <w:r w:rsidR="00724C8B">
        <w:rPr>
          <w:bCs/>
        </w:rPr>
        <w:t>R</w:t>
      </w:r>
      <w:r w:rsidRPr="00056F4A">
        <w:rPr>
          <w:bCs/>
        </w:rPr>
        <w:t xml:space="preserve">equirement </w:t>
      </w:r>
      <w:r w:rsidR="00724C8B">
        <w:rPr>
          <w:bCs/>
        </w:rPr>
        <w:t xml:space="preserve">8(3)(c) </w:t>
      </w:r>
      <w:r w:rsidRPr="00056F4A">
        <w:rPr>
          <w:bCs/>
        </w:rPr>
        <w:t xml:space="preserve">following </w:t>
      </w:r>
      <w:r w:rsidR="00724C8B">
        <w:rPr>
          <w:bCs/>
        </w:rPr>
        <w:t>an</w:t>
      </w:r>
      <w:r w:rsidRPr="00056F4A">
        <w:rPr>
          <w:bCs/>
        </w:rPr>
        <w:t xml:space="preserve"> Assessment Contact conducted on 31 October </w:t>
      </w:r>
      <w:r w:rsidR="00724C8B">
        <w:rPr>
          <w:bCs/>
        </w:rPr>
        <w:t>-</w:t>
      </w:r>
      <w:r w:rsidRPr="00056F4A">
        <w:rPr>
          <w:bCs/>
        </w:rPr>
        <w:t xml:space="preserve"> 1 November 2022, and this related to</w:t>
      </w:r>
      <w:r>
        <w:rPr>
          <w:bCs/>
        </w:rPr>
        <w:t xml:space="preserve"> d</w:t>
      </w:r>
      <w:r w:rsidRPr="00056F4A">
        <w:rPr>
          <w:bCs/>
        </w:rPr>
        <w:t xml:space="preserve">eficiencies </w:t>
      </w:r>
      <w:r w:rsidR="00724C8B">
        <w:rPr>
          <w:bCs/>
        </w:rPr>
        <w:t xml:space="preserve">identified with respect to </w:t>
      </w:r>
      <w:r w:rsidRPr="00056F4A">
        <w:rPr>
          <w:bCs/>
        </w:rPr>
        <w:t xml:space="preserve">effective organisational governance systems </w:t>
      </w:r>
      <w:r w:rsidR="00724C8B">
        <w:rPr>
          <w:bCs/>
        </w:rPr>
        <w:t>concerning</w:t>
      </w:r>
      <w:r w:rsidRPr="00056F4A">
        <w:rPr>
          <w:bCs/>
        </w:rPr>
        <w:t xml:space="preserve"> </w:t>
      </w:r>
      <w:r w:rsidRPr="00056F4A">
        <w:t>continuous improvement</w:t>
      </w:r>
      <w:r w:rsidRPr="00056F4A">
        <w:rPr>
          <w:bCs/>
        </w:rPr>
        <w:t xml:space="preserve">, workforce </w:t>
      </w:r>
      <w:r w:rsidR="00724C8B">
        <w:rPr>
          <w:bCs/>
        </w:rPr>
        <w:t xml:space="preserve">governance </w:t>
      </w:r>
      <w:r w:rsidRPr="00056F4A">
        <w:rPr>
          <w:bCs/>
        </w:rPr>
        <w:t>and regulatory compliance</w:t>
      </w:r>
      <w:r w:rsidR="00EC5FD2">
        <w:rPr>
          <w:bCs/>
        </w:rPr>
        <w:t>.</w:t>
      </w:r>
    </w:p>
    <w:p w14:paraId="2337D195" w14:textId="0D10AE41" w:rsidR="009966BA" w:rsidRDefault="009966BA" w:rsidP="00C2677E">
      <w:pPr>
        <w:pStyle w:val="NormalArial"/>
      </w:pPr>
      <w:r>
        <w:rPr>
          <w:bCs/>
        </w:rPr>
        <w:t xml:space="preserve">Management advised a variety of actions have been undertaken to address this identified non-compliance. </w:t>
      </w:r>
      <w:r>
        <w:t>E</w:t>
      </w:r>
      <w:r w:rsidRPr="00EE2463">
        <w:t xml:space="preserve">xternal consultants </w:t>
      </w:r>
      <w:r>
        <w:t xml:space="preserve">had been engaged </w:t>
      </w:r>
      <w:r w:rsidRPr="00EE2463">
        <w:t>to undertake a gap analysis of existing recruitment and onboarding processes, develop and deliver induction and ongoing training requirements, and improve business processes.</w:t>
      </w:r>
      <w:r>
        <w:t xml:space="preserve"> This analysis had resulted in changes to the service’s management structure to clarify responsibilities and accountabilities of key positions.</w:t>
      </w:r>
    </w:p>
    <w:p w14:paraId="67896882" w14:textId="53F9B912" w:rsidR="005131DE" w:rsidRDefault="00C2677E" w:rsidP="005131DE">
      <w:pPr>
        <w:pStyle w:val="NormalArial"/>
      </w:pPr>
      <w:r w:rsidRPr="00C2677E">
        <w:t xml:space="preserve">Organisational governance is overseen by a Board and </w:t>
      </w:r>
      <w:r w:rsidR="003E5829">
        <w:t xml:space="preserve">management advised the Board is </w:t>
      </w:r>
      <w:r w:rsidR="003E5829" w:rsidRPr="00EE2463">
        <w:t>actively involved with management on a weekly basis, as well as making themselves available to staff and consumers</w:t>
      </w:r>
      <w:r w:rsidR="003E5829">
        <w:t>.</w:t>
      </w:r>
    </w:p>
    <w:p w14:paraId="4F3BF39D" w14:textId="77777777" w:rsidR="00DA573E" w:rsidRDefault="005131DE" w:rsidP="00DA573E">
      <w:pPr>
        <w:pStyle w:val="NormalArial"/>
      </w:pPr>
      <w:r>
        <w:t xml:space="preserve">The service developed an action plan to </w:t>
      </w:r>
      <w:r w:rsidRPr="00EE2463">
        <w:rPr>
          <w:bCs/>
        </w:rPr>
        <w:t xml:space="preserve">monitor the progress of actions to improve workforce governance and regulatory compliance. The Assessment </w:t>
      </w:r>
      <w:r w:rsidRPr="00EE2463">
        <w:t>Team</w:t>
      </w:r>
      <w:r w:rsidRPr="00EE2463">
        <w:rPr>
          <w:bCs/>
        </w:rPr>
        <w:t xml:space="preserve"> viewed minutes of weekly meetings between management and </w:t>
      </w:r>
      <w:r>
        <w:rPr>
          <w:bCs/>
        </w:rPr>
        <w:t xml:space="preserve">the engaged </w:t>
      </w:r>
      <w:r w:rsidRPr="00EE2463">
        <w:rPr>
          <w:bCs/>
        </w:rPr>
        <w:t>consultants to monitor the progress of actions such as the review of position descriptions for staff and delivery of induction and ongoing training.</w:t>
      </w:r>
      <w:r>
        <w:rPr>
          <w:bCs/>
        </w:rPr>
        <w:t xml:space="preserve"> </w:t>
      </w:r>
      <w:r w:rsidRPr="00EE2463">
        <w:rPr>
          <w:bCs/>
        </w:rPr>
        <w:t>Management described the processes to identify opportunities for improvement including consumer/representative meetings and direct engagement with consumers</w:t>
      </w:r>
      <w:r>
        <w:rPr>
          <w:bCs/>
        </w:rPr>
        <w:t xml:space="preserve">. </w:t>
      </w:r>
      <w:r>
        <w:t>Consumers and r</w:t>
      </w:r>
      <w:r w:rsidRPr="00EE2463">
        <w:t>epresentative</w:t>
      </w:r>
      <w:r>
        <w:t>s</w:t>
      </w:r>
      <w:r w:rsidRPr="00EE2463">
        <w:t xml:space="preserve"> said staff and management are very approachable and listen to their concerns in relation to care and service delivery.</w:t>
      </w:r>
    </w:p>
    <w:p w14:paraId="0CBD7CA2" w14:textId="77777777" w:rsidR="002240DB" w:rsidRDefault="00DA573E" w:rsidP="002240DB">
      <w:pPr>
        <w:pStyle w:val="NormalArial"/>
        <w:rPr>
          <w:bCs/>
        </w:rPr>
      </w:pPr>
      <w:r>
        <w:t xml:space="preserve">With respect to workforce governance, the </w:t>
      </w:r>
      <w:r w:rsidRPr="00EE2463">
        <w:t>service demonstrated systems and revised processes ha</w:t>
      </w:r>
      <w:r>
        <w:t>d</w:t>
      </w:r>
      <w:r w:rsidRPr="00EE2463">
        <w:t xml:space="preserve"> been implemented to recruit staff with the skills required to deliver appropriate care and services, and ensure staff have clear and documented responsibilities.</w:t>
      </w:r>
      <w:r>
        <w:t xml:space="preserve"> </w:t>
      </w:r>
      <w:r w:rsidRPr="00EE2463">
        <w:rPr>
          <w:bCs/>
        </w:rPr>
        <w:t>The service ha</w:t>
      </w:r>
      <w:r>
        <w:rPr>
          <w:bCs/>
        </w:rPr>
        <w:t xml:space="preserve">d also </w:t>
      </w:r>
      <w:r w:rsidRPr="00EE2463">
        <w:rPr>
          <w:bCs/>
        </w:rPr>
        <w:t xml:space="preserve">taken actions to improve its </w:t>
      </w:r>
      <w:r>
        <w:rPr>
          <w:bCs/>
        </w:rPr>
        <w:t xml:space="preserve">workforce governance </w:t>
      </w:r>
      <w:r w:rsidRPr="00EE2463">
        <w:rPr>
          <w:bCs/>
        </w:rPr>
        <w:t>performance by i</w:t>
      </w:r>
      <w:r w:rsidRPr="00EE2463">
        <w:t>mplementing an electronic human resources platform, replacing an existing paper-based process, to manage recruitment, payroll, performance assessments and training requirements.</w:t>
      </w:r>
    </w:p>
    <w:p w14:paraId="5505D29A" w14:textId="1460FEB2" w:rsidR="002240DB" w:rsidRPr="00EE2463" w:rsidRDefault="00EE2463" w:rsidP="002240DB">
      <w:pPr>
        <w:pStyle w:val="NormalArial"/>
        <w:rPr>
          <w:bCs/>
        </w:rPr>
      </w:pPr>
      <w:r w:rsidRPr="00EE2463">
        <w:t>The service demonstrated improvements in monitoring and complying with regulatory requirements including</w:t>
      </w:r>
      <w:r w:rsidR="002240DB">
        <w:t xml:space="preserve"> i</w:t>
      </w:r>
      <w:r w:rsidRPr="00EE2463">
        <w:t xml:space="preserve">mplementation of </w:t>
      </w:r>
      <w:r w:rsidR="002240DB">
        <w:t>an</w:t>
      </w:r>
      <w:r w:rsidRPr="00EE2463">
        <w:t xml:space="preserve"> online </w:t>
      </w:r>
      <w:r w:rsidR="002240DB">
        <w:t>human resources</w:t>
      </w:r>
      <w:r w:rsidRPr="00EE2463">
        <w:t xml:space="preserve"> platform to monitor and provide real time reports on workforce training and appraisals</w:t>
      </w:r>
      <w:r w:rsidR="002240DB">
        <w:t>, ensuring</w:t>
      </w:r>
      <w:r w:rsidRPr="00EE2463">
        <w:t xml:space="preserve"> staff ha</w:t>
      </w:r>
      <w:r w:rsidR="002240DB">
        <w:t>d</w:t>
      </w:r>
      <w:r w:rsidRPr="00EE2463">
        <w:t xml:space="preserve"> been provided training in SIRS and restrictive practices</w:t>
      </w:r>
      <w:r w:rsidR="002240DB">
        <w:t>,</w:t>
      </w:r>
      <w:r w:rsidRPr="00EE2463">
        <w:t xml:space="preserve"> </w:t>
      </w:r>
      <w:r w:rsidR="002240DB">
        <w:t xml:space="preserve">and </w:t>
      </w:r>
      <w:r w:rsidR="002240DB" w:rsidRPr="00EE2463">
        <w:t>monitoring new and changed legislation through the engagement of an external consultant</w:t>
      </w:r>
      <w:r w:rsidR="002240DB">
        <w:t xml:space="preserve">. Additionally, the Assessment Team confirmed a full review of the service’s restrictive practice register had been undertaken, the psychotropic </w:t>
      </w:r>
      <w:r w:rsidR="002240DB">
        <w:lastRenderedPageBreak/>
        <w:t>register had been reviewed and was up to date and staff have the relevant qualifications for their positions and have undertaken mandatory police and registrations checks.</w:t>
      </w:r>
    </w:p>
    <w:p w14:paraId="5734256A" w14:textId="6817A7B6" w:rsidR="00C2677E" w:rsidRPr="00712752" w:rsidRDefault="002240DB" w:rsidP="00056F4A">
      <w:pPr>
        <w:pStyle w:val="NormalArial"/>
      </w:pPr>
      <w:r>
        <w:rPr>
          <w:rFonts w:eastAsia="Arial"/>
        </w:rPr>
        <w:t>It is my decision that t</w:t>
      </w:r>
      <w:r w:rsidRPr="082928DD">
        <w:rPr>
          <w:rFonts w:eastAsia="Arial"/>
        </w:rPr>
        <w:t xml:space="preserve">he service </w:t>
      </w:r>
      <w:r>
        <w:rPr>
          <w:rFonts w:eastAsia="Arial"/>
        </w:rPr>
        <w:t>has taken appropriate measures to address the previous non-compliance in relation to Requirement 8(3)(c) and</w:t>
      </w:r>
      <w:r w:rsidRPr="00462B33">
        <w:rPr>
          <w:color w:val="auto"/>
        </w:rPr>
        <w:t xml:space="preserve"> the improvements taken by the </w:t>
      </w:r>
      <w:r>
        <w:rPr>
          <w:color w:val="auto"/>
        </w:rPr>
        <w:t>service</w:t>
      </w:r>
      <w:r w:rsidRPr="00462B33">
        <w:rPr>
          <w:color w:val="auto"/>
        </w:rPr>
        <w:t xml:space="preserve"> </w:t>
      </w:r>
      <w:r>
        <w:rPr>
          <w:color w:val="auto"/>
        </w:rPr>
        <w:t>are</w:t>
      </w:r>
      <w:r w:rsidRPr="00462B33">
        <w:rPr>
          <w:color w:val="auto"/>
        </w:rPr>
        <w:t xml:space="preserve"> adequate and sustainable</w:t>
      </w:r>
      <w:r>
        <w:rPr>
          <w:color w:val="auto"/>
        </w:rPr>
        <w:t xml:space="preserve">. </w:t>
      </w:r>
      <w:r w:rsidRPr="00462B33">
        <w:rPr>
          <w:color w:val="auto"/>
        </w:rPr>
        <w:t xml:space="preserve">I have </w:t>
      </w:r>
      <w:r>
        <w:rPr>
          <w:color w:val="auto"/>
        </w:rPr>
        <w:t xml:space="preserve">therefore </w:t>
      </w:r>
      <w:r w:rsidRPr="00462B33">
        <w:rPr>
          <w:color w:val="auto"/>
        </w:rPr>
        <w:t xml:space="preserve">decided </w:t>
      </w:r>
      <w:r>
        <w:rPr>
          <w:color w:val="auto"/>
        </w:rPr>
        <w:t xml:space="preserve">this </w:t>
      </w:r>
      <w:r w:rsidRPr="00462B33">
        <w:rPr>
          <w:color w:val="auto"/>
        </w:rPr>
        <w:t>Requirement</w:t>
      </w:r>
      <w:r>
        <w:rPr>
          <w:color w:val="auto"/>
        </w:rPr>
        <w:t xml:space="preserve"> is</w:t>
      </w:r>
      <w:r w:rsidRPr="00462B33">
        <w:rPr>
          <w:color w:val="auto"/>
        </w:rPr>
        <w:t xml:space="preserve"> </w:t>
      </w:r>
      <w:r>
        <w:rPr>
          <w:color w:val="auto"/>
        </w:rPr>
        <w:t xml:space="preserve">now </w:t>
      </w:r>
      <w:r w:rsidRPr="00462B33">
        <w:rPr>
          <w:color w:val="auto"/>
        </w:rPr>
        <w:t>Compliant.</w:t>
      </w:r>
    </w:p>
    <w:sectPr w:rsidR="00C2677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5C626" w14:textId="77777777" w:rsidR="00553E06" w:rsidRDefault="00A77A54">
      <w:pPr>
        <w:spacing w:after="0"/>
      </w:pPr>
      <w:r>
        <w:separator/>
      </w:r>
    </w:p>
  </w:endnote>
  <w:endnote w:type="continuationSeparator" w:id="0">
    <w:p w14:paraId="6F3F628D" w14:textId="77777777" w:rsidR="00553E06" w:rsidRDefault="00A77A54">
      <w:pPr>
        <w:spacing w:after="0"/>
      </w:pPr>
      <w:r>
        <w:continuationSeparator/>
      </w:r>
    </w:p>
  </w:endnote>
  <w:endnote w:type="continuationNotice" w:id="1">
    <w:p w14:paraId="44894867" w14:textId="77777777" w:rsidR="00965BB3" w:rsidRDefault="00965B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2337" w14:textId="77777777" w:rsidR="00DF37F2" w:rsidRPr="00DF37F2" w:rsidRDefault="00A77A54" w:rsidP="00DF37F2">
    <w:pPr>
      <w:pStyle w:val="FooterArial9"/>
      <w:rPr>
        <w:rStyle w:val="FooterBold"/>
        <w:rFonts w:ascii="Arial" w:hAnsi="Arial"/>
        <w:b w:val="0"/>
      </w:rPr>
    </w:pPr>
    <w:r w:rsidRPr="00DF37F2">
      <w:rPr>
        <w:rStyle w:val="FooterBold"/>
        <w:rFonts w:ascii="Arial" w:hAnsi="Arial"/>
        <w:b w:val="0"/>
      </w:rPr>
      <w:t>Name of service: Jeta Gardens Aged Care Facility</w:t>
    </w:r>
    <w:r w:rsidRPr="00DF37F2">
      <w:rPr>
        <w:rStyle w:val="FooterBold"/>
        <w:rFonts w:ascii="Arial" w:hAnsi="Arial"/>
        <w:b w:val="0"/>
      </w:rPr>
      <w:tab/>
      <w:t xml:space="preserve">RPT-ACC-0122 v3.0 </w:t>
    </w:r>
  </w:p>
  <w:p w14:paraId="13772338" w14:textId="77777777" w:rsidR="00DF37F2" w:rsidRPr="00DF37F2" w:rsidRDefault="00A77A54" w:rsidP="00DF37F2">
    <w:pPr>
      <w:pStyle w:val="FooterArial9"/>
      <w:rPr>
        <w:rStyle w:val="FooterBold"/>
        <w:rFonts w:ascii="Arial" w:hAnsi="Arial"/>
        <w:b w:val="0"/>
      </w:rPr>
    </w:pPr>
    <w:r w:rsidRPr="00DF37F2">
      <w:rPr>
        <w:rStyle w:val="FooterBold"/>
        <w:rFonts w:ascii="Arial" w:hAnsi="Arial"/>
        <w:b w:val="0"/>
      </w:rPr>
      <w:t>Commission ID: 5554</w:t>
    </w:r>
    <w:r w:rsidRPr="00DF37F2">
      <w:rPr>
        <w:rStyle w:val="FooterBold"/>
        <w:rFonts w:ascii="Arial" w:hAnsi="Arial"/>
        <w:b w:val="0"/>
      </w:rPr>
      <w:tab/>
      <w:t xml:space="preserve">OFFICIAL: Sensitive </w:t>
    </w:r>
  </w:p>
  <w:p w14:paraId="13772339" w14:textId="77777777" w:rsidR="00DF37F2" w:rsidRPr="00DF37F2" w:rsidRDefault="00A77A5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233B" w14:textId="77777777" w:rsidR="00E2364A" w:rsidRDefault="000112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0ABA0" w14:textId="77777777" w:rsidR="00D3157C" w:rsidRDefault="00A77A54" w:rsidP="00D71F88">
      <w:pPr>
        <w:spacing w:after="0"/>
      </w:pPr>
      <w:r>
        <w:separator/>
      </w:r>
    </w:p>
  </w:footnote>
  <w:footnote w:type="continuationSeparator" w:id="0">
    <w:p w14:paraId="75A405CF" w14:textId="77777777" w:rsidR="00D3157C" w:rsidRDefault="00A77A54" w:rsidP="00D71F88">
      <w:pPr>
        <w:spacing w:after="0"/>
      </w:pPr>
      <w:r>
        <w:continuationSeparator/>
      </w:r>
    </w:p>
  </w:footnote>
  <w:footnote w:type="continuationNotice" w:id="1">
    <w:p w14:paraId="74E5F92F" w14:textId="77777777" w:rsidR="00965BB3" w:rsidRDefault="00965BB3">
      <w:pPr>
        <w:spacing w:after="0"/>
      </w:pPr>
    </w:p>
  </w:footnote>
  <w:footnote w:id="2">
    <w:p w14:paraId="13772341" w14:textId="49E2EA8A" w:rsidR="002B0884" w:rsidRPr="00EC5FD2" w:rsidRDefault="00A77A54" w:rsidP="00EC5FD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65C06">
        <w:rPr>
          <w:rFonts w:ascii="Arial" w:hAnsi="Arial" w:cs="Arial"/>
          <w:color w:val="auto"/>
          <w:sz w:val="20"/>
          <w:szCs w:val="20"/>
        </w:rPr>
        <w:t>68A</w:t>
      </w:r>
      <w:r w:rsidRPr="00065C06">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2336" w14:textId="77777777" w:rsidR="00D71F88" w:rsidRDefault="00A77A54">
    <w:pPr>
      <w:pStyle w:val="Header"/>
    </w:pPr>
    <w:r>
      <w:rPr>
        <w:noProof/>
        <w:color w:val="2B579A"/>
        <w:shd w:val="clear" w:color="auto" w:fill="E6E6E6"/>
        <w:lang w:val="en-US"/>
      </w:rPr>
      <w:drawing>
        <wp:anchor distT="0" distB="0" distL="114300" distR="114300" simplePos="0" relativeHeight="251658241" behindDoc="1" locked="0" layoutInCell="1" allowOverlap="1" wp14:anchorId="1377233C" wp14:editId="137723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7933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233A" w14:textId="77777777" w:rsidR="00FA0A5B" w:rsidRDefault="00A77A54">
    <w:pPr>
      <w:pStyle w:val="Header"/>
    </w:pPr>
    <w:r>
      <w:rPr>
        <w:noProof/>
      </w:rPr>
      <w:drawing>
        <wp:anchor distT="0" distB="0" distL="114300" distR="114300" simplePos="0" relativeHeight="251658240" behindDoc="0" locked="0" layoutInCell="1" allowOverlap="1" wp14:anchorId="1377233E" wp14:editId="137723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4B6A882">
      <w:start w:val="1"/>
      <w:numFmt w:val="lowerRoman"/>
      <w:lvlText w:val="(%1)"/>
      <w:lvlJc w:val="left"/>
      <w:pPr>
        <w:ind w:left="1080" w:hanging="720"/>
      </w:pPr>
      <w:rPr>
        <w:rFonts w:hint="default"/>
      </w:rPr>
    </w:lvl>
    <w:lvl w:ilvl="1" w:tplc="269A5050" w:tentative="1">
      <w:start w:val="1"/>
      <w:numFmt w:val="lowerLetter"/>
      <w:lvlText w:val="%2."/>
      <w:lvlJc w:val="left"/>
      <w:pPr>
        <w:ind w:left="1440" w:hanging="360"/>
      </w:pPr>
    </w:lvl>
    <w:lvl w:ilvl="2" w:tplc="5E10E960" w:tentative="1">
      <w:start w:val="1"/>
      <w:numFmt w:val="lowerRoman"/>
      <w:lvlText w:val="%3."/>
      <w:lvlJc w:val="right"/>
      <w:pPr>
        <w:ind w:left="2160" w:hanging="180"/>
      </w:pPr>
    </w:lvl>
    <w:lvl w:ilvl="3" w:tplc="A752807A" w:tentative="1">
      <w:start w:val="1"/>
      <w:numFmt w:val="decimal"/>
      <w:lvlText w:val="%4."/>
      <w:lvlJc w:val="left"/>
      <w:pPr>
        <w:ind w:left="2880" w:hanging="360"/>
      </w:pPr>
    </w:lvl>
    <w:lvl w:ilvl="4" w:tplc="674ADC6E" w:tentative="1">
      <w:start w:val="1"/>
      <w:numFmt w:val="lowerLetter"/>
      <w:lvlText w:val="%5."/>
      <w:lvlJc w:val="left"/>
      <w:pPr>
        <w:ind w:left="3600" w:hanging="360"/>
      </w:pPr>
    </w:lvl>
    <w:lvl w:ilvl="5" w:tplc="E1C8644C" w:tentative="1">
      <w:start w:val="1"/>
      <w:numFmt w:val="lowerRoman"/>
      <w:lvlText w:val="%6."/>
      <w:lvlJc w:val="right"/>
      <w:pPr>
        <w:ind w:left="4320" w:hanging="180"/>
      </w:pPr>
    </w:lvl>
    <w:lvl w:ilvl="6" w:tplc="2ED4EBEA" w:tentative="1">
      <w:start w:val="1"/>
      <w:numFmt w:val="decimal"/>
      <w:lvlText w:val="%7."/>
      <w:lvlJc w:val="left"/>
      <w:pPr>
        <w:ind w:left="5040" w:hanging="360"/>
      </w:pPr>
    </w:lvl>
    <w:lvl w:ilvl="7" w:tplc="22522E80" w:tentative="1">
      <w:start w:val="1"/>
      <w:numFmt w:val="lowerLetter"/>
      <w:lvlText w:val="%8."/>
      <w:lvlJc w:val="left"/>
      <w:pPr>
        <w:ind w:left="5760" w:hanging="360"/>
      </w:pPr>
    </w:lvl>
    <w:lvl w:ilvl="8" w:tplc="363C2E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8F25684">
      <w:start w:val="1"/>
      <w:numFmt w:val="lowerRoman"/>
      <w:lvlText w:val="(%1)"/>
      <w:lvlJc w:val="left"/>
      <w:pPr>
        <w:ind w:left="1080" w:hanging="720"/>
      </w:pPr>
      <w:rPr>
        <w:rFonts w:hint="default"/>
      </w:rPr>
    </w:lvl>
    <w:lvl w:ilvl="1" w:tplc="620253D2" w:tentative="1">
      <w:start w:val="1"/>
      <w:numFmt w:val="lowerLetter"/>
      <w:lvlText w:val="%2."/>
      <w:lvlJc w:val="left"/>
      <w:pPr>
        <w:ind w:left="1440" w:hanging="360"/>
      </w:pPr>
    </w:lvl>
    <w:lvl w:ilvl="2" w:tplc="2AF6AE36" w:tentative="1">
      <w:start w:val="1"/>
      <w:numFmt w:val="lowerRoman"/>
      <w:lvlText w:val="%3."/>
      <w:lvlJc w:val="right"/>
      <w:pPr>
        <w:ind w:left="2160" w:hanging="180"/>
      </w:pPr>
    </w:lvl>
    <w:lvl w:ilvl="3" w:tplc="DD12A666" w:tentative="1">
      <w:start w:val="1"/>
      <w:numFmt w:val="decimal"/>
      <w:lvlText w:val="%4."/>
      <w:lvlJc w:val="left"/>
      <w:pPr>
        <w:ind w:left="2880" w:hanging="360"/>
      </w:pPr>
    </w:lvl>
    <w:lvl w:ilvl="4" w:tplc="126C06BC" w:tentative="1">
      <w:start w:val="1"/>
      <w:numFmt w:val="lowerLetter"/>
      <w:lvlText w:val="%5."/>
      <w:lvlJc w:val="left"/>
      <w:pPr>
        <w:ind w:left="3600" w:hanging="360"/>
      </w:pPr>
    </w:lvl>
    <w:lvl w:ilvl="5" w:tplc="9CD2C222" w:tentative="1">
      <w:start w:val="1"/>
      <w:numFmt w:val="lowerRoman"/>
      <w:lvlText w:val="%6."/>
      <w:lvlJc w:val="right"/>
      <w:pPr>
        <w:ind w:left="4320" w:hanging="180"/>
      </w:pPr>
    </w:lvl>
    <w:lvl w:ilvl="6" w:tplc="376C99D8" w:tentative="1">
      <w:start w:val="1"/>
      <w:numFmt w:val="decimal"/>
      <w:lvlText w:val="%7."/>
      <w:lvlJc w:val="left"/>
      <w:pPr>
        <w:ind w:left="5040" w:hanging="360"/>
      </w:pPr>
    </w:lvl>
    <w:lvl w:ilvl="7" w:tplc="9F12E87A" w:tentative="1">
      <w:start w:val="1"/>
      <w:numFmt w:val="lowerLetter"/>
      <w:lvlText w:val="%8."/>
      <w:lvlJc w:val="left"/>
      <w:pPr>
        <w:ind w:left="5760" w:hanging="360"/>
      </w:pPr>
    </w:lvl>
    <w:lvl w:ilvl="8" w:tplc="28360C60" w:tentative="1">
      <w:start w:val="1"/>
      <w:numFmt w:val="lowerRoman"/>
      <w:lvlText w:val="%9."/>
      <w:lvlJc w:val="right"/>
      <w:pPr>
        <w:ind w:left="6480" w:hanging="180"/>
      </w:pPr>
    </w:lvl>
  </w:abstractNum>
  <w:abstractNum w:abstractNumId="2" w15:restartNumberingAfterBreak="0">
    <w:nsid w:val="0CD90519"/>
    <w:multiLevelType w:val="hybridMultilevel"/>
    <w:tmpl w:val="95B6D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CF98B1FC">
      <w:start w:val="1"/>
      <w:numFmt w:val="lowerRoman"/>
      <w:lvlText w:val="(%1)"/>
      <w:lvlJc w:val="left"/>
      <w:pPr>
        <w:ind w:left="1080" w:hanging="720"/>
      </w:pPr>
      <w:rPr>
        <w:rFonts w:hint="default"/>
      </w:rPr>
    </w:lvl>
    <w:lvl w:ilvl="1" w:tplc="9D9CF144" w:tentative="1">
      <w:start w:val="1"/>
      <w:numFmt w:val="lowerLetter"/>
      <w:lvlText w:val="%2."/>
      <w:lvlJc w:val="left"/>
      <w:pPr>
        <w:ind w:left="1440" w:hanging="360"/>
      </w:pPr>
    </w:lvl>
    <w:lvl w:ilvl="2" w:tplc="484010AA" w:tentative="1">
      <w:start w:val="1"/>
      <w:numFmt w:val="lowerRoman"/>
      <w:lvlText w:val="%3."/>
      <w:lvlJc w:val="right"/>
      <w:pPr>
        <w:ind w:left="2160" w:hanging="180"/>
      </w:pPr>
    </w:lvl>
    <w:lvl w:ilvl="3" w:tplc="C058791E" w:tentative="1">
      <w:start w:val="1"/>
      <w:numFmt w:val="decimal"/>
      <w:lvlText w:val="%4."/>
      <w:lvlJc w:val="left"/>
      <w:pPr>
        <w:ind w:left="2880" w:hanging="360"/>
      </w:pPr>
    </w:lvl>
    <w:lvl w:ilvl="4" w:tplc="F70AD46C" w:tentative="1">
      <w:start w:val="1"/>
      <w:numFmt w:val="lowerLetter"/>
      <w:lvlText w:val="%5."/>
      <w:lvlJc w:val="left"/>
      <w:pPr>
        <w:ind w:left="3600" w:hanging="360"/>
      </w:pPr>
    </w:lvl>
    <w:lvl w:ilvl="5" w:tplc="EC2AAE1C" w:tentative="1">
      <w:start w:val="1"/>
      <w:numFmt w:val="lowerRoman"/>
      <w:lvlText w:val="%6."/>
      <w:lvlJc w:val="right"/>
      <w:pPr>
        <w:ind w:left="4320" w:hanging="180"/>
      </w:pPr>
    </w:lvl>
    <w:lvl w:ilvl="6" w:tplc="15DC1A80" w:tentative="1">
      <w:start w:val="1"/>
      <w:numFmt w:val="decimal"/>
      <w:lvlText w:val="%7."/>
      <w:lvlJc w:val="left"/>
      <w:pPr>
        <w:ind w:left="5040" w:hanging="360"/>
      </w:pPr>
    </w:lvl>
    <w:lvl w:ilvl="7" w:tplc="04FCAF22" w:tentative="1">
      <w:start w:val="1"/>
      <w:numFmt w:val="lowerLetter"/>
      <w:lvlText w:val="%8."/>
      <w:lvlJc w:val="left"/>
      <w:pPr>
        <w:ind w:left="5760" w:hanging="360"/>
      </w:pPr>
    </w:lvl>
    <w:lvl w:ilvl="8" w:tplc="3A183C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5ED4B6">
      <w:start w:val="1"/>
      <w:numFmt w:val="bullet"/>
      <w:lvlText w:val=""/>
      <w:lvlJc w:val="left"/>
      <w:pPr>
        <w:ind w:left="720" w:hanging="360"/>
      </w:pPr>
      <w:rPr>
        <w:rFonts w:ascii="Symbol" w:hAnsi="Symbol" w:hint="default"/>
        <w:color w:val="auto"/>
        <w:sz w:val="24"/>
        <w:szCs w:val="24"/>
      </w:rPr>
    </w:lvl>
    <w:lvl w:ilvl="1" w:tplc="EEFA6ED6" w:tentative="1">
      <w:start w:val="1"/>
      <w:numFmt w:val="bullet"/>
      <w:lvlText w:val="o"/>
      <w:lvlJc w:val="left"/>
      <w:pPr>
        <w:ind w:left="1440" w:hanging="360"/>
      </w:pPr>
      <w:rPr>
        <w:rFonts w:ascii="Courier New" w:hAnsi="Courier New" w:cs="Courier New" w:hint="default"/>
      </w:rPr>
    </w:lvl>
    <w:lvl w:ilvl="2" w:tplc="5F2A507C" w:tentative="1">
      <w:start w:val="1"/>
      <w:numFmt w:val="bullet"/>
      <w:lvlText w:val=""/>
      <w:lvlJc w:val="left"/>
      <w:pPr>
        <w:ind w:left="2160" w:hanging="360"/>
      </w:pPr>
      <w:rPr>
        <w:rFonts w:ascii="Wingdings" w:hAnsi="Wingdings" w:hint="default"/>
      </w:rPr>
    </w:lvl>
    <w:lvl w:ilvl="3" w:tplc="2A30EB9E" w:tentative="1">
      <w:start w:val="1"/>
      <w:numFmt w:val="bullet"/>
      <w:lvlText w:val=""/>
      <w:lvlJc w:val="left"/>
      <w:pPr>
        <w:ind w:left="2880" w:hanging="360"/>
      </w:pPr>
      <w:rPr>
        <w:rFonts w:ascii="Symbol" w:hAnsi="Symbol" w:hint="default"/>
      </w:rPr>
    </w:lvl>
    <w:lvl w:ilvl="4" w:tplc="B42A558E" w:tentative="1">
      <w:start w:val="1"/>
      <w:numFmt w:val="bullet"/>
      <w:lvlText w:val="o"/>
      <w:lvlJc w:val="left"/>
      <w:pPr>
        <w:ind w:left="3600" w:hanging="360"/>
      </w:pPr>
      <w:rPr>
        <w:rFonts w:ascii="Courier New" w:hAnsi="Courier New" w:cs="Courier New" w:hint="default"/>
      </w:rPr>
    </w:lvl>
    <w:lvl w:ilvl="5" w:tplc="8B70D134" w:tentative="1">
      <w:start w:val="1"/>
      <w:numFmt w:val="bullet"/>
      <w:lvlText w:val=""/>
      <w:lvlJc w:val="left"/>
      <w:pPr>
        <w:ind w:left="4320" w:hanging="360"/>
      </w:pPr>
      <w:rPr>
        <w:rFonts w:ascii="Wingdings" w:hAnsi="Wingdings" w:hint="default"/>
      </w:rPr>
    </w:lvl>
    <w:lvl w:ilvl="6" w:tplc="5656A8EE" w:tentative="1">
      <w:start w:val="1"/>
      <w:numFmt w:val="bullet"/>
      <w:lvlText w:val=""/>
      <w:lvlJc w:val="left"/>
      <w:pPr>
        <w:ind w:left="5040" w:hanging="360"/>
      </w:pPr>
      <w:rPr>
        <w:rFonts w:ascii="Symbol" w:hAnsi="Symbol" w:hint="default"/>
      </w:rPr>
    </w:lvl>
    <w:lvl w:ilvl="7" w:tplc="4926AFB8" w:tentative="1">
      <w:start w:val="1"/>
      <w:numFmt w:val="bullet"/>
      <w:lvlText w:val="o"/>
      <w:lvlJc w:val="left"/>
      <w:pPr>
        <w:ind w:left="5760" w:hanging="360"/>
      </w:pPr>
      <w:rPr>
        <w:rFonts w:ascii="Courier New" w:hAnsi="Courier New" w:cs="Courier New" w:hint="default"/>
      </w:rPr>
    </w:lvl>
    <w:lvl w:ilvl="8" w:tplc="BC3272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BAE8CC">
      <w:start w:val="1"/>
      <w:numFmt w:val="lowerRoman"/>
      <w:lvlText w:val="(%1)"/>
      <w:lvlJc w:val="left"/>
      <w:pPr>
        <w:ind w:left="1080" w:hanging="720"/>
      </w:pPr>
      <w:rPr>
        <w:rFonts w:hint="default"/>
      </w:rPr>
    </w:lvl>
    <w:lvl w:ilvl="1" w:tplc="777C465C" w:tentative="1">
      <w:start w:val="1"/>
      <w:numFmt w:val="lowerLetter"/>
      <w:lvlText w:val="%2."/>
      <w:lvlJc w:val="left"/>
      <w:pPr>
        <w:ind w:left="1440" w:hanging="360"/>
      </w:pPr>
    </w:lvl>
    <w:lvl w:ilvl="2" w:tplc="C2C494C4" w:tentative="1">
      <w:start w:val="1"/>
      <w:numFmt w:val="lowerRoman"/>
      <w:lvlText w:val="%3."/>
      <w:lvlJc w:val="right"/>
      <w:pPr>
        <w:ind w:left="2160" w:hanging="180"/>
      </w:pPr>
    </w:lvl>
    <w:lvl w:ilvl="3" w:tplc="9E661588" w:tentative="1">
      <w:start w:val="1"/>
      <w:numFmt w:val="decimal"/>
      <w:lvlText w:val="%4."/>
      <w:lvlJc w:val="left"/>
      <w:pPr>
        <w:ind w:left="2880" w:hanging="360"/>
      </w:pPr>
    </w:lvl>
    <w:lvl w:ilvl="4" w:tplc="47A01AAA" w:tentative="1">
      <w:start w:val="1"/>
      <w:numFmt w:val="lowerLetter"/>
      <w:lvlText w:val="%5."/>
      <w:lvlJc w:val="left"/>
      <w:pPr>
        <w:ind w:left="3600" w:hanging="360"/>
      </w:pPr>
    </w:lvl>
    <w:lvl w:ilvl="5" w:tplc="337A56D8" w:tentative="1">
      <w:start w:val="1"/>
      <w:numFmt w:val="lowerRoman"/>
      <w:lvlText w:val="%6."/>
      <w:lvlJc w:val="right"/>
      <w:pPr>
        <w:ind w:left="4320" w:hanging="180"/>
      </w:pPr>
    </w:lvl>
    <w:lvl w:ilvl="6" w:tplc="FBBE46B8" w:tentative="1">
      <w:start w:val="1"/>
      <w:numFmt w:val="decimal"/>
      <w:lvlText w:val="%7."/>
      <w:lvlJc w:val="left"/>
      <w:pPr>
        <w:ind w:left="5040" w:hanging="360"/>
      </w:pPr>
    </w:lvl>
    <w:lvl w:ilvl="7" w:tplc="7B3072CC" w:tentative="1">
      <w:start w:val="1"/>
      <w:numFmt w:val="lowerLetter"/>
      <w:lvlText w:val="%8."/>
      <w:lvlJc w:val="left"/>
      <w:pPr>
        <w:ind w:left="5760" w:hanging="360"/>
      </w:pPr>
    </w:lvl>
    <w:lvl w:ilvl="8" w:tplc="8FAC447C" w:tentative="1">
      <w:start w:val="1"/>
      <w:numFmt w:val="lowerRoman"/>
      <w:lvlText w:val="%9."/>
      <w:lvlJc w:val="right"/>
      <w:pPr>
        <w:ind w:left="6480" w:hanging="180"/>
      </w:pPr>
    </w:lvl>
  </w:abstractNum>
  <w:abstractNum w:abstractNumId="6" w15:restartNumberingAfterBreak="0">
    <w:nsid w:val="21F21E87"/>
    <w:multiLevelType w:val="hybridMultilevel"/>
    <w:tmpl w:val="A96C139C"/>
    <w:lvl w:ilvl="0" w:tplc="8972494C">
      <w:start w:val="1"/>
      <w:numFmt w:val="bullet"/>
      <w:lvlText w:val="·"/>
      <w:lvlJc w:val="left"/>
      <w:pPr>
        <w:ind w:left="720" w:hanging="360"/>
      </w:pPr>
      <w:rPr>
        <w:rFonts w:ascii="Symbol" w:hAnsi="Symbol" w:hint="default"/>
      </w:rPr>
    </w:lvl>
    <w:lvl w:ilvl="1" w:tplc="5DE222D8">
      <w:start w:val="1"/>
      <w:numFmt w:val="bullet"/>
      <w:lvlText w:val="o"/>
      <w:lvlJc w:val="left"/>
      <w:pPr>
        <w:ind w:left="1440" w:hanging="360"/>
      </w:pPr>
      <w:rPr>
        <w:rFonts w:ascii="Courier New" w:hAnsi="Courier New" w:hint="default"/>
      </w:rPr>
    </w:lvl>
    <w:lvl w:ilvl="2" w:tplc="16B43BE6">
      <w:start w:val="1"/>
      <w:numFmt w:val="bullet"/>
      <w:lvlText w:val=""/>
      <w:lvlJc w:val="left"/>
      <w:pPr>
        <w:ind w:left="2160" w:hanging="360"/>
      </w:pPr>
      <w:rPr>
        <w:rFonts w:ascii="Wingdings" w:hAnsi="Wingdings" w:hint="default"/>
      </w:rPr>
    </w:lvl>
    <w:lvl w:ilvl="3" w:tplc="41280F7E">
      <w:start w:val="1"/>
      <w:numFmt w:val="bullet"/>
      <w:lvlText w:val=""/>
      <w:lvlJc w:val="left"/>
      <w:pPr>
        <w:ind w:left="2880" w:hanging="360"/>
      </w:pPr>
      <w:rPr>
        <w:rFonts w:ascii="Symbol" w:hAnsi="Symbol" w:hint="default"/>
      </w:rPr>
    </w:lvl>
    <w:lvl w:ilvl="4" w:tplc="C41C073E">
      <w:start w:val="1"/>
      <w:numFmt w:val="bullet"/>
      <w:lvlText w:val="o"/>
      <w:lvlJc w:val="left"/>
      <w:pPr>
        <w:ind w:left="3600" w:hanging="360"/>
      </w:pPr>
      <w:rPr>
        <w:rFonts w:ascii="Courier New" w:hAnsi="Courier New" w:hint="default"/>
      </w:rPr>
    </w:lvl>
    <w:lvl w:ilvl="5" w:tplc="408C8B62">
      <w:start w:val="1"/>
      <w:numFmt w:val="bullet"/>
      <w:lvlText w:val=""/>
      <w:lvlJc w:val="left"/>
      <w:pPr>
        <w:ind w:left="4320" w:hanging="360"/>
      </w:pPr>
      <w:rPr>
        <w:rFonts w:ascii="Wingdings" w:hAnsi="Wingdings" w:hint="default"/>
      </w:rPr>
    </w:lvl>
    <w:lvl w:ilvl="6" w:tplc="B18029F8">
      <w:start w:val="1"/>
      <w:numFmt w:val="bullet"/>
      <w:lvlText w:val=""/>
      <w:lvlJc w:val="left"/>
      <w:pPr>
        <w:ind w:left="5040" w:hanging="360"/>
      </w:pPr>
      <w:rPr>
        <w:rFonts w:ascii="Symbol" w:hAnsi="Symbol" w:hint="default"/>
      </w:rPr>
    </w:lvl>
    <w:lvl w:ilvl="7" w:tplc="919CA270">
      <w:start w:val="1"/>
      <w:numFmt w:val="bullet"/>
      <w:lvlText w:val="o"/>
      <w:lvlJc w:val="left"/>
      <w:pPr>
        <w:ind w:left="5760" w:hanging="360"/>
      </w:pPr>
      <w:rPr>
        <w:rFonts w:ascii="Courier New" w:hAnsi="Courier New" w:hint="default"/>
      </w:rPr>
    </w:lvl>
    <w:lvl w:ilvl="8" w:tplc="1DB05306">
      <w:start w:val="1"/>
      <w:numFmt w:val="bullet"/>
      <w:lvlText w:val=""/>
      <w:lvlJc w:val="left"/>
      <w:pPr>
        <w:ind w:left="6480" w:hanging="360"/>
      </w:pPr>
      <w:rPr>
        <w:rFonts w:ascii="Wingdings" w:hAnsi="Wingdings" w:hint="default"/>
      </w:rPr>
    </w:lvl>
  </w:abstractNum>
  <w:abstractNum w:abstractNumId="7" w15:restartNumberingAfterBreak="0">
    <w:nsid w:val="21F61A70"/>
    <w:multiLevelType w:val="hybridMultilevel"/>
    <w:tmpl w:val="BD70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D5C29"/>
    <w:multiLevelType w:val="hybridMultilevel"/>
    <w:tmpl w:val="E48A2256"/>
    <w:lvl w:ilvl="0" w:tplc="C9F082B0">
      <w:start w:val="1"/>
      <w:numFmt w:val="bullet"/>
      <w:lvlText w:val="·"/>
      <w:lvlJc w:val="left"/>
      <w:pPr>
        <w:ind w:left="720" w:hanging="360"/>
      </w:pPr>
      <w:rPr>
        <w:rFonts w:ascii="Symbol" w:hAnsi="Symbol" w:hint="default"/>
      </w:rPr>
    </w:lvl>
    <w:lvl w:ilvl="1" w:tplc="12F22B84">
      <w:start w:val="1"/>
      <w:numFmt w:val="bullet"/>
      <w:lvlText w:val="o"/>
      <w:lvlJc w:val="left"/>
      <w:pPr>
        <w:ind w:left="1440" w:hanging="360"/>
      </w:pPr>
      <w:rPr>
        <w:rFonts w:ascii="Courier New" w:hAnsi="Courier New" w:hint="default"/>
      </w:rPr>
    </w:lvl>
    <w:lvl w:ilvl="2" w:tplc="EDA0BF98">
      <w:start w:val="1"/>
      <w:numFmt w:val="bullet"/>
      <w:lvlText w:val=""/>
      <w:lvlJc w:val="left"/>
      <w:pPr>
        <w:ind w:left="2160" w:hanging="360"/>
      </w:pPr>
      <w:rPr>
        <w:rFonts w:ascii="Wingdings" w:hAnsi="Wingdings" w:hint="default"/>
      </w:rPr>
    </w:lvl>
    <w:lvl w:ilvl="3" w:tplc="C102ED2E">
      <w:start w:val="1"/>
      <w:numFmt w:val="bullet"/>
      <w:lvlText w:val=""/>
      <w:lvlJc w:val="left"/>
      <w:pPr>
        <w:ind w:left="2880" w:hanging="360"/>
      </w:pPr>
      <w:rPr>
        <w:rFonts w:ascii="Symbol" w:hAnsi="Symbol" w:hint="default"/>
      </w:rPr>
    </w:lvl>
    <w:lvl w:ilvl="4" w:tplc="7D0EDF5A">
      <w:start w:val="1"/>
      <w:numFmt w:val="bullet"/>
      <w:lvlText w:val="o"/>
      <w:lvlJc w:val="left"/>
      <w:pPr>
        <w:ind w:left="3600" w:hanging="360"/>
      </w:pPr>
      <w:rPr>
        <w:rFonts w:ascii="Courier New" w:hAnsi="Courier New" w:hint="default"/>
      </w:rPr>
    </w:lvl>
    <w:lvl w:ilvl="5" w:tplc="17B003EE">
      <w:start w:val="1"/>
      <w:numFmt w:val="bullet"/>
      <w:lvlText w:val=""/>
      <w:lvlJc w:val="left"/>
      <w:pPr>
        <w:ind w:left="4320" w:hanging="360"/>
      </w:pPr>
      <w:rPr>
        <w:rFonts w:ascii="Wingdings" w:hAnsi="Wingdings" w:hint="default"/>
      </w:rPr>
    </w:lvl>
    <w:lvl w:ilvl="6" w:tplc="11C4EDC6">
      <w:start w:val="1"/>
      <w:numFmt w:val="bullet"/>
      <w:lvlText w:val=""/>
      <w:lvlJc w:val="left"/>
      <w:pPr>
        <w:ind w:left="5040" w:hanging="360"/>
      </w:pPr>
      <w:rPr>
        <w:rFonts w:ascii="Symbol" w:hAnsi="Symbol" w:hint="default"/>
      </w:rPr>
    </w:lvl>
    <w:lvl w:ilvl="7" w:tplc="5C965B82">
      <w:start w:val="1"/>
      <w:numFmt w:val="bullet"/>
      <w:lvlText w:val="o"/>
      <w:lvlJc w:val="left"/>
      <w:pPr>
        <w:ind w:left="5760" w:hanging="360"/>
      </w:pPr>
      <w:rPr>
        <w:rFonts w:ascii="Courier New" w:hAnsi="Courier New" w:hint="default"/>
      </w:rPr>
    </w:lvl>
    <w:lvl w:ilvl="8" w:tplc="26BA2656">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2ECA5F84">
      <w:start w:val="1"/>
      <w:numFmt w:val="lowerRoman"/>
      <w:lvlText w:val="(%1)"/>
      <w:lvlJc w:val="left"/>
      <w:pPr>
        <w:ind w:left="1080" w:hanging="720"/>
      </w:pPr>
      <w:rPr>
        <w:rFonts w:hint="default"/>
      </w:rPr>
    </w:lvl>
    <w:lvl w:ilvl="1" w:tplc="B0DEB560" w:tentative="1">
      <w:start w:val="1"/>
      <w:numFmt w:val="lowerLetter"/>
      <w:lvlText w:val="%2."/>
      <w:lvlJc w:val="left"/>
      <w:pPr>
        <w:ind w:left="1440" w:hanging="360"/>
      </w:pPr>
    </w:lvl>
    <w:lvl w:ilvl="2" w:tplc="CA92CF44" w:tentative="1">
      <w:start w:val="1"/>
      <w:numFmt w:val="lowerRoman"/>
      <w:lvlText w:val="%3."/>
      <w:lvlJc w:val="right"/>
      <w:pPr>
        <w:ind w:left="2160" w:hanging="180"/>
      </w:pPr>
    </w:lvl>
    <w:lvl w:ilvl="3" w:tplc="E6F83B44" w:tentative="1">
      <w:start w:val="1"/>
      <w:numFmt w:val="decimal"/>
      <w:lvlText w:val="%4."/>
      <w:lvlJc w:val="left"/>
      <w:pPr>
        <w:ind w:left="2880" w:hanging="360"/>
      </w:pPr>
    </w:lvl>
    <w:lvl w:ilvl="4" w:tplc="F086DFE8" w:tentative="1">
      <w:start w:val="1"/>
      <w:numFmt w:val="lowerLetter"/>
      <w:lvlText w:val="%5."/>
      <w:lvlJc w:val="left"/>
      <w:pPr>
        <w:ind w:left="3600" w:hanging="360"/>
      </w:pPr>
    </w:lvl>
    <w:lvl w:ilvl="5" w:tplc="58367872" w:tentative="1">
      <w:start w:val="1"/>
      <w:numFmt w:val="lowerRoman"/>
      <w:lvlText w:val="%6."/>
      <w:lvlJc w:val="right"/>
      <w:pPr>
        <w:ind w:left="4320" w:hanging="180"/>
      </w:pPr>
    </w:lvl>
    <w:lvl w:ilvl="6" w:tplc="0DBEA39A" w:tentative="1">
      <w:start w:val="1"/>
      <w:numFmt w:val="decimal"/>
      <w:lvlText w:val="%7."/>
      <w:lvlJc w:val="left"/>
      <w:pPr>
        <w:ind w:left="5040" w:hanging="360"/>
      </w:pPr>
    </w:lvl>
    <w:lvl w:ilvl="7" w:tplc="C5B89884" w:tentative="1">
      <w:start w:val="1"/>
      <w:numFmt w:val="lowerLetter"/>
      <w:lvlText w:val="%8."/>
      <w:lvlJc w:val="left"/>
      <w:pPr>
        <w:ind w:left="5760" w:hanging="360"/>
      </w:pPr>
    </w:lvl>
    <w:lvl w:ilvl="8" w:tplc="8904CE1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E5A667A">
      <w:start w:val="1"/>
      <w:numFmt w:val="lowerRoman"/>
      <w:lvlText w:val="(%1)"/>
      <w:lvlJc w:val="left"/>
      <w:pPr>
        <w:ind w:left="1080" w:hanging="720"/>
      </w:pPr>
      <w:rPr>
        <w:rFonts w:hint="default"/>
      </w:rPr>
    </w:lvl>
    <w:lvl w:ilvl="1" w:tplc="E490120E" w:tentative="1">
      <w:start w:val="1"/>
      <w:numFmt w:val="lowerLetter"/>
      <w:lvlText w:val="%2."/>
      <w:lvlJc w:val="left"/>
      <w:pPr>
        <w:ind w:left="1440" w:hanging="360"/>
      </w:pPr>
    </w:lvl>
    <w:lvl w:ilvl="2" w:tplc="F2AC5850" w:tentative="1">
      <w:start w:val="1"/>
      <w:numFmt w:val="lowerRoman"/>
      <w:lvlText w:val="%3."/>
      <w:lvlJc w:val="right"/>
      <w:pPr>
        <w:ind w:left="2160" w:hanging="180"/>
      </w:pPr>
    </w:lvl>
    <w:lvl w:ilvl="3" w:tplc="469C42B2" w:tentative="1">
      <w:start w:val="1"/>
      <w:numFmt w:val="decimal"/>
      <w:lvlText w:val="%4."/>
      <w:lvlJc w:val="left"/>
      <w:pPr>
        <w:ind w:left="2880" w:hanging="360"/>
      </w:pPr>
    </w:lvl>
    <w:lvl w:ilvl="4" w:tplc="1A02247E" w:tentative="1">
      <w:start w:val="1"/>
      <w:numFmt w:val="lowerLetter"/>
      <w:lvlText w:val="%5."/>
      <w:lvlJc w:val="left"/>
      <w:pPr>
        <w:ind w:left="3600" w:hanging="360"/>
      </w:pPr>
    </w:lvl>
    <w:lvl w:ilvl="5" w:tplc="3C3E6558" w:tentative="1">
      <w:start w:val="1"/>
      <w:numFmt w:val="lowerRoman"/>
      <w:lvlText w:val="%6."/>
      <w:lvlJc w:val="right"/>
      <w:pPr>
        <w:ind w:left="4320" w:hanging="180"/>
      </w:pPr>
    </w:lvl>
    <w:lvl w:ilvl="6" w:tplc="44D62E68" w:tentative="1">
      <w:start w:val="1"/>
      <w:numFmt w:val="decimal"/>
      <w:lvlText w:val="%7."/>
      <w:lvlJc w:val="left"/>
      <w:pPr>
        <w:ind w:left="5040" w:hanging="360"/>
      </w:pPr>
    </w:lvl>
    <w:lvl w:ilvl="7" w:tplc="C2B07A8A" w:tentative="1">
      <w:start w:val="1"/>
      <w:numFmt w:val="lowerLetter"/>
      <w:lvlText w:val="%8."/>
      <w:lvlJc w:val="left"/>
      <w:pPr>
        <w:ind w:left="5760" w:hanging="360"/>
      </w:pPr>
    </w:lvl>
    <w:lvl w:ilvl="8" w:tplc="898AD6E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F844E5C0">
      <w:start w:val="1"/>
      <w:numFmt w:val="lowerRoman"/>
      <w:lvlText w:val="(%1)"/>
      <w:lvlJc w:val="left"/>
      <w:pPr>
        <w:ind w:left="1080" w:hanging="720"/>
      </w:pPr>
      <w:rPr>
        <w:rFonts w:hint="default"/>
      </w:rPr>
    </w:lvl>
    <w:lvl w:ilvl="1" w:tplc="7ED430AA" w:tentative="1">
      <w:start w:val="1"/>
      <w:numFmt w:val="lowerLetter"/>
      <w:lvlText w:val="%2."/>
      <w:lvlJc w:val="left"/>
      <w:pPr>
        <w:ind w:left="1440" w:hanging="360"/>
      </w:pPr>
    </w:lvl>
    <w:lvl w:ilvl="2" w:tplc="31E229CC" w:tentative="1">
      <w:start w:val="1"/>
      <w:numFmt w:val="lowerRoman"/>
      <w:lvlText w:val="%3."/>
      <w:lvlJc w:val="right"/>
      <w:pPr>
        <w:ind w:left="2160" w:hanging="180"/>
      </w:pPr>
    </w:lvl>
    <w:lvl w:ilvl="3" w:tplc="BF20D8AA" w:tentative="1">
      <w:start w:val="1"/>
      <w:numFmt w:val="decimal"/>
      <w:lvlText w:val="%4."/>
      <w:lvlJc w:val="left"/>
      <w:pPr>
        <w:ind w:left="2880" w:hanging="360"/>
      </w:pPr>
    </w:lvl>
    <w:lvl w:ilvl="4" w:tplc="81CE30C4" w:tentative="1">
      <w:start w:val="1"/>
      <w:numFmt w:val="lowerLetter"/>
      <w:lvlText w:val="%5."/>
      <w:lvlJc w:val="left"/>
      <w:pPr>
        <w:ind w:left="3600" w:hanging="360"/>
      </w:pPr>
    </w:lvl>
    <w:lvl w:ilvl="5" w:tplc="2722BE4C" w:tentative="1">
      <w:start w:val="1"/>
      <w:numFmt w:val="lowerRoman"/>
      <w:lvlText w:val="%6."/>
      <w:lvlJc w:val="right"/>
      <w:pPr>
        <w:ind w:left="4320" w:hanging="180"/>
      </w:pPr>
    </w:lvl>
    <w:lvl w:ilvl="6" w:tplc="1CB6D4B8" w:tentative="1">
      <w:start w:val="1"/>
      <w:numFmt w:val="decimal"/>
      <w:lvlText w:val="%7."/>
      <w:lvlJc w:val="left"/>
      <w:pPr>
        <w:ind w:left="5040" w:hanging="360"/>
      </w:pPr>
    </w:lvl>
    <w:lvl w:ilvl="7" w:tplc="44C0E198" w:tentative="1">
      <w:start w:val="1"/>
      <w:numFmt w:val="lowerLetter"/>
      <w:lvlText w:val="%8."/>
      <w:lvlJc w:val="left"/>
      <w:pPr>
        <w:ind w:left="5760" w:hanging="360"/>
      </w:pPr>
    </w:lvl>
    <w:lvl w:ilvl="8" w:tplc="058E627E" w:tentative="1">
      <w:start w:val="1"/>
      <w:numFmt w:val="lowerRoman"/>
      <w:lvlText w:val="%9."/>
      <w:lvlJc w:val="right"/>
      <w:pPr>
        <w:ind w:left="6480" w:hanging="180"/>
      </w:pPr>
    </w:lvl>
  </w:abstractNum>
  <w:abstractNum w:abstractNumId="12" w15:restartNumberingAfterBreak="0">
    <w:nsid w:val="476C4930"/>
    <w:multiLevelType w:val="hybridMultilevel"/>
    <w:tmpl w:val="D18A3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7A6E57"/>
    <w:multiLevelType w:val="hybridMultilevel"/>
    <w:tmpl w:val="9AC2A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087E45CA">
      <w:start w:val="1"/>
      <w:numFmt w:val="lowerRoman"/>
      <w:lvlText w:val="(%1)"/>
      <w:lvlJc w:val="left"/>
      <w:pPr>
        <w:ind w:left="1080" w:hanging="720"/>
      </w:pPr>
      <w:rPr>
        <w:rFonts w:hint="default"/>
      </w:rPr>
    </w:lvl>
    <w:lvl w:ilvl="1" w:tplc="C4EACA9A" w:tentative="1">
      <w:start w:val="1"/>
      <w:numFmt w:val="lowerLetter"/>
      <w:lvlText w:val="%2."/>
      <w:lvlJc w:val="left"/>
      <w:pPr>
        <w:ind w:left="1440" w:hanging="360"/>
      </w:pPr>
    </w:lvl>
    <w:lvl w:ilvl="2" w:tplc="2F427C62" w:tentative="1">
      <w:start w:val="1"/>
      <w:numFmt w:val="lowerRoman"/>
      <w:lvlText w:val="%3."/>
      <w:lvlJc w:val="right"/>
      <w:pPr>
        <w:ind w:left="2160" w:hanging="180"/>
      </w:pPr>
    </w:lvl>
    <w:lvl w:ilvl="3" w:tplc="50A2DB7E" w:tentative="1">
      <w:start w:val="1"/>
      <w:numFmt w:val="decimal"/>
      <w:lvlText w:val="%4."/>
      <w:lvlJc w:val="left"/>
      <w:pPr>
        <w:ind w:left="2880" w:hanging="360"/>
      </w:pPr>
    </w:lvl>
    <w:lvl w:ilvl="4" w:tplc="1C041BEA" w:tentative="1">
      <w:start w:val="1"/>
      <w:numFmt w:val="lowerLetter"/>
      <w:lvlText w:val="%5."/>
      <w:lvlJc w:val="left"/>
      <w:pPr>
        <w:ind w:left="3600" w:hanging="360"/>
      </w:pPr>
    </w:lvl>
    <w:lvl w:ilvl="5" w:tplc="2E0012AC" w:tentative="1">
      <w:start w:val="1"/>
      <w:numFmt w:val="lowerRoman"/>
      <w:lvlText w:val="%6."/>
      <w:lvlJc w:val="right"/>
      <w:pPr>
        <w:ind w:left="4320" w:hanging="180"/>
      </w:pPr>
    </w:lvl>
    <w:lvl w:ilvl="6" w:tplc="C226C468" w:tentative="1">
      <w:start w:val="1"/>
      <w:numFmt w:val="decimal"/>
      <w:lvlText w:val="%7."/>
      <w:lvlJc w:val="left"/>
      <w:pPr>
        <w:ind w:left="5040" w:hanging="360"/>
      </w:pPr>
    </w:lvl>
    <w:lvl w:ilvl="7" w:tplc="625CE9F6" w:tentative="1">
      <w:start w:val="1"/>
      <w:numFmt w:val="lowerLetter"/>
      <w:lvlText w:val="%8."/>
      <w:lvlJc w:val="left"/>
      <w:pPr>
        <w:ind w:left="5760" w:hanging="360"/>
      </w:pPr>
    </w:lvl>
    <w:lvl w:ilvl="8" w:tplc="18EEB308" w:tentative="1">
      <w:start w:val="1"/>
      <w:numFmt w:val="lowerRoman"/>
      <w:lvlText w:val="%9."/>
      <w:lvlJc w:val="right"/>
      <w:pPr>
        <w:ind w:left="6480" w:hanging="180"/>
      </w:pPr>
    </w:lvl>
  </w:abstractNum>
  <w:abstractNum w:abstractNumId="15" w15:restartNumberingAfterBreak="0">
    <w:nsid w:val="59B9DA37"/>
    <w:multiLevelType w:val="hybridMultilevel"/>
    <w:tmpl w:val="5060E41E"/>
    <w:lvl w:ilvl="0" w:tplc="0BECB03A">
      <w:start w:val="1"/>
      <w:numFmt w:val="bullet"/>
      <w:lvlText w:val="o"/>
      <w:lvlJc w:val="left"/>
      <w:pPr>
        <w:ind w:left="1080" w:hanging="360"/>
      </w:pPr>
      <w:rPr>
        <w:rFonts w:ascii="&quot;Courier New&quot;" w:hAnsi="&quot;Courier New&quot;" w:hint="default"/>
      </w:rPr>
    </w:lvl>
    <w:lvl w:ilvl="1" w:tplc="1834024C">
      <w:start w:val="1"/>
      <w:numFmt w:val="bullet"/>
      <w:lvlText w:val="o"/>
      <w:lvlJc w:val="left"/>
      <w:pPr>
        <w:ind w:left="1800" w:hanging="360"/>
      </w:pPr>
      <w:rPr>
        <w:rFonts w:ascii="Courier New" w:hAnsi="Courier New" w:hint="default"/>
      </w:rPr>
    </w:lvl>
    <w:lvl w:ilvl="2" w:tplc="72B0320E">
      <w:start w:val="1"/>
      <w:numFmt w:val="bullet"/>
      <w:lvlText w:val=""/>
      <w:lvlJc w:val="left"/>
      <w:pPr>
        <w:ind w:left="2520" w:hanging="360"/>
      </w:pPr>
      <w:rPr>
        <w:rFonts w:ascii="Wingdings" w:hAnsi="Wingdings" w:hint="default"/>
      </w:rPr>
    </w:lvl>
    <w:lvl w:ilvl="3" w:tplc="8F88CA68">
      <w:start w:val="1"/>
      <w:numFmt w:val="bullet"/>
      <w:lvlText w:val=""/>
      <w:lvlJc w:val="left"/>
      <w:pPr>
        <w:ind w:left="3240" w:hanging="360"/>
      </w:pPr>
      <w:rPr>
        <w:rFonts w:ascii="Symbol" w:hAnsi="Symbol" w:hint="default"/>
      </w:rPr>
    </w:lvl>
    <w:lvl w:ilvl="4" w:tplc="6D76C262">
      <w:start w:val="1"/>
      <w:numFmt w:val="bullet"/>
      <w:lvlText w:val="o"/>
      <w:lvlJc w:val="left"/>
      <w:pPr>
        <w:ind w:left="3960" w:hanging="360"/>
      </w:pPr>
      <w:rPr>
        <w:rFonts w:ascii="Courier New" w:hAnsi="Courier New" w:hint="default"/>
      </w:rPr>
    </w:lvl>
    <w:lvl w:ilvl="5" w:tplc="E01C3FD0">
      <w:start w:val="1"/>
      <w:numFmt w:val="bullet"/>
      <w:lvlText w:val=""/>
      <w:lvlJc w:val="left"/>
      <w:pPr>
        <w:ind w:left="4680" w:hanging="360"/>
      </w:pPr>
      <w:rPr>
        <w:rFonts w:ascii="Wingdings" w:hAnsi="Wingdings" w:hint="default"/>
      </w:rPr>
    </w:lvl>
    <w:lvl w:ilvl="6" w:tplc="8EACC216">
      <w:start w:val="1"/>
      <w:numFmt w:val="bullet"/>
      <w:lvlText w:val=""/>
      <w:lvlJc w:val="left"/>
      <w:pPr>
        <w:ind w:left="5400" w:hanging="360"/>
      </w:pPr>
      <w:rPr>
        <w:rFonts w:ascii="Symbol" w:hAnsi="Symbol" w:hint="default"/>
      </w:rPr>
    </w:lvl>
    <w:lvl w:ilvl="7" w:tplc="576EA3E0">
      <w:start w:val="1"/>
      <w:numFmt w:val="bullet"/>
      <w:lvlText w:val="o"/>
      <w:lvlJc w:val="left"/>
      <w:pPr>
        <w:ind w:left="6120" w:hanging="360"/>
      </w:pPr>
      <w:rPr>
        <w:rFonts w:ascii="Courier New" w:hAnsi="Courier New" w:hint="default"/>
      </w:rPr>
    </w:lvl>
    <w:lvl w:ilvl="8" w:tplc="3BC085AA">
      <w:start w:val="1"/>
      <w:numFmt w:val="bullet"/>
      <w:lvlText w:val=""/>
      <w:lvlJc w:val="left"/>
      <w:pPr>
        <w:ind w:left="6840" w:hanging="360"/>
      </w:pPr>
      <w:rPr>
        <w:rFonts w:ascii="Wingdings" w:hAnsi="Wingdings" w:hint="default"/>
      </w:rPr>
    </w:lvl>
  </w:abstractNum>
  <w:abstractNum w:abstractNumId="16" w15:restartNumberingAfterBreak="0">
    <w:nsid w:val="5F74B1F0"/>
    <w:multiLevelType w:val="hybridMultilevel"/>
    <w:tmpl w:val="FF5045DC"/>
    <w:lvl w:ilvl="0" w:tplc="7B14243A">
      <w:start w:val="1"/>
      <w:numFmt w:val="bullet"/>
      <w:lvlText w:val="·"/>
      <w:lvlJc w:val="left"/>
      <w:pPr>
        <w:ind w:left="720" w:hanging="360"/>
      </w:pPr>
      <w:rPr>
        <w:rFonts w:ascii="Symbol" w:hAnsi="Symbol" w:hint="default"/>
      </w:rPr>
    </w:lvl>
    <w:lvl w:ilvl="1" w:tplc="1DB85F5E">
      <w:start w:val="1"/>
      <w:numFmt w:val="bullet"/>
      <w:lvlText w:val="o"/>
      <w:lvlJc w:val="left"/>
      <w:pPr>
        <w:ind w:left="1440" w:hanging="360"/>
      </w:pPr>
      <w:rPr>
        <w:rFonts w:ascii="Courier New" w:hAnsi="Courier New" w:hint="default"/>
      </w:rPr>
    </w:lvl>
    <w:lvl w:ilvl="2" w:tplc="05B08DA4">
      <w:start w:val="1"/>
      <w:numFmt w:val="bullet"/>
      <w:lvlText w:val=""/>
      <w:lvlJc w:val="left"/>
      <w:pPr>
        <w:ind w:left="2160" w:hanging="360"/>
      </w:pPr>
      <w:rPr>
        <w:rFonts w:ascii="Wingdings" w:hAnsi="Wingdings" w:hint="default"/>
      </w:rPr>
    </w:lvl>
    <w:lvl w:ilvl="3" w:tplc="76727584">
      <w:start w:val="1"/>
      <w:numFmt w:val="bullet"/>
      <w:lvlText w:val=""/>
      <w:lvlJc w:val="left"/>
      <w:pPr>
        <w:ind w:left="2880" w:hanging="360"/>
      </w:pPr>
      <w:rPr>
        <w:rFonts w:ascii="Symbol" w:hAnsi="Symbol" w:hint="default"/>
      </w:rPr>
    </w:lvl>
    <w:lvl w:ilvl="4" w:tplc="EDDC9E4E">
      <w:start w:val="1"/>
      <w:numFmt w:val="bullet"/>
      <w:lvlText w:val="o"/>
      <w:lvlJc w:val="left"/>
      <w:pPr>
        <w:ind w:left="3600" w:hanging="360"/>
      </w:pPr>
      <w:rPr>
        <w:rFonts w:ascii="Courier New" w:hAnsi="Courier New" w:hint="default"/>
      </w:rPr>
    </w:lvl>
    <w:lvl w:ilvl="5" w:tplc="97D43D7C">
      <w:start w:val="1"/>
      <w:numFmt w:val="bullet"/>
      <w:lvlText w:val=""/>
      <w:lvlJc w:val="left"/>
      <w:pPr>
        <w:ind w:left="4320" w:hanging="360"/>
      </w:pPr>
      <w:rPr>
        <w:rFonts w:ascii="Wingdings" w:hAnsi="Wingdings" w:hint="default"/>
      </w:rPr>
    </w:lvl>
    <w:lvl w:ilvl="6" w:tplc="4EE0816C">
      <w:start w:val="1"/>
      <w:numFmt w:val="bullet"/>
      <w:lvlText w:val=""/>
      <w:lvlJc w:val="left"/>
      <w:pPr>
        <w:ind w:left="5040" w:hanging="360"/>
      </w:pPr>
      <w:rPr>
        <w:rFonts w:ascii="Symbol" w:hAnsi="Symbol" w:hint="default"/>
      </w:rPr>
    </w:lvl>
    <w:lvl w:ilvl="7" w:tplc="85EAC308">
      <w:start w:val="1"/>
      <w:numFmt w:val="bullet"/>
      <w:lvlText w:val="o"/>
      <w:lvlJc w:val="left"/>
      <w:pPr>
        <w:ind w:left="5760" w:hanging="360"/>
      </w:pPr>
      <w:rPr>
        <w:rFonts w:ascii="Courier New" w:hAnsi="Courier New" w:hint="default"/>
      </w:rPr>
    </w:lvl>
    <w:lvl w:ilvl="8" w:tplc="8F9E2940">
      <w:start w:val="1"/>
      <w:numFmt w:val="bullet"/>
      <w:lvlText w:val=""/>
      <w:lvlJc w:val="left"/>
      <w:pPr>
        <w:ind w:left="6480" w:hanging="360"/>
      </w:pPr>
      <w:rPr>
        <w:rFonts w:ascii="Wingdings" w:hAnsi="Wingdings" w:hint="default"/>
      </w:rPr>
    </w:lvl>
  </w:abstractNum>
  <w:abstractNum w:abstractNumId="17" w15:restartNumberingAfterBreak="0">
    <w:nsid w:val="6C6C352E"/>
    <w:multiLevelType w:val="hybridMultilevel"/>
    <w:tmpl w:val="F8C09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8848A7"/>
    <w:multiLevelType w:val="hybridMultilevel"/>
    <w:tmpl w:val="0850571E"/>
    <w:lvl w:ilvl="0" w:tplc="7800283C">
      <w:start w:val="1"/>
      <w:numFmt w:val="bullet"/>
      <w:lvlText w:val="·"/>
      <w:lvlJc w:val="left"/>
      <w:pPr>
        <w:ind w:left="720" w:hanging="360"/>
      </w:pPr>
      <w:rPr>
        <w:rFonts w:ascii="Symbol" w:hAnsi="Symbol" w:hint="default"/>
      </w:rPr>
    </w:lvl>
    <w:lvl w:ilvl="1" w:tplc="FE3038AC">
      <w:start w:val="1"/>
      <w:numFmt w:val="bullet"/>
      <w:lvlText w:val="o"/>
      <w:lvlJc w:val="left"/>
      <w:pPr>
        <w:ind w:left="1440" w:hanging="360"/>
      </w:pPr>
      <w:rPr>
        <w:rFonts w:ascii="Courier New" w:hAnsi="Courier New" w:hint="default"/>
      </w:rPr>
    </w:lvl>
    <w:lvl w:ilvl="2" w:tplc="7DD6E55C">
      <w:start w:val="1"/>
      <w:numFmt w:val="bullet"/>
      <w:lvlText w:val=""/>
      <w:lvlJc w:val="left"/>
      <w:pPr>
        <w:ind w:left="2160" w:hanging="360"/>
      </w:pPr>
      <w:rPr>
        <w:rFonts w:ascii="Wingdings" w:hAnsi="Wingdings" w:hint="default"/>
      </w:rPr>
    </w:lvl>
    <w:lvl w:ilvl="3" w:tplc="7792B1F6">
      <w:start w:val="1"/>
      <w:numFmt w:val="bullet"/>
      <w:lvlText w:val=""/>
      <w:lvlJc w:val="left"/>
      <w:pPr>
        <w:ind w:left="2880" w:hanging="360"/>
      </w:pPr>
      <w:rPr>
        <w:rFonts w:ascii="Symbol" w:hAnsi="Symbol" w:hint="default"/>
      </w:rPr>
    </w:lvl>
    <w:lvl w:ilvl="4" w:tplc="9A7ABB3E">
      <w:start w:val="1"/>
      <w:numFmt w:val="bullet"/>
      <w:lvlText w:val="o"/>
      <w:lvlJc w:val="left"/>
      <w:pPr>
        <w:ind w:left="3600" w:hanging="360"/>
      </w:pPr>
      <w:rPr>
        <w:rFonts w:ascii="Courier New" w:hAnsi="Courier New" w:hint="default"/>
      </w:rPr>
    </w:lvl>
    <w:lvl w:ilvl="5" w:tplc="BF5CE5DA">
      <w:start w:val="1"/>
      <w:numFmt w:val="bullet"/>
      <w:lvlText w:val=""/>
      <w:lvlJc w:val="left"/>
      <w:pPr>
        <w:ind w:left="4320" w:hanging="360"/>
      </w:pPr>
      <w:rPr>
        <w:rFonts w:ascii="Wingdings" w:hAnsi="Wingdings" w:hint="default"/>
      </w:rPr>
    </w:lvl>
    <w:lvl w:ilvl="6" w:tplc="874E6476">
      <w:start w:val="1"/>
      <w:numFmt w:val="bullet"/>
      <w:lvlText w:val=""/>
      <w:lvlJc w:val="left"/>
      <w:pPr>
        <w:ind w:left="5040" w:hanging="360"/>
      </w:pPr>
      <w:rPr>
        <w:rFonts w:ascii="Symbol" w:hAnsi="Symbol" w:hint="default"/>
      </w:rPr>
    </w:lvl>
    <w:lvl w:ilvl="7" w:tplc="7F78B096">
      <w:start w:val="1"/>
      <w:numFmt w:val="bullet"/>
      <w:lvlText w:val="o"/>
      <w:lvlJc w:val="left"/>
      <w:pPr>
        <w:ind w:left="5760" w:hanging="360"/>
      </w:pPr>
      <w:rPr>
        <w:rFonts w:ascii="Courier New" w:hAnsi="Courier New" w:hint="default"/>
      </w:rPr>
    </w:lvl>
    <w:lvl w:ilvl="8" w:tplc="DD1C3EC6">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3ED4B2C0">
      <w:start w:val="1"/>
      <w:numFmt w:val="lowerRoman"/>
      <w:lvlText w:val="(%1)"/>
      <w:lvlJc w:val="left"/>
      <w:pPr>
        <w:ind w:left="1080" w:hanging="720"/>
      </w:pPr>
      <w:rPr>
        <w:rFonts w:hint="default"/>
      </w:rPr>
    </w:lvl>
    <w:lvl w:ilvl="1" w:tplc="13AE3B5A" w:tentative="1">
      <w:start w:val="1"/>
      <w:numFmt w:val="lowerLetter"/>
      <w:lvlText w:val="%2."/>
      <w:lvlJc w:val="left"/>
      <w:pPr>
        <w:ind w:left="1440" w:hanging="360"/>
      </w:pPr>
    </w:lvl>
    <w:lvl w:ilvl="2" w:tplc="7DA6B644" w:tentative="1">
      <w:start w:val="1"/>
      <w:numFmt w:val="lowerRoman"/>
      <w:lvlText w:val="%3."/>
      <w:lvlJc w:val="right"/>
      <w:pPr>
        <w:ind w:left="2160" w:hanging="180"/>
      </w:pPr>
    </w:lvl>
    <w:lvl w:ilvl="3" w:tplc="F6166FF6" w:tentative="1">
      <w:start w:val="1"/>
      <w:numFmt w:val="decimal"/>
      <w:lvlText w:val="%4."/>
      <w:lvlJc w:val="left"/>
      <w:pPr>
        <w:ind w:left="2880" w:hanging="360"/>
      </w:pPr>
    </w:lvl>
    <w:lvl w:ilvl="4" w:tplc="A552E39C" w:tentative="1">
      <w:start w:val="1"/>
      <w:numFmt w:val="lowerLetter"/>
      <w:lvlText w:val="%5."/>
      <w:lvlJc w:val="left"/>
      <w:pPr>
        <w:ind w:left="3600" w:hanging="360"/>
      </w:pPr>
    </w:lvl>
    <w:lvl w:ilvl="5" w:tplc="79288DE4" w:tentative="1">
      <w:start w:val="1"/>
      <w:numFmt w:val="lowerRoman"/>
      <w:lvlText w:val="%6."/>
      <w:lvlJc w:val="right"/>
      <w:pPr>
        <w:ind w:left="4320" w:hanging="180"/>
      </w:pPr>
    </w:lvl>
    <w:lvl w:ilvl="6" w:tplc="FDD0DDCC" w:tentative="1">
      <w:start w:val="1"/>
      <w:numFmt w:val="decimal"/>
      <w:lvlText w:val="%7."/>
      <w:lvlJc w:val="left"/>
      <w:pPr>
        <w:ind w:left="5040" w:hanging="360"/>
      </w:pPr>
    </w:lvl>
    <w:lvl w:ilvl="7" w:tplc="7714A25E" w:tentative="1">
      <w:start w:val="1"/>
      <w:numFmt w:val="lowerLetter"/>
      <w:lvlText w:val="%8."/>
      <w:lvlJc w:val="left"/>
      <w:pPr>
        <w:ind w:left="5760" w:hanging="360"/>
      </w:pPr>
    </w:lvl>
    <w:lvl w:ilvl="8" w:tplc="5EAA2090" w:tentative="1">
      <w:start w:val="1"/>
      <w:numFmt w:val="lowerRoman"/>
      <w:lvlText w:val="%9."/>
      <w:lvlJc w:val="right"/>
      <w:pPr>
        <w:ind w:left="6480" w:hanging="180"/>
      </w:pPr>
    </w:lvl>
  </w:abstractNum>
  <w:abstractNum w:abstractNumId="20" w15:restartNumberingAfterBreak="0">
    <w:nsid w:val="795456A1"/>
    <w:multiLevelType w:val="hybridMultilevel"/>
    <w:tmpl w:val="FFFFFFFF"/>
    <w:lvl w:ilvl="0" w:tplc="A1F812FA">
      <w:start w:val="1"/>
      <w:numFmt w:val="bullet"/>
      <w:lvlText w:val=""/>
      <w:lvlJc w:val="left"/>
      <w:pPr>
        <w:ind w:left="720" w:hanging="360"/>
      </w:pPr>
      <w:rPr>
        <w:rFonts w:ascii="Symbol" w:hAnsi="Symbol" w:hint="default"/>
      </w:rPr>
    </w:lvl>
    <w:lvl w:ilvl="1" w:tplc="6DF4AC4E">
      <w:start w:val="1"/>
      <w:numFmt w:val="bullet"/>
      <w:lvlText w:val="o"/>
      <w:lvlJc w:val="left"/>
      <w:pPr>
        <w:ind w:left="1440" w:hanging="360"/>
      </w:pPr>
      <w:rPr>
        <w:rFonts w:ascii="&quot;Courier New&quot;" w:hAnsi="&quot;Courier New&quot;" w:hint="default"/>
      </w:rPr>
    </w:lvl>
    <w:lvl w:ilvl="2" w:tplc="D3EEF54E">
      <w:start w:val="1"/>
      <w:numFmt w:val="bullet"/>
      <w:lvlText w:val=""/>
      <w:lvlJc w:val="left"/>
      <w:pPr>
        <w:ind w:left="2160" w:hanging="360"/>
      </w:pPr>
      <w:rPr>
        <w:rFonts w:ascii="Wingdings" w:hAnsi="Wingdings" w:hint="default"/>
      </w:rPr>
    </w:lvl>
    <w:lvl w:ilvl="3" w:tplc="76228A2A">
      <w:start w:val="1"/>
      <w:numFmt w:val="bullet"/>
      <w:lvlText w:val=""/>
      <w:lvlJc w:val="left"/>
      <w:pPr>
        <w:ind w:left="2880" w:hanging="360"/>
      </w:pPr>
      <w:rPr>
        <w:rFonts w:ascii="Symbol" w:hAnsi="Symbol" w:hint="default"/>
      </w:rPr>
    </w:lvl>
    <w:lvl w:ilvl="4" w:tplc="FF74BFBE">
      <w:start w:val="1"/>
      <w:numFmt w:val="bullet"/>
      <w:lvlText w:val="o"/>
      <w:lvlJc w:val="left"/>
      <w:pPr>
        <w:ind w:left="3600" w:hanging="360"/>
      </w:pPr>
      <w:rPr>
        <w:rFonts w:ascii="Courier New" w:hAnsi="Courier New" w:hint="default"/>
      </w:rPr>
    </w:lvl>
    <w:lvl w:ilvl="5" w:tplc="9668971E">
      <w:start w:val="1"/>
      <w:numFmt w:val="bullet"/>
      <w:lvlText w:val=""/>
      <w:lvlJc w:val="left"/>
      <w:pPr>
        <w:ind w:left="4320" w:hanging="360"/>
      </w:pPr>
      <w:rPr>
        <w:rFonts w:ascii="Wingdings" w:hAnsi="Wingdings" w:hint="default"/>
      </w:rPr>
    </w:lvl>
    <w:lvl w:ilvl="6" w:tplc="E24AAFA0">
      <w:start w:val="1"/>
      <w:numFmt w:val="bullet"/>
      <w:lvlText w:val=""/>
      <w:lvlJc w:val="left"/>
      <w:pPr>
        <w:ind w:left="5040" w:hanging="360"/>
      </w:pPr>
      <w:rPr>
        <w:rFonts w:ascii="Symbol" w:hAnsi="Symbol" w:hint="default"/>
      </w:rPr>
    </w:lvl>
    <w:lvl w:ilvl="7" w:tplc="3BACA32A">
      <w:start w:val="1"/>
      <w:numFmt w:val="bullet"/>
      <w:lvlText w:val="o"/>
      <w:lvlJc w:val="left"/>
      <w:pPr>
        <w:ind w:left="5760" w:hanging="360"/>
      </w:pPr>
      <w:rPr>
        <w:rFonts w:ascii="Courier New" w:hAnsi="Courier New" w:hint="default"/>
      </w:rPr>
    </w:lvl>
    <w:lvl w:ilvl="8" w:tplc="ED80E238">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4"/>
  </w:num>
  <w:num w:numId="3">
    <w:abstractNumId w:val="1"/>
  </w:num>
  <w:num w:numId="4">
    <w:abstractNumId w:val="10"/>
  </w:num>
  <w:num w:numId="5">
    <w:abstractNumId w:val="9"/>
  </w:num>
  <w:num w:numId="6">
    <w:abstractNumId w:val="0"/>
  </w:num>
  <w:num w:numId="7">
    <w:abstractNumId w:val="14"/>
  </w:num>
  <w:num w:numId="8">
    <w:abstractNumId w:val="5"/>
  </w:num>
  <w:num w:numId="9">
    <w:abstractNumId w:val="11"/>
  </w:num>
  <w:num w:numId="10">
    <w:abstractNumId w:val="3"/>
  </w:num>
  <w:num w:numId="11">
    <w:abstractNumId w:val="19"/>
  </w:num>
  <w:num w:numId="12">
    <w:abstractNumId w:val="20"/>
  </w:num>
  <w:num w:numId="13">
    <w:abstractNumId w:val="18"/>
  </w:num>
  <w:num w:numId="14">
    <w:abstractNumId w:val="15"/>
  </w:num>
  <w:num w:numId="15">
    <w:abstractNumId w:val="16"/>
  </w:num>
  <w:num w:numId="16">
    <w:abstractNumId w:val="8"/>
  </w:num>
  <w:num w:numId="17">
    <w:abstractNumId w:val="6"/>
  </w:num>
  <w:num w:numId="18">
    <w:abstractNumId w:val="17"/>
  </w:num>
  <w:num w:numId="19">
    <w:abstractNumId w:val="13"/>
  </w:num>
  <w:num w:numId="20">
    <w:abstractNumId w:val="12"/>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BFE"/>
    <w:rsid w:val="00011239"/>
    <w:rsid w:val="00056F4A"/>
    <w:rsid w:val="00065C06"/>
    <w:rsid w:val="002240DB"/>
    <w:rsid w:val="003E5829"/>
    <w:rsid w:val="004A1BFE"/>
    <w:rsid w:val="005131DE"/>
    <w:rsid w:val="00553E06"/>
    <w:rsid w:val="005B5A97"/>
    <w:rsid w:val="005D0FDE"/>
    <w:rsid w:val="006E26D1"/>
    <w:rsid w:val="00704687"/>
    <w:rsid w:val="00724C8B"/>
    <w:rsid w:val="007460BA"/>
    <w:rsid w:val="007829D1"/>
    <w:rsid w:val="007B738F"/>
    <w:rsid w:val="007C307A"/>
    <w:rsid w:val="007F2759"/>
    <w:rsid w:val="008C660A"/>
    <w:rsid w:val="008D47C8"/>
    <w:rsid w:val="00965BB3"/>
    <w:rsid w:val="009966BA"/>
    <w:rsid w:val="009D5AB3"/>
    <w:rsid w:val="009F3CF7"/>
    <w:rsid w:val="00A33A4C"/>
    <w:rsid w:val="00A77A54"/>
    <w:rsid w:val="00AE2A02"/>
    <w:rsid w:val="00B376C6"/>
    <w:rsid w:val="00C12F63"/>
    <w:rsid w:val="00C2677E"/>
    <w:rsid w:val="00CA515D"/>
    <w:rsid w:val="00D44751"/>
    <w:rsid w:val="00DA573E"/>
    <w:rsid w:val="00DC1A2B"/>
    <w:rsid w:val="00DC5486"/>
    <w:rsid w:val="00DE4E1C"/>
    <w:rsid w:val="00E0132A"/>
    <w:rsid w:val="00EC5FD2"/>
    <w:rsid w:val="00EE2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721F6"/>
  <w15:docId w15:val="{02CCABAE-6987-46D0-9F3D-AF816260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40E69" w:rsidP="00BF58F7">
          <w:pPr>
            <w:pStyle w:val="A3A1F3B00F244430B5A21C76912789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40E69" w:rsidP="00BF58F7">
          <w:pPr>
            <w:pStyle w:val="1BF50A7C5E1B4E1588171018F29A154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40E69" w:rsidP="00BF58F7">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40E69"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40E69"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40E69"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40E69"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69"/>
    <w:rsid w:val="003A1CBA"/>
    <w:rsid w:val="00840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5554</RACS_x0020_ID>
    <Approved_x0020_Provider xmlns="a8338b6e-77a6-4851-82b6-98166143ffdd">Jeta Gardens Aged Care (Qld) Pty Ltd</Approved_x0020_Provider>
    <Management_x0020_Company_x0020_ID xmlns="a8338b6e-77a6-4851-82b6-98166143ffdd" xsi:nil="true"/>
    <Home xmlns="a8338b6e-77a6-4851-82b6-98166143ffdd">Jeta Gardens Aged Care Facility</Home>
    <Signed xmlns="a8338b6e-77a6-4851-82b6-98166143ffdd" xsi:nil="true"/>
    <Uploaded xmlns="a8338b6e-77a6-4851-82b6-98166143ffdd">False</Uploaded>
    <Management_x0020_Company xmlns="a8338b6e-77a6-4851-82b6-98166143ffdd" xsi:nil="true"/>
    <Doc_x0020_Date xmlns="a8338b6e-77a6-4851-82b6-98166143ffdd">2023-06-09T00:35:00+00:00</Doc_x0020_Date>
    <CSI_x0020_ID xmlns="a8338b6e-77a6-4851-82b6-98166143ffdd" xsi:nil="true"/>
    <Case_x0020_ID xmlns="a8338b6e-77a6-4851-82b6-98166143ffdd" xsi:nil="true"/>
    <Approved_x0020_Provider_x0020_ID xmlns="a8338b6e-77a6-4851-82b6-98166143ffdd">94D2153F-77F4-DC11-AD41-005056922186</Approved_x0020_Provider_x0020_ID>
    <Location xmlns="a8338b6e-77a6-4851-82b6-98166143ffdd" xsi:nil="true"/>
    <Home_x0020_ID xmlns="a8338b6e-77a6-4851-82b6-98166143ffdd">5AD14F4B-7CF4-DC11-AD41-005056922186</Home_x0020_ID>
    <State xmlns="a8338b6e-77a6-4851-82b6-98166143ffdd">QLD</State>
    <Doc_x0020_Sent_Received_x0020_Date xmlns="a8338b6e-77a6-4851-82b6-98166143ffdd">2023-06-09T00:00:00+00:00</Doc_x0020_Sent_Received_x0020_Date>
    <Activity_x0020_ID xmlns="a8338b6e-77a6-4851-82b6-98166143ffdd">60059051-B4E4-ED11-86F8-005056922186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purl.org/dc/dcmitype/"/>
    <ds:schemaRef ds:uri="http://www.w3.org/XML/1998/namespace"/>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55DCD11-9857-4976-8730-9DCC7668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4472CBF-62D2-4360-B11F-8A9D9168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1654</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2023-07-09T23:45:00Z</dcterms:created>
  <dcterms:modified xsi:type="dcterms:W3CDTF">2023-07-09T23:46:00Z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