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E7B0E" w14:textId="77777777" w:rsidR="001D383F" w:rsidRPr="002C3EBF" w:rsidRDefault="00C434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900EE3" wp14:editId="3B97D4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638BD1" w14:textId="77777777" w:rsidR="001D383F" w:rsidRDefault="00C434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F7D8EC" w14:textId="77777777" w:rsidR="001D383F" w:rsidRDefault="00C434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49A34A" w14:textId="77777777" w:rsidR="001D383F" w:rsidRPr="002C3EBF" w:rsidRDefault="00C434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0EB0" w14:paraId="150E2038" w14:textId="77777777" w:rsidTr="00170EB0">
        <w:tc>
          <w:tcPr>
            <w:cnfStyle w:val="001000000000" w:firstRow="0" w:lastRow="0" w:firstColumn="1" w:lastColumn="0" w:oddVBand="0" w:evenVBand="0" w:oddHBand="0" w:evenHBand="0" w:firstRowFirstColumn="0" w:firstRowLastColumn="0" w:lastRowFirstColumn="0" w:lastRowLastColumn="0"/>
            <w:tcW w:w="3227" w:type="dxa"/>
          </w:tcPr>
          <w:p w14:paraId="5B0A0148" w14:textId="77777777" w:rsidR="001D383F" w:rsidRPr="00996FAF" w:rsidRDefault="00C434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E0183A" w14:textId="77777777" w:rsidR="001D383F" w:rsidRPr="00996FAF" w:rsidRDefault="00C434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Jimboomba Community Aged Care</w:t>
            </w:r>
          </w:p>
        </w:tc>
      </w:tr>
      <w:tr w:rsidR="00170EB0" w14:paraId="7EC08444"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6D231" w14:textId="77777777" w:rsidR="001D383F" w:rsidRPr="00996FAF" w:rsidRDefault="00C434A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EA9770" w14:textId="77777777" w:rsidR="001D383F" w:rsidRPr="00C27BE3" w:rsidRDefault="00C434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5797</w:t>
            </w:r>
          </w:p>
        </w:tc>
      </w:tr>
      <w:tr w:rsidR="00170EB0" w14:paraId="1363A340" w14:textId="77777777" w:rsidTr="00170E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F2A27" w14:textId="77777777" w:rsidR="001D383F" w:rsidRPr="00996FAF" w:rsidRDefault="00C434A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20E0FB" w14:textId="77777777" w:rsidR="001D383F" w:rsidRPr="00996FAF" w:rsidRDefault="00C43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13-21 East</w:t>
            </w:r>
            <w:r>
              <w:rPr>
                <w:rFonts w:ascii="Arial" w:eastAsia="Times New Roman" w:hAnsi="Arial" w:cs="Arial"/>
                <w:lang w:eastAsia="en-AU"/>
              </w:rPr>
              <w:t xml:space="preserve"> St, JIMBOOMBA, Queensland, 4280</w:t>
            </w:r>
          </w:p>
        </w:tc>
      </w:tr>
      <w:tr w:rsidR="00170EB0" w14:paraId="5212A2C1"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8C37" w14:textId="77777777" w:rsidR="001D383F" w:rsidRPr="00996FAF" w:rsidRDefault="00C434A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61FC23" w14:textId="77777777" w:rsidR="001D383F" w:rsidRPr="00996FAF" w:rsidRDefault="00C434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70EB0" w14:paraId="7AFBDD81" w14:textId="77777777" w:rsidTr="00170E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AB05D" w14:textId="77777777" w:rsidR="001D383F" w:rsidRPr="00996FAF" w:rsidRDefault="00C434A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4CA8FE" w14:textId="77777777" w:rsidR="001D383F" w:rsidRPr="00996FAF" w:rsidRDefault="00C43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2024 to 27 September 2024</w:t>
            </w:r>
          </w:p>
        </w:tc>
      </w:tr>
      <w:tr w:rsidR="00170EB0" w14:paraId="712F5646"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6D97C6" w14:textId="77777777" w:rsidR="001D383F" w:rsidRPr="00996FAF" w:rsidRDefault="00C434A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35654733"/>
            <w:placeholder>
              <w:docPart w:val="DefaultPlaceholder_-1854013437"/>
            </w:placeholder>
            <w:date w:fullDate="2024-10-27T00:00:00Z">
              <w:dateFormat w:val="d MMMM yyyy"/>
              <w:lid w:val="en-AU"/>
              <w:storeMappedDataAs w:val="dateTime"/>
              <w:calendar w:val="gregorian"/>
            </w:date>
          </w:sdtPr>
          <w:sdtEndPr/>
          <w:sdtContent>
            <w:tc>
              <w:tcPr>
                <w:tcW w:w="7114" w:type="dxa"/>
                <w:shd w:val="clear" w:color="auto" w:fill="FFFFFF" w:themeFill="background1"/>
              </w:tcPr>
              <w:p w14:paraId="26644ECA" w14:textId="509BE222" w:rsidR="001D383F" w:rsidRPr="00996FAF" w:rsidRDefault="004C5E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2024</w:t>
                </w:r>
              </w:p>
            </w:tc>
          </w:sdtContent>
        </w:sdt>
      </w:tr>
      <w:tr w:rsidR="00170EB0" w14:paraId="78A7E7BA" w14:textId="77777777" w:rsidTr="00170E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0DB2CA" w14:textId="77777777" w:rsidR="001D383F" w:rsidRPr="00996FAF" w:rsidRDefault="00C434A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90D6DB" w14:textId="77777777" w:rsidR="001D383F" w:rsidRPr="009B6303" w:rsidRDefault="00C43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9144 Luson Aged Care Pty Ltd </w:t>
            </w:r>
          </w:p>
          <w:p w14:paraId="178F89D8" w14:textId="77777777" w:rsidR="001D383F" w:rsidRPr="009B6303" w:rsidRDefault="00C434A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26546 Jimboomba Community Aged Care</w:t>
            </w:r>
          </w:p>
        </w:tc>
      </w:tr>
    </w:tbl>
    <w:bookmarkEnd w:id="0"/>
    <w:p w14:paraId="5C71B69E" w14:textId="77777777" w:rsidR="001D383F" w:rsidRPr="00996FAF" w:rsidRDefault="00C434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77A28B" w14:textId="77777777" w:rsidR="001D383F" w:rsidRPr="00996FAF" w:rsidRDefault="00C434A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A36B7D" w14:textId="77777777" w:rsidR="001D383F" w:rsidRPr="00996FAF" w:rsidRDefault="00C434A0" w:rsidP="0036130C">
      <w:pPr>
        <w:pStyle w:val="NormalArial"/>
      </w:pPr>
      <w:r w:rsidRPr="00996FAF">
        <w:t xml:space="preserve">This performance report for </w:t>
      </w:r>
      <w:r w:rsidRPr="00C27BE3">
        <w:rPr>
          <w:color w:val="auto"/>
        </w:rPr>
        <w:t>Jimboomba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5F6EB4" w14:textId="77777777" w:rsidR="001D383F" w:rsidRPr="00996FAF" w:rsidRDefault="00C434A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26D67E" w14:textId="77777777" w:rsidR="001D383F" w:rsidRPr="00996FAF" w:rsidRDefault="00C434A0" w:rsidP="0036130C">
      <w:pPr>
        <w:pStyle w:val="NormalArial"/>
      </w:pPr>
      <w:r w:rsidRPr="00996FAF">
        <w:t>The report also specifies any areas in which improvements must be made to ensure the Quality Standards are complied with.</w:t>
      </w:r>
    </w:p>
    <w:p w14:paraId="15FF7738" w14:textId="77777777" w:rsidR="001D383F" w:rsidRPr="00996FAF" w:rsidRDefault="00C434A0" w:rsidP="00712752">
      <w:pPr>
        <w:pStyle w:val="Heading1"/>
        <w:spacing w:before="240" w:after="240" w:line="22" w:lineRule="atLeast"/>
        <w:rPr>
          <w:rFonts w:ascii="Arial" w:hAnsi="Arial" w:cs="Arial"/>
        </w:rPr>
      </w:pPr>
      <w:r w:rsidRPr="00996FAF">
        <w:rPr>
          <w:rFonts w:ascii="Arial" w:hAnsi="Arial" w:cs="Arial"/>
        </w:rPr>
        <w:t>Material relied on</w:t>
      </w:r>
    </w:p>
    <w:p w14:paraId="048D51D9" w14:textId="77777777" w:rsidR="001D383F" w:rsidRPr="00996FAF" w:rsidRDefault="00C434A0" w:rsidP="0036130C">
      <w:pPr>
        <w:pStyle w:val="NormalArial"/>
      </w:pPr>
      <w:r w:rsidRPr="00996FAF">
        <w:t>The following information has been considered in preparing the performance report:</w:t>
      </w:r>
    </w:p>
    <w:p w14:paraId="3C89B5A5" w14:textId="280CD500" w:rsidR="001D383F" w:rsidRPr="00510C9F" w:rsidRDefault="00ED42E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510C9F">
        <w:rPr>
          <w:rFonts w:ascii="Arial" w:hAnsi="Arial" w:cs="Arial"/>
          <w:color w:val="auto"/>
        </w:rPr>
        <w:t xml:space="preserve">he </w:t>
      </w:r>
      <w:r w:rsidR="00510C9F" w:rsidRPr="00510C9F">
        <w:rPr>
          <w:rFonts w:ascii="Arial" w:hAnsi="Arial" w:cs="Arial"/>
          <w:color w:val="auto"/>
        </w:rPr>
        <w:t>A</w:t>
      </w:r>
      <w:r w:rsidRPr="00510C9F">
        <w:rPr>
          <w:rFonts w:ascii="Arial" w:hAnsi="Arial" w:cs="Arial"/>
          <w:color w:val="auto"/>
        </w:rPr>
        <w:t xml:space="preserve">ssessment </w:t>
      </w:r>
      <w:r w:rsidR="00510C9F" w:rsidRPr="00510C9F">
        <w:rPr>
          <w:rFonts w:ascii="Arial" w:hAnsi="Arial" w:cs="Arial"/>
          <w:color w:val="auto"/>
        </w:rPr>
        <w:t>T</w:t>
      </w:r>
      <w:r w:rsidRPr="00510C9F">
        <w:rPr>
          <w:rFonts w:ascii="Arial" w:hAnsi="Arial" w:cs="Arial"/>
          <w:color w:val="auto"/>
        </w:rPr>
        <w:t xml:space="preserve">eam’s report for the </w:t>
      </w:r>
      <w:r w:rsidR="00510C9F" w:rsidRPr="00510C9F">
        <w:rPr>
          <w:rFonts w:ascii="Arial" w:hAnsi="Arial" w:cs="Arial"/>
          <w:color w:val="auto"/>
        </w:rPr>
        <w:t>s</w:t>
      </w:r>
      <w:r w:rsidRPr="00510C9F">
        <w:rPr>
          <w:rFonts w:ascii="Arial" w:hAnsi="Arial" w:cs="Arial"/>
          <w:color w:val="auto"/>
        </w:rPr>
        <w:t xml:space="preserve">ite </w:t>
      </w:r>
      <w:r w:rsidR="00510C9F" w:rsidRPr="00510C9F">
        <w:rPr>
          <w:rFonts w:ascii="Arial" w:hAnsi="Arial" w:cs="Arial"/>
          <w:color w:val="auto"/>
        </w:rPr>
        <w:t>a</w:t>
      </w:r>
      <w:r w:rsidRPr="00510C9F">
        <w:rPr>
          <w:rFonts w:ascii="Arial" w:hAnsi="Arial" w:cs="Arial"/>
          <w:color w:val="auto"/>
        </w:rPr>
        <w:t>udit</w:t>
      </w:r>
      <w:r w:rsidR="00510C9F" w:rsidRPr="00510C9F">
        <w:rPr>
          <w:rFonts w:ascii="Arial" w:hAnsi="Arial" w:cs="Arial"/>
          <w:color w:val="auto"/>
        </w:rPr>
        <w:t xml:space="preserve"> conducted from 25 September 2024 to 27 September 2024</w:t>
      </w:r>
      <w:r w:rsidR="00EC4C4C">
        <w:rPr>
          <w:rFonts w:ascii="Arial" w:hAnsi="Arial" w:cs="Arial"/>
          <w:color w:val="auto"/>
        </w:rPr>
        <w:t>. The report</w:t>
      </w:r>
      <w:r w:rsidRPr="00510C9F">
        <w:rPr>
          <w:rFonts w:ascii="Arial" w:hAnsi="Arial" w:cs="Arial"/>
          <w:color w:val="auto"/>
        </w:rPr>
        <w:t xml:space="preserve"> was informed by a site assessment, observations at the service, review of documents and interviews with staff, consumers/representatives and others</w:t>
      </w:r>
      <w:r w:rsidR="00510C9F" w:rsidRPr="00510C9F">
        <w:rPr>
          <w:rFonts w:ascii="Arial" w:hAnsi="Arial" w:cs="Arial"/>
          <w:color w:val="auto"/>
        </w:rPr>
        <w:t>.</w:t>
      </w:r>
    </w:p>
    <w:p w14:paraId="3385CA24" w14:textId="64D9C382" w:rsidR="00ED42EA" w:rsidRPr="00ED42EA" w:rsidRDefault="00EC4C4C" w:rsidP="00712752">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hAnsi="Arial" w:cs="Arial"/>
        </w:rPr>
        <w:t>Other r</w:t>
      </w:r>
      <w:r w:rsidR="00ED42EA" w:rsidRPr="00ED42EA">
        <w:rPr>
          <w:rFonts w:ascii="Arial" w:hAnsi="Arial" w:cs="Arial"/>
        </w:rPr>
        <w:t>elevant information on the service and Approved Provider held by the Commission</w:t>
      </w:r>
      <w:r w:rsidR="00ED42EA">
        <w:rPr>
          <w:rFonts w:ascii="Arial" w:hAnsi="Arial" w:cs="Arial"/>
        </w:rPr>
        <w:t xml:space="preserve">. </w:t>
      </w:r>
    </w:p>
    <w:p w14:paraId="4C8E73A2" w14:textId="2EA8965B" w:rsidR="001D383F" w:rsidRPr="00712752" w:rsidRDefault="00C434A0" w:rsidP="00ED42EA">
      <w:pPr>
        <w:pStyle w:val="ListParagraph"/>
        <w:spacing w:line="22" w:lineRule="atLeast"/>
        <w:ind w:left="714"/>
        <w:contextualSpacing w:val="0"/>
        <w:rPr>
          <w:rFonts w:ascii="Arial" w:hAnsi="Arial" w:cs="Arial"/>
        </w:rPr>
      </w:pPr>
      <w:r w:rsidRPr="00712752">
        <w:rPr>
          <w:rFonts w:ascii="Arial" w:hAnsi="Arial" w:cs="Arial"/>
        </w:rPr>
        <w:br w:type="page"/>
      </w:r>
    </w:p>
    <w:p w14:paraId="0FF6FCC0" w14:textId="77777777" w:rsidR="001D383F" w:rsidRPr="00996FAF" w:rsidRDefault="00C434A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70EB0" w14:paraId="6CA91308" w14:textId="77777777" w:rsidTr="00170E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AFEA3" w14:textId="77777777" w:rsidR="001D383F" w:rsidRPr="00996FAF" w:rsidRDefault="00C434A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175F20" w14:textId="77777777" w:rsidR="001D383F" w:rsidRPr="00996FAF" w:rsidRDefault="00121F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67504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434A0">
                  <w:rPr>
                    <w:rFonts w:ascii="Arial" w:hAnsi="Arial" w:cs="Arial"/>
                  </w:rPr>
                  <w:t>Compliant</w:t>
                </w:r>
              </w:sdtContent>
            </w:sdt>
          </w:p>
        </w:tc>
      </w:tr>
      <w:tr w:rsidR="00170EB0" w14:paraId="5BEB63EF" w14:textId="77777777" w:rsidTr="00170E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4C13E4" w14:textId="77777777" w:rsidR="001D383F" w:rsidRPr="00996FAF" w:rsidRDefault="00C434A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AA3E094" w14:textId="77777777" w:rsidR="001D383F" w:rsidRPr="002C5FA9" w:rsidRDefault="00121F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636019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11DCFFB2" w14:textId="77777777" w:rsidTr="00170E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659D51"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5510FEF" w14:textId="77777777" w:rsidR="001D383F" w:rsidRPr="002C5FA9" w:rsidRDefault="00121F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9024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328C4ED1" w14:textId="77777777" w:rsidTr="00170E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4A0828"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27E516" w14:textId="77777777" w:rsidR="001D383F" w:rsidRPr="002C5FA9" w:rsidRDefault="00121F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96339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236AD011" w14:textId="77777777" w:rsidTr="00170E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B868E3"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C9CB8CF" w14:textId="77777777" w:rsidR="001D383F" w:rsidRPr="002C5FA9" w:rsidRDefault="00121F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86337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7757AC68" w14:textId="77777777" w:rsidTr="00170E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BCE12F"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017AD15" w14:textId="77777777" w:rsidR="001D383F" w:rsidRPr="002C5FA9" w:rsidRDefault="00121F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422706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43A7BE89" w14:textId="77777777" w:rsidTr="00170E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7E114E"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6AE388" w14:textId="77777777" w:rsidR="001D383F" w:rsidRPr="002C5FA9" w:rsidRDefault="00121F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12786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r w:rsidR="00170EB0" w14:paraId="14CBB9FA" w14:textId="77777777" w:rsidTr="00170E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45576D" w14:textId="77777777" w:rsidR="001D383F" w:rsidRPr="00996FAF" w:rsidRDefault="00C434A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37B948" w14:textId="77777777" w:rsidR="001D383F" w:rsidRPr="002C5FA9" w:rsidRDefault="00121F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4317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434A0" w:rsidRPr="002C5FA9">
                  <w:rPr>
                    <w:rFonts w:ascii="Arial" w:hAnsi="Arial" w:cs="Arial"/>
                    <w:b/>
                    <w:bCs/>
                  </w:rPr>
                  <w:t>Compliant</w:t>
                </w:r>
              </w:sdtContent>
            </w:sdt>
          </w:p>
        </w:tc>
      </w:tr>
    </w:tbl>
    <w:p w14:paraId="66AA75D9" w14:textId="77777777" w:rsidR="001D383F" w:rsidRPr="00996FAF" w:rsidRDefault="00C434A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77F15B" w14:textId="77777777" w:rsidR="001D383F" w:rsidRPr="00996FAF" w:rsidRDefault="00C434A0" w:rsidP="00712752">
      <w:pPr>
        <w:pStyle w:val="Heading1"/>
        <w:spacing w:before="0" w:after="240" w:line="22" w:lineRule="atLeast"/>
        <w:rPr>
          <w:rFonts w:ascii="Arial" w:hAnsi="Arial" w:cs="Arial"/>
        </w:rPr>
      </w:pPr>
      <w:r w:rsidRPr="00996FAF">
        <w:rPr>
          <w:rFonts w:ascii="Arial" w:hAnsi="Arial" w:cs="Arial"/>
        </w:rPr>
        <w:t>Areas for improvement</w:t>
      </w:r>
    </w:p>
    <w:p w14:paraId="6E52C51D" w14:textId="77777777" w:rsidR="001D383F" w:rsidRPr="00996FAF" w:rsidRDefault="00C434A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7295D5" w14:textId="073F0500" w:rsidR="001D383F" w:rsidRPr="00996FAF" w:rsidRDefault="00C434A0" w:rsidP="0036130C">
      <w:pPr>
        <w:pStyle w:val="NormalArial"/>
      </w:pPr>
      <w:r w:rsidRPr="00996FAF">
        <w:br w:type="page"/>
      </w:r>
    </w:p>
    <w:p w14:paraId="70EAD25C"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70EB0" w14:paraId="04CB54E9"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950649" w14:textId="77777777" w:rsidR="001D383F" w:rsidRPr="00550022" w:rsidRDefault="00C434A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F1F09E5" w14:textId="36D91CDB"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4A0D71A7"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52366" w14:textId="77777777" w:rsidR="001D383F" w:rsidRPr="00996FAF" w:rsidRDefault="00C434A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ABAEBD" w14:textId="77777777" w:rsidR="001D383F" w:rsidRPr="00996FAF" w:rsidRDefault="00C434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5B425A" w14:textId="77777777" w:rsidR="001D383F" w:rsidRPr="00996FAF" w:rsidRDefault="00121F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03243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434A0">
                  <w:rPr>
                    <w:rFonts w:ascii="Arial" w:hAnsi="Arial" w:cs="Arial"/>
                  </w:rPr>
                  <w:t>Compliant</w:t>
                </w:r>
              </w:sdtContent>
            </w:sdt>
          </w:p>
        </w:tc>
      </w:tr>
      <w:tr w:rsidR="00170EB0" w14:paraId="0FEE122F"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DF049" w14:textId="77777777" w:rsidR="001D383F" w:rsidRPr="00996FAF" w:rsidRDefault="00C434A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87C11C"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E084FE7"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8000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434A0" w:rsidRPr="00294E94">
                  <w:rPr>
                    <w:rFonts w:ascii="Arial" w:hAnsi="Arial" w:cs="Arial"/>
                  </w:rPr>
                  <w:t>Compliant</w:t>
                </w:r>
              </w:sdtContent>
            </w:sdt>
          </w:p>
        </w:tc>
      </w:tr>
      <w:tr w:rsidR="00170EB0" w14:paraId="0B52EABF"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C5091" w14:textId="77777777" w:rsidR="001D383F" w:rsidRPr="00996FAF" w:rsidRDefault="00C434A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3EBAD0F"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35ADEE2" w14:textId="77777777" w:rsidR="001D383F" w:rsidRPr="00996FAF" w:rsidRDefault="00C434A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25540C" w14:textId="77777777" w:rsidR="001D383F" w:rsidRPr="00996FAF" w:rsidRDefault="00C434A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16494C" w14:textId="77777777" w:rsidR="001D383F" w:rsidRPr="00996FAF" w:rsidRDefault="00C434A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06A287" w14:textId="77777777" w:rsidR="001D383F" w:rsidRPr="00996FAF" w:rsidRDefault="00C434A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95FE8A"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52983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434A0" w:rsidRPr="00294E94">
                  <w:rPr>
                    <w:rFonts w:ascii="Arial" w:hAnsi="Arial" w:cs="Arial"/>
                  </w:rPr>
                  <w:t>Compliant</w:t>
                </w:r>
              </w:sdtContent>
            </w:sdt>
          </w:p>
        </w:tc>
      </w:tr>
      <w:tr w:rsidR="00170EB0" w14:paraId="37FD03E2"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4698C" w14:textId="77777777" w:rsidR="001D383F" w:rsidRPr="00996FAF" w:rsidRDefault="00C434A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51D043"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AF8138" w14:textId="77777777" w:rsidR="001D383F" w:rsidRPr="00996FAF" w:rsidRDefault="00121F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44849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434A0" w:rsidRPr="00294E94">
                  <w:rPr>
                    <w:rFonts w:ascii="Arial" w:hAnsi="Arial" w:cs="Arial"/>
                  </w:rPr>
                  <w:t>Compliant</w:t>
                </w:r>
              </w:sdtContent>
            </w:sdt>
          </w:p>
        </w:tc>
      </w:tr>
      <w:tr w:rsidR="00170EB0" w14:paraId="03E1D0C7"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AB3F8" w14:textId="77777777" w:rsidR="001D383F" w:rsidRPr="00996FAF" w:rsidRDefault="00C434A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26F3C7" w14:textId="77777777" w:rsidR="001D383F" w:rsidRPr="00996FAF" w:rsidRDefault="00C434A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5630C75"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31552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434A0" w:rsidRPr="00294E94">
                  <w:rPr>
                    <w:rFonts w:ascii="Arial" w:hAnsi="Arial" w:cs="Arial"/>
                  </w:rPr>
                  <w:t>Compliant</w:t>
                </w:r>
              </w:sdtContent>
            </w:sdt>
          </w:p>
        </w:tc>
      </w:tr>
      <w:tr w:rsidR="00170EB0" w14:paraId="34C51151"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327D5" w14:textId="77777777" w:rsidR="001D383F" w:rsidRPr="00996FAF" w:rsidRDefault="00C434A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EBB912"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427C532"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3216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434A0" w:rsidRPr="00294E94">
                  <w:rPr>
                    <w:rFonts w:ascii="Arial" w:hAnsi="Arial" w:cs="Arial"/>
                  </w:rPr>
                  <w:t>Compliant</w:t>
                </w:r>
              </w:sdtContent>
            </w:sdt>
          </w:p>
        </w:tc>
      </w:tr>
    </w:tbl>
    <w:p w14:paraId="07361789" w14:textId="77777777" w:rsidR="001D383F" w:rsidRDefault="00C434A0" w:rsidP="001A5684">
      <w:pPr>
        <w:pStyle w:val="Heading20"/>
      </w:pPr>
      <w:r w:rsidRPr="00996FAF">
        <w:t>Findings</w:t>
      </w:r>
    </w:p>
    <w:p w14:paraId="5E87E257" w14:textId="77777777" w:rsidR="000668EB" w:rsidRDefault="000668EB" w:rsidP="000668EB">
      <w:pPr>
        <w:pStyle w:val="NormalArial"/>
      </w:pPr>
      <w:r>
        <w:t>The Quality Standard is assessed as Compliant, as six of the six specific requirements were assessed as Compliant.</w:t>
      </w:r>
    </w:p>
    <w:p w14:paraId="051BBBB8" w14:textId="60C2EC66" w:rsidR="00412C98" w:rsidRDefault="001900F2" w:rsidP="00412C98">
      <w:pPr>
        <w:pStyle w:val="NormalArial"/>
      </w:pPr>
      <w:r>
        <w:t>C</w:t>
      </w:r>
      <w:r w:rsidR="00412C98">
        <w:t>onsumers and representatives said staff treated them with dignity and respect and made them feel valued as individuals. Staff spoke about consumers in a respectful manner and showed they were familiar with consumers’ backgrounds, diversity and preferences. Care plans contained information specific to consumers’ backgrounds, diversity and culture. Staff were observed interacting with consumers respectfully and reflecting the service's diversity and inclusion policy.</w:t>
      </w:r>
    </w:p>
    <w:p w14:paraId="13FD4788" w14:textId="77777777" w:rsidR="00412C98" w:rsidRDefault="00412C98" w:rsidP="00412C98">
      <w:pPr>
        <w:pStyle w:val="NormalArial"/>
      </w:pPr>
      <w:r>
        <w:t>Management described how the service provided culturally safe care and services. Consumers and representatives said the service recognised and respected each consumer’s cultural background and provided care that was consistent with their cultural traditions and preferences. Staff explained how they ensured each consumer received care and services in line with their care planning documentation.</w:t>
      </w:r>
    </w:p>
    <w:p w14:paraId="76ADDD08" w14:textId="77777777" w:rsidR="00412C98" w:rsidRDefault="00412C98" w:rsidP="00412C98">
      <w:pPr>
        <w:pStyle w:val="NormalArial"/>
      </w:pPr>
      <w:r>
        <w:t xml:space="preserve">Consumers and representatives said they were supported to exercise choice and independence when making decisions about their care, choosing who else to involve in their care, and maintaining the relationships they chose. Staff described how each consumer was supported to be independent, make informed choices about their care and services, and to maintain relationships of choice. Care planning documents confirmed consumer’s individual choices </w:t>
      </w:r>
      <w:r>
        <w:lastRenderedPageBreak/>
        <w:t>around how care was delivered, who was involved in their care, and how to support their important relationships.</w:t>
      </w:r>
    </w:p>
    <w:p w14:paraId="070577B1" w14:textId="2AF21B67" w:rsidR="00412C98" w:rsidRDefault="00412C98" w:rsidP="00412C98">
      <w:pPr>
        <w:pStyle w:val="NormalArial"/>
      </w:pPr>
      <w:r>
        <w:t>Consumers described how the service supported them to understand and take risks, to live the lives they chose. Management and staff were aware of risks chosen by individual consumers, and described strategies they put in place to minimise the risks and still enable consumers to live the way they chose. Care planning documents showed risk assessments were conducted in consultation with consumers, prior to commencing the activity</w:t>
      </w:r>
      <w:r w:rsidR="00780B3F">
        <w:t xml:space="preserve"> in question</w:t>
      </w:r>
      <w:r>
        <w:t>.</w:t>
      </w:r>
    </w:p>
    <w:p w14:paraId="77CD7779" w14:textId="2E35CF36" w:rsidR="00412C98" w:rsidRDefault="001900F2" w:rsidP="00412C98">
      <w:pPr>
        <w:pStyle w:val="NormalArial"/>
      </w:pPr>
      <w:r>
        <w:t>C</w:t>
      </w:r>
      <w:r w:rsidRPr="001900F2">
        <w:t>onsumers</w:t>
      </w:r>
      <w:r>
        <w:t xml:space="preserve"> and </w:t>
      </w:r>
      <w:r w:rsidRPr="001900F2">
        <w:t>representatives</w:t>
      </w:r>
      <w:r>
        <w:t xml:space="preserve"> </w:t>
      </w:r>
      <w:r w:rsidRPr="001900F2">
        <w:t xml:space="preserve">confirmed they </w:t>
      </w:r>
      <w:r>
        <w:t>we</w:t>
      </w:r>
      <w:r w:rsidRPr="001900F2">
        <w:t xml:space="preserve">re provided with up-to-date information and </w:t>
      </w:r>
      <w:r>
        <w:t>we</w:t>
      </w:r>
      <w:r w:rsidRPr="001900F2">
        <w:t xml:space="preserve">re encouraged to participate in decisions about consumers’ care and lifestyle regularly through care consultation, ‘resident and representative meetings,’ newsletters, and </w:t>
      </w:r>
      <w:r>
        <w:t xml:space="preserve">a </w:t>
      </w:r>
      <w:r w:rsidRPr="001900F2">
        <w:t>lifestyle activity calendar.</w:t>
      </w:r>
      <w:r>
        <w:t xml:space="preserve"> </w:t>
      </w:r>
      <w:r w:rsidR="00412C98">
        <w:t>Management explained how the service provided consumers and representatives with clear, current, easy to understand information about their care and services, to enable them to make informed choices. Staff described how they provided information to consumers with sensory impairments in a manner they understood and assisted them to make choices.</w:t>
      </w:r>
    </w:p>
    <w:p w14:paraId="2888879A" w14:textId="1ABC0C56" w:rsidR="001D383F" w:rsidRPr="00712752" w:rsidRDefault="00412C98" w:rsidP="00412C98">
      <w:pPr>
        <w:pStyle w:val="NormalArial"/>
      </w:pPr>
      <w:r>
        <w:t>Consumers felt the service respected their privacy and kept their personal information confidential. Staff and management described practical ways they respected consumers’ privacy such as always knocking on doors and getting permission before entering and password protecting all records on computers. The service had an information privacy policy which described the appropriate handling, holding, accessing and correction of personal information.</w:t>
      </w:r>
      <w:r w:rsidRPr="00996FAF">
        <w:t xml:space="preserve"> </w:t>
      </w:r>
      <w:r w:rsidRPr="00996FAF">
        <w:br w:type="page"/>
      </w:r>
    </w:p>
    <w:p w14:paraId="18C6DC3D"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70EB0" w14:paraId="5584C245"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FBD9F8" w14:textId="77777777" w:rsidR="001D383F" w:rsidRPr="0075021E" w:rsidRDefault="00C434A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BE5AF5A" w14:textId="4CE79490"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28344132" w14:textId="77777777" w:rsidTr="00170E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1DC235" w14:textId="77777777" w:rsidR="001D383F" w:rsidRPr="00996FAF" w:rsidRDefault="00C434A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DB04FBB"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EFA906"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411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434A0" w:rsidRPr="00B952AA">
                  <w:rPr>
                    <w:rFonts w:ascii="Arial" w:hAnsi="Arial" w:cs="Arial"/>
                  </w:rPr>
                  <w:t>Compliant</w:t>
                </w:r>
              </w:sdtContent>
            </w:sdt>
          </w:p>
        </w:tc>
      </w:tr>
      <w:tr w:rsidR="00170EB0" w14:paraId="4879ED77"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B5D1EF" w14:textId="77777777" w:rsidR="001D383F" w:rsidRPr="00996FAF" w:rsidRDefault="00C434A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43B590"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19912FA"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8278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434A0" w:rsidRPr="00B952AA">
                  <w:rPr>
                    <w:rFonts w:ascii="Arial" w:hAnsi="Arial" w:cs="Arial"/>
                  </w:rPr>
                  <w:t>Compliant</w:t>
                </w:r>
              </w:sdtContent>
            </w:sdt>
          </w:p>
        </w:tc>
      </w:tr>
      <w:tr w:rsidR="00170EB0" w14:paraId="34881985" w14:textId="77777777" w:rsidTr="00170E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97D69C" w14:textId="77777777" w:rsidR="001D383F" w:rsidRPr="00996FAF" w:rsidRDefault="00C434A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10D31F"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802BCB" w14:textId="77777777" w:rsidR="001D383F" w:rsidRPr="00996FAF" w:rsidRDefault="00C434A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1CFB4A" w14:textId="77777777" w:rsidR="001D383F" w:rsidRPr="00996FAF" w:rsidRDefault="00C434A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6E118FA"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6891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434A0" w:rsidRPr="00B952AA">
                  <w:rPr>
                    <w:rFonts w:ascii="Arial" w:hAnsi="Arial" w:cs="Arial"/>
                  </w:rPr>
                  <w:t>Compliant</w:t>
                </w:r>
              </w:sdtContent>
            </w:sdt>
          </w:p>
        </w:tc>
      </w:tr>
      <w:tr w:rsidR="00170EB0" w14:paraId="53DCA9B2"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47CFF7" w14:textId="77777777" w:rsidR="001D383F" w:rsidRPr="00996FAF" w:rsidRDefault="00C434A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022FF7"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8F6EC87" w14:textId="77777777" w:rsidR="001D383F" w:rsidRPr="00996FAF" w:rsidRDefault="00121F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92312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434A0" w:rsidRPr="00B952AA">
                  <w:rPr>
                    <w:rFonts w:ascii="Arial" w:hAnsi="Arial" w:cs="Arial"/>
                  </w:rPr>
                  <w:t>Compliant</w:t>
                </w:r>
              </w:sdtContent>
            </w:sdt>
          </w:p>
        </w:tc>
      </w:tr>
      <w:tr w:rsidR="00170EB0" w14:paraId="224DC739" w14:textId="77777777" w:rsidTr="00170E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66E369" w14:textId="77777777" w:rsidR="001D383F" w:rsidRPr="00996FAF" w:rsidRDefault="00C434A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2F1381"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0C05F9"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10023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434A0" w:rsidRPr="00B952AA">
                  <w:rPr>
                    <w:rFonts w:ascii="Arial" w:hAnsi="Arial" w:cs="Arial"/>
                  </w:rPr>
                  <w:t>Compliant</w:t>
                </w:r>
              </w:sdtContent>
            </w:sdt>
          </w:p>
        </w:tc>
      </w:tr>
    </w:tbl>
    <w:p w14:paraId="1CE09E2B" w14:textId="77777777" w:rsidR="001D383F" w:rsidRDefault="00C434A0" w:rsidP="00D87E7C">
      <w:pPr>
        <w:pStyle w:val="Heading20"/>
      </w:pPr>
      <w:r w:rsidRPr="00996FAF">
        <w:t>Findings</w:t>
      </w:r>
    </w:p>
    <w:p w14:paraId="7A10179A" w14:textId="77777777" w:rsidR="000668EB" w:rsidRDefault="000668EB" w:rsidP="000668EB">
      <w:pPr>
        <w:pStyle w:val="NormalArial"/>
      </w:pPr>
      <w:r>
        <w:t>The Quality Standard is assessed as Compliant, as five of the five specific requirements were assessed as Compliant.</w:t>
      </w:r>
    </w:p>
    <w:p w14:paraId="1A4718A3" w14:textId="77777777" w:rsidR="00412C98" w:rsidRDefault="00412C98" w:rsidP="00412C98">
      <w:pPr>
        <w:pStyle w:val="NormalArial"/>
      </w:pPr>
      <w:r>
        <w:t>Consumers and representatives said they received the care they required, and described how they were involved in the initial and ongoing assessment and planning of their care and services. Staff detailed the assessment and care planning process, including how risks to each consumer were considered, and how the process informed the delivery of safe and effective care and services. Care planning documents confirmed risks to each consumer’s health and well-being were considered and mitigation strategies identified.</w:t>
      </w:r>
    </w:p>
    <w:p w14:paraId="3488EA60" w14:textId="77777777" w:rsidR="00412C98" w:rsidRDefault="00412C98" w:rsidP="00412C98">
      <w:pPr>
        <w:pStyle w:val="NormalArial"/>
      </w:pPr>
      <w:r>
        <w:t>Management explained how assessment and care planning identified each consumer’s current needs, goals, and preferences, and their advance care and end-of-life plans, if they wished. Consumers and representatives described how their needs, goals and preferences were captured during the assessment and care planning process. Staff described how the service ensured assessment and planning reflected each consumer’s current preferences and how they approached conversations around advance care and end of life care planning.</w:t>
      </w:r>
    </w:p>
    <w:p w14:paraId="03943175" w14:textId="6A7E39E2" w:rsidR="00412C98" w:rsidRDefault="00412C98" w:rsidP="00412C98">
      <w:pPr>
        <w:pStyle w:val="NormalArial"/>
      </w:pPr>
      <w:r>
        <w:t xml:space="preserve">Consumers and representatives said they were closely involved in the assessment and planning of their care and services, to ensure their needs were being met. Staff explained how assessment and planning of care was done in partnership with consumers, and others they wished to involve in their care planning. Care planning documents evidenced regular reviews in </w:t>
      </w:r>
      <w:r>
        <w:lastRenderedPageBreak/>
        <w:t xml:space="preserve">line with the service’s policies and included input from a range of external providers such as medical officers, </w:t>
      </w:r>
      <w:r w:rsidR="00780B3F" w:rsidRPr="00780B3F">
        <w:t>psychologists, speech pathologists, physiotherapists, podiatry, and dietitian services</w:t>
      </w:r>
      <w:r w:rsidR="00780B3F">
        <w:t>.</w:t>
      </w:r>
      <w:r>
        <w:t xml:space="preserve"> </w:t>
      </w:r>
    </w:p>
    <w:p w14:paraId="6739FB0A" w14:textId="7C49BAB5" w:rsidR="00412C98" w:rsidRDefault="00780B3F" w:rsidP="00412C98">
      <w:pPr>
        <w:pStyle w:val="NormalArial"/>
      </w:pPr>
      <w:r w:rsidRPr="00780B3F">
        <w:t>Consumers</w:t>
      </w:r>
      <w:r>
        <w:t xml:space="preserve"> and </w:t>
      </w:r>
      <w:r w:rsidRPr="00780B3F">
        <w:t>representatives confirmed they c</w:t>
      </w:r>
      <w:r>
        <w:t>ould</w:t>
      </w:r>
      <w:r w:rsidRPr="00780B3F">
        <w:t xml:space="preserve"> easily access consumers’ care plans, </w:t>
      </w:r>
      <w:r>
        <w:t>we</w:t>
      </w:r>
      <w:r w:rsidRPr="00780B3F">
        <w:t>re verbally informed when change</w:t>
      </w:r>
      <w:r>
        <w:t>s</w:t>
      </w:r>
      <w:r w:rsidRPr="00780B3F">
        <w:t xml:space="preserve"> </w:t>
      </w:r>
      <w:r>
        <w:t>were</w:t>
      </w:r>
      <w:r w:rsidRPr="00780B3F">
        <w:t xml:space="preserve"> made and </w:t>
      </w:r>
      <w:r>
        <w:t xml:space="preserve">said </w:t>
      </w:r>
      <w:r w:rsidRPr="00780B3F">
        <w:t>they felt</w:t>
      </w:r>
      <w:r>
        <w:t xml:space="preserve"> they were</w:t>
      </w:r>
      <w:r w:rsidRPr="00780B3F">
        <w:t xml:space="preserve"> partner</w:t>
      </w:r>
      <w:r>
        <w:t>s</w:t>
      </w:r>
      <w:r w:rsidRPr="00780B3F">
        <w:t xml:space="preserve"> in the care plan</w:t>
      </w:r>
      <w:r>
        <w:t>ning</w:t>
      </w:r>
      <w:r w:rsidRPr="00780B3F">
        <w:t xml:space="preserve"> process</w:t>
      </w:r>
      <w:r>
        <w:t xml:space="preserve">. </w:t>
      </w:r>
      <w:r w:rsidR="00412C98">
        <w:t xml:space="preserve">Management described how they effectively communicated outcomes of assessment and planning to consumers and their representatives. Staff described how they documented care plans and kept consumers and representatives informed through face-to-face conversations, telephone calls and emails. </w:t>
      </w:r>
    </w:p>
    <w:p w14:paraId="2CEF3F76" w14:textId="3447E644" w:rsidR="001D383F" w:rsidRPr="00334B7D" w:rsidRDefault="00412C98" w:rsidP="00412C98">
      <w:pPr>
        <w:pStyle w:val="NormalArial"/>
      </w:pPr>
      <w:r>
        <w:t xml:space="preserve">Consumers’ care plans evidenced regular </w:t>
      </w:r>
      <w:r w:rsidR="00780B3F">
        <w:t>three</w:t>
      </w:r>
      <w:r>
        <w:t>-monthly reviews, and reviews when circumstances changed, or when incidents impacted on the needs, goals, or preferences of the consumer. Consumers and representatives confirmed their care and services were reviewed regularly, and when there was a change in circumstances. Management and staff explained the process for the scheduled review of care plans, and reviews when circumstances changed.</w:t>
      </w:r>
      <w:r w:rsidRPr="00996FAF">
        <w:t xml:space="preserve"> </w:t>
      </w:r>
      <w:r w:rsidRPr="00996FAF">
        <w:br w:type="page"/>
      </w:r>
    </w:p>
    <w:p w14:paraId="716256B9"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0EB0" w14:paraId="17FBC51B"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5F4A3"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A6EDC0" w14:textId="686EE830"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7146B8F3"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554EE" w14:textId="77777777" w:rsidR="001D383F" w:rsidRPr="00996FAF" w:rsidRDefault="00C434A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580A2D"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8B2069" w14:textId="77777777" w:rsidR="001D383F" w:rsidRPr="00996FAF" w:rsidRDefault="00C434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674199" w14:textId="77777777" w:rsidR="001D383F" w:rsidRPr="00996FAF" w:rsidRDefault="00C434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4C622C" w14:textId="77777777" w:rsidR="001D383F" w:rsidRPr="00996FAF" w:rsidRDefault="00C434A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E5F18CA"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2062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5E1AE5F0"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22BA0" w14:textId="77777777" w:rsidR="001D383F" w:rsidRPr="00996FAF" w:rsidRDefault="00C434A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C081F3"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46258A"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18257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2E901142"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41AFA" w14:textId="77777777" w:rsidR="001D383F" w:rsidRPr="00996FAF" w:rsidRDefault="00C434A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BBCD26" w14:textId="77777777" w:rsidR="001D383F" w:rsidRPr="00996FAF" w:rsidRDefault="00C434A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ABA0CF6"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83053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68787085"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2ED49" w14:textId="77777777" w:rsidR="001D383F" w:rsidRPr="00996FAF" w:rsidRDefault="00C434A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860154"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8EDDE5D" w14:textId="77777777" w:rsidR="001D383F" w:rsidRPr="00996FAF" w:rsidRDefault="00121F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83934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731DC89E"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19D3E" w14:textId="77777777" w:rsidR="001D383F" w:rsidRPr="00996FAF" w:rsidRDefault="00C434A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7A482F"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0302C3C"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6820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499F6A6C"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658E5" w14:textId="77777777" w:rsidR="001D383F" w:rsidRPr="00996FAF" w:rsidRDefault="00C434A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0AD4102"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A387DA"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04030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r w:rsidR="00170EB0" w14:paraId="0D6C4E0B"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2875E" w14:textId="77777777" w:rsidR="001D383F" w:rsidRPr="00996FAF" w:rsidRDefault="00C434A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CFDFF0"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CEDC45" w14:textId="77777777" w:rsidR="001D383F" w:rsidRPr="00996FAF" w:rsidRDefault="00C434A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E513FD" w14:textId="77777777" w:rsidR="001D383F" w:rsidRPr="00996FAF" w:rsidRDefault="00C434A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23CB158"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5942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434A0" w:rsidRPr="002C2F15">
                  <w:rPr>
                    <w:rFonts w:ascii="Arial" w:hAnsi="Arial" w:cs="Arial"/>
                  </w:rPr>
                  <w:t>Compliant</w:t>
                </w:r>
              </w:sdtContent>
            </w:sdt>
          </w:p>
        </w:tc>
      </w:tr>
    </w:tbl>
    <w:p w14:paraId="0EFAC401" w14:textId="77777777" w:rsidR="001D383F" w:rsidRDefault="00C434A0" w:rsidP="00D87E7C">
      <w:pPr>
        <w:pStyle w:val="Heading20"/>
      </w:pPr>
      <w:r w:rsidRPr="00996FAF">
        <w:t>Findings</w:t>
      </w:r>
    </w:p>
    <w:p w14:paraId="145625FC" w14:textId="72451689" w:rsidR="00412C98" w:rsidRDefault="00412C98" w:rsidP="00EC4C4C">
      <w:pPr>
        <w:pStyle w:val="NormalArial"/>
      </w:pPr>
      <w:r w:rsidRPr="00412C98">
        <w:t xml:space="preserve">The Quality Standard is assessed as Compliant, as </w:t>
      </w:r>
      <w:r>
        <w:t xml:space="preserve">seven </w:t>
      </w:r>
      <w:r w:rsidRPr="00412C98">
        <w:t xml:space="preserve">of the </w:t>
      </w:r>
      <w:r>
        <w:t>seven</w:t>
      </w:r>
      <w:r w:rsidRPr="00412C98">
        <w:t xml:space="preserve"> specific requirements were assessed as Compliant.</w:t>
      </w:r>
    </w:p>
    <w:p w14:paraId="249E02D0" w14:textId="76C23AC9" w:rsidR="00EC4C4C" w:rsidRDefault="00EC4C4C" w:rsidP="00EC4C4C">
      <w:pPr>
        <w:pStyle w:val="NormalArial"/>
      </w:pPr>
      <w:r>
        <w:t>Consumers said they received safe and effective personal and clinical care that met their needs and optimised their health and well-being. Management and staff were knowledgeable about best practice and care documents reflected individualised care that was safe, effective, and tailored to the specific needs and preferences of each consumer. The service had policies, procedures, and tools to support staff in the delivery of safe and effective personal and clinical care.</w:t>
      </w:r>
    </w:p>
    <w:p w14:paraId="5CDEB223" w14:textId="77777777" w:rsidR="00EC4C4C" w:rsidRDefault="00EC4C4C" w:rsidP="00EC4C4C">
      <w:pPr>
        <w:pStyle w:val="NormalArial"/>
      </w:pPr>
      <w:r>
        <w:t xml:space="preserve">Consumers and representatives expressed satisfaction with the way risks to consumers’ health were managed by the service. Management and staff described the high-impact, high-prevalence risks identified at the service and the mitigation measures in place. The service had policies and procedures in place to support staff in managing high-impact and high-prevalence risks to consumers. </w:t>
      </w:r>
    </w:p>
    <w:p w14:paraId="6664DAFA" w14:textId="77777777" w:rsidR="00EC4C4C" w:rsidRDefault="00EC4C4C" w:rsidP="00EC4C4C">
      <w:pPr>
        <w:pStyle w:val="NormalArial"/>
      </w:pPr>
    </w:p>
    <w:p w14:paraId="4631A919" w14:textId="77777777" w:rsidR="00EC4C4C" w:rsidRDefault="00EC4C4C" w:rsidP="00EC4C4C">
      <w:pPr>
        <w:pStyle w:val="NormalArial"/>
      </w:pPr>
      <w:r>
        <w:t xml:space="preserve">Consumers and representatives confirmed the service had end of life planning conversations with them, and they were satisfied with how the service provided care to consumers nearing the end of life. Management described how the needs, goals, and preferences of consumers nearing the end of life were supported, their comfort maximised, and their dignity preserved. Consumers’ care plans included advance care plans and confirmed discussions with representatives regarding palliative care, where appropriate. </w:t>
      </w:r>
    </w:p>
    <w:p w14:paraId="7A30FCB8" w14:textId="77777777" w:rsidR="00EC4C4C" w:rsidRDefault="00EC4C4C" w:rsidP="00EC4C4C">
      <w:pPr>
        <w:pStyle w:val="NormalArial"/>
      </w:pPr>
      <w:r>
        <w:t>Consumers and representatives said the service was responsive to their changing care needs and would inform them of any change to their health status, along with planned management strategies. Staff described how deterioration or change in consumers’ condition was recognised, responded to, and managed in partnership with medical officers and relevant specialists. Care planning documents demonstrated that a deterioration or change in a consumer’s condition was recognised and responded to in a timely manner.</w:t>
      </w:r>
    </w:p>
    <w:p w14:paraId="445C1A7A" w14:textId="77777777" w:rsidR="00EC4C4C" w:rsidRDefault="00EC4C4C" w:rsidP="00EC4C4C">
      <w:pPr>
        <w:pStyle w:val="NormalArial"/>
      </w:pPr>
      <w:r>
        <w:t>Consumers and representatives said information about consumers’ condition, needs and preferences was communicated effectively to them, between staff and to external providers involved in their care. Staff described how information about consumer’s condition, needs and preferences was documented in care plans and effectively communicated with all those involved in the care of the consumer. Care planning documents provided adequate information to support the provision of safe and effective care and services.</w:t>
      </w:r>
    </w:p>
    <w:p w14:paraId="19B8969E" w14:textId="3EF5A12D" w:rsidR="00780B3F" w:rsidRDefault="00EC4C4C" w:rsidP="00EC4C4C">
      <w:pPr>
        <w:pStyle w:val="NormalArial"/>
      </w:pPr>
      <w:r>
        <w:t>Consumers and representatives said they had access to a range of other organisations and health professionals and referrals to these services were timely and appropriate.</w:t>
      </w:r>
      <w:r w:rsidR="00780B3F">
        <w:t xml:space="preserve"> Records showed</w:t>
      </w:r>
      <w:r w:rsidR="00780B3F" w:rsidRPr="00780B3F">
        <w:t xml:space="preserve"> consumer</w:t>
      </w:r>
      <w:r w:rsidR="00780B3F">
        <w:t>s</w:t>
      </w:r>
      <w:r w:rsidR="00780B3F" w:rsidRPr="00780B3F">
        <w:t xml:space="preserve"> ha</w:t>
      </w:r>
      <w:r w:rsidR="00780B3F">
        <w:t>d</w:t>
      </w:r>
      <w:r w:rsidR="00780B3F" w:rsidRPr="00780B3F">
        <w:t xml:space="preserve"> access to relevant health supports and services such as </w:t>
      </w:r>
      <w:r w:rsidR="00780B3F">
        <w:t xml:space="preserve">medical officers, </w:t>
      </w:r>
      <w:r w:rsidR="00780B3F" w:rsidRPr="00780B3F">
        <w:t>physiotherapist, dietitian, speech pathologist, geriatrician, Dementia Support Australia (DSA), social workers, podiatrist, nurse practitioner and external wound consultants</w:t>
      </w:r>
      <w:r w:rsidR="00780B3F">
        <w:t>.</w:t>
      </w:r>
    </w:p>
    <w:p w14:paraId="1C708913" w14:textId="25E69396" w:rsidR="00EC4C4C" w:rsidRDefault="00EC4C4C" w:rsidP="00EC4C4C">
      <w:pPr>
        <w:pStyle w:val="NormalArial"/>
      </w:pPr>
      <w:r>
        <w:t>Management and clinical staff described how consumers were promptly referred to other organisations and providers of care and services to ensure quality outcomes for each consumer. Care planning documents evidenced timely referrals to other health professionals and providers of care and services.</w:t>
      </w:r>
    </w:p>
    <w:p w14:paraId="453E2332" w14:textId="24474DB5" w:rsidR="001D383F" w:rsidRDefault="00EC4C4C" w:rsidP="00EC4C4C">
      <w:pPr>
        <w:pStyle w:val="NormalArial"/>
      </w:pPr>
      <w:r>
        <w:t>Consumers and representatives said staff always observed good hygiene and they were confident in the service’s infection control procedures. Staff were knowledgeable about infection prevention and control measures and the need to minimise the use of antibiotics. The service had an infection prevention and control lead and had implemented policies and procedures to guide staff in relation to antimicrobial stewardship and infection prevention and control, including for managing COVID-19 outbreaks. Records showed infection-related risks were adequately managed, and best practice was followed in relation to prescribing antibiotics.</w:t>
      </w:r>
    </w:p>
    <w:p w14:paraId="7BD8FDEB" w14:textId="77777777" w:rsidR="001D383F" w:rsidRPr="00262C0B" w:rsidRDefault="00C434A0" w:rsidP="0036130C">
      <w:pPr>
        <w:pStyle w:val="NormalArial"/>
      </w:pPr>
      <w:r>
        <w:br w:type="page"/>
      </w:r>
    </w:p>
    <w:p w14:paraId="4E920885"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0EB0" w14:paraId="7F7FF929"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5DC2BD"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04A021" w14:textId="04469559"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0FFEC255"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69EAA" w14:textId="77777777" w:rsidR="001D383F" w:rsidRPr="00996FAF" w:rsidRDefault="00C434A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81DADE"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B63AE8"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3625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6E2AFFAB"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1E782" w14:textId="77777777" w:rsidR="001D383F" w:rsidRPr="00996FAF" w:rsidRDefault="00C434A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BCB3BA6"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BC057A"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2772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7E26E5F3"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F47F9" w14:textId="77777777" w:rsidR="001D383F" w:rsidRPr="00996FAF" w:rsidRDefault="00C434A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398D0E2"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923524" w14:textId="77777777" w:rsidR="001D383F" w:rsidRPr="00996FAF" w:rsidRDefault="00C434A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0D51AF" w14:textId="77777777" w:rsidR="001D383F" w:rsidRPr="00996FAF" w:rsidRDefault="00C434A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039BD6" w14:textId="77777777" w:rsidR="001D383F" w:rsidRPr="00996FAF" w:rsidRDefault="00C434A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7E44EB"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4683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47EA1813"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0A1C6" w14:textId="77777777" w:rsidR="001D383F" w:rsidRPr="00996FAF" w:rsidRDefault="00C434A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5B0490"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CB0E22" w14:textId="77777777" w:rsidR="001D383F" w:rsidRPr="00996FAF" w:rsidRDefault="00121F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7223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3385EFE0"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A760D" w14:textId="77777777" w:rsidR="001D383F" w:rsidRPr="00996FAF" w:rsidRDefault="00C434A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87FD92A"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BBB179E" w14:textId="77777777" w:rsidR="001D383F" w:rsidRPr="00996FAF" w:rsidRDefault="00121F1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52684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6321AAA7"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0384C" w14:textId="77777777" w:rsidR="001D383F" w:rsidRPr="00996FAF" w:rsidRDefault="00C434A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8C7FDF"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1253B3"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2604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r w:rsidR="00170EB0" w14:paraId="2861E3FF"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CC474" w14:textId="77777777" w:rsidR="001D383F" w:rsidRPr="00996FAF" w:rsidRDefault="00C434A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294C51"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617F6B"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2498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434A0" w:rsidRPr="00ED7F2E">
                  <w:rPr>
                    <w:rFonts w:ascii="Arial" w:hAnsi="Arial" w:cs="Arial"/>
                  </w:rPr>
                  <w:t>Compliant</w:t>
                </w:r>
              </w:sdtContent>
            </w:sdt>
          </w:p>
        </w:tc>
      </w:tr>
    </w:tbl>
    <w:p w14:paraId="4E7462FC" w14:textId="77777777" w:rsidR="001D383F" w:rsidRDefault="00C434A0" w:rsidP="00D87E7C">
      <w:pPr>
        <w:pStyle w:val="Heading20"/>
      </w:pPr>
      <w:r w:rsidRPr="00996FAF">
        <w:t>Findings</w:t>
      </w:r>
    </w:p>
    <w:p w14:paraId="363C5BBC" w14:textId="77777777" w:rsidR="00EC4C4C" w:rsidRDefault="00EC4C4C" w:rsidP="00EC4C4C">
      <w:pPr>
        <w:pStyle w:val="NormalArial"/>
      </w:pPr>
      <w:r>
        <w:t>Consumers and representatives described how the service provided supports for daily living that met their needs, goals, and preferences, and maximised their independence and quality of life. Management and staff explained how they partnered with consumers to conduct a lifestyle assessment to understand their needs, goals and preferences for daily living. Staff knew individual consumer’s needs and preferences for daily living, and this aligned with the information in their care plan.</w:t>
      </w:r>
    </w:p>
    <w:p w14:paraId="449801E1" w14:textId="77777777" w:rsidR="00EC4C4C" w:rsidRDefault="00EC4C4C" w:rsidP="00EC4C4C">
      <w:pPr>
        <w:pStyle w:val="NormalArial"/>
      </w:pPr>
      <w:r>
        <w:t>Consumers and representatives said staff supported them when they were feeling low, and described ways the service promoted their emotional, spiritual and psychological well-being. Care planning documentation included information on consumers' emotional, social and psychological needs. Staff advised how consumers’ emotional, social and psychological needs were supported by facilitating important social and spiritual connections.</w:t>
      </w:r>
    </w:p>
    <w:p w14:paraId="168CF2A0" w14:textId="77777777" w:rsidR="00EC4C4C" w:rsidRDefault="00EC4C4C" w:rsidP="00EC4C4C">
      <w:pPr>
        <w:pStyle w:val="NormalArial"/>
      </w:pPr>
      <w:r>
        <w:t>Consumers and representatives said consumers were supported to participate in activities inside and outside the service, keep in touch with people who were important to them, and do things of interest. Staff gave examples of how different consumers were participating in the community, within and outside the service. Lifestyle information in consumers’ care planning documents aligned with the responses provided by consumers, representatives and staff.</w:t>
      </w:r>
    </w:p>
    <w:p w14:paraId="3844AE74" w14:textId="77777777" w:rsidR="00EC4C4C" w:rsidRDefault="00EC4C4C" w:rsidP="00EC4C4C">
      <w:pPr>
        <w:pStyle w:val="NormalArial"/>
      </w:pPr>
      <w:r>
        <w:lastRenderedPageBreak/>
        <w:t>Consumers and representatives said information about consumers’ condition, needs, and preferences was communicated effectively within the service, and to others involved in providing care and services. Staff said they documented any changes in consumers’ care needs in the electronic care management system and communicated changes to other staff at shift handovers. Care planning documents contained sufficient information to support the provision of safe and effective services and supports for daily living.</w:t>
      </w:r>
    </w:p>
    <w:p w14:paraId="3DE5792C" w14:textId="7E1377E9" w:rsidR="00EC4C4C" w:rsidRDefault="00EC4C4C" w:rsidP="00EC4C4C">
      <w:pPr>
        <w:pStyle w:val="NormalArial"/>
      </w:pPr>
      <w:r>
        <w:t>Consumers and representatives said they could access the support of other organisations and individuals providing care and services, when they wished. Management and staff described a range of services such as religious services and volunteers</w:t>
      </w:r>
      <w:r w:rsidR="00557D8A">
        <w:t xml:space="preserve"> who visit the service. The service had a gardening club, knitting club and cooking class, all of which were popular with consumers. </w:t>
      </w:r>
      <w:r>
        <w:t xml:space="preserve">Care planning documents confirmed consumers were referred to appropriate other providers of services and staff could identify specific consumers who utilised these services. </w:t>
      </w:r>
    </w:p>
    <w:p w14:paraId="27666F71" w14:textId="7A4C73AC" w:rsidR="00EC4C4C" w:rsidRDefault="00EC4C4C" w:rsidP="00EC4C4C">
      <w:pPr>
        <w:pStyle w:val="NormalArial"/>
      </w:pPr>
      <w:r>
        <w:t xml:space="preserve">Consumers and representatives expressed overall satisfaction with the quality, quantity and variety of meals provided, and said feedback they provided about the food was acted upon. Staff described how they ensured consumers’ dietary needs and preferences were identified and catered to, and they arranged alternative meals, if the consumer wished. Catering staff had feedback mechanisms such as a food focus groups </w:t>
      </w:r>
      <w:r w:rsidR="00557D8A">
        <w:t xml:space="preserve">and regular surveys, </w:t>
      </w:r>
      <w:r>
        <w:t>so consumers could provide feedback on the menus and the performance of the kitchen. Care planning documents captured the dietary needs and preferences of consumers. Meal service in all dining areas appeared well organised and timely, with staff providing assistance to consumers who required it.</w:t>
      </w:r>
    </w:p>
    <w:p w14:paraId="620643F9" w14:textId="1FCE0F74" w:rsidR="001D383F" w:rsidRDefault="00EC4C4C" w:rsidP="00EC4C4C">
      <w:pPr>
        <w:pStyle w:val="NormalArial"/>
      </w:pPr>
      <w:r>
        <w:t>Consumers reported having access to safe, clean and suitable equipment to support their mobility and daily living activities. Staff described how equipment was kept safe, clean and well maintained. The equipment observed throughout the service was safe, suitable, clean and well maintained.</w:t>
      </w:r>
    </w:p>
    <w:p w14:paraId="256A8CE9" w14:textId="77777777" w:rsidR="001D383F" w:rsidRPr="00262C0B" w:rsidRDefault="00C434A0" w:rsidP="0036130C">
      <w:pPr>
        <w:pStyle w:val="NormalArial"/>
      </w:pPr>
      <w:r>
        <w:br w:type="page"/>
      </w:r>
    </w:p>
    <w:p w14:paraId="03AC9E3D"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70EB0" w14:paraId="792FD7F0"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03F4A9A"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71DB183" w14:textId="01C5ECC6"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290FC1C7"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BFADD" w14:textId="77777777" w:rsidR="001D383F" w:rsidRPr="00996FAF" w:rsidRDefault="00C434A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53C0B0"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E13CF98"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2342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434A0" w:rsidRPr="00320639">
                  <w:rPr>
                    <w:rFonts w:ascii="Arial" w:hAnsi="Arial" w:cs="Arial"/>
                  </w:rPr>
                  <w:t>Compliant</w:t>
                </w:r>
              </w:sdtContent>
            </w:sdt>
          </w:p>
        </w:tc>
      </w:tr>
      <w:tr w:rsidR="00170EB0" w14:paraId="5AAEC806"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9B4AD" w14:textId="77777777" w:rsidR="001D383F" w:rsidRPr="00996FAF" w:rsidRDefault="00C434A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E53255"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C8A66B" w14:textId="77777777" w:rsidR="001D383F" w:rsidRPr="00996FAF" w:rsidRDefault="00C434A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A531E9" w14:textId="77777777" w:rsidR="001D383F" w:rsidRPr="00996FAF" w:rsidRDefault="00C434A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7885B8"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3511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434A0" w:rsidRPr="00320639">
                  <w:rPr>
                    <w:rFonts w:ascii="Arial" w:hAnsi="Arial" w:cs="Arial"/>
                  </w:rPr>
                  <w:t>Compliant</w:t>
                </w:r>
              </w:sdtContent>
            </w:sdt>
          </w:p>
        </w:tc>
      </w:tr>
      <w:tr w:rsidR="00170EB0" w14:paraId="02AEFCC6"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C6278" w14:textId="77777777" w:rsidR="001D383F" w:rsidRPr="00996FAF" w:rsidRDefault="00C434A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9AA30E"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06E4DE4" w14:textId="77777777" w:rsidR="001D383F" w:rsidRPr="00996FAF" w:rsidRDefault="00121F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1456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434A0" w:rsidRPr="00320639">
                  <w:rPr>
                    <w:rFonts w:ascii="Arial" w:hAnsi="Arial" w:cs="Arial"/>
                  </w:rPr>
                  <w:t>Compliant</w:t>
                </w:r>
              </w:sdtContent>
            </w:sdt>
          </w:p>
        </w:tc>
      </w:tr>
    </w:tbl>
    <w:p w14:paraId="0E23DC59" w14:textId="77777777" w:rsidR="001D383F" w:rsidRDefault="00C434A0" w:rsidP="002B0C90">
      <w:pPr>
        <w:pStyle w:val="Heading20"/>
      </w:pPr>
      <w:r>
        <w:t>Findings</w:t>
      </w:r>
    </w:p>
    <w:p w14:paraId="413DEA23" w14:textId="77777777" w:rsidR="000668EB" w:rsidRDefault="000668EB" w:rsidP="000668EB">
      <w:pPr>
        <w:pStyle w:val="NormalArial"/>
      </w:pPr>
      <w:r>
        <w:t>The Quality Standard is assessed as Compliant, as three of the three specific requirements were assessed as Compliant.</w:t>
      </w:r>
    </w:p>
    <w:p w14:paraId="4D56F3B1" w14:textId="4EAE127E" w:rsidR="00914981" w:rsidRDefault="00914981" w:rsidP="000668EB">
      <w:pPr>
        <w:pStyle w:val="NormalArial"/>
      </w:pPr>
      <w:r>
        <w:t xml:space="preserve">The service is quite new, having commenced operation in 2021, and has </w:t>
      </w:r>
      <w:r w:rsidRPr="00914981">
        <w:t>5 wings</w:t>
      </w:r>
      <w:r>
        <w:t>,</w:t>
      </w:r>
      <w:r w:rsidRPr="00914981">
        <w:t xml:space="preserve"> including a secure memory support unit (MSU). All rooms </w:t>
      </w:r>
      <w:r>
        <w:t xml:space="preserve">in the service </w:t>
      </w:r>
      <w:r w:rsidRPr="00914981">
        <w:t xml:space="preserve">are single </w:t>
      </w:r>
      <w:r>
        <w:t xml:space="preserve">and each has </w:t>
      </w:r>
      <w:r w:rsidRPr="00914981">
        <w:t>a private ensuite. The service has a café, hair and beauty salon, cinema, potting area, a wellness centre, and individual courtyard access for all wings with a barbecue area.</w:t>
      </w:r>
    </w:p>
    <w:p w14:paraId="489212D4" w14:textId="2BC7BFE3" w:rsidR="00EC4C4C" w:rsidRDefault="00EC4C4C" w:rsidP="00EC4C4C">
      <w:pPr>
        <w:pStyle w:val="NormalArial"/>
      </w:pPr>
      <w:r>
        <w:t>Consumers and representatives said the service environment was welcoming, easy to understand, and made them feel at home. Consumers said they could personalise the</w:t>
      </w:r>
      <w:r w:rsidR="00914981">
        <w:t>ir</w:t>
      </w:r>
      <w:r>
        <w:t xml:space="preserve"> environment</w:t>
      </w:r>
      <w:r w:rsidR="00914981">
        <w:t>,</w:t>
      </w:r>
      <w:r>
        <w:t xml:space="preserve"> which helped create a sense of belonging and independence. Management described aspects of the service that helped consumers feel welcome and optimised their sense of belonging and ease of navigation. The service environment appeared to be welcoming, </w:t>
      </w:r>
      <w:r w:rsidR="00914981">
        <w:t xml:space="preserve">with </w:t>
      </w:r>
      <w:r>
        <w:t>sufficient lighting, handrails and clear signage throughout. Consumers’ rooms were decorated with personal effects and corridors and communal areas were free from hazards.</w:t>
      </w:r>
    </w:p>
    <w:p w14:paraId="26E92675" w14:textId="77777777" w:rsidR="00EC4C4C" w:rsidRDefault="00EC4C4C" w:rsidP="00EC4C4C">
      <w:pPr>
        <w:pStyle w:val="NormalArial"/>
      </w:pPr>
      <w:r>
        <w:t xml:space="preserve">Consumers and representatives considered the service environment to be safe, clean, and well-maintained, and they could move around freely, as they wished. Staff described how the service environment was cleaned and maintained in accordance with a cleaning schedule. The service environment was observed to be safe, clean, and well-maintained, and consumers were able to move freely, both indoors and outdoors. </w:t>
      </w:r>
    </w:p>
    <w:p w14:paraId="0A231C83" w14:textId="59752F5E" w:rsidR="001D383F" w:rsidRPr="00262C0B" w:rsidRDefault="00EC4C4C" w:rsidP="00EC4C4C">
      <w:pPr>
        <w:pStyle w:val="NormalArial"/>
      </w:pPr>
      <w:r>
        <w:t>Consumers and representatives confirmed the equipment, fittings and furniture were cleaned and maintained regularly. Staff described their roles and the processes in place for cleaning and maintaining the service’s equipment, furniture, and fittings. The furniture, fittings and equipment throughout the service appeared to be clean, safe and well maintained.</w:t>
      </w:r>
      <w:r>
        <w:br w:type="page"/>
      </w:r>
    </w:p>
    <w:p w14:paraId="0009942D"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70EB0" w14:paraId="3938FA4B"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8639E0"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A66EA57" w14:textId="074F6A1C"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26D78124"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6EC15" w14:textId="77777777" w:rsidR="001D383F" w:rsidRPr="00996FAF" w:rsidRDefault="00C434A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FBBD7F"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6A158C5"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40124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434A0" w:rsidRPr="0058411F">
                  <w:rPr>
                    <w:rFonts w:ascii="Arial" w:hAnsi="Arial" w:cs="Arial"/>
                  </w:rPr>
                  <w:t>Compliant</w:t>
                </w:r>
              </w:sdtContent>
            </w:sdt>
          </w:p>
        </w:tc>
      </w:tr>
      <w:tr w:rsidR="00170EB0" w14:paraId="47421B36"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21A6B" w14:textId="77777777" w:rsidR="001D383F" w:rsidRPr="00996FAF" w:rsidRDefault="00C434A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E3C5AA0"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6DB192"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7646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434A0" w:rsidRPr="0058411F">
                  <w:rPr>
                    <w:rFonts w:ascii="Arial" w:hAnsi="Arial" w:cs="Arial"/>
                  </w:rPr>
                  <w:t>Compliant</w:t>
                </w:r>
              </w:sdtContent>
            </w:sdt>
          </w:p>
        </w:tc>
      </w:tr>
      <w:tr w:rsidR="00170EB0" w14:paraId="146DA1DF"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AB31E" w14:textId="77777777" w:rsidR="001D383F" w:rsidRPr="00996FAF" w:rsidRDefault="00C434A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567131"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C416934"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0436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434A0" w:rsidRPr="0058411F">
                  <w:rPr>
                    <w:rFonts w:ascii="Arial" w:hAnsi="Arial" w:cs="Arial"/>
                  </w:rPr>
                  <w:t>Compliant</w:t>
                </w:r>
              </w:sdtContent>
            </w:sdt>
          </w:p>
        </w:tc>
      </w:tr>
      <w:tr w:rsidR="00170EB0" w14:paraId="50C0AD0F" w14:textId="77777777" w:rsidTr="00170E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7A168" w14:textId="77777777" w:rsidR="001D383F" w:rsidRPr="00996FAF" w:rsidRDefault="00C434A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D27F1DD"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769862" w14:textId="77777777" w:rsidR="001D383F" w:rsidRPr="00996FAF" w:rsidRDefault="00121F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23829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434A0" w:rsidRPr="0058411F">
                  <w:rPr>
                    <w:rFonts w:ascii="Arial" w:hAnsi="Arial" w:cs="Arial"/>
                  </w:rPr>
                  <w:t>Compliant</w:t>
                </w:r>
              </w:sdtContent>
            </w:sdt>
          </w:p>
        </w:tc>
      </w:tr>
    </w:tbl>
    <w:p w14:paraId="0ABC00E7" w14:textId="77777777" w:rsidR="001D383F" w:rsidRDefault="00C434A0" w:rsidP="00D87E7C">
      <w:pPr>
        <w:pStyle w:val="Heading20"/>
      </w:pPr>
      <w:r w:rsidRPr="00996FAF">
        <w:t>Findings</w:t>
      </w:r>
    </w:p>
    <w:p w14:paraId="5EF62B8B" w14:textId="77777777" w:rsidR="000668EB" w:rsidRDefault="000668EB" w:rsidP="000668EB">
      <w:pPr>
        <w:pStyle w:val="NormalArial"/>
      </w:pPr>
      <w:r>
        <w:t>The Quality Standard is assessed as Compliant, as four of the four specific requirements were assessed as Compliant.</w:t>
      </w:r>
    </w:p>
    <w:p w14:paraId="24F16B75" w14:textId="10B1869F" w:rsidR="000668EB" w:rsidRDefault="000668EB" w:rsidP="000668EB">
      <w:pPr>
        <w:pStyle w:val="NormalArial"/>
      </w:pPr>
      <w:r>
        <w:t>The service encouraged consumers and representatives to make complaints and provide feedback. Consumers and representatives were comfortable raising concerns directly with staff and management, via surveys, during resident meetings</w:t>
      </w:r>
      <w:r w:rsidR="001E4D46">
        <w:t>, via feedback forms or electronically</w:t>
      </w:r>
      <w:r>
        <w:t>.  Information about how to make an internal or external complaint</w:t>
      </w:r>
      <w:r w:rsidR="001E4D46">
        <w:t xml:space="preserve"> and </w:t>
      </w:r>
      <w:r>
        <w:t>provide feedback was available on posters, in pamphlets and on noticeboards throughout the service.</w:t>
      </w:r>
      <w:r w:rsidR="001E4D46">
        <w:t xml:space="preserve"> Management advised it had an “open-door policy” and that consumers and representatives were always welcome to raise issues or concerns. </w:t>
      </w:r>
    </w:p>
    <w:p w14:paraId="697B5955" w14:textId="059078A2" w:rsidR="001D383F" w:rsidRDefault="000668EB" w:rsidP="000668EB">
      <w:pPr>
        <w:pStyle w:val="NormalArial"/>
      </w:pPr>
      <w:r>
        <w:t xml:space="preserve">The service took appropriate action in response to feedback and complaints and used open disclosure when something went wrong, and consumers and representatives confirmed this. Staff and management understood their responsibilities in relation to complaints management. A review of complaints showed issues were resolved in a timely manner and open disclosure was followed throughout the resolution process. The service used feedback and complaints to improve the quality of care and services. </w:t>
      </w:r>
    </w:p>
    <w:p w14:paraId="3C1F13A8" w14:textId="77777777" w:rsidR="001D383F" w:rsidRPr="00712752" w:rsidRDefault="00C434A0" w:rsidP="0036130C">
      <w:pPr>
        <w:pStyle w:val="NormalArial"/>
      </w:pPr>
      <w:r w:rsidRPr="00712752">
        <w:br w:type="page"/>
      </w:r>
    </w:p>
    <w:p w14:paraId="0F41DE97"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70EB0" w14:paraId="064A2FAC"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04F010"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7A9244" w14:textId="3B5FEBBD"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52AFDD08"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37B6D" w14:textId="77777777" w:rsidR="001D383F" w:rsidRPr="00996FAF" w:rsidRDefault="00C434A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172E94C"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6D0D9B"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3253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434A0" w:rsidRPr="002F768C">
                  <w:rPr>
                    <w:rFonts w:ascii="Arial" w:hAnsi="Arial" w:cs="Arial"/>
                  </w:rPr>
                  <w:t>Compliant</w:t>
                </w:r>
              </w:sdtContent>
            </w:sdt>
          </w:p>
        </w:tc>
      </w:tr>
      <w:tr w:rsidR="00170EB0" w14:paraId="22576EF3"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F610F" w14:textId="77777777" w:rsidR="001D383F" w:rsidRPr="00996FAF" w:rsidRDefault="00C434A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FB5E88"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665854"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50733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434A0" w:rsidRPr="002F768C">
                  <w:rPr>
                    <w:rFonts w:ascii="Arial" w:hAnsi="Arial" w:cs="Arial"/>
                  </w:rPr>
                  <w:t>Compliant</w:t>
                </w:r>
              </w:sdtContent>
            </w:sdt>
          </w:p>
        </w:tc>
      </w:tr>
      <w:tr w:rsidR="00170EB0" w14:paraId="5CD72676"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8315A" w14:textId="77777777" w:rsidR="001D383F" w:rsidRPr="00996FAF" w:rsidRDefault="00C434A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9A11B3"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4A5EF39"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2652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434A0" w:rsidRPr="002F768C">
                  <w:rPr>
                    <w:rFonts w:ascii="Arial" w:hAnsi="Arial" w:cs="Arial"/>
                  </w:rPr>
                  <w:t>Compliant</w:t>
                </w:r>
              </w:sdtContent>
            </w:sdt>
          </w:p>
        </w:tc>
      </w:tr>
      <w:tr w:rsidR="00170EB0" w14:paraId="73A22BDC"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B6504" w14:textId="77777777" w:rsidR="001D383F" w:rsidRPr="00996FAF" w:rsidRDefault="00C434A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8F36BA"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233431B" w14:textId="77777777" w:rsidR="001D383F" w:rsidRPr="00996FAF" w:rsidRDefault="00121F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29152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434A0" w:rsidRPr="002F768C">
                  <w:rPr>
                    <w:rFonts w:ascii="Arial" w:hAnsi="Arial" w:cs="Arial"/>
                  </w:rPr>
                  <w:t>Compliant</w:t>
                </w:r>
              </w:sdtContent>
            </w:sdt>
          </w:p>
        </w:tc>
      </w:tr>
      <w:tr w:rsidR="00170EB0" w14:paraId="55BEFD59" w14:textId="77777777" w:rsidTr="00170E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99AF2" w14:textId="77777777" w:rsidR="001D383F" w:rsidRPr="00996FAF" w:rsidRDefault="00C434A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3A11D9"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9CBAD2A" w14:textId="77777777" w:rsidR="001D383F" w:rsidRPr="00996FAF" w:rsidRDefault="00121F1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46798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434A0" w:rsidRPr="002F768C">
                  <w:rPr>
                    <w:rFonts w:ascii="Arial" w:hAnsi="Arial" w:cs="Arial"/>
                  </w:rPr>
                  <w:t>Compliant</w:t>
                </w:r>
              </w:sdtContent>
            </w:sdt>
          </w:p>
        </w:tc>
      </w:tr>
    </w:tbl>
    <w:p w14:paraId="1B0A180D" w14:textId="77777777" w:rsidR="001D383F" w:rsidRDefault="00C434A0" w:rsidP="002B0C90">
      <w:pPr>
        <w:pStyle w:val="Heading20"/>
      </w:pPr>
      <w:r>
        <w:t>Findings</w:t>
      </w:r>
    </w:p>
    <w:p w14:paraId="1F33448E" w14:textId="77777777" w:rsidR="00EC4C4C" w:rsidRDefault="00EC4C4C" w:rsidP="00EC4C4C">
      <w:pPr>
        <w:pStyle w:val="NormalArial"/>
      </w:pPr>
      <w:r>
        <w:t xml:space="preserve">This Quality Standard is assessed as Compliant, as five of the five specific requirements were assessed as Compliant. </w:t>
      </w:r>
    </w:p>
    <w:p w14:paraId="7566CD69" w14:textId="12D467AF" w:rsidR="00EA41D5" w:rsidRDefault="005A1276" w:rsidP="00EC4C4C">
      <w:pPr>
        <w:pStyle w:val="NormalArial"/>
      </w:pPr>
      <w:r w:rsidRPr="005A1276">
        <w:rPr>
          <w:color w:val="auto"/>
        </w:rPr>
        <w:t xml:space="preserve">Consumers/representatives sampled said there were enough staff to attend to consumers’ care and services and consumers did not have to wait long for assistance when they used their call bells and consumers’ personal care needs were attended to in a timely manner. Staff said there were enough staff to complete their tasks comfortably, without the need to rush consumers. The service’s master roster was observed to have nil vacant shifts, and there were various strategies to support staff to deliver quality and safe care. </w:t>
      </w:r>
      <w:r w:rsidR="00EA41D5" w:rsidRPr="005A1276">
        <w:rPr>
          <w:color w:val="auto"/>
        </w:rPr>
        <w:t>The service was meeting its 24/7 registered nurse (RN) and care minute requirements and was implementing a strategy for the upcoming increase in minutes, due in October</w:t>
      </w:r>
      <w:r w:rsidR="00EA41D5" w:rsidRPr="00EA41D5">
        <w:t xml:space="preserve"> 2024.</w:t>
      </w:r>
    </w:p>
    <w:p w14:paraId="5A446EFD" w14:textId="71877A2C" w:rsidR="00EC4C4C" w:rsidRDefault="00EC4C4C" w:rsidP="00EC4C4C">
      <w:pPr>
        <w:pStyle w:val="NormalArial"/>
      </w:pPr>
      <w:r>
        <w:t>Consumers and representatives said staff were kind, caring, respectful and gentle. Staff were always observed greeting consumers by their preferred names and showed they were familiar with each consumer’s needs and identity. The service’s diversity and inclusion policy, and Code of Conduct set out the service’s commitment to treating all consumers with dignity and respect.</w:t>
      </w:r>
    </w:p>
    <w:p w14:paraId="0E62BDCC" w14:textId="77777777" w:rsidR="00EC4C4C" w:rsidRDefault="00EC4C4C" w:rsidP="00EC4C4C">
      <w:pPr>
        <w:pStyle w:val="NormalArial"/>
      </w:pPr>
      <w:r>
        <w:t>Consumers and representatives said staff were competent and knew what they were doing. Management described how they ensured the workforce was qualified and competent to perform their roles. Position descriptions detailed the required qualifications, personal and job competencies, and key responsibilities for each position. Staff said they were provided with orientation, competency training and supported with buddy shifts when they commenced.</w:t>
      </w:r>
    </w:p>
    <w:p w14:paraId="7D18056F" w14:textId="1B9AE8A7" w:rsidR="00EC4C4C" w:rsidRDefault="00EC4C4C" w:rsidP="00EC4C4C">
      <w:pPr>
        <w:pStyle w:val="NormalArial"/>
      </w:pPr>
      <w:r>
        <w:t xml:space="preserve">Consumers and representatives said staff were competent and well trained and they could not identify any areas where staff needed more training. Management and staff described the mandatory training and competencies staff must complete during their orientation and then annually thereafter. Staff said felt well supported by management and described the ongoing training they received, both online and face to face. </w:t>
      </w:r>
    </w:p>
    <w:p w14:paraId="64BDFC55" w14:textId="77777777" w:rsidR="00EA41D5" w:rsidRDefault="00EA41D5" w:rsidP="00EC4C4C">
      <w:pPr>
        <w:pStyle w:val="NormalArial"/>
      </w:pPr>
      <w:r w:rsidRPr="00EA41D5">
        <w:lastRenderedPageBreak/>
        <w:t xml:space="preserve">However, </w:t>
      </w:r>
      <w:r>
        <w:t>the Assessment Team</w:t>
      </w:r>
      <w:r w:rsidRPr="00EA41D5">
        <w:t xml:space="preserve"> identified that the service ha</w:t>
      </w:r>
      <w:r>
        <w:t>d</w:t>
      </w:r>
      <w:r w:rsidRPr="00EA41D5">
        <w:t xml:space="preserve"> only </w:t>
      </w:r>
      <w:r>
        <w:t xml:space="preserve">completed </w:t>
      </w:r>
      <w:r w:rsidRPr="00EA41D5">
        <w:t>a quarter of the annual performance appraisals completed</w:t>
      </w:r>
      <w:r>
        <w:t>.</w:t>
      </w:r>
      <w:r w:rsidRPr="00EA41D5">
        <w:t xml:space="preserve"> </w:t>
      </w:r>
      <w:r>
        <w:t>When the Assessment Team raised the issue with management during the site audit, management created an action in the service’s Plan for C</w:t>
      </w:r>
      <w:r w:rsidRPr="00EA41D5">
        <w:t xml:space="preserve">ontinuous </w:t>
      </w:r>
      <w:r>
        <w:t>I</w:t>
      </w:r>
      <w:r w:rsidRPr="00EA41D5">
        <w:t>mprovement</w:t>
      </w:r>
      <w:r>
        <w:t xml:space="preserve"> </w:t>
      </w:r>
      <w:r w:rsidRPr="00EA41D5">
        <w:t>(</w:t>
      </w:r>
      <w:r>
        <w:t>P</w:t>
      </w:r>
      <w:r w:rsidRPr="00EA41D5">
        <w:t>CI)</w:t>
      </w:r>
      <w:r>
        <w:t xml:space="preserve"> </w:t>
      </w:r>
      <w:r w:rsidRPr="00EA41D5">
        <w:t xml:space="preserve">to </w:t>
      </w:r>
      <w:r>
        <w:t xml:space="preserve">ensure </w:t>
      </w:r>
      <w:r w:rsidRPr="00EA41D5">
        <w:t xml:space="preserve">the completion of the remaining appraisals </w:t>
      </w:r>
      <w:r>
        <w:t>by the end of</w:t>
      </w:r>
      <w:r w:rsidRPr="00EA41D5">
        <w:t xml:space="preserve"> November 2024</w:t>
      </w:r>
      <w:r>
        <w:t xml:space="preserve">. </w:t>
      </w:r>
    </w:p>
    <w:p w14:paraId="330B9810" w14:textId="44895CE8" w:rsidR="001D383F" w:rsidRPr="00262C0B" w:rsidRDefault="00EC4C4C" w:rsidP="00EC4C4C">
      <w:pPr>
        <w:pStyle w:val="NormalArial"/>
      </w:pPr>
      <w:r>
        <w:t>Management described how the performance of staff was monitored through formal performance appraisals and informal monitoring and review. Management said feedback on underperformance was addressed at the time of conduct. Staff confirmed their performance was regularly reviewed and they set development goals. The service had a suite of written policies and procedures that set out the expected behaviour and performance of staff.</w:t>
      </w:r>
      <w:r>
        <w:br w:type="page"/>
      </w:r>
    </w:p>
    <w:p w14:paraId="5ED56691" w14:textId="77777777" w:rsidR="001D383F" w:rsidRPr="00996FAF" w:rsidRDefault="00C434A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0EB0" w14:paraId="78809BA1" w14:textId="77777777" w:rsidTr="00170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CCB0D4" w14:textId="77777777" w:rsidR="001D383F" w:rsidRPr="00996FAF" w:rsidRDefault="00C434A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A87AED" w14:textId="03208D70" w:rsidR="001D383F" w:rsidRPr="004C5E61" w:rsidRDefault="004C5E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C5E61">
              <w:rPr>
                <w:rFonts w:ascii="Arial" w:hAnsi="Arial" w:cs="Arial"/>
                <w:bCs/>
                <w:color w:val="FFFFFF" w:themeColor="background1"/>
              </w:rPr>
              <w:t>Compliant</w:t>
            </w:r>
          </w:p>
        </w:tc>
      </w:tr>
      <w:tr w:rsidR="00170EB0" w14:paraId="2832CE67" w14:textId="77777777" w:rsidTr="00170E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DF5EE7" w14:textId="77777777" w:rsidR="001D383F" w:rsidRPr="00996FAF" w:rsidRDefault="00C434A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48C805"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F2E2448"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5860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434A0" w:rsidRPr="00384E73">
                  <w:rPr>
                    <w:rFonts w:ascii="Arial" w:hAnsi="Arial" w:cs="Arial"/>
                  </w:rPr>
                  <w:t>Compliant</w:t>
                </w:r>
              </w:sdtContent>
            </w:sdt>
          </w:p>
        </w:tc>
      </w:tr>
      <w:tr w:rsidR="00170EB0" w14:paraId="05984A9F"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24FCCA" w14:textId="77777777" w:rsidR="001D383F" w:rsidRPr="00996FAF" w:rsidRDefault="00C434A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602B423"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0C58BFE" w14:textId="77777777" w:rsidR="001D383F" w:rsidRPr="00996FAF" w:rsidRDefault="00121F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7701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434A0" w:rsidRPr="00384E73">
                  <w:rPr>
                    <w:rFonts w:ascii="Arial" w:hAnsi="Arial" w:cs="Arial"/>
                  </w:rPr>
                  <w:t>Compliant</w:t>
                </w:r>
              </w:sdtContent>
            </w:sdt>
          </w:p>
        </w:tc>
      </w:tr>
      <w:tr w:rsidR="00170EB0" w14:paraId="20972D63" w14:textId="77777777" w:rsidTr="00170E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7363D8" w14:textId="77777777" w:rsidR="001D383F" w:rsidRPr="00996FAF" w:rsidRDefault="00C434A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BCA2424"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D96EA4"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766344"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CB11CE"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76C71C"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C12449"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99D750" w14:textId="77777777" w:rsidR="001D383F" w:rsidRPr="00996FAF" w:rsidRDefault="00C434A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CE60D3F" w14:textId="77777777" w:rsidR="001D383F" w:rsidRPr="00996FAF" w:rsidRDefault="00121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90068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434A0" w:rsidRPr="00384E73">
                  <w:rPr>
                    <w:rFonts w:ascii="Arial" w:hAnsi="Arial" w:cs="Arial"/>
                  </w:rPr>
                  <w:t>Compliant</w:t>
                </w:r>
              </w:sdtContent>
            </w:sdt>
          </w:p>
        </w:tc>
      </w:tr>
      <w:tr w:rsidR="00170EB0" w14:paraId="5EAB90A8" w14:textId="77777777" w:rsidTr="0017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B50069" w14:textId="77777777" w:rsidR="001D383F" w:rsidRPr="00996FAF" w:rsidRDefault="00C434A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DDA6FE" w14:textId="77777777" w:rsidR="001D383F" w:rsidRPr="00996FAF" w:rsidRDefault="00C434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5C38DC" w14:textId="77777777" w:rsidR="001D383F" w:rsidRPr="00996FAF" w:rsidRDefault="00C434A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FE40EA" w14:textId="77777777" w:rsidR="001D383F" w:rsidRPr="00996FAF" w:rsidRDefault="00C434A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0D278C" w14:textId="77777777" w:rsidR="001D383F" w:rsidRPr="00996FAF" w:rsidRDefault="00C434A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B31E32" w14:textId="77777777" w:rsidR="001D383F" w:rsidRPr="00996FAF" w:rsidRDefault="00C434A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9A3337" w14:textId="77777777" w:rsidR="001D383F" w:rsidRPr="00996FAF" w:rsidRDefault="00121F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73504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434A0" w:rsidRPr="00384E73">
                  <w:rPr>
                    <w:rFonts w:ascii="Arial" w:hAnsi="Arial" w:cs="Arial"/>
                  </w:rPr>
                  <w:t>Compliant</w:t>
                </w:r>
              </w:sdtContent>
            </w:sdt>
          </w:p>
        </w:tc>
      </w:tr>
      <w:tr w:rsidR="00170EB0" w14:paraId="3474582B" w14:textId="77777777" w:rsidTr="00170E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D96867" w14:textId="77777777" w:rsidR="001D383F" w:rsidRPr="00996FAF" w:rsidRDefault="00C434A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871C6D" w14:textId="77777777" w:rsidR="001D383F" w:rsidRPr="00996FAF" w:rsidRDefault="00C434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5A2F62" w14:textId="77777777" w:rsidR="001D383F" w:rsidRPr="00996FAF" w:rsidRDefault="00C434A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D87568" w14:textId="77777777" w:rsidR="001D383F" w:rsidRPr="00996FAF" w:rsidRDefault="00C434A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1CD01A" w14:textId="77777777" w:rsidR="001D383F" w:rsidRPr="00996FAF" w:rsidRDefault="00C434A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684D8F" w14:textId="77777777" w:rsidR="001D383F" w:rsidRPr="00996FAF" w:rsidRDefault="00121F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7149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434A0" w:rsidRPr="00384E73">
                  <w:rPr>
                    <w:rFonts w:ascii="Arial" w:hAnsi="Arial" w:cs="Arial"/>
                  </w:rPr>
                  <w:t>Compliant</w:t>
                </w:r>
              </w:sdtContent>
            </w:sdt>
          </w:p>
        </w:tc>
      </w:tr>
    </w:tbl>
    <w:p w14:paraId="6E672EB4" w14:textId="77777777" w:rsidR="001D383F" w:rsidRDefault="00C434A0" w:rsidP="00D87E7C">
      <w:pPr>
        <w:pStyle w:val="Heading20"/>
      </w:pPr>
      <w:r w:rsidRPr="00996FAF">
        <w:t>Findings</w:t>
      </w:r>
    </w:p>
    <w:p w14:paraId="74BE0765" w14:textId="4553D065" w:rsidR="00412C98" w:rsidRDefault="00412C98" w:rsidP="00412C98">
      <w:pPr>
        <w:pStyle w:val="NormalArial"/>
      </w:pPr>
      <w:r w:rsidRPr="00412C98">
        <w:t>This Quality Standard is assessed as Compliant, as five of the five specific requirements were assessed as Compliant</w:t>
      </w:r>
      <w:r>
        <w:t>.</w:t>
      </w:r>
    </w:p>
    <w:p w14:paraId="60BD2E8D" w14:textId="1241A63F" w:rsidR="00412C98" w:rsidRDefault="00412C98" w:rsidP="00412C98">
      <w:pPr>
        <w:pStyle w:val="NormalArial"/>
      </w:pPr>
      <w:r>
        <w:t xml:space="preserve">Consumers and representatives said the service is well run and they were engaged in the development, delivery and evaluation of care and services through various mechanisms including </w:t>
      </w:r>
      <w:r w:rsidR="005A1276">
        <w:t xml:space="preserve">monthly </w:t>
      </w:r>
      <w:r>
        <w:t xml:space="preserve">meetings, </w:t>
      </w:r>
      <w:r w:rsidR="005A1276">
        <w:t>v</w:t>
      </w:r>
      <w:r>
        <w:t xml:space="preserve">erbal discussions, feedback processes and </w:t>
      </w:r>
      <w:r w:rsidR="005A1276">
        <w:t xml:space="preserve">consumer satisfaction </w:t>
      </w:r>
      <w:r>
        <w:t>surveys. Management and staff explained how they encouraged consumer engagement and gave examples of how consumers’ suggestions had resulted in improvements at the service. Meeting minutes confirmed that consumers and representatives were supported to be actively engaged in the development, delivery and evaluation of care and services.</w:t>
      </w:r>
    </w:p>
    <w:p w14:paraId="54AFB88E" w14:textId="77777777" w:rsidR="00412C98" w:rsidRDefault="00412C98" w:rsidP="00412C98">
      <w:pPr>
        <w:pStyle w:val="NormalArial"/>
      </w:pPr>
      <w:r>
        <w:lastRenderedPageBreak/>
        <w:t>Consumers and representatives felt safe in the service and said the organisations’ culture included them. Management described how the organisation’s Board promoted a culture of safe, inclusive and quality care and services and was accountable for their delivery. Management described how the Board and the clinical governance team took responsibility for ensuring safe and quality care was delivered, and the Quality Standards were met.</w:t>
      </w:r>
    </w:p>
    <w:p w14:paraId="7447F78D" w14:textId="77777777" w:rsidR="00412C98" w:rsidRDefault="00412C98" w:rsidP="00412C98">
      <w:pPr>
        <w:pStyle w:val="NormalArial"/>
      </w:pPr>
      <w:r>
        <w:t>Management demonstrated the service had effective governance systems in place covering information management, continuous improvement, financial governance, workforce governance, regulatory compliance, and feedback and complaints. Staff were trained and aware of the policies and procedures underpinned by these governance systems. Records showed the Board actively satisfied itself the Quality Standards were being met through effective oversight of the governance arrangements.</w:t>
      </w:r>
    </w:p>
    <w:p w14:paraId="07F0BF82" w14:textId="77777777" w:rsidR="00412C98" w:rsidRDefault="00412C98" w:rsidP="00412C98">
      <w:pPr>
        <w:pStyle w:val="NormalArial"/>
      </w:pPr>
      <w:r>
        <w:t>Management and staff described effective risk management systems in place for managing high impact or high prevalence risks to consumers, identifying and responding to abuse and neglect of consumers, supporting consumers to live the best life they can, and managing and preventing incidents. The service had a documented risk management framework and associated policies which set out how risks were identified, assessed, evaluated, treated and monitored. Staff could explain how they applied risk management principles in their work.</w:t>
      </w:r>
    </w:p>
    <w:p w14:paraId="07779B5E" w14:textId="39EF8544" w:rsidR="001D383F" w:rsidRPr="00712752" w:rsidRDefault="00412C98" w:rsidP="00412C98">
      <w:pPr>
        <w:pStyle w:val="NormalArial"/>
      </w:pPr>
      <w:r>
        <w:t>The organisation had a clinical governance framework in place which included policies, procedures and staff training across clinical areas including antimicrobial stewardship, restrictive practices, and open disclosure. Management and staff could describe the relevant training provided and the practical application of these policies.</w:t>
      </w:r>
    </w:p>
    <w:sectPr w:rsidR="001D383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062F1" w14:textId="77777777" w:rsidR="00F11963" w:rsidRDefault="00F11963">
      <w:pPr>
        <w:spacing w:after="0"/>
      </w:pPr>
      <w:r>
        <w:separator/>
      </w:r>
    </w:p>
  </w:endnote>
  <w:endnote w:type="continuationSeparator" w:id="0">
    <w:p w14:paraId="5BC53BC6" w14:textId="77777777" w:rsidR="00F11963" w:rsidRDefault="00F119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885D4" w14:textId="77777777" w:rsidR="001D383F" w:rsidRPr="00DF37F2" w:rsidRDefault="00C434A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Jimboomba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32CA2B" w14:textId="77777777" w:rsidR="001D383F" w:rsidRPr="00DF37F2" w:rsidRDefault="00C434A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5797</w:t>
    </w:r>
    <w:bookmarkEnd w:id="1"/>
    <w:r w:rsidRPr="00DF37F2">
      <w:rPr>
        <w:rStyle w:val="FooterBold"/>
        <w:rFonts w:ascii="Arial" w:hAnsi="Arial"/>
        <w:b w:val="0"/>
      </w:rPr>
      <w:tab/>
      <w:t xml:space="preserve">OFFICIAL: Sensitive </w:t>
    </w:r>
  </w:p>
  <w:p w14:paraId="1D829749" w14:textId="77777777" w:rsidR="001D383F" w:rsidRPr="00DF37F2" w:rsidRDefault="00C434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560D0" w14:textId="77777777" w:rsidR="001D383F" w:rsidRDefault="001D38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BA518" w14:textId="77777777" w:rsidR="00F11963" w:rsidRDefault="00F11963" w:rsidP="00D71F88">
      <w:pPr>
        <w:spacing w:after="0"/>
      </w:pPr>
      <w:r>
        <w:separator/>
      </w:r>
    </w:p>
  </w:footnote>
  <w:footnote w:type="continuationSeparator" w:id="0">
    <w:p w14:paraId="18F7A264" w14:textId="77777777" w:rsidR="00F11963" w:rsidRDefault="00F11963" w:rsidP="00D71F88">
      <w:pPr>
        <w:spacing w:after="0"/>
      </w:pPr>
      <w:r>
        <w:continuationSeparator/>
      </w:r>
    </w:p>
  </w:footnote>
  <w:footnote w:id="1">
    <w:p w14:paraId="7988AB62" w14:textId="6BADA6CF" w:rsidR="001D383F" w:rsidRDefault="00C434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065C">
        <w:rPr>
          <w:rFonts w:ascii="Arial" w:hAnsi="Arial" w:cs="Arial"/>
          <w:color w:val="auto"/>
          <w:sz w:val="20"/>
          <w:szCs w:val="20"/>
        </w:rPr>
        <w:t>section 40A</w:t>
      </w:r>
      <w:r w:rsidR="00E6065C" w:rsidRPr="00E6065C">
        <w:rPr>
          <w:rFonts w:ascii="Arial" w:hAnsi="Arial" w:cs="Arial"/>
          <w:color w:val="auto"/>
          <w:sz w:val="20"/>
          <w:szCs w:val="20"/>
        </w:rPr>
        <w:t xml:space="preserve"> of the Aged</w:t>
      </w:r>
      <w:r w:rsidRPr="00E6065C">
        <w:rPr>
          <w:rFonts w:ascii="Arial" w:hAnsi="Arial" w:cs="Arial"/>
          <w:color w:val="auto"/>
          <w:sz w:val="20"/>
          <w:szCs w:val="20"/>
        </w:rPr>
        <w:t xml:space="preserve"> Care Quality and</w:t>
      </w:r>
      <w:r w:rsidRPr="00443CA4">
        <w:rPr>
          <w:rFonts w:ascii="Arial" w:hAnsi="Arial" w:cs="Arial"/>
          <w:sz w:val="20"/>
          <w:szCs w:val="20"/>
        </w:rPr>
        <w:t xml:space="preserve"> Safety Commission Rules 2018.</w:t>
      </w:r>
    </w:p>
    <w:p w14:paraId="0B23B9E7" w14:textId="77777777" w:rsidR="001D383F" w:rsidRDefault="001D38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54E9A" w14:textId="77777777" w:rsidR="001D383F" w:rsidRDefault="00C434A0">
    <w:pPr>
      <w:pStyle w:val="Header"/>
    </w:pPr>
    <w:r>
      <w:rPr>
        <w:noProof/>
        <w:color w:val="2B579A"/>
        <w:shd w:val="clear" w:color="auto" w:fill="E6E6E6"/>
        <w:lang w:val="en-US"/>
      </w:rPr>
      <w:drawing>
        <wp:anchor distT="0" distB="0" distL="114300" distR="114300" simplePos="0" relativeHeight="251658241" behindDoc="1" locked="0" layoutInCell="1" allowOverlap="1" wp14:anchorId="700FE0D8" wp14:editId="2C31B7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E6CE3" w14:textId="77777777" w:rsidR="001D383F" w:rsidRDefault="00C434A0">
    <w:pPr>
      <w:pStyle w:val="Header"/>
    </w:pPr>
    <w:r>
      <w:rPr>
        <w:noProof/>
      </w:rPr>
      <w:drawing>
        <wp:anchor distT="0" distB="0" distL="114300" distR="114300" simplePos="0" relativeHeight="251658240" behindDoc="0" locked="0" layoutInCell="1" allowOverlap="1" wp14:anchorId="0A58AAA6" wp14:editId="069768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645ACC">
      <w:start w:val="1"/>
      <w:numFmt w:val="lowerRoman"/>
      <w:lvlText w:val="(%1)"/>
      <w:lvlJc w:val="left"/>
      <w:pPr>
        <w:ind w:left="1080" w:hanging="720"/>
      </w:pPr>
      <w:rPr>
        <w:rFonts w:hint="default"/>
      </w:rPr>
    </w:lvl>
    <w:lvl w:ilvl="1" w:tplc="B150FE9E" w:tentative="1">
      <w:start w:val="1"/>
      <w:numFmt w:val="lowerLetter"/>
      <w:lvlText w:val="%2."/>
      <w:lvlJc w:val="left"/>
      <w:pPr>
        <w:ind w:left="1440" w:hanging="360"/>
      </w:pPr>
    </w:lvl>
    <w:lvl w:ilvl="2" w:tplc="9898A0FC" w:tentative="1">
      <w:start w:val="1"/>
      <w:numFmt w:val="lowerRoman"/>
      <w:lvlText w:val="%3."/>
      <w:lvlJc w:val="right"/>
      <w:pPr>
        <w:ind w:left="2160" w:hanging="180"/>
      </w:pPr>
    </w:lvl>
    <w:lvl w:ilvl="3" w:tplc="860042C4" w:tentative="1">
      <w:start w:val="1"/>
      <w:numFmt w:val="decimal"/>
      <w:lvlText w:val="%4."/>
      <w:lvlJc w:val="left"/>
      <w:pPr>
        <w:ind w:left="2880" w:hanging="360"/>
      </w:pPr>
    </w:lvl>
    <w:lvl w:ilvl="4" w:tplc="A4BAF60C" w:tentative="1">
      <w:start w:val="1"/>
      <w:numFmt w:val="lowerLetter"/>
      <w:lvlText w:val="%5."/>
      <w:lvlJc w:val="left"/>
      <w:pPr>
        <w:ind w:left="3600" w:hanging="360"/>
      </w:pPr>
    </w:lvl>
    <w:lvl w:ilvl="5" w:tplc="DA7A000A" w:tentative="1">
      <w:start w:val="1"/>
      <w:numFmt w:val="lowerRoman"/>
      <w:lvlText w:val="%6."/>
      <w:lvlJc w:val="right"/>
      <w:pPr>
        <w:ind w:left="4320" w:hanging="180"/>
      </w:pPr>
    </w:lvl>
    <w:lvl w:ilvl="6" w:tplc="D0C6DC66" w:tentative="1">
      <w:start w:val="1"/>
      <w:numFmt w:val="decimal"/>
      <w:lvlText w:val="%7."/>
      <w:lvlJc w:val="left"/>
      <w:pPr>
        <w:ind w:left="5040" w:hanging="360"/>
      </w:pPr>
    </w:lvl>
    <w:lvl w:ilvl="7" w:tplc="BBB82F1E" w:tentative="1">
      <w:start w:val="1"/>
      <w:numFmt w:val="lowerLetter"/>
      <w:lvlText w:val="%8."/>
      <w:lvlJc w:val="left"/>
      <w:pPr>
        <w:ind w:left="5760" w:hanging="360"/>
      </w:pPr>
    </w:lvl>
    <w:lvl w:ilvl="8" w:tplc="F58EDE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77C9AB2">
      <w:start w:val="1"/>
      <w:numFmt w:val="lowerRoman"/>
      <w:lvlText w:val="(%1)"/>
      <w:lvlJc w:val="left"/>
      <w:pPr>
        <w:ind w:left="1080" w:hanging="720"/>
      </w:pPr>
      <w:rPr>
        <w:rFonts w:hint="default"/>
      </w:rPr>
    </w:lvl>
    <w:lvl w:ilvl="1" w:tplc="45181B5E" w:tentative="1">
      <w:start w:val="1"/>
      <w:numFmt w:val="lowerLetter"/>
      <w:lvlText w:val="%2."/>
      <w:lvlJc w:val="left"/>
      <w:pPr>
        <w:ind w:left="1440" w:hanging="360"/>
      </w:pPr>
    </w:lvl>
    <w:lvl w:ilvl="2" w:tplc="57ACCE9C" w:tentative="1">
      <w:start w:val="1"/>
      <w:numFmt w:val="lowerRoman"/>
      <w:lvlText w:val="%3."/>
      <w:lvlJc w:val="right"/>
      <w:pPr>
        <w:ind w:left="2160" w:hanging="180"/>
      </w:pPr>
    </w:lvl>
    <w:lvl w:ilvl="3" w:tplc="C52A6D9A" w:tentative="1">
      <w:start w:val="1"/>
      <w:numFmt w:val="decimal"/>
      <w:lvlText w:val="%4."/>
      <w:lvlJc w:val="left"/>
      <w:pPr>
        <w:ind w:left="2880" w:hanging="360"/>
      </w:pPr>
    </w:lvl>
    <w:lvl w:ilvl="4" w:tplc="31A01F6E" w:tentative="1">
      <w:start w:val="1"/>
      <w:numFmt w:val="lowerLetter"/>
      <w:lvlText w:val="%5."/>
      <w:lvlJc w:val="left"/>
      <w:pPr>
        <w:ind w:left="3600" w:hanging="360"/>
      </w:pPr>
    </w:lvl>
    <w:lvl w:ilvl="5" w:tplc="3AAE9F86" w:tentative="1">
      <w:start w:val="1"/>
      <w:numFmt w:val="lowerRoman"/>
      <w:lvlText w:val="%6."/>
      <w:lvlJc w:val="right"/>
      <w:pPr>
        <w:ind w:left="4320" w:hanging="180"/>
      </w:pPr>
    </w:lvl>
    <w:lvl w:ilvl="6" w:tplc="8938B944" w:tentative="1">
      <w:start w:val="1"/>
      <w:numFmt w:val="decimal"/>
      <w:lvlText w:val="%7."/>
      <w:lvlJc w:val="left"/>
      <w:pPr>
        <w:ind w:left="5040" w:hanging="360"/>
      </w:pPr>
    </w:lvl>
    <w:lvl w:ilvl="7" w:tplc="0E346556" w:tentative="1">
      <w:start w:val="1"/>
      <w:numFmt w:val="lowerLetter"/>
      <w:lvlText w:val="%8."/>
      <w:lvlJc w:val="left"/>
      <w:pPr>
        <w:ind w:left="5760" w:hanging="360"/>
      </w:pPr>
    </w:lvl>
    <w:lvl w:ilvl="8" w:tplc="EEDCF1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C440DA0">
      <w:start w:val="1"/>
      <w:numFmt w:val="lowerRoman"/>
      <w:lvlText w:val="(%1)"/>
      <w:lvlJc w:val="left"/>
      <w:pPr>
        <w:ind w:left="1080" w:hanging="720"/>
      </w:pPr>
      <w:rPr>
        <w:rFonts w:hint="default"/>
      </w:rPr>
    </w:lvl>
    <w:lvl w:ilvl="1" w:tplc="0D42FC00" w:tentative="1">
      <w:start w:val="1"/>
      <w:numFmt w:val="lowerLetter"/>
      <w:lvlText w:val="%2."/>
      <w:lvlJc w:val="left"/>
      <w:pPr>
        <w:ind w:left="1440" w:hanging="360"/>
      </w:pPr>
    </w:lvl>
    <w:lvl w:ilvl="2" w:tplc="4A681052" w:tentative="1">
      <w:start w:val="1"/>
      <w:numFmt w:val="lowerRoman"/>
      <w:lvlText w:val="%3."/>
      <w:lvlJc w:val="right"/>
      <w:pPr>
        <w:ind w:left="2160" w:hanging="180"/>
      </w:pPr>
    </w:lvl>
    <w:lvl w:ilvl="3" w:tplc="5650B84E" w:tentative="1">
      <w:start w:val="1"/>
      <w:numFmt w:val="decimal"/>
      <w:lvlText w:val="%4."/>
      <w:lvlJc w:val="left"/>
      <w:pPr>
        <w:ind w:left="2880" w:hanging="360"/>
      </w:pPr>
    </w:lvl>
    <w:lvl w:ilvl="4" w:tplc="0120A78C" w:tentative="1">
      <w:start w:val="1"/>
      <w:numFmt w:val="lowerLetter"/>
      <w:lvlText w:val="%5."/>
      <w:lvlJc w:val="left"/>
      <w:pPr>
        <w:ind w:left="3600" w:hanging="360"/>
      </w:pPr>
    </w:lvl>
    <w:lvl w:ilvl="5" w:tplc="3C22631A" w:tentative="1">
      <w:start w:val="1"/>
      <w:numFmt w:val="lowerRoman"/>
      <w:lvlText w:val="%6."/>
      <w:lvlJc w:val="right"/>
      <w:pPr>
        <w:ind w:left="4320" w:hanging="180"/>
      </w:pPr>
    </w:lvl>
    <w:lvl w:ilvl="6" w:tplc="6A769EF2" w:tentative="1">
      <w:start w:val="1"/>
      <w:numFmt w:val="decimal"/>
      <w:lvlText w:val="%7."/>
      <w:lvlJc w:val="left"/>
      <w:pPr>
        <w:ind w:left="5040" w:hanging="360"/>
      </w:pPr>
    </w:lvl>
    <w:lvl w:ilvl="7" w:tplc="2B108AF0" w:tentative="1">
      <w:start w:val="1"/>
      <w:numFmt w:val="lowerLetter"/>
      <w:lvlText w:val="%8."/>
      <w:lvlJc w:val="left"/>
      <w:pPr>
        <w:ind w:left="5760" w:hanging="360"/>
      </w:pPr>
    </w:lvl>
    <w:lvl w:ilvl="8" w:tplc="9474C0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9A1928">
      <w:start w:val="1"/>
      <w:numFmt w:val="bullet"/>
      <w:lvlText w:val=""/>
      <w:lvlJc w:val="left"/>
      <w:pPr>
        <w:ind w:left="720" w:hanging="360"/>
      </w:pPr>
      <w:rPr>
        <w:rFonts w:ascii="Symbol" w:hAnsi="Symbol" w:hint="default"/>
        <w:color w:val="auto"/>
        <w:sz w:val="24"/>
        <w:szCs w:val="24"/>
      </w:rPr>
    </w:lvl>
    <w:lvl w:ilvl="1" w:tplc="84BC8BE8" w:tentative="1">
      <w:start w:val="1"/>
      <w:numFmt w:val="bullet"/>
      <w:lvlText w:val="o"/>
      <w:lvlJc w:val="left"/>
      <w:pPr>
        <w:ind w:left="1440" w:hanging="360"/>
      </w:pPr>
      <w:rPr>
        <w:rFonts w:ascii="Courier New" w:hAnsi="Courier New" w:cs="Courier New" w:hint="default"/>
      </w:rPr>
    </w:lvl>
    <w:lvl w:ilvl="2" w:tplc="C6727F80" w:tentative="1">
      <w:start w:val="1"/>
      <w:numFmt w:val="bullet"/>
      <w:lvlText w:val=""/>
      <w:lvlJc w:val="left"/>
      <w:pPr>
        <w:ind w:left="2160" w:hanging="360"/>
      </w:pPr>
      <w:rPr>
        <w:rFonts w:ascii="Wingdings" w:hAnsi="Wingdings" w:hint="default"/>
      </w:rPr>
    </w:lvl>
    <w:lvl w:ilvl="3" w:tplc="ECEA4F44" w:tentative="1">
      <w:start w:val="1"/>
      <w:numFmt w:val="bullet"/>
      <w:lvlText w:val=""/>
      <w:lvlJc w:val="left"/>
      <w:pPr>
        <w:ind w:left="2880" w:hanging="360"/>
      </w:pPr>
      <w:rPr>
        <w:rFonts w:ascii="Symbol" w:hAnsi="Symbol" w:hint="default"/>
      </w:rPr>
    </w:lvl>
    <w:lvl w:ilvl="4" w:tplc="3BBE5584" w:tentative="1">
      <w:start w:val="1"/>
      <w:numFmt w:val="bullet"/>
      <w:lvlText w:val="o"/>
      <w:lvlJc w:val="left"/>
      <w:pPr>
        <w:ind w:left="3600" w:hanging="360"/>
      </w:pPr>
      <w:rPr>
        <w:rFonts w:ascii="Courier New" w:hAnsi="Courier New" w:cs="Courier New" w:hint="default"/>
      </w:rPr>
    </w:lvl>
    <w:lvl w:ilvl="5" w:tplc="1064416E" w:tentative="1">
      <w:start w:val="1"/>
      <w:numFmt w:val="bullet"/>
      <w:lvlText w:val=""/>
      <w:lvlJc w:val="left"/>
      <w:pPr>
        <w:ind w:left="4320" w:hanging="360"/>
      </w:pPr>
      <w:rPr>
        <w:rFonts w:ascii="Wingdings" w:hAnsi="Wingdings" w:hint="default"/>
      </w:rPr>
    </w:lvl>
    <w:lvl w:ilvl="6" w:tplc="64F0D354" w:tentative="1">
      <w:start w:val="1"/>
      <w:numFmt w:val="bullet"/>
      <w:lvlText w:val=""/>
      <w:lvlJc w:val="left"/>
      <w:pPr>
        <w:ind w:left="5040" w:hanging="360"/>
      </w:pPr>
      <w:rPr>
        <w:rFonts w:ascii="Symbol" w:hAnsi="Symbol" w:hint="default"/>
      </w:rPr>
    </w:lvl>
    <w:lvl w:ilvl="7" w:tplc="E52EBF5E" w:tentative="1">
      <w:start w:val="1"/>
      <w:numFmt w:val="bullet"/>
      <w:lvlText w:val="o"/>
      <w:lvlJc w:val="left"/>
      <w:pPr>
        <w:ind w:left="5760" w:hanging="360"/>
      </w:pPr>
      <w:rPr>
        <w:rFonts w:ascii="Courier New" w:hAnsi="Courier New" w:cs="Courier New" w:hint="default"/>
      </w:rPr>
    </w:lvl>
    <w:lvl w:ilvl="8" w:tplc="0AF6C6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B522494">
      <w:start w:val="1"/>
      <w:numFmt w:val="lowerRoman"/>
      <w:lvlText w:val="(%1)"/>
      <w:lvlJc w:val="left"/>
      <w:pPr>
        <w:ind w:left="1080" w:hanging="720"/>
      </w:pPr>
      <w:rPr>
        <w:rFonts w:hint="default"/>
      </w:rPr>
    </w:lvl>
    <w:lvl w:ilvl="1" w:tplc="A9385E2C" w:tentative="1">
      <w:start w:val="1"/>
      <w:numFmt w:val="lowerLetter"/>
      <w:lvlText w:val="%2."/>
      <w:lvlJc w:val="left"/>
      <w:pPr>
        <w:ind w:left="1440" w:hanging="360"/>
      </w:pPr>
    </w:lvl>
    <w:lvl w:ilvl="2" w:tplc="106EC7A4" w:tentative="1">
      <w:start w:val="1"/>
      <w:numFmt w:val="lowerRoman"/>
      <w:lvlText w:val="%3."/>
      <w:lvlJc w:val="right"/>
      <w:pPr>
        <w:ind w:left="2160" w:hanging="180"/>
      </w:pPr>
    </w:lvl>
    <w:lvl w:ilvl="3" w:tplc="58B213CE" w:tentative="1">
      <w:start w:val="1"/>
      <w:numFmt w:val="decimal"/>
      <w:lvlText w:val="%4."/>
      <w:lvlJc w:val="left"/>
      <w:pPr>
        <w:ind w:left="2880" w:hanging="360"/>
      </w:pPr>
    </w:lvl>
    <w:lvl w:ilvl="4" w:tplc="141015DE" w:tentative="1">
      <w:start w:val="1"/>
      <w:numFmt w:val="lowerLetter"/>
      <w:lvlText w:val="%5."/>
      <w:lvlJc w:val="left"/>
      <w:pPr>
        <w:ind w:left="3600" w:hanging="360"/>
      </w:pPr>
    </w:lvl>
    <w:lvl w:ilvl="5" w:tplc="57408902" w:tentative="1">
      <w:start w:val="1"/>
      <w:numFmt w:val="lowerRoman"/>
      <w:lvlText w:val="%6."/>
      <w:lvlJc w:val="right"/>
      <w:pPr>
        <w:ind w:left="4320" w:hanging="180"/>
      </w:pPr>
    </w:lvl>
    <w:lvl w:ilvl="6" w:tplc="7D5CD1DC" w:tentative="1">
      <w:start w:val="1"/>
      <w:numFmt w:val="decimal"/>
      <w:lvlText w:val="%7."/>
      <w:lvlJc w:val="left"/>
      <w:pPr>
        <w:ind w:left="5040" w:hanging="360"/>
      </w:pPr>
    </w:lvl>
    <w:lvl w:ilvl="7" w:tplc="8C0C1FB4" w:tentative="1">
      <w:start w:val="1"/>
      <w:numFmt w:val="lowerLetter"/>
      <w:lvlText w:val="%8."/>
      <w:lvlJc w:val="left"/>
      <w:pPr>
        <w:ind w:left="5760" w:hanging="360"/>
      </w:pPr>
    </w:lvl>
    <w:lvl w:ilvl="8" w:tplc="A5F641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5CE8766">
      <w:start w:val="1"/>
      <w:numFmt w:val="lowerRoman"/>
      <w:lvlText w:val="(%1)"/>
      <w:lvlJc w:val="left"/>
      <w:pPr>
        <w:ind w:left="1080" w:hanging="720"/>
      </w:pPr>
      <w:rPr>
        <w:rFonts w:hint="default"/>
      </w:rPr>
    </w:lvl>
    <w:lvl w:ilvl="1" w:tplc="BC3861B8" w:tentative="1">
      <w:start w:val="1"/>
      <w:numFmt w:val="lowerLetter"/>
      <w:lvlText w:val="%2."/>
      <w:lvlJc w:val="left"/>
      <w:pPr>
        <w:ind w:left="1440" w:hanging="360"/>
      </w:pPr>
    </w:lvl>
    <w:lvl w:ilvl="2" w:tplc="4BE4C13E" w:tentative="1">
      <w:start w:val="1"/>
      <w:numFmt w:val="lowerRoman"/>
      <w:lvlText w:val="%3."/>
      <w:lvlJc w:val="right"/>
      <w:pPr>
        <w:ind w:left="2160" w:hanging="180"/>
      </w:pPr>
    </w:lvl>
    <w:lvl w:ilvl="3" w:tplc="EC6EF9C2" w:tentative="1">
      <w:start w:val="1"/>
      <w:numFmt w:val="decimal"/>
      <w:lvlText w:val="%4."/>
      <w:lvlJc w:val="left"/>
      <w:pPr>
        <w:ind w:left="2880" w:hanging="360"/>
      </w:pPr>
    </w:lvl>
    <w:lvl w:ilvl="4" w:tplc="1264E734" w:tentative="1">
      <w:start w:val="1"/>
      <w:numFmt w:val="lowerLetter"/>
      <w:lvlText w:val="%5."/>
      <w:lvlJc w:val="left"/>
      <w:pPr>
        <w:ind w:left="3600" w:hanging="360"/>
      </w:pPr>
    </w:lvl>
    <w:lvl w:ilvl="5" w:tplc="71EA8FA0" w:tentative="1">
      <w:start w:val="1"/>
      <w:numFmt w:val="lowerRoman"/>
      <w:lvlText w:val="%6."/>
      <w:lvlJc w:val="right"/>
      <w:pPr>
        <w:ind w:left="4320" w:hanging="180"/>
      </w:pPr>
    </w:lvl>
    <w:lvl w:ilvl="6" w:tplc="6756CD18" w:tentative="1">
      <w:start w:val="1"/>
      <w:numFmt w:val="decimal"/>
      <w:lvlText w:val="%7."/>
      <w:lvlJc w:val="left"/>
      <w:pPr>
        <w:ind w:left="5040" w:hanging="360"/>
      </w:pPr>
    </w:lvl>
    <w:lvl w:ilvl="7" w:tplc="8AE02D72" w:tentative="1">
      <w:start w:val="1"/>
      <w:numFmt w:val="lowerLetter"/>
      <w:lvlText w:val="%8."/>
      <w:lvlJc w:val="left"/>
      <w:pPr>
        <w:ind w:left="5760" w:hanging="360"/>
      </w:pPr>
    </w:lvl>
    <w:lvl w:ilvl="8" w:tplc="DD5CA2A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5AAD32">
      <w:start w:val="1"/>
      <w:numFmt w:val="lowerRoman"/>
      <w:lvlText w:val="(%1)"/>
      <w:lvlJc w:val="left"/>
      <w:pPr>
        <w:ind w:left="1080" w:hanging="720"/>
      </w:pPr>
      <w:rPr>
        <w:rFonts w:hint="default"/>
      </w:rPr>
    </w:lvl>
    <w:lvl w:ilvl="1" w:tplc="E5987CE4" w:tentative="1">
      <w:start w:val="1"/>
      <w:numFmt w:val="lowerLetter"/>
      <w:lvlText w:val="%2."/>
      <w:lvlJc w:val="left"/>
      <w:pPr>
        <w:ind w:left="1440" w:hanging="360"/>
      </w:pPr>
    </w:lvl>
    <w:lvl w:ilvl="2" w:tplc="CC3A63D0" w:tentative="1">
      <w:start w:val="1"/>
      <w:numFmt w:val="lowerRoman"/>
      <w:lvlText w:val="%3."/>
      <w:lvlJc w:val="right"/>
      <w:pPr>
        <w:ind w:left="2160" w:hanging="180"/>
      </w:pPr>
    </w:lvl>
    <w:lvl w:ilvl="3" w:tplc="920A29FE" w:tentative="1">
      <w:start w:val="1"/>
      <w:numFmt w:val="decimal"/>
      <w:lvlText w:val="%4."/>
      <w:lvlJc w:val="left"/>
      <w:pPr>
        <w:ind w:left="2880" w:hanging="360"/>
      </w:pPr>
    </w:lvl>
    <w:lvl w:ilvl="4" w:tplc="3F8C28CE" w:tentative="1">
      <w:start w:val="1"/>
      <w:numFmt w:val="lowerLetter"/>
      <w:lvlText w:val="%5."/>
      <w:lvlJc w:val="left"/>
      <w:pPr>
        <w:ind w:left="3600" w:hanging="360"/>
      </w:pPr>
    </w:lvl>
    <w:lvl w:ilvl="5" w:tplc="F3280900" w:tentative="1">
      <w:start w:val="1"/>
      <w:numFmt w:val="lowerRoman"/>
      <w:lvlText w:val="%6."/>
      <w:lvlJc w:val="right"/>
      <w:pPr>
        <w:ind w:left="4320" w:hanging="180"/>
      </w:pPr>
    </w:lvl>
    <w:lvl w:ilvl="6" w:tplc="A900138C" w:tentative="1">
      <w:start w:val="1"/>
      <w:numFmt w:val="decimal"/>
      <w:lvlText w:val="%7."/>
      <w:lvlJc w:val="left"/>
      <w:pPr>
        <w:ind w:left="5040" w:hanging="360"/>
      </w:pPr>
    </w:lvl>
    <w:lvl w:ilvl="7" w:tplc="4C326E6A" w:tentative="1">
      <w:start w:val="1"/>
      <w:numFmt w:val="lowerLetter"/>
      <w:lvlText w:val="%8."/>
      <w:lvlJc w:val="left"/>
      <w:pPr>
        <w:ind w:left="5760" w:hanging="360"/>
      </w:pPr>
    </w:lvl>
    <w:lvl w:ilvl="8" w:tplc="42C4EB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1C4ADD6">
      <w:start w:val="1"/>
      <w:numFmt w:val="lowerRoman"/>
      <w:lvlText w:val="(%1)"/>
      <w:lvlJc w:val="left"/>
      <w:pPr>
        <w:ind w:left="1080" w:hanging="720"/>
      </w:pPr>
      <w:rPr>
        <w:rFonts w:hint="default"/>
      </w:rPr>
    </w:lvl>
    <w:lvl w:ilvl="1" w:tplc="97CE20F6" w:tentative="1">
      <w:start w:val="1"/>
      <w:numFmt w:val="lowerLetter"/>
      <w:lvlText w:val="%2."/>
      <w:lvlJc w:val="left"/>
      <w:pPr>
        <w:ind w:left="1440" w:hanging="360"/>
      </w:pPr>
    </w:lvl>
    <w:lvl w:ilvl="2" w:tplc="DC12442C" w:tentative="1">
      <w:start w:val="1"/>
      <w:numFmt w:val="lowerRoman"/>
      <w:lvlText w:val="%3."/>
      <w:lvlJc w:val="right"/>
      <w:pPr>
        <w:ind w:left="2160" w:hanging="180"/>
      </w:pPr>
    </w:lvl>
    <w:lvl w:ilvl="3" w:tplc="B0960AB6" w:tentative="1">
      <w:start w:val="1"/>
      <w:numFmt w:val="decimal"/>
      <w:lvlText w:val="%4."/>
      <w:lvlJc w:val="left"/>
      <w:pPr>
        <w:ind w:left="2880" w:hanging="360"/>
      </w:pPr>
    </w:lvl>
    <w:lvl w:ilvl="4" w:tplc="2602936E" w:tentative="1">
      <w:start w:val="1"/>
      <w:numFmt w:val="lowerLetter"/>
      <w:lvlText w:val="%5."/>
      <w:lvlJc w:val="left"/>
      <w:pPr>
        <w:ind w:left="3600" w:hanging="360"/>
      </w:pPr>
    </w:lvl>
    <w:lvl w:ilvl="5" w:tplc="6966F646" w:tentative="1">
      <w:start w:val="1"/>
      <w:numFmt w:val="lowerRoman"/>
      <w:lvlText w:val="%6."/>
      <w:lvlJc w:val="right"/>
      <w:pPr>
        <w:ind w:left="4320" w:hanging="180"/>
      </w:pPr>
    </w:lvl>
    <w:lvl w:ilvl="6" w:tplc="9FE251DA" w:tentative="1">
      <w:start w:val="1"/>
      <w:numFmt w:val="decimal"/>
      <w:lvlText w:val="%7."/>
      <w:lvlJc w:val="left"/>
      <w:pPr>
        <w:ind w:left="5040" w:hanging="360"/>
      </w:pPr>
    </w:lvl>
    <w:lvl w:ilvl="7" w:tplc="87540BBE" w:tentative="1">
      <w:start w:val="1"/>
      <w:numFmt w:val="lowerLetter"/>
      <w:lvlText w:val="%8."/>
      <w:lvlJc w:val="left"/>
      <w:pPr>
        <w:ind w:left="5760" w:hanging="360"/>
      </w:pPr>
    </w:lvl>
    <w:lvl w:ilvl="8" w:tplc="B1EAEF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1609E36">
      <w:start w:val="1"/>
      <w:numFmt w:val="lowerRoman"/>
      <w:lvlText w:val="(%1)"/>
      <w:lvlJc w:val="left"/>
      <w:pPr>
        <w:ind w:left="1080" w:hanging="720"/>
      </w:pPr>
      <w:rPr>
        <w:rFonts w:hint="default"/>
      </w:rPr>
    </w:lvl>
    <w:lvl w:ilvl="1" w:tplc="13561088" w:tentative="1">
      <w:start w:val="1"/>
      <w:numFmt w:val="lowerLetter"/>
      <w:lvlText w:val="%2."/>
      <w:lvlJc w:val="left"/>
      <w:pPr>
        <w:ind w:left="1440" w:hanging="360"/>
      </w:pPr>
    </w:lvl>
    <w:lvl w:ilvl="2" w:tplc="91166BB6" w:tentative="1">
      <w:start w:val="1"/>
      <w:numFmt w:val="lowerRoman"/>
      <w:lvlText w:val="%3."/>
      <w:lvlJc w:val="right"/>
      <w:pPr>
        <w:ind w:left="2160" w:hanging="180"/>
      </w:pPr>
    </w:lvl>
    <w:lvl w:ilvl="3" w:tplc="A818245E" w:tentative="1">
      <w:start w:val="1"/>
      <w:numFmt w:val="decimal"/>
      <w:lvlText w:val="%4."/>
      <w:lvlJc w:val="left"/>
      <w:pPr>
        <w:ind w:left="2880" w:hanging="360"/>
      </w:pPr>
    </w:lvl>
    <w:lvl w:ilvl="4" w:tplc="7924C5C0" w:tentative="1">
      <w:start w:val="1"/>
      <w:numFmt w:val="lowerLetter"/>
      <w:lvlText w:val="%5."/>
      <w:lvlJc w:val="left"/>
      <w:pPr>
        <w:ind w:left="3600" w:hanging="360"/>
      </w:pPr>
    </w:lvl>
    <w:lvl w:ilvl="5" w:tplc="F738D77C" w:tentative="1">
      <w:start w:val="1"/>
      <w:numFmt w:val="lowerRoman"/>
      <w:lvlText w:val="%6."/>
      <w:lvlJc w:val="right"/>
      <w:pPr>
        <w:ind w:left="4320" w:hanging="180"/>
      </w:pPr>
    </w:lvl>
    <w:lvl w:ilvl="6" w:tplc="33BAED44" w:tentative="1">
      <w:start w:val="1"/>
      <w:numFmt w:val="decimal"/>
      <w:lvlText w:val="%7."/>
      <w:lvlJc w:val="left"/>
      <w:pPr>
        <w:ind w:left="5040" w:hanging="360"/>
      </w:pPr>
    </w:lvl>
    <w:lvl w:ilvl="7" w:tplc="D94CCD38" w:tentative="1">
      <w:start w:val="1"/>
      <w:numFmt w:val="lowerLetter"/>
      <w:lvlText w:val="%8."/>
      <w:lvlJc w:val="left"/>
      <w:pPr>
        <w:ind w:left="5760" w:hanging="360"/>
      </w:pPr>
    </w:lvl>
    <w:lvl w:ilvl="8" w:tplc="5394EE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63484EA">
      <w:start w:val="1"/>
      <w:numFmt w:val="lowerRoman"/>
      <w:lvlText w:val="(%1)"/>
      <w:lvlJc w:val="left"/>
      <w:pPr>
        <w:ind w:left="1080" w:hanging="720"/>
      </w:pPr>
      <w:rPr>
        <w:rFonts w:hint="default"/>
      </w:rPr>
    </w:lvl>
    <w:lvl w:ilvl="1" w:tplc="687A93B2" w:tentative="1">
      <w:start w:val="1"/>
      <w:numFmt w:val="lowerLetter"/>
      <w:lvlText w:val="%2."/>
      <w:lvlJc w:val="left"/>
      <w:pPr>
        <w:ind w:left="1440" w:hanging="360"/>
      </w:pPr>
    </w:lvl>
    <w:lvl w:ilvl="2" w:tplc="B4C2F090" w:tentative="1">
      <w:start w:val="1"/>
      <w:numFmt w:val="lowerRoman"/>
      <w:lvlText w:val="%3."/>
      <w:lvlJc w:val="right"/>
      <w:pPr>
        <w:ind w:left="2160" w:hanging="180"/>
      </w:pPr>
    </w:lvl>
    <w:lvl w:ilvl="3" w:tplc="7D06EA0A" w:tentative="1">
      <w:start w:val="1"/>
      <w:numFmt w:val="decimal"/>
      <w:lvlText w:val="%4."/>
      <w:lvlJc w:val="left"/>
      <w:pPr>
        <w:ind w:left="2880" w:hanging="360"/>
      </w:pPr>
    </w:lvl>
    <w:lvl w:ilvl="4" w:tplc="06DEDC3A" w:tentative="1">
      <w:start w:val="1"/>
      <w:numFmt w:val="lowerLetter"/>
      <w:lvlText w:val="%5."/>
      <w:lvlJc w:val="left"/>
      <w:pPr>
        <w:ind w:left="3600" w:hanging="360"/>
      </w:pPr>
    </w:lvl>
    <w:lvl w:ilvl="5" w:tplc="443C3390" w:tentative="1">
      <w:start w:val="1"/>
      <w:numFmt w:val="lowerRoman"/>
      <w:lvlText w:val="%6."/>
      <w:lvlJc w:val="right"/>
      <w:pPr>
        <w:ind w:left="4320" w:hanging="180"/>
      </w:pPr>
    </w:lvl>
    <w:lvl w:ilvl="6" w:tplc="729062A2" w:tentative="1">
      <w:start w:val="1"/>
      <w:numFmt w:val="decimal"/>
      <w:lvlText w:val="%7."/>
      <w:lvlJc w:val="left"/>
      <w:pPr>
        <w:ind w:left="5040" w:hanging="360"/>
      </w:pPr>
    </w:lvl>
    <w:lvl w:ilvl="7" w:tplc="54525026" w:tentative="1">
      <w:start w:val="1"/>
      <w:numFmt w:val="lowerLetter"/>
      <w:lvlText w:val="%8."/>
      <w:lvlJc w:val="left"/>
      <w:pPr>
        <w:ind w:left="5760" w:hanging="360"/>
      </w:pPr>
    </w:lvl>
    <w:lvl w:ilvl="8" w:tplc="245660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02274301">
    <w:abstractNumId w:val="11"/>
  </w:num>
  <w:num w:numId="2" w16cid:durableId="226958105">
    <w:abstractNumId w:val="4"/>
  </w:num>
  <w:num w:numId="3" w16cid:durableId="1709142141">
    <w:abstractNumId w:val="2"/>
  </w:num>
  <w:num w:numId="4" w16cid:durableId="332031824">
    <w:abstractNumId w:val="7"/>
  </w:num>
  <w:num w:numId="5" w16cid:durableId="1678383453">
    <w:abstractNumId w:val="6"/>
  </w:num>
  <w:num w:numId="6" w16cid:durableId="1771968317">
    <w:abstractNumId w:val="1"/>
  </w:num>
  <w:num w:numId="7" w16cid:durableId="1316760631">
    <w:abstractNumId w:val="9"/>
  </w:num>
  <w:num w:numId="8" w16cid:durableId="803502659">
    <w:abstractNumId w:val="5"/>
  </w:num>
  <w:num w:numId="9" w16cid:durableId="2025668395">
    <w:abstractNumId w:val="8"/>
  </w:num>
  <w:num w:numId="10" w16cid:durableId="1290866958">
    <w:abstractNumId w:val="3"/>
  </w:num>
  <w:num w:numId="11" w16cid:durableId="1682272337">
    <w:abstractNumId w:val="10"/>
  </w:num>
  <w:num w:numId="12" w16cid:durableId="2110391813">
    <w:abstractNumId w:val="0"/>
  </w:num>
  <w:num w:numId="13" w16cid:durableId="1763989841">
    <w:abstractNumId w:val="11"/>
  </w:num>
  <w:num w:numId="14" w16cid:durableId="1512455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EB0"/>
    <w:rsid w:val="000668EB"/>
    <w:rsid w:val="00170EB0"/>
    <w:rsid w:val="001900F2"/>
    <w:rsid w:val="001D383F"/>
    <w:rsid w:val="001E4B1B"/>
    <w:rsid w:val="001E4D46"/>
    <w:rsid w:val="0029656B"/>
    <w:rsid w:val="00412C98"/>
    <w:rsid w:val="00422FA4"/>
    <w:rsid w:val="004C5E61"/>
    <w:rsid w:val="00510C9F"/>
    <w:rsid w:val="00557D8A"/>
    <w:rsid w:val="005A1276"/>
    <w:rsid w:val="00780B3F"/>
    <w:rsid w:val="008704E0"/>
    <w:rsid w:val="0089326A"/>
    <w:rsid w:val="00914981"/>
    <w:rsid w:val="00B073EF"/>
    <w:rsid w:val="00C434A0"/>
    <w:rsid w:val="00E1570D"/>
    <w:rsid w:val="00E6065C"/>
    <w:rsid w:val="00EA41D5"/>
    <w:rsid w:val="00EA6540"/>
    <w:rsid w:val="00EC4C4C"/>
    <w:rsid w:val="00ED42EA"/>
    <w:rsid w:val="00F11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FCD35"/>
  <w15:docId w15:val="{DE12C096-9C8A-4E00-ACF9-4901167D9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F7F90" w:rsidRDefault="0002505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F7F90" w:rsidRDefault="0002505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F7F90" w:rsidRDefault="0002505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C67EF" w:rsidRDefault="0002505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C67EF" w:rsidRDefault="0002505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C67EF" w:rsidRDefault="0002505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C67EF" w:rsidRDefault="0002505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C67EF" w:rsidRDefault="0002505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C67EF" w:rsidRDefault="0002505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C67EF" w:rsidRDefault="0002505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C67EF" w:rsidRDefault="0002505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C67EF" w:rsidRDefault="0002505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C67EF" w:rsidRDefault="0002505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C67EF" w:rsidRDefault="0002505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C67EF" w:rsidRDefault="0002505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C67EF" w:rsidRDefault="0002505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C67EF" w:rsidRDefault="0002505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C67EF" w:rsidRDefault="0002505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C67EF" w:rsidRDefault="0002505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C67EF" w:rsidRDefault="0002505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C67EF" w:rsidRDefault="0002505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C67EF" w:rsidRDefault="0002505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C67EF" w:rsidRDefault="0002505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C67EF" w:rsidRDefault="0002505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C67EF" w:rsidRDefault="0002505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C67EF" w:rsidRDefault="0002505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C67EF" w:rsidRDefault="0002505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C67EF" w:rsidRDefault="0002505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C67EF" w:rsidRDefault="0002505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C67EF" w:rsidRDefault="0002505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C67EF" w:rsidRDefault="0002505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C67EF" w:rsidRDefault="0002505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C67EF" w:rsidRDefault="0002505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C67EF" w:rsidRDefault="0002505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C67EF" w:rsidRDefault="0002505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C67EF" w:rsidRDefault="0002505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C67EF" w:rsidRDefault="0002505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C67EF" w:rsidRDefault="0002505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C67EF" w:rsidRDefault="0002505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C67EF" w:rsidRDefault="0002505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C67EF" w:rsidRDefault="0002505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C67EF" w:rsidRDefault="0002505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C67EF" w:rsidRDefault="0002505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C67EF" w:rsidRDefault="0002505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C67EF" w:rsidRDefault="0002505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C67EF" w:rsidRDefault="0002505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C67EF" w:rsidRDefault="0002505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C67EF" w:rsidRDefault="0002505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C67EF" w:rsidRDefault="0002505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C67EF" w:rsidRDefault="0002505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C67EF" w:rsidRDefault="0002505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67EF"/>
    <w:rsid w:val="00025055"/>
    <w:rsid w:val="00046739"/>
    <w:rsid w:val="008704E0"/>
    <w:rsid w:val="00AB3865"/>
    <w:rsid w:val="00CC67EF"/>
    <w:rsid w:val="00E1570D"/>
    <w:rsid w:val="00FF7F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4881</Words>
  <Characters>27823</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2024-10-29T06:24:00Z</dcterms:created>
  <dcterms:modified xsi:type="dcterms:W3CDTF">2024-10-29T06:24:00Z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