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AAD0B1" w14:textId="77777777" w:rsidR="00A81619" w:rsidRPr="002C3EBF" w:rsidRDefault="00D05A5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930948A" wp14:editId="37BF5CF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11508F0" w14:textId="77777777" w:rsidR="00A81619" w:rsidRDefault="00D05A5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04DBF1" w14:textId="77777777" w:rsidR="00A81619" w:rsidRDefault="00D05A5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769707" w14:textId="77777777" w:rsidR="00A81619" w:rsidRPr="002C3EBF" w:rsidRDefault="00D05A5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51051" w14:paraId="6A158891" w14:textId="77777777" w:rsidTr="00051051">
        <w:tc>
          <w:tcPr>
            <w:cnfStyle w:val="001000000000" w:firstRow="0" w:lastRow="0" w:firstColumn="1" w:lastColumn="0" w:oddVBand="0" w:evenVBand="0" w:oddHBand="0" w:evenHBand="0" w:firstRowFirstColumn="0" w:firstRowLastColumn="0" w:lastRowFirstColumn="0" w:lastRowLastColumn="0"/>
            <w:tcW w:w="3227" w:type="dxa"/>
          </w:tcPr>
          <w:p w14:paraId="488C9F4A" w14:textId="77777777" w:rsidR="00A81619" w:rsidRPr="00996FAF" w:rsidRDefault="00D05A5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5C7B91E" w14:textId="77777777" w:rsidR="00A81619" w:rsidRPr="00996FAF" w:rsidRDefault="00D05A55" w:rsidP="00E33967">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C27BE3">
              <w:rPr>
                <w:rFonts w:cs="Arial"/>
              </w:rPr>
              <w:t>Joseph Banks Aged Care Facility</w:t>
            </w:r>
          </w:p>
        </w:tc>
      </w:tr>
      <w:tr w:rsidR="00051051" w14:paraId="0A8A0A4E" w14:textId="77777777" w:rsidTr="000510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250641" w14:textId="77777777" w:rsidR="00A81619" w:rsidRPr="00996FAF" w:rsidRDefault="00D05A5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6DD4D0" w14:textId="77777777" w:rsidR="00A81619" w:rsidRPr="00C27BE3" w:rsidRDefault="00D05A55"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7864C4">
              <w:rPr>
                <w:rFonts w:cs="Arial"/>
              </w:rPr>
              <w:t>7106</w:t>
            </w:r>
          </w:p>
        </w:tc>
      </w:tr>
      <w:tr w:rsidR="00051051" w14:paraId="1DB0A51F" w14:textId="77777777" w:rsidTr="0005105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BA0489" w14:textId="77777777" w:rsidR="00A81619" w:rsidRPr="00996FAF" w:rsidRDefault="00D05A5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74CF06F" w14:textId="77777777" w:rsidR="00A81619" w:rsidRPr="00996FAF" w:rsidRDefault="00D05A55"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noProof/>
                <w:lang w:eastAsia="en-AU"/>
              </w:rPr>
              <w:t>58 Canna</w:t>
            </w:r>
            <w:r>
              <w:rPr>
                <w:rFonts w:eastAsia="Times New Roman" w:cs="Arial"/>
                <w:lang w:eastAsia="en-AU"/>
              </w:rPr>
              <w:t xml:space="preserve"> Drive, CANNING VALE, Western Australia, 6155</w:t>
            </w:r>
          </w:p>
        </w:tc>
      </w:tr>
      <w:tr w:rsidR="00051051" w14:paraId="19B9F55D" w14:textId="77777777" w:rsidTr="000510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BB6517" w14:textId="77777777" w:rsidR="00A81619" w:rsidRPr="00996FAF" w:rsidRDefault="00D05A5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21DA20" w14:textId="77777777" w:rsidR="00A81619" w:rsidRPr="00996FAF" w:rsidRDefault="00D05A55"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A52058">
              <w:rPr>
                <w:rFonts w:cs="Arial"/>
              </w:rPr>
              <w:t>Assessment contact (performance assessment) – site</w:t>
            </w:r>
          </w:p>
        </w:tc>
      </w:tr>
      <w:tr w:rsidR="00051051" w14:paraId="562969D4" w14:textId="77777777" w:rsidTr="0005105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06AE4E" w14:textId="77777777" w:rsidR="00A81619" w:rsidRPr="00996FAF" w:rsidRDefault="00D05A5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1599EAF" w14:textId="77777777" w:rsidR="00A81619" w:rsidRPr="00996FAF" w:rsidRDefault="00D05A55"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A52058">
              <w:rPr>
                <w:rFonts w:cs="Arial"/>
              </w:rPr>
              <w:t>on 16 July 2024</w:t>
            </w:r>
          </w:p>
        </w:tc>
      </w:tr>
      <w:tr w:rsidR="00051051" w14:paraId="4834407F" w14:textId="77777777" w:rsidTr="000510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CDC415" w14:textId="77777777" w:rsidR="00A81619" w:rsidRPr="00996FAF" w:rsidRDefault="00D05A5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cs="Arial"/>
              <w:color w:val="auto"/>
            </w:rPr>
            <w:id w:val="-2089053266"/>
            <w:placeholder>
              <w:docPart w:val="DefaultPlaceholder_-1854013437"/>
            </w:placeholder>
            <w:date w:fullDate="2024-08-13T00:00:00Z">
              <w:dateFormat w:val="d MMMM yyyy"/>
              <w:lid w:val="en-AU"/>
              <w:storeMappedDataAs w:val="dateTime"/>
              <w:calendar w:val="gregorian"/>
            </w:date>
          </w:sdtPr>
          <w:sdtEndPr/>
          <w:sdtContent>
            <w:tc>
              <w:tcPr>
                <w:tcW w:w="7114" w:type="dxa"/>
                <w:shd w:val="clear" w:color="auto" w:fill="FFFFFF" w:themeFill="background1"/>
              </w:tcPr>
              <w:p w14:paraId="29E819D8" w14:textId="2D1B7D23" w:rsidR="00A81619" w:rsidRPr="00996FAF" w:rsidRDefault="00993E5B"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13 August 2024</w:t>
                </w:r>
              </w:p>
            </w:tc>
          </w:sdtContent>
        </w:sdt>
      </w:tr>
      <w:tr w:rsidR="00051051" w14:paraId="6A125918" w14:textId="77777777" w:rsidTr="0005105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9B177D" w14:textId="77777777" w:rsidR="00A81619" w:rsidRPr="00996FAF" w:rsidRDefault="00D05A5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3E0D799" w14:textId="77777777" w:rsidR="00A81619" w:rsidRPr="009B6303" w:rsidRDefault="00D05A55"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 xml:space="preserve">Provider: 63 Retirees WA (Inc) </w:t>
            </w:r>
          </w:p>
          <w:p w14:paraId="53BBE378" w14:textId="77777777" w:rsidR="00A81619" w:rsidRPr="009B6303" w:rsidRDefault="00D05A55"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Service: 4634 Joseph Banks Aged Care Facility</w:t>
            </w:r>
          </w:p>
        </w:tc>
      </w:tr>
    </w:tbl>
    <w:bookmarkEnd w:id="0"/>
    <w:p w14:paraId="5CF0DA23" w14:textId="77777777" w:rsidR="00A81619" w:rsidRPr="00996FAF" w:rsidRDefault="00D05A5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EED6A8D" w14:textId="77777777" w:rsidR="00A81619" w:rsidRPr="00996FAF" w:rsidRDefault="00D05A5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51D640A" w14:textId="640CD5A4" w:rsidR="00A81619" w:rsidRPr="00996FAF" w:rsidRDefault="00D05A55" w:rsidP="0036130C">
      <w:pPr>
        <w:pStyle w:val="NormalArial"/>
      </w:pPr>
      <w:r w:rsidRPr="00996FAF">
        <w:t xml:space="preserve">This performance report for </w:t>
      </w:r>
      <w:r w:rsidRPr="00C27BE3">
        <w:rPr>
          <w:color w:val="auto"/>
        </w:rPr>
        <w:t>Joseph Banks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F45B7">
        <w:t>G</w:t>
      </w:r>
      <w:r>
        <w:t xml:space="preserve"> </w:t>
      </w:r>
      <w:r w:rsidRPr="00BF45B7">
        <w:rPr>
          <w:color w:val="auto"/>
        </w:rPr>
        <w:t>Tonarelli, delegate</w:t>
      </w:r>
      <w:r w:rsidRPr="00996FAF">
        <w:t xml:space="preserve"> of the Aged Care Quality and Safety Commissioner (Commissioner)</w:t>
      </w:r>
      <w:r>
        <w:rPr>
          <w:rStyle w:val="FootnoteReference"/>
        </w:rPr>
        <w:footnoteReference w:id="1"/>
      </w:r>
      <w:r w:rsidRPr="00996FAF">
        <w:t xml:space="preserve">. </w:t>
      </w:r>
    </w:p>
    <w:p w14:paraId="23938BAE" w14:textId="77777777" w:rsidR="00A81619" w:rsidRPr="00996FAF" w:rsidRDefault="00D05A5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6266F4" w14:textId="77777777" w:rsidR="00A81619" w:rsidRPr="00996FAF" w:rsidRDefault="00D05A55" w:rsidP="0036130C">
      <w:pPr>
        <w:pStyle w:val="NormalArial"/>
      </w:pPr>
      <w:r w:rsidRPr="00996FAF">
        <w:t>The report also specifies any areas in which improvements must be made to ensure the Quality Standards are complied with.</w:t>
      </w:r>
    </w:p>
    <w:p w14:paraId="50148930" w14:textId="77777777" w:rsidR="00A81619" w:rsidRPr="00996FAF" w:rsidRDefault="00D05A55" w:rsidP="00712752">
      <w:pPr>
        <w:pStyle w:val="Heading1"/>
        <w:spacing w:before="240" w:after="240" w:line="22" w:lineRule="atLeast"/>
        <w:rPr>
          <w:rFonts w:ascii="Arial" w:hAnsi="Arial" w:cs="Arial"/>
        </w:rPr>
      </w:pPr>
      <w:r w:rsidRPr="00996FAF">
        <w:rPr>
          <w:rFonts w:ascii="Arial" w:hAnsi="Arial" w:cs="Arial"/>
        </w:rPr>
        <w:t>Material relied on</w:t>
      </w:r>
    </w:p>
    <w:p w14:paraId="3EDFDBAB" w14:textId="77777777" w:rsidR="00A81619" w:rsidRPr="00996FAF" w:rsidRDefault="00D05A55" w:rsidP="0036130C">
      <w:pPr>
        <w:pStyle w:val="NormalArial"/>
      </w:pPr>
      <w:r w:rsidRPr="00996FAF">
        <w:t>The following information has been considered in preparing the performance report:</w:t>
      </w:r>
    </w:p>
    <w:p w14:paraId="2CFAF1CF" w14:textId="41E4EE9B" w:rsidR="00A81619" w:rsidRPr="00996FAF" w:rsidRDefault="00D05A55" w:rsidP="00A90EED">
      <w:pPr>
        <w:pStyle w:val="ListBullet"/>
        <w:rPr>
          <w:color w:val="0000FF"/>
        </w:rPr>
      </w:pPr>
      <w:r w:rsidRPr="00996FAF">
        <w:t xml:space="preserve">the </w:t>
      </w:r>
      <w:r w:rsidR="00B82E34">
        <w:t>A</w:t>
      </w:r>
      <w:r w:rsidR="00B82E34" w:rsidRPr="00996FAF">
        <w:t xml:space="preserve">ssessment </w:t>
      </w:r>
      <w:r w:rsidR="00B82E34">
        <w:t>T</w:t>
      </w:r>
      <w:r w:rsidRPr="00996FAF">
        <w:t xml:space="preserve">eam’s report for the </w:t>
      </w:r>
      <w:r w:rsidRPr="00A52058">
        <w:t>Assessment contact (performance assessment) – site</w:t>
      </w:r>
      <w:r w:rsidRPr="00996FAF">
        <w:t xml:space="preserve"> report was informed by </w:t>
      </w:r>
      <w:r w:rsidRPr="00BF45B7">
        <w:t>a site assessment, observations at the service, review of documents and interviews with staff, consumers/representatives and others</w:t>
      </w:r>
      <w:r w:rsidR="00BF45B7">
        <w:t>; and</w:t>
      </w:r>
    </w:p>
    <w:p w14:paraId="2915D8B8" w14:textId="56A35A49" w:rsidR="000025E3" w:rsidRPr="000025E3" w:rsidRDefault="00D05A55" w:rsidP="00A90EED">
      <w:pPr>
        <w:pStyle w:val="ListBullet"/>
      </w:pPr>
      <w:r w:rsidRPr="00023BDC">
        <w:t xml:space="preserve">the provider’s response to the </w:t>
      </w:r>
      <w:r w:rsidR="00B82E34">
        <w:t>A</w:t>
      </w:r>
      <w:r w:rsidR="00B82E34" w:rsidRPr="00023BDC">
        <w:t xml:space="preserve">ssessment </w:t>
      </w:r>
      <w:r w:rsidR="00B82E34">
        <w:t>T</w:t>
      </w:r>
      <w:r w:rsidR="00B82E34" w:rsidRPr="00023BDC">
        <w:t xml:space="preserve">eam’s </w:t>
      </w:r>
      <w:r w:rsidRPr="00023BDC">
        <w:t xml:space="preserve">report received </w:t>
      </w:r>
      <w:r w:rsidR="00BF45B7" w:rsidRPr="00023BDC">
        <w:t>5 August 2024</w:t>
      </w:r>
      <w:r w:rsidR="000025E3">
        <w:t xml:space="preserve"> and 12 August 2028</w:t>
      </w:r>
      <w:r w:rsidR="00BF45B7" w:rsidRPr="00023BDC">
        <w:t xml:space="preserve">. </w:t>
      </w:r>
      <w:r w:rsidR="00023BDC" w:rsidRPr="00023BDC">
        <w:t xml:space="preserve">The response addresses deficits identified in the </w:t>
      </w:r>
      <w:r w:rsidR="00B82E34">
        <w:t>A</w:t>
      </w:r>
      <w:r w:rsidR="00B82E34" w:rsidRPr="00023BDC">
        <w:t xml:space="preserve">ssessment </w:t>
      </w:r>
      <w:r w:rsidR="00B82E34">
        <w:t>T</w:t>
      </w:r>
      <w:r w:rsidR="00B82E34" w:rsidRPr="00023BDC">
        <w:t xml:space="preserve">eam’s </w:t>
      </w:r>
      <w:r w:rsidR="00023BDC" w:rsidRPr="00023BDC">
        <w:t>report and included supporting documentation</w:t>
      </w:r>
      <w:r w:rsidR="000025E3">
        <w:t xml:space="preserve">. </w:t>
      </w:r>
    </w:p>
    <w:p w14:paraId="26B01700" w14:textId="77777777" w:rsidR="00023BDC" w:rsidRPr="00023BDC" w:rsidRDefault="00023BDC" w:rsidP="00023BDC">
      <w:pPr>
        <w:pStyle w:val="ListParagraph"/>
        <w:numPr>
          <w:ilvl w:val="0"/>
          <w:numId w:val="2"/>
        </w:numPr>
        <w:spacing w:line="240" w:lineRule="atLeast"/>
        <w:ind w:left="714" w:hanging="357"/>
        <w:contextualSpacing w:val="0"/>
        <w:rPr>
          <w:rFonts w:ascii="Arial" w:hAnsi="Arial" w:cs="Arial"/>
          <w:color w:val="auto"/>
        </w:rPr>
      </w:pPr>
      <w:r w:rsidRPr="00023BDC">
        <w:rPr>
          <w:rFonts w:ascii="Arial" w:hAnsi="Arial" w:cs="Arial"/>
          <w:color w:val="auto"/>
        </w:rPr>
        <w:br w:type="page"/>
      </w:r>
    </w:p>
    <w:p w14:paraId="061D26A9" w14:textId="77777777" w:rsidR="00A81619" w:rsidRPr="00996FAF" w:rsidRDefault="00D05A5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51051" w14:paraId="002232A9" w14:textId="77777777" w:rsidTr="0005105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10C9AB" w14:textId="77777777" w:rsidR="00A81619" w:rsidRPr="00996FAF" w:rsidRDefault="00D05A55" w:rsidP="002C5FA9">
            <w:pPr>
              <w:keepNext/>
              <w:spacing w:before="0" w:line="22" w:lineRule="atLeast"/>
              <w:rPr>
                <w:rFonts w:ascii="Arial" w:hAnsi="Arial" w:cs="Arial"/>
              </w:rPr>
            </w:pPr>
            <w:r w:rsidRPr="00996FAF">
              <w:rPr>
                <w:rFonts w:ascii="Arial" w:hAnsi="Arial" w:cs="Arial"/>
              </w:rPr>
              <w:t xml:space="preserve">Standard 3 </w:t>
            </w:r>
            <w:r w:rsidRPr="00A90EED">
              <w:rPr>
                <w:rFonts w:ascii="Arial" w:hAnsi="Arial" w:cs="Arial"/>
                <w:b w:val="0"/>
                <w:bCs/>
              </w:rPr>
              <w:t>Personal care and clinical care</w:t>
            </w:r>
          </w:p>
        </w:tc>
        <w:tc>
          <w:tcPr>
            <w:tcW w:w="1175" w:type="pct"/>
            <w:shd w:val="clear" w:color="auto" w:fill="auto"/>
          </w:tcPr>
          <w:p w14:paraId="7B156DCC" w14:textId="6C6687F0" w:rsidR="00A81619" w:rsidRPr="005643A6" w:rsidRDefault="005643A6" w:rsidP="002C5FA9">
            <w:pPr>
              <w:pStyle w:val="ListBullet"/>
              <w:numPr>
                <w:ilvl w:val="0"/>
                <w:numId w:val="0"/>
              </w:numPr>
              <w:spacing w:before="0" w:line="22" w:lineRule="atLeast"/>
              <w:cnfStyle w:val="100000000000" w:firstRow="1" w:lastRow="0" w:firstColumn="0" w:lastColumn="0" w:oddVBand="0" w:evenVBand="0" w:oddHBand="0" w:evenHBand="0" w:firstRowFirstColumn="0" w:firstRowLastColumn="0" w:lastRowFirstColumn="0" w:lastRowLastColumn="0"/>
              <w:rPr>
                <w:rFonts w:cs="Arial"/>
                <w:bCs/>
              </w:rPr>
            </w:pPr>
            <w:r w:rsidRPr="005643A6">
              <w:rPr>
                <w:rFonts w:cs="Arial"/>
                <w:bCs/>
              </w:rPr>
              <w:t>Not fully assessed</w:t>
            </w:r>
          </w:p>
        </w:tc>
      </w:tr>
      <w:tr w:rsidR="005643A6" w14:paraId="36CA8B4A" w14:textId="77777777" w:rsidTr="0005105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BD776D" w14:textId="77777777" w:rsidR="005643A6" w:rsidRPr="00996FAF" w:rsidRDefault="005643A6" w:rsidP="005643A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09B7455" w14:textId="0A60508F" w:rsidR="005643A6" w:rsidRPr="005643A6" w:rsidRDefault="005643A6" w:rsidP="005643A6">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bCs/>
              </w:rPr>
            </w:pPr>
            <w:r w:rsidRPr="005643A6">
              <w:rPr>
                <w:rFonts w:cs="Arial"/>
                <w:b/>
                <w:bCs/>
              </w:rPr>
              <w:t>Not fully assessed</w:t>
            </w:r>
          </w:p>
        </w:tc>
      </w:tr>
    </w:tbl>
    <w:p w14:paraId="134E6862" w14:textId="77777777" w:rsidR="00A81619" w:rsidRPr="00996FAF" w:rsidRDefault="00D05A5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072A8E" w14:textId="77777777" w:rsidR="00A81619" w:rsidRPr="00996FAF" w:rsidRDefault="00D05A55" w:rsidP="00712752">
      <w:pPr>
        <w:pStyle w:val="Heading1"/>
        <w:spacing w:before="0" w:after="240" w:line="22" w:lineRule="atLeast"/>
        <w:rPr>
          <w:rFonts w:ascii="Arial" w:hAnsi="Arial" w:cs="Arial"/>
        </w:rPr>
      </w:pPr>
      <w:r w:rsidRPr="00996FAF">
        <w:rPr>
          <w:rFonts w:ascii="Arial" w:hAnsi="Arial" w:cs="Arial"/>
        </w:rPr>
        <w:t>Areas for improvement</w:t>
      </w:r>
    </w:p>
    <w:p w14:paraId="089DA286" w14:textId="77777777" w:rsidR="00A81619" w:rsidRPr="00996FAF" w:rsidRDefault="00D05A55"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E7A5087" w14:textId="00A7E9EA" w:rsidR="00321ABB" w:rsidRDefault="00321ABB" w:rsidP="00A90EED">
      <w:pPr>
        <w:pStyle w:val="ListBullet"/>
      </w:pPr>
      <w:r>
        <w:t>The</w:t>
      </w:r>
      <w:r w:rsidRPr="00455356">
        <w:t xml:space="preserve"> provider </w:t>
      </w:r>
      <w:r>
        <w:t>should</w:t>
      </w:r>
      <w:r w:rsidRPr="00455356">
        <w:t xml:space="preserve"> continue to progress</w:t>
      </w:r>
      <w:r>
        <w:t xml:space="preserve"> </w:t>
      </w:r>
      <w:r w:rsidRPr="00455356">
        <w:t xml:space="preserve">improvement initiatives </w:t>
      </w:r>
      <w:r w:rsidR="00854D14">
        <w:t>regarding updating its policies and procedures and transitioning them to electronic format. The provider should</w:t>
      </w:r>
      <w:r w:rsidR="00863D04">
        <w:t xml:space="preserve"> </w:t>
      </w:r>
      <w:r w:rsidRPr="007A3107">
        <w:t>ensure</w:t>
      </w:r>
      <w:r w:rsidRPr="00455356">
        <w:t xml:space="preserve"> actions implemented are monitored for effectiveness.</w:t>
      </w:r>
    </w:p>
    <w:p w14:paraId="2EB077CA" w14:textId="16898C54" w:rsidR="00A81619" w:rsidRPr="00996FAF" w:rsidRDefault="00D05A55" w:rsidP="0036130C">
      <w:pPr>
        <w:pStyle w:val="NormalArial"/>
      </w:pPr>
      <w:r w:rsidRPr="00996FAF">
        <w:br w:type="page"/>
      </w:r>
    </w:p>
    <w:p w14:paraId="66B7B012" w14:textId="77777777" w:rsidR="00A81619" w:rsidRPr="00996FAF" w:rsidRDefault="00D05A5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51051" w14:paraId="7282E235" w14:textId="77777777" w:rsidTr="00051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EA9FE5" w14:textId="77777777" w:rsidR="00A81619" w:rsidRPr="00996FAF" w:rsidRDefault="00D05A5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704E99C" w14:textId="77777777" w:rsidR="00A81619" w:rsidRPr="00996FAF" w:rsidRDefault="00A816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51051" w14:paraId="75401C8B" w14:textId="77777777" w:rsidTr="000510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4AED7" w14:textId="77777777" w:rsidR="00A81619" w:rsidRPr="00996FAF" w:rsidRDefault="00D05A5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5A45AAD" w14:textId="77777777" w:rsidR="00A81619" w:rsidRPr="00996FAF" w:rsidRDefault="00D05A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D378042" w14:textId="77777777" w:rsidR="00A81619" w:rsidRPr="00996FAF" w:rsidRDefault="00DB0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48208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05A55" w:rsidRPr="002C2F15">
                  <w:rPr>
                    <w:rFonts w:ascii="Arial" w:hAnsi="Arial" w:cs="Arial"/>
                  </w:rPr>
                  <w:t>Compliant</w:t>
                </w:r>
              </w:sdtContent>
            </w:sdt>
          </w:p>
        </w:tc>
      </w:tr>
    </w:tbl>
    <w:p w14:paraId="2EE1D4C1" w14:textId="77777777" w:rsidR="00A81619" w:rsidRDefault="00D05A55" w:rsidP="00D87E7C">
      <w:pPr>
        <w:pStyle w:val="Heading20"/>
      </w:pPr>
      <w:r w:rsidRPr="00996FAF">
        <w:t>Findings</w:t>
      </w:r>
    </w:p>
    <w:p w14:paraId="1F6D0824" w14:textId="43A1B515" w:rsidR="00BF45B7" w:rsidRDefault="00BF45B7" w:rsidP="0036130C">
      <w:pPr>
        <w:pStyle w:val="NormalArial"/>
      </w:pPr>
      <w:r w:rsidRPr="00BF45B7">
        <w:t xml:space="preserve">Consumers and representatives </w:t>
      </w:r>
      <w:r w:rsidR="002E0B22">
        <w:t>are</w:t>
      </w:r>
      <w:r w:rsidR="002E0B22" w:rsidRPr="00BF45B7">
        <w:t xml:space="preserve"> </w:t>
      </w:r>
      <w:r w:rsidRPr="00BF45B7">
        <w:t>satisfied risks relat</w:t>
      </w:r>
      <w:r w:rsidR="009176EC">
        <w:t>ing</w:t>
      </w:r>
      <w:r w:rsidRPr="00BF45B7">
        <w:t xml:space="preserve"> to consumers</w:t>
      </w:r>
      <w:r w:rsidR="009176EC">
        <w:t>’</w:t>
      </w:r>
      <w:r w:rsidRPr="00BF45B7">
        <w:t xml:space="preserve"> care </w:t>
      </w:r>
      <w:r w:rsidR="002E0B22">
        <w:t>is</w:t>
      </w:r>
      <w:r w:rsidR="002E0B22" w:rsidRPr="00BF45B7">
        <w:t xml:space="preserve"> </w:t>
      </w:r>
      <w:r w:rsidRPr="00BF45B7">
        <w:t>managed effectively</w:t>
      </w:r>
      <w:r>
        <w:t xml:space="preserve"> and said staff provide care which is safe and aligns with their needs. Representatives </w:t>
      </w:r>
      <w:r w:rsidR="002E0B22">
        <w:t xml:space="preserve">are </w:t>
      </w:r>
      <w:r w:rsidR="009176EC">
        <w:t>satisfied</w:t>
      </w:r>
      <w:r>
        <w:t xml:space="preserve"> with the service’s approach to managing their consumer’s </w:t>
      </w:r>
      <w:r w:rsidR="00EF081E">
        <w:t>risk</w:t>
      </w:r>
      <w:r>
        <w:t xml:space="preserve"> </w:t>
      </w:r>
      <w:r w:rsidR="00EF081E">
        <w:t>and</w:t>
      </w:r>
      <w:r>
        <w:t xml:space="preserve"> gave examples of strategies implemented to manage them. Staff articulated the main risks for sampled consumers, care needs, triggers and strategies to mitigate or prevent harm.  Staff also described their use of </w:t>
      </w:r>
      <w:r w:rsidR="002E0B22">
        <w:t xml:space="preserve">validated </w:t>
      </w:r>
      <w:r>
        <w:t xml:space="preserve">assessment tools </w:t>
      </w:r>
      <w:r w:rsidR="00EF081E">
        <w:t xml:space="preserve">and how they identify and escalate risk. Care records showed involvement from clinical persons including allied health professionals </w:t>
      </w:r>
      <w:r w:rsidR="00B12F52">
        <w:t>relating</w:t>
      </w:r>
      <w:r w:rsidR="00EF081E">
        <w:t xml:space="preserve"> to high impact, high prevalence</w:t>
      </w:r>
      <w:r w:rsidR="0011735B">
        <w:t xml:space="preserve"> (HIHP)</w:t>
      </w:r>
      <w:r w:rsidR="00EF081E">
        <w:t xml:space="preserve"> risk, and management demonstrated how it monitors, reviews and manages consumers with high risk</w:t>
      </w:r>
      <w:r w:rsidR="00B12F52">
        <w:t xml:space="preserve"> or complex</w:t>
      </w:r>
      <w:r w:rsidR="00EF081E">
        <w:t xml:space="preserve"> needs.  </w:t>
      </w:r>
    </w:p>
    <w:p w14:paraId="5FD039AC" w14:textId="40139E65" w:rsidR="00B12F52" w:rsidRDefault="00BF45B7" w:rsidP="0036130C">
      <w:pPr>
        <w:pStyle w:val="NormalArial"/>
      </w:pPr>
      <w:r w:rsidRPr="00BF45B7">
        <w:t xml:space="preserve">Observations, care files and staff interviews confirmed </w:t>
      </w:r>
      <w:r w:rsidR="0011735B">
        <w:t>HIHP</w:t>
      </w:r>
      <w:r w:rsidRPr="00BF45B7">
        <w:t xml:space="preserve"> risks including pressure injuries, changed behaviours and choking are documented with mitigation strategies implemented. </w:t>
      </w:r>
    </w:p>
    <w:p w14:paraId="4F647ED2" w14:textId="1C63E60D" w:rsidR="0054102D" w:rsidRDefault="00260071" w:rsidP="00260071">
      <w:pPr>
        <w:pStyle w:val="NormalArial"/>
      </w:pPr>
      <w:bookmarkStart w:id="1" w:name="_Hlk157665050"/>
      <w:r w:rsidRPr="00260071">
        <w:t xml:space="preserve">Based on the </w:t>
      </w:r>
      <w:r w:rsidR="00DA3AF5">
        <w:t>A</w:t>
      </w:r>
      <w:r w:rsidR="00DA3AF5" w:rsidRPr="00260071">
        <w:t xml:space="preserve">ssessment </w:t>
      </w:r>
      <w:r w:rsidR="00DA3AF5">
        <w:t>T</w:t>
      </w:r>
      <w:r w:rsidR="00DA3AF5" w:rsidRPr="00260071">
        <w:t xml:space="preserve">eam’s </w:t>
      </w:r>
      <w:r w:rsidRPr="00260071">
        <w:t>report, I find requirement (3)(b) in Standard 3 Personal care and clinical care compliant.</w:t>
      </w:r>
      <w:bookmarkEnd w:id="1"/>
      <w:r w:rsidR="0054102D">
        <w:br/>
      </w:r>
    </w:p>
    <w:p w14:paraId="3F7D4E46" w14:textId="77777777" w:rsidR="0054102D" w:rsidRDefault="0054102D">
      <w:pPr>
        <w:spacing w:after="160" w:line="259" w:lineRule="auto"/>
        <w:rPr>
          <w:rFonts w:ascii="Arial" w:hAnsi="Arial" w:cs="Arial"/>
        </w:rPr>
      </w:pPr>
      <w:r>
        <w:br w:type="page"/>
      </w:r>
    </w:p>
    <w:p w14:paraId="1175D98A" w14:textId="7CF61831" w:rsidR="00A81619" w:rsidRPr="00996FAF" w:rsidRDefault="00D05A5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51051" w14:paraId="62FD5A76" w14:textId="77777777" w:rsidTr="00051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27490A" w14:textId="77777777" w:rsidR="00A81619" w:rsidRPr="00996FAF" w:rsidRDefault="00D05A5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B29F088" w14:textId="77777777" w:rsidR="00A81619" w:rsidRPr="00996FAF" w:rsidRDefault="00A816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51051" w14:paraId="70B879AA" w14:textId="77777777" w:rsidTr="0005105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2B2FF2" w14:textId="77777777" w:rsidR="00A81619" w:rsidRPr="00996FAF" w:rsidRDefault="00D05A5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CDB334C" w14:textId="77777777" w:rsidR="00A81619" w:rsidRPr="00996FAF" w:rsidRDefault="00D05A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04BE964" w14:textId="77777777" w:rsidR="00A81619" w:rsidRPr="00996FAF" w:rsidRDefault="00D05A5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B4561B0" w14:textId="77777777" w:rsidR="00A81619" w:rsidRPr="00996FAF" w:rsidRDefault="00D05A5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FC19E43" w14:textId="77777777" w:rsidR="00A81619" w:rsidRPr="00996FAF" w:rsidRDefault="00D05A5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1E15DF6" w14:textId="77777777" w:rsidR="00A81619" w:rsidRPr="00996FAF" w:rsidRDefault="00D05A5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DDE763D" w14:textId="77777777" w:rsidR="00A81619" w:rsidRPr="00996FAF" w:rsidRDefault="00D05A5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A6AF420" w14:textId="77777777" w:rsidR="00A81619" w:rsidRPr="00996FAF" w:rsidRDefault="00D05A5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4245408" w14:textId="77777777" w:rsidR="00A81619" w:rsidRPr="00996FAF" w:rsidRDefault="00DB0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87649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05A55" w:rsidRPr="00384E73">
                  <w:rPr>
                    <w:rFonts w:ascii="Arial" w:hAnsi="Arial" w:cs="Arial"/>
                  </w:rPr>
                  <w:t>Compliant</w:t>
                </w:r>
              </w:sdtContent>
            </w:sdt>
          </w:p>
        </w:tc>
      </w:tr>
      <w:tr w:rsidR="00051051" w14:paraId="6E713E07" w14:textId="77777777" w:rsidTr="000510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2068E3" w14:textId="77777777" w:rsidR="00A81619" w:rsidRPr="00996FAF" w:rsidRDefault="00D05A5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664CFAB" w14:textId="77777777" w:rsidR="00A81619" w:rsidRPr="00996FAF" w:rsidRDefault="00D05A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7F88B3" w14:textId="77777777" w:rsidR="00A81619" w:rsidRPr="00996FAF" w:rsidRDefault="00D05A5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BABE9A2" w14:textId="77777777" w:rsidR="00A81619" w:rsidRPr="00996FAF" w:rsidRDefault="00D05A5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D2EC4F0" w14:textId="77777777" w:rsidR="00A81619" w:rsidRPr="00996FAF" w:rsidRDefault="00D05A5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6462A45" w14:textId="77777777" w:rsidR="00A81619" w:rsidRPr="00996FAF" w:rsidRDefault="00D05A5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CD04EF0" w14:textId="77777777" w:rsidR="00A81619" w:rsidRPr="00996FAF" w:rsidRDefault="00DB04ED" w:rsidP="002C5FA9">
            <w:pPr>
              <w:pStyle w:val="ListBullet"/>
              <w:numPr>
                <w:ilvl w:val="0"/>
                <w:numId w:val="0"/>
              </w:num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126875942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05A55" w:rsidRPr="00384E73">
                  <w:rPr>
                    <w:rFonts w:cs="Arial"/>
                  </w:rPr>
                  <w:t>Compliant</w:t>
                </w:r>
              </w:sdtContent>
            </w:sdt>
          </w:p>
        </w:tc>
      </w:tr>
    </w:tbl>
    <w:p w14:paraId="790D8BE9" w14:textId="77777777" w:rsidR="00A81619" w:rsidRDefault="00D05A55" w:rsidP="00D87E7C">
      <w:pPr>
        <w:pStyle w:val="Heading20"/>
      </w:pPr>
      <w:r w:rsidRPr="00996FAF">
        <w:t>Findings</w:t>
      </w:r>
    </w:p>
    <w:p w14:paraId="3056EC3D" w14:textId="106B88CF" w:rsidR="00C97494" w:rsidRPr="007A3107" w:rsidRDefault="006F1087" w:rsidP="007A3107">
      <w:pPr>
        <w:pStyle w:val="NormalArial"/>
      </w:pPr>
      <w:r w:rsidRPr="007A3107">
        <w:t xml:space="preserve">In relation to </w:t>
      </w:r>
      <w:r w:rsidR="00E940F0" w:rsidRPr="002752E0">
        <w:t xml:space="preserve">Requirement </w:t>
      </w:r>
      <w:r w:rsidRPr="002752E0">
        <w:t>(3)(</w:t>
      </w:r>
      <w:r w:rsidR="00F65D3E" w:rsidRPr="002752E0">
        <w:t>c</w:t>
      </w:r>
      <w:r w:rsidRPr="00E940F0">
        <w:t>)</w:t>
      </w:r>
      <w:r w:rsidR="00F2306C" w:rsidRPr="007A3107">
        <w:t xml:space="preserve"> the </w:t>
      </w:r>
      <w:r w:rsidR="00DA3AF5">
        <w:t>A</w:t>
      </w:r>
      <w:r w:rsidR="00DA3AF5" w:rsidRPr="007A3107">
        <w:t xml:space="preserve">ssessment </w:t>
      </w:r>
      <w:r w:rsidR="00DA3AF5">
        <w:t>T</w:t>
      </w:r>
      <w:r w:rsidR="00DA3AF5" w:rsidRPr="007A3107">
        <w:t xml:space="preserve">eam </w:t>
      </w:r>
      <w:r w:rsidR="00F2306C" w:rsidRPr="007A3107">
        <w:t>found the organisation has a</w:t>
      </w:r>
      <w:r w:rsidR="00C97494" w:rsidRPr="007A3107">
        <w:t>n effective</w:t>
      </w:r>
      <w:r w:rsidR="00470A0E" w:rsidRPr="007A3107">
        <w:t xml:space="preserve"> </w:t>
      </w:r>
      <w:r w:rsidR="00F2306C" w:rsidRPr="007A3107">
        <w:t>governance framework</w:t>
      </w:r>
      <w:r w:rsidR="00C97494" w:rsidRPr="007A3107">
        <w:t xml:space="preserve"> </w:t>
      </w:r>
      <w:r w:rsidR="00F2306C" w:rsidRPr="007A3107">
        <w:t xml:space="preserve">system in relation to continuous </w:t>
      </w:r>
      <w:r w:rsidR="00C97494" w:rsidRPr="007A3107">
        <w:t xml:space="preserve">improvement and </w:t>
      </w:r>
      <w:r w:rsidR="00F2306C" w:rsidRPr="007A3107">
        <w:t>managing feedback and</w:t>
      </w:r>
      <w:r w:rsidR="00470A0E" w:rsidRPr="007A3107">
        <w:t xml:space="preserve"> </w:t>
      </w:r>
      <w:r w:rsidR="00F2306C" w:rsidRPr="007A3107">
        <w:t>complaints</w:t>
      </w:r>
      <w:r w:rsidR="00C97494" w:rsidRPr="007A3107">
        <w:t xml:space="preserve">. However, the </w:t>
      </w:r>
      <w:r w:rsidR="00DA3AF5">
        <w:t>A</w:t>
      </w:r>
      <w:r w:rsidR="00DA3AF5" w:rsidRPr="007A3107">
        <w:t xml:space="preserve">ssessment </w:t>
      </w:r>
      <w:r w:rsidR="00DA3AF5">
        <w:t>T</w:t>
      </w:r>
      <w:r w:rsidR="00DA3AF5" w:rsidRPr="007A3107">
        <w:t xml:space="preserve">eam </w:t>
      </w:r>
      <w:r w:rsidR="00F2306C" w:rsidRPr="007A3107">
        <w:t xml:space="preserve">were not satisfied </w:t>
      </w:r>
      <w:r w:rsidR="00272AF7">
        <w:t>the</w:t>
      </w:r>
      <w:r w:rsidR="00F2306C" w:rsidRPr="007A3107">
        <w:t xml:space="preserve"> organisation </w:t>
      </w:r>
      <w:r w:rsidR="00272AF7">
        <w:t xml:space="preserve">had effective </w:t>
      </w:r>
      <w:r w:rsidR="00F2306C" w:rsidRPr="007A3107">
        <w:t xml:space="preserve">governance systems relating to </w:t>
      </w:r>
      <w:r w:rsidR="00C97494" w:rsidRPr="007A3107">
        <w:t>workforce governance and adherence to regulatory compliance:</w:t>
      </w:r>
    </w:p>
    <w:p w14:paraId="691FB058" w14:textId="7D86CDD2" w:rsidR="00C97494" w:rsidRPr="007A3107" w:rsidRDefault="00367EF8" w:rsidP="005643A6">
      <w:pPr>
        <w:pStyle w:val="ListBullet"/>
      </w:pPr>
      <w:r w:rsidRPr="007A3107">
        <w:t xml:space="preserve">the </w:t>
      </w:r>
      <w:r w:rsidR="00272AF7">
        <w:t>organisation</w:t>
      </w:r>
      <w:r w:rsidRPr="007A3107">
        <w:t xml:space="preserve"> did not ensure all rostered staff were screened and hold an active current national police certificate (NPC). While the </w:t>
      </w:r>
      <w:r w:rsidR="00272AF7">
        <w:t>organisation</w:t>
      </w:r>
      <w:r w:rsidRPr="007A3107">
        <w:t xml:space="preserve"> demonstrated pro</w:t>
      </w:r>
      <w:r w:rsidR="00123A51" w:rsidRPr="007A3107">
        <w:t xml:space="preserve">cesses to </w:t>
      </w:r>
      <w:r w:rsidRPr="007A3107">
        <w:t>track and</w:t>
      </w:r>
      <w:r w:rsidR="00123A51" w:rsidRPr="007A3107">
        <w:t xml:space="preserve"> </w:t>
      </w:r>
      <w:r w:rsidRPr="007A3107">
        <w:t xml:space="preserve">monitor </w:t>
      </w:r>
      <w:r w:rsidR="00123A51" w:rsidRPr="007A3107">
        <w:t xml:space="preserve">all staff had criminal history screening and hold </w:t>
      </w:r>
      <w:r w:rsidR="007A3107" w:rsidRPr="007A3107">
        <w:t>an</w:t>
      </w:r>
      <w:r w:rsidR="00123A51" w:rsidRPr="007A3107">
        <w:t xml:space="preserve"> NPC, these processes were not effective in preventing staff with expired NCP’s continuing to be rostered on shifts at the service. Documentation confirmed reminders had been sent to staff with expired </w:t>
      </w:r>
      <w:r w:rsidR="00BD1037" w:rsidRPr="007A3107">
        <w:t>NCPs</w:t>
      </w:r>
      <w:r w:rsidR="00272AF7">
        <w:t>,</w:t>
      </w:r>
      <w:r w:rsidR="00123A51" w:rsidRPr="007A3107">
        <w:t xml:space="preserve"> however</w:t>
      </w:r>
      <w:r w:rsidR="00BD1037">
        <w:t xml:space="preserve"> they</w:t>
      </w:r>
      <w:r w:rsidR="00123A51" w:rsidRPr="007A3107">
        <w:t xml:space="preserve"> were not submitted by staff until a period after they had expired. </w:t>
      </w:r>
    </w:p>
    <w:p w14:paraId="6C24DF80" w14:textId="6DE5BF9E" w:rsidR="00367EF8" w:rsidRPr="007A3107" w:rsidRDefault="00367EF8" w:rsidP="005643A6">
      <w:pPr>
        <w:pStyle w:val="ListBullet"/>
      </w:pPr>
      <w:r w:rsidRPr="007A3107">
        <w:t xml:space="preserve">Policies and procedures did not support staff to deliver care in accordance with legislative </w:t>
      </w:r>
      <w:r w:rsidR="00BD1037">
        <w:t>provisions</w:t>
      </w:r>
      <w:r w:rsidRPr="007A3107">
        <w:t xml:space="preserve"> in relation to </w:t>
      </w:r>
      <w:r w:rsidR="00123A51" w:rsidRPr="007A3107">
        <w:t>security</w:t>
      </w:r>
      <w:r w:rsidRPr="007A3107">
        <w:t xml:space="preserve"> of tenure and criminal </w:t>
      </w:r>
      <w:r w:rsidR="00123A51" w:rsidRPr="007A3107">
        <w:t>history</w:t>
      </w:r>
      <w:r w:rsidRPr="007A3107">
        <w:t xml:space="preserve"> screening</w:t>
      </w:r>
      <w:r w:rsidR="00123A51" w:rsidRPr="007A3107">
        <w:t xml:space="preserve">. </w:t>
      </w:r>
      <w:r w:rsidR="00BD1037" w:rsidRPr="007A3107">
        <w:t>Specifically,</w:t>
      </w:r>
      <w:r w:rsidR="00BD1037">
        <w:t xml:space="preserve"> </w:t>
      </w:r>
      <w:r w:rsidR="00123A51" w:rsidRPr="007A3107">
        <w:t>the workforce sufficiency and capability</w:t>
      </w:r>
      <w:r w:rsidR="00BD1037">
        <w:t xml:space="preserve"> policy</w:t>
      </w:r>
      <w:r w:rsidR="00123A51" w:rsidRPr="007A3107">
        <w:t>, whilst directing staff to monitor and track police clearances, did not direct those responsible to remove staff with expired NCPs from the roster, and the security of tenure policy was not in line with legislative guidelines and did not direct staff to deliver effective care.</w:t>
      </w:r>
    </w:p>
    <w:p w14:paraId="79924ACA" w14:textId="10A11FAA" w:rsidR="00A0762F" w:rsidRPr="007A3107" w:rsidRDefault="00123A51" w:rsidP="005643A6">
      <w:pPr>
        <w:pStyle w:val="ListBullet"/>
      </w:pPr>
      <w:r w:rsidRPr="007A3107">
        <w:t xml:space="preserve">During the Assessment Contact, the </w:t>
      </w:r>
      <w:r w:rsidR="004E26EA" w:rsidRPr="007A3107">
        <w:t>organisation</w:t>
      </w:r>
      <w:r w:rsidRPr="007A3107">
        <w:t xml:space="preserve"> implemented immediate actions to rectify </w:t>
      </w:r>
      <w:r w:rsidR="00BD1037" w:rsidRPr="007A3107">
        <w:t>issues in</w:t>
      </w:r>
      <w:r w:rsidR="004E26EA" w:rsidRPr="007A3107">
        <w:t xml:space="preserve"> relation to identified deficits, including</w:t>
      </w:r>
      <w:r w:rsidR="00BD1037">
        <w:t xml:space="preserve"> </w:t>
      </w:r>
      <w:r w:rsidR="00BD1037" w:rsidRPr="007A3107">
        <w:t>improvement actions developed to strengthen the tracking and monitoring processes</w:t>
      </w:r>
      <w:r w:rsidR="00BD1037">
        <w:t>, and</w:t>
      </w:r>
      <w:r w:rsidR="004E26EA" w:rsidRPr="007A3107">
        <w:t xml:space="preserve"> contacting staff with expired NPCs to advise of an immediate ‘N</w:t>
      </w:r>
      <w:r w:rsidR="004E26EA" w:rsidRPr="007A3107">
        <w:rPr>
          <w:i/>
          <w:iCs/>
        </w:rPr>
        <w:t xml:space="preserve">o clearance, no shift’ </w:t>
      </w:r>
      <w:r w:rsidR="004E26EA" w:rsidRPr="007A3107">
        <w:t xml:space="preserve">policy. </w:t>
      </w:r>
      <w:r w:rsidR="00BD1037">
        <w:t>The</w:t>
      </w:r>
      <w:r w:rsidR="004E26EA" w:rsidRPr="007A3107">
        <w:t xml:space="preserve"> organisation confirmed all </w:t>
      </w:r>
      <w:r w:rsidR="004E26EA" w:rsidRPr="007A3107">
        <w:lastRenderedPageBreak/>
        <w:t xml:space="preserve">policies and procedures are being reviewed for continuous improvement and remain accessible to staff in the interim. </w:t>
      </w:r>
    </w:p>
    <w:p w14:paraId="2896D8C8" w14:textId="38D6DE04" w:rsidR="003C2462" w:rsidRDefault="00244577" w:rsidP="00244577">
      <w:pPr>
        <w:pStyle w:val="NormalArial"/>
      </w:pPr>
      <w:r w:rsidRPr="00C7502A">
        <w:t xml:space="preserve">The </w:t>
      </w:r>
      <w:r w:rsidR="00BD1037">
        <w:t xml:space="preserve">provider’s </w:t>
      </w:r>
      <w:r w:rsidRPr="00C7502A">
        <w:t xml:space="preserve">response acknowledged the findings and </w:t>
      </w:r>
      <w:r>
        <w:t xml:space="preserve">provided commentary to address and resolve </w:t>
      </w:r>
      <w:r w:rsidRPr="00C7502A">
        <w:t xml:space="preserve">the identified deficits. </w:t>
      </w:r>
      <w:r>
        <w:t xml:space="preserve">While the provider did not submit </w:t>
      </w:r>
      <w:r w:rsidR="0070590B">
        <w:t>a</w:t>
      </w:r>
      <w:r w:rsidR="00BD1037">
        <w:t xml:space="preserve"> </w:t>
      </w:r>
      <w:r w:rsidR="0070590B">
        <w:t>plan for continuous improvement (PCI) on all action items</w:t>
      </w:r>
      <w:r>
        <w:t xml:space="preserve">, its commentary did </w:t>
      </w:r>
      <w:r w:rsidR="00485F21">
        <w:t>specify</w:t>
      </w:r>
      <w:r w:rsidR="003C2462">
        <w:t xml:space="preserve"> </w:t>
      </w:r>
      <w:r>
        <w:t xml:space="preserve">the </w:t>
      </w:r>
      <w:r w:rsidR="003C2462">
        <w:t>following actions:</w:t>
      </w:r>
    </w:p>
    <w:p w14:paraId="72D28155" w14:textId="45876B17" w:rsidR="00C84501" w:rsidRDefault="003B4032" w:rsidP="005643A6">
      <w:pPr>
        <w:pStyle w:val="ListBullet"/>
      </w:pPr>
      <w:r>
        <w:t xml:space="preserve">Retraining for staff responsible </w:t>
      </w:r>
      <w:r w:rsidR="00485F21">
        <w:t xml:space="preserve">overseeing </w:t>
      </w:r>
      <w:r>
        <w:t>regulatory compliance</w:t>
      </w:r>
      <w:r w:rsidR="00C84501">
        <w:t>.</w:t>
      </w:r>
    </w:p>
    <w:p w14:paraId="39290C5B" w14:textId="5DCA5BB6" w:rsidR="00C84501" w:rsidRDefault="00C84501" w:rsidP="005643A6">
      <w:pPr>
        <w:pStyle w:val="ListBullet"/>
      </w:pPr>
      <w:r>
        <w:t xml:space="preserve">Implementation of information systems including electronic </w:t>
      </w:r>
      <w:r w:rsidR="00485F21">
        <w:t>dashboards</w:t>
      </w:r>
      <w:r>
        <w:t xml:space="preserve"> to </w:t>
      </w:r>
      <w:r w:rsidR="002A6639">
        <w:t>monitor and track staff</w:t>
      </w:r>
      <w:r w:rsidR="00767E79">
        <w:t xml:space="preserve">’s </w:t>
      </w:r>
      <w:r w:rsidR="002A6639">
        <w:t>regulatory compliance</w:t>
      </w:r>
      <w:r w:rsidR="001D1EE8">
        <w:t xml:space="preserve">, </w:t>
      </w:r>
      <w:r w:rsidR="00767E79">
        <w:t>and trigger notifications</w:t>
      </w:r>
      <w:r w:rsidR="00B30A32">
        <w:t xml:space="preserve"> where lapses are due to </w:t>
      </w:r>
      <w:r w:rsidR="00485F21">
        <w:t>occur</w:t>
      </w:r>
      <w:r w:rsidR="00B30A32">
        <w:t xml:space="preserve">. </w:t>
      </w:r>
    </w:p>
    <w:p w14:paraId="1A568DD8" w14:textId="6383B9D9" w:rsidR="00B30A32" w:rsidRDefault="00B30A32" w:rsidP="005643A6">
      <w:pPr>
        <w:pStyle w:val="ListBullet"/>
      </w:pPr>
      <w:r>
        <w:t xml:space="preserve">Establishing new </w:t>
      </w:r>
      <w:r w:rsidR="005C462D">
        <w:t>policies and</w:t>
      </w:r>
      <w:r w:rsidR="00897B0E">
        <w:t xml:space="preserve"> reviewing and updating existing policies</w:t>
      </w:r>
      <w:r w:rsidR="00B65183">
        <w:t>,</w:t>
      </w:r>
      <w:r w:rsidR="005C462D">
        <w:t xml:space="preserve"> including those relating to s</w:t>
      </w:r>
      <w:r w:rsidR="005C462D" w:rsidRPr="00485F21">
        <w:t xml:space="preserve">ecurity of </w:t>
      </w:r>
      <w:r w:rsidR="005C462D">
        <w:t>t</w:t>
      </w:r>
      <w:r w:rsidR="005C462D" w:rsidRPr="00485F21">
        <w:t>enure</w:t>
      </w:r>
      <w:r w:rsidR="005C462D">
        <w:t xml:space="preserve"> and workforce sufficiently and capability</w:t>
      </w:r>
      <w:r w:rsidR="00B65183">
        <w:t>, and transitioning</w:t>
      </w:r>
      <w:r w:rsidR="007B1CA2">
        <w:t xml:space="preserve"> </w:t>
      </w:r>
      <w:r w:rsidR="00B65183">
        <w:t>them to</w:t>
      </w:r>
      <w:r w:rsidR="00743EE2">
        <w:t xml:space="preserve"> digital format. </w:t>
      </w:r>
      <w:r w:rsidR="00360F6F">
        <w:t xml:space="preserve">Policies and procedures will be updated to </w:t>
      </w:r>
      <w:r w:rsidR="00D57E28">
        <w:t>include</w:t>
      </w:r>
      <w:r w:rsidR="00360F6F">
        <w:t xml:space="preserve"> </w:t>
      </w:r>
      <w:r w:rsidR="00CB2135">
        <w:t>specific directives for responsible staff.</w:t>
      </w:r>
      <w:r w:rsidR="007907A3">
        <w:t xml:space="preserve"> Training will be delivered </w:t>
      </w:r>
      <w:r w:rsidR="00A0762F">
        <w:t xml:space="preserve">to staff </w:t>
      </w:r>
      <w:r w:rsidR="007907A3">
        <w:t xml:space="preserve">on the digital system to ensure effective </w:t>
      </w:r>
      <w:r w:rsidR="00485F21">
        <w:t>utilisation</w:t>
      </w:r>
      <w:r w:rsidR="007907A3">
        <w:t>.</w:t>
      </w:r>
    </w:p>
    <w:p w14:paraId="76E03D42" w14:textId="636DD07D" w:rsidR="00C97494" w:rsidRDefault="00CB2135" w:rsidP="005643A6">
      <w:pPr>
        <w:pStyle w:val="ListBullet"/>
      </w:pPr>
      <w:r>
        <w:t>Employment of dedicated staff to oversee sta</w:t>
      </w:r>
      <w:r w:rsidR="005461E7">
        <w:t>f</w:t>
      </w:r>
      <w:r>
        <w:t xml:space="preserve">f </w:t>
      </w:r>
      <w:r w:rsidR="007907A3">
        <w:t>scheduling</w:t>
      </w:r>
      <w:r w:rsidR="005461E7">
        <w:t xml:space="preserve"> inline with the </w:t>
      </w:r>
      <w:r w:rsidR="007C6B3C" w:rsidRPr="007C6B3C">
        <w:rPr>
          <w:i/>
          <w:iCs/>
        </w:rPr>
        <w:t>N</w:t>
      </w:r>
      <w:r w:rsidR="005461E7" w:rsidRPr="007C6B3C">
        <w:rPr>
          <w:i/>
          <w:iCs/>
        </w:rPr>
        <w:t xml:space="preserve">o </w:t>
      </w:r>
      <w:r w:rsidR="007C6B3C" w:rsidRPr="007C6B3C">
        <w:rPr>
          <w:i/>
          <w:iCs/>
        </w:rPr>
        <w:t>c</w:t>
      </w:r>
      <w:r w:rsidR="005461E7" w:rsidRPr="007C6B3C">
        <w:rPr>
          <w:i/>
          <w:iCs/>
        </w:rPr>
        <w:t>learance, no shift</w:t>
      </w:r>
      <w:r w:rsidR="005461E7">
        <w:t xml:space="preserve"> policy. </w:t>
      </w:r>
    </w:p>
    <w:p w14:paraId="18E1379F" w14:textId="74378EC5" w:rsidR="00D26D12" w:rsidRDefault="00DD6827" w:rsidP="007A3107">
      <w:pPr>
        <w:pStyle w:val="NormalArial"/>
      </w:pPr>
      <w:r w:rsidRPr="00C7502A">
        <w:t xml:space="preserve">In considering </w:t>
      </w:r>
      <w:bookmarkStart w:id="2" w:name="_Hlk156144499"/>
      <w:r w:rsidR="00B65183">
        <w:t xml:space="preserve">the </w:t>
      </w:r>
      <w:r w:rsidRPr="00C7502A">
        <w:t xml:space="preserve">information </w:t>
      </w:r>
      <w:r>
        <w:t>in</w:t>
      </w:r>
      <w:r w:rsidRPr="00C7502A">
        <w:t xml:space="preserve"> the </w:t>
      </w:r>
      <w:r w:rsidR="00D9117A">
        <w:t>A</w:t>
      </w:r>
      <w:r w:rsidRPr="00C7502A">
        <w:t xml:space="preserve">ssessment </w:t>
      </w:r>
      <w:r>
        <w:t>t</w:t>
      </w:r>
      <w:r w:rsidRPr="00C7502A">
        <w:t>eam</w:t>
      </w:r>
      <w:r>
        <w:t>’s</w:t>
      </w:r>
      <w:r w:rsidRPr="00C7502A">
        <w:t xml:space="preserve"> </w:t>
      </w:r>
      <w:r w:rsidR="00B65183">
        <w:t>report</w:t>
      </w:r>
      <w:r w:rsidRPr="00C7502A">
        <w:t xml:space="preserve"> and the provider’s response relevant to this </w:t>
      </w:r>
      <w:bookmarkEnd w:id="2"/>
      <w:r w:rsidR="00A469C3">
        <w:t>R</w:t>
      </w:r>
      <w:r w:rsidRPr="00C7502A">
        <w:t xml:space="preserve">equirement, I am satisfied the provider </w:t>
      </w:r>
      <w:r w:rsidR="00670513" w:rsidRPr="00C7502A">
        <w:t xml:space="preserve">has </w:t>
      </w:r>
      <w:r w:rsidR="00670513">
        <w:t>sufficient systems</w:t>
      </w:r>
      <w:r w:rsidRPr="00C7502A">
        <w:t xml:space="preserve"> in place to identify, monitor and manage </w:t>
      </w:r>
      <w:r w:rsidR="00670513">
        <w:t xml:space="preserve">workforce governance and regulatory </w:t>
      </w:r>
      <w:r w:rsidR="00E92A53">
        <w:t xml:space="preserve">compliance. </w:t>
      </w:r>
      <w:r w:rsidR="001D0216" w:rsidRPr="001D0216">
        <w:t xml:space="preserve">I acknowledge the evidence brought forward by the </w:t>
      </w:r>
      <w:r w:rsidR="00A469C3">
        <w:t>A</w:t>
      </w:r>
      <w:r w:rsidR="00A469C3" w:rsidRPr="001D0216">
        <w:t xml:space="preserve">ssessment </w:t>
      </w:r>
      <w:r w:rsidR="00A469C3">
        <w:t>T</w:t>
      </w:r>
      <w:r w:rsidR="00A469C3" w:rsidRPr="001D0216">
        <w:t>eam</w:t>
      </w:r>
      <w:r w:rsidR="00A469C3">
        <w:t xml:space="preserve"> </w:t>
      </w:r>
      <w:r w:rsidR="00E92A53">
        <w:t xml:space="preserve">at the time of the </w:t>
      </w:r>
      <w:r w:rsidR="00D9117A">
        <w:t xml:space="preserve">Assessment </w:t>
      </w:r>
      <w:r w:rsidR="00E92A53">
        <w:t>contact, h</w:t>
      </w:r>
      <w:r w:rsidR="001D0216" w:rsidRPr="001D0216">
        <w:t xml:space="preserve">owever, I have </w:t>
      </w:r>
      <w:r w:rsidR="00E92A53">
        <w:t xml:space="preserve">placed weight on </w:t>
      </w:r>
      <w:r w:rsidR="002F3C5C">
        <w:t>improvements initiated by</w:t>
      </w:r>
      <w:r w:rsidR="00DE1BF0">
        <w:t xml:space="preserve"> provider</w:t>
      </w:r>
      <w:r w:rsidR="006C79BB">
        <w:t xml:space="preserve"> </w:t>
      </w:r>
      <w:r w:rsidR="00C95C73">
        <w:t>to resolve the deficits</w:t>
      </w:r>
      <w:r w:rsidR="00B65183">
        <w:t>. For this reason, I</w:t>
      </w:r>
      <w:r w:rsidR="006C79BB">
        <w:t xml:space="preserve"> </w:t>
      </w:r>
      <w:r w:rsidR="00DE1BF0">
        <w:t>come to</w:t>
      </w:r>
      <w:r w:rsidR="001D0216" w:rsidRPr="001D0216">
        <w:t xml:space="preserve"> different finding to the </w:t>
      </w:r>
      <w:r w:rsidR="00A20353">
        <w:t>A</w:t>
      </w:r>
      <w:r w:rsidR="00A20353" w:rsidRPr="001D0216">
        <w:t xml:space="preserve">ssessment </w:t>
      </w:r>
      <w:r w:rsidR="00A20353">
        <w:t>T</w:t>
      </w:r>
      <w:r w:rsidR="00A20353" w:rsidRPr="001D0216">
        <w:t xml:space="preserve">eam’s </w:t>
      </w:r>
      <w:r w:rsidR="001D0216" w:rsidRPr="001D0216">
        <w:t>recommendation of not met</w:t>
      </w:r>
      <w:r w:rsidR="006C79BB">
        <w:t xml:space="preserve">; I </w:t>
      </w:r>
      <w:r w:rsidR="00D26D12">
        <w:t>f</w:t>
      </w:r>
      <w:r w:rsidR="00D26D12" w:rsidRPr="00D26D12">
        <w:t>ind this requirement compliant</w:t>
      </w:r>
      <w:r w:rsidR="00D26D12">
        <w:t>.</w:t>
      </w:r>
      <w:r w:rsidR="001C46B9">
        <w:t xml:space="preserve"> </w:t>
      </w:r>
    </w:p>
    <w:p w14:paraId="41B771C7" w14:textId="16037AE4" w:rsidR="000D4C1E" w:rsidRDefault="001D0216" w:rsidP="007A3107">
      <w:pPr>
        <w:pStyle w:val="NormalArial"/>
      </w:pPr>
      <w:r w:rsidRPr="001D0216">
        <w:t xml:space="preserve">The provider </w:t>
      </w:r>
      <w:r w:rsidRPr="007A3107">
        <w:t>acknowledge</w:t>
      </w:r>
      <w:r w:rsidR="001C46B9">
        <w:t>d</w:t>
      </w:r>
      <w:r w:rsidRPr="001D0216">
        <w:t xml:space="preserve"> all aspects of the </w:t>
      </w:r>
      <w:r w:rsidR="00BA6CE2">
        <w:t>A</w:t>
      </w:r>
      <w:r w:rsidR="00BA6CE2" w:rsidRPr="001D0216">
        <w:t xml:space="preserve">ssessment </w:t>
      </w:r>
      <w:r w:rsidR="00BA6CE2">
        <w:t>T</w:t>
      </w:r>
      <w:r w:rsidR="00BA6CE2" w:rsidRPr="001D0216">
        <w:t xml:space="preserve">eam’s </w:t>
      </w:r>
      <w:r w:rsidRPr="001D0216">
        <w:t xml:space="preserve">report and included commentary </w:t>
      </w:r>
      <w:r w:rsidRPr="007A3107">
        <w:t>addressing</w:t>
      </w:r>
      <w:r w:rsidRPr="001D0216">
        <w:t xml:space="preserve"> to the deficits identified as well as supporting documentation. </w:t>
      </w:r>
      <w:r w:rsidR="00593B0C" w:rsidRPr="00455356">
        <w:t xml:space="preserve">The provider’s response includes continuous improvement </w:t>
      </w:r>
      <w:r w:rsidR="00593B0C">
        <w:t>actions</w:t>
      </w:r>
      <w:r w:rsidR="00593B0C" w:rsidRPr="00455356">
        <w:t xml:space="preserve"> initiated on the day of or </w:t>
      </w:r>
      <w:r w:rsidR="00593B0C" w:rsidRPr="007A3107">
        <w:t>after</w:t>
      </w:r>
      <w:r w:rsidR="00593B0C" w:rsidRPr="00455356">
        <w:t xml:space="preserve"> </w:t>
      </w:r>
      <w:r w:rsidR="00593B0C">
        <w:t xml:space="preserve">the </w:t>
      </w:r>
      <w:r w:rsidR="00BA6CE2">
        <w:t xml:space="preserve">Assessment </w:t>
      </w:r>
      <w:r w:rsidR="002752E0">
        <w:t>contact to</w:t>
      </w:r>
      <w:r w:rsidRPr="007A3107">
        <w:t xml:space="preserve"> address </w:t>
      </w:r>
      <w:r w:rsidR="00593B0C">
        <w:t>the</w:t>
      </w:r>
      <w:r w:rsidRPr="007A3107">
        <w:t xml:space="preserve"> deficits including the implementation of electronic dashboards to record, and track, in real-time, staff regulatory compliance </w:t>
      </w:r>
      <w:r w:rsidR="005B36DB" w:rsidRPr="007A3107">
        <w:t xml:space="preserve">and screening </w:t>
      </w:r>
      <w:r w:rsidRPr="007A3107">
        <w:t>requirements</w:t>
      </w:r>
      <w:r w:rsidR="005B36DB" w:rsidRPr="007A3107">
        <w:t xml:space="preserve">. </w:t>
      </w:r>
    </w:p>
    <w:p w14:paraId="7CB1FC29" w14:textId="77777777" w:rsidR="00EE7AF0" w:rsidRDefault="00FE59F5" w:rsidP="00011554">
      <w:pPr>
        <w:pStyle w:val="NormalArial"/>
      </w:pPr>
      <w:r>
        <w:t>D</w:t>
      </w:r>
      <w:r w:rsidR="00E85E21" w:rsidRPr="007A3107">
        <w:t xml:space="preserve">ocumentation </w:t>
      </w:r>
      <w:r>
        <w:t xml:space="preserve">included in the provider’s response </w:t>
      </w:r>
      <w:r w:rsidR="00E85E21" w:rsidRPr="007A3107">
        <w:t xml:space="preserve">confirmed </w:t>
      </w:r>
      <w:r w:rsidR="00CB2146">
        <w:t xml:space="preserve">relevant policies have been updated to include </w:t>
      </w:r>
      <w:r w:rsidR="00E85E21" w:rsidRPr="007A3107">
        <w:t xml:space="preserve">clear directives for removing </w:t>
      </w:r>
      <w:r w:rsidR="00CB2146">
        <w:t>s</w:t>
      </w:r>
      <w:r w:rsidR="005B36DB" w:rsidRPr="007A3107">
        <w:t xml:space="preserve">taff </w:t>
      </w:r>
      <w:r w:rsidR="00E85E21" w:rsidRPr="007A3107">
        <w:t xml:space="preserve">who do not have active regulatory clearances, and reminder </w:t>
      </w:r>
      <w:r w:rsidR="00CB2146">
        <w:t>emails</w:t>
      </w:r>
      <w:r w:rsidR="00E85E21" w:rsidRPr="007A3107">
        <w:t xml:space="preserve"> sent to staff whose clearances are due to expire in coming months. </w:t>
      </w:r>
    </w:p>
    <w:p w14:paraId="3332B68E" w14:textId="75879599" w:rsidR="00232333" w:rsidRDefault="00125C77" w:rsidP="007A3107">
      <w:pPr>
        <w:pStyle w:val="NormalArial"/>
      </w:pPr>
      <w:r w:rsidRPr="00740DD4">
        <w:t xml:space="preserve">In its written response the </w:t>
      </w:r>
      <w:r w:rsidR="00EE7AF0" w:rsidRPr="00740DD4">
        <w:t>provider</w:t>
      </w:r>
      <w:r w:rsidRPr="00740DD4">
        <w:t xml:space="preserve"> identified that it </w:t>
      </w:r>
      <w:r w:rsidR="00EE7AF0" w:rsidRPr="00740DD4">
        <w:t>is undertaking</w:t>
      </w:r>
      <w:r w:rsidRPr="00740DD4">
        <w:t xml:space="preserve"> significant work to </w:t>
      </w:r>
      <w:r w:rsidR="00EE7AF0" w:rsidRPr="00740DD4">
        <w:t>transition all policies and procedures into digital fo</w:t>
      </w:r>
      <w:r w:rsidR="00740DD4" w:rsidRPr="00740DD4">
        <w:t>rmat</w:t>
      </w:r>
      <w:r w:rsidR="00EE7AF0" w:rsidRPr="00740DD4">
        <w:t xml:space="preserve"> to give staff immediate and direct access to up-to-date and relevant information, as well as training in the use of a digital system.</w:t>
      </w:r>
      <w:r w:rsidR="00EE7AF0">
        <w:t xml:space="preserve"> While the completion date for these actions are </w:t>
      </w:r>
      <w:r w:rsidR="00E158DD">
        <w:t xml:space="preserve">unknown, </w:t>
      </w:r>
      <w:r w:rsidR="0080053A">
        <w:t xml:space="preserve">I </w:t>
      </w:r>
      <w:r w:rsidR="00CB0E6E">
        <w:t>recognise</w:t>
      </w:r>
      <w:r w:rsidR="0080053A">
        <w:t xml:space="preserve"> the service will need time to</w:t>
      </w:r>
      <w:r w:rsidR="00CB0E6E">
        <w:t xml:space="preserve"> make these changes and embed them into staff practice. The provider’s response </w:t>
      </w:r>
      <w:r w:rsidR="008D654A">
        <w:t>showed that</w:t>
      </w:r>
      <w:r w:rsidR="009D0403">
        <w:t xml:space="preserve"> it prioritised the</w:t>
      </w:r>
      <w:r w:rsidR="00C851DC">
        <w:t xml:space="preserve"> review of</w:t>
      </w:r>
      <w:r w:rsidR="00E158DD">
        <w:t xml:space="preserve"> policies identified by the </w:t>
      </w:r>
      <w:r w:rsidR="00D9117A">
        <w:t xml:space="preserve">Assessment Team </w:t>
      </w:r>
      <w:r w:rsidR="00C851DC">
        <w:t xml:space="preserve">as having </w:t>
      </w:r>
      <w:r w:rsidR="009D0403">
        <w:t>urgent deficiencies</w:t>
      </w:r>
      <w:r w:rsidR="00C851DC">
        <w:t xml:space="preserve">. </w:t>
      </w:r>
      <w:r w:rsidR="009D0403">
        <w:t>For example, a</w:t>
      </w:r>
      <w:r w:rsidR="00815B7D">
        <w:t xml:space="preserve"> copy of the updated </w:t>
      </w:r>
      <w:r w:rsidR="009D0403">
        <w:t>security of tenure policy</w:t>
      </w:r>
      <w:r w:rsidR="00815B7D">
        <w:t xml:space="preserve">, and a PCI with </w:t>
      </w:r>
      <w:r w:rsidR="00082940">
        <w:t xml:space="preserve">completed </w:t>
      </w:r>
      <w:r w:rsidR="00815B7D">
        <w:t xml:space="preserve">entries relating to </w:t>
      </w:r>
      <w:r w:rsidR="009D0403">
        <w:t>the policy</w:t>
      </w:r>
      <w:r w:rsidR="00815B7D">
        <w:t xml:space="preserve"> were included in the provider’s respons</w:t>
      </w:r>
      <w:r w:rsidR="003D1C08">
        <w:t>e</w:t>
      </w:r>
      <w:r w:rsidR="00815B7D">
        <w:t xml:space="preserve">. </w:t>
      </w:r>
      <w:r w:rsidR="005560A0">
        <w:t>While</w:t>
      </w:r>
      <w:r w:rsidR="003B4968">
        <w:t xml:space="preserve"> i</w:t>
      </w:r>
      <w:r w:rsidR="000216BA">
        <w:t xml:space="preserve">nformation held by the </w:t>
      </w:r>
      <w:r w:rsidR="00082940">
        <w:t>C</w:t>
      </w:r>
      <w:r w:rsidR="000216BA">
        <w:t>ommission suggests deficits in the policy contributed to</w:t>
      </w:r>
      <w:r w:rsidR="00111D07">
        <w:t xml:space="preserve"> </w:t>
      </w:r>
      <w:r w:rsidR="00B86C86">
        <w:t>ineffective handling of</w:t>
      </w:r>
      <w:r w:rsidR="003611EF">
        <w:t xml:space="preserve"> an</w:t>
      </w:r>
      <w:r w:rsidR="00997F86">
        <w:t xml:space="preserve"> </w:t>
      </w:r>
      <w:r w:rsidR="00F94F4C">
        <w:t>ex-consumer’s</w:t>
      </w:r>
      <w:r w:rsidR="00DE38EB">
        <w:t xml:space="preserve"> tenure</w:t>
      </w:r>
      <w:r w:rsidR="003B4968">
        <w:t xml:space="preserve">, </w:t>
      </w:r>
      <w:r w:rsidR="00BD58B3">
        <w:t>the evidence</w:t>
      </w:r>
      <w:r w:rsidR="008273E3">
        <w:t xml:space="preserve"> </w:t>
      </w:r>
      <w:r w:rsidR="00F160B1">
        <w:t>included</w:t>
      </w:r>
      <w:r w:rsidR="00BD58B3">
        <w:t xml:space="preserve"> </w:t>
      </w:r>
      <w:r w:rsidR="00F160B1">
        <w:t>in the provider’s response indicates</w:t>
      </w:r>
      <w:r w:rsidR="008273E3">
        <w:t xml:space="preserve"> </w:t>
      </w:r>
      <w:r w:rsidR="00E8371D">
        <w:t>the organisation has</w:t>
      </w:r>
      <w:r w:rsidR="00082940">
        <w:t xml:space="preserve"> since</w:t>
      </w:r>
      <w:r w:rsidR="003611EF">
        <w:t xml:space="preserve"> </w:t>
      </w:r>
      <w:r w:rsidR="00232333">
        <w:t>r</w:t>
      </w:r>
      <w:r w:rsidR="00232333" w:rsidRPr="00232333">
        <w:t>eview</w:t>
      </w:r>
      <w:r w:rsidR="00E8371D">
        <w:t xml:space="preserve">ed </w:t>
      </w:r>
      <w:r w:rsidR="00232333" w:rsidRPr="00232333">
        <w:t>and update</w:t>
      </w:r>
      <w:r w:rsidR="00E8371D">
        <w:t>d</w:t>
      </w:r>
      <w:r w:rsidR="00BD58B3">
        <w:t xml:space="preserve"> </w:t>
      </w:r>
      <w:r w:rsidR="008273E3">
        <w:t xml:space="preserve">its </w:t>
      </w:r>
      <w:r w:rsidR="00BD58B3">
        <w:t>security of tenure</w:t>
      </w:r>
      <w:r w:rsidR="00232333" w:rsidRPr="00232333">
        <w:t xml:space="preserve"> polic</w:t>
      </w:r>
      <w:r w:rsidR="00E8371D">
        <w:t>y</w:t>
      </w:r>
      <w:r w:rsidR="00FD4CEA">
        <w:t xml:space="preserve"> and procedure</w:t>
      </w:r>
      <w:r w:rsidR="00232333" w:rsidRPr="00232333">
        <w:t xml:space="preserve"> to </w:t>
      </w:r>
      <w:r w:rsidR="00484B93">
        <w:t>adhere to relevant legislative</w:t>
      </w:r>
      <w:r w:rsidR="00232333" w:rsidRPr="00232333">
        <w:t xml:space="preserve"> </w:t>
      </w:r>
      <w:r w:rsidR="00BD58B3">
        <w:t>and user rights</w:t>
      </w:r>
      <w:r w:rsidR="00232333" w:rsidRPr="00232333">
        <w:t xml:space="preserve"> provision</w:t>
      </w:r>
      <w:r w:rsidR="00B43F24">
        <w:t>s</w:t>
      </w:r>
      <w:r w:rsidR="00484B93">
        <w:t xml:space="preserve">. </w:t>
      </w:r>
    </w:p>
    <w:p w14:paraId="6321A814" w14:textId="410124C8" w:rsidR="00D73EF9" w:rsidRDefault="00C94A75" w:rsidP="007A3107">
      <w:pPr>
        <w:pStyle w:val="NormalArial"/>
      </w:pPr>
      <w:r>
        <w:lastRenderedPageBreak/>
        <w:t>The</w:t>
      </w:r>
      <w:r w:rsidR="00EF1EF7">
        <w:t xml:space="preserve"> </w:t>
      </w:r>
      <w:r>
        <w:t>organisation</w:t>
      </w:r>
      <w:r w:rsidR="00EF1EF7">
        <w:t xml:space="preserve"> demonstrated effective systems to identify opportunities for impr</w:t>
      </w:r>
      <w:r w:rsidR="009A2DC0">
        <w:t xml:space="preserve">ovement. </w:t>
      </w:r>
      <w:r w:rsidR="00060F8D">
        <w:t xml:space="preserve">Documentation demonstrated various entries relating to </w:t>
      </w:r>
      <w:r w:rsidR="00D73EF9">
        <w:t>all</w:t>
      </w:r>
      <w:r w:rsidR="00060F8D">
        <w:t xml:space="preserve"> aspects of </w:t>
      </w:r>
      <w:r w:rsidR="003A7D76">
        <w:t xml:space="preserve">governance on the </w:t>
      </w:r>
      <w:r w:rsidR="00D73EF9">
        <w:t>organisation’s</w:t>
      </w:r>
      <w:r w:rsidR="003A7D76">
        <w:t xml:space="preserve"> PCI and staff gave examples </w:t>
      </w:r>
      <w:r w:rsidR="00D73EF9">
        <w:t>of improvements made in response to complaints and feedback.</w:t>
      </w:r>
      <w:r>
        <w:t xml:space="preserve"> </w:t>
      </w:r>
    </w:p>
    <w:p w14:paraId="61BAAA06" w14:textId="281654A8" w:rsidR="00A3096F" w:rsidRDefault="00BB0391" w:rsidP="007A3107">
      <w:pPr>
        <w:pStyle w:val="NormalArial"/>
      </w:pPr>
      <w:r w:rsidRPr="007A3107">
        <w:t xml:space="preserve">In relation to </w:t>
      </w:r>
      <w:r w:rsidR="00F11464" w:rsidRPr="002752E0">
        <w:t>Requirement</w:t>
      </w:r>
      <w:r w:rsidR="00D87AB5" w:rsidRPr="00D87AB5" w:rsidDel="00D87AB5">
        <w:t xml:space="preserve"> </w:t>
      </w:r>
      <w:r w:rsidRPr="002752E0">
        <w:t>(3)(d),</w:t>
      </w:r>
      <w:r w:rsidRPr="007A3107">
        <w:t xml:space="preserve"> t</w:t>
      </w:r>
      <w:r w:rsidR="000505AD" w:rsidRPr="007A3107">
        <w:t xml:space="preserve">he service demonstrated an effective risk management framework to manage and prevent </w:t>
      </w:r>
      <w:r w:rsidR="009D0403">
        <w:t>HIHP</w:t>
      </w:r>
      <w:r w:rsidR="000505AD" w:rsidRPr="007A3107">
        <w:t xml:space="preserve"> associated with the care of consumers and incidents from recurring. The service demonstrated various mechanisms, systems and processes which support its risk management framework, including forums to develop and communicate risk </w:t>
      </w:r>
      <w:r w:rsidRPr="007A3107">
        <w:t>mitigation</w:t>
      </w:r>
      <w:r w:rsidR="000505AD" w:rsidRPr="007A3107">
        <w:t xml:space="preserve"> </w:t>
      </w:r>
      <w:r w:rsidRPr="007A3107">
        <w:t>strategies</w:t>
      </w:r>
      <w:r w:rsidR="000505AD" w:rsidRPr="007A3107">
        <w:t xml:space="preserve">, reviewing clinical and Serious Incident Report Scheme (SIRS) incident reports for continuous improvement, </w:t>
      </w:r>
      <w:r w:rsidRPr="007A3107">
        <w:t xml:space="preserve">and a defined dignity of risk policy. Staff </w:t>
      </w:r>
      <w:r w:rsidR="00D87AB5">
        <w:t>are</w:t>
      </w:r>
      <w:r w:rsidR="00D87AB5" w:rsidRPr="007A3107">
        <w:t xml:space="preserve"> </w:t>
      </w:r>
      <w:r w:rsidRPr="007A3107">
        <w:t>knowledgeable in consumers’ risks and gave examples of how they support consumers to live independently and in a manner that supports their wellbeing and is safe. Staff described their responsibilities to report, document, action and escalate incidents in accordance with the relevant policies</w:t>
      </w:r>
      <w:r>
        <w:t xml:space="preserve">. </w:t>
      </w:r>
    </w:p>
    <w:p w14:paraId="4AC0544B" w14:textId="3B522282" w:rsidR="000505AD" w:rsidRPr="00712752" w:rsidRDefault="002752E0" w:rsidP="007A3107">
      <w:pPr>
        <w:pStyle w:val="NormalArial"/>
      </w:pPr>
      <w:r w:rsidRPr="00260071">
        <w:t xml:space="preserve">Based on the </w:t>
      </w:r>
      <w:r>
        <w:t>A</w:t>
      </w:r>
      <w:r w:rsidRPr="00260071">
        <w:t xml:space="preserve">ssessment </w:t>
      </w:r>
      <w:r>
        <w:t>T</w:t>
      </w:r>
      <w:r w:rsidRPr="00260071">
        <w:t xml:space="preserve">eam’s report, I </w:t>
      </w:r>
      <w:r>
        <w:t xml:space="preserve">find </w:t>
      </w:r>
      <w:r w:rsidR="00A3096F">
        <w:t>Requirement</w:t>
      </w:r>
      <w:r>
        <w:t>s</w:t>
      </w:r>
      <w:r w:rsidR="00BB0391">
        <w:t xml:space="preserve"> </w:t>
      </w:r>
      <w:r w:rsidR="00A3096F" w:rsidRPr="007E57CE">
        <w:t>(3)(</w:t>
      </w:r>
      <w:r w:rsidR="00A3096F">
        <w:t>c</w:t>
      </w:r>
      <w:r w:rsidR="00A3096F" w:rsidRPr="007E57CE">
        <w:t>)</w:t>
      </w:r>
      <w:r w:rsidR="00A3096F">
        <w:t xml:space="preserve"> and </w:t>
      </w:r>
      <w:r w:rsidR="00D87AB5" w:rsidRPr="007E57CE">
        <w:t>(3)(d)</w:t>
      </w:r>
      <w:r>
        <w:t xml:space="preserve"> in Standard 8 Organisational governance</w:t>
      </w:r>
      <w:r w:rsidR="00D87AB5">
        <w:t xml:space="preserve"> compliant. </w:t>
      </w:r>
    </w:p>
    <w:sectPr w:rsidR="000505AD"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84AB4E" w14:textId="77777777" w:rsidR="00D23424" w:rsidRDefault="00D23424">
      <w:pPr>
        <w:spacing w:after="0"/>
      </w:pPr>
      <w:r>
        <w:separator/>
      </w:r>
    </w:p>
  </w:endnote>
  <w:endnote w:type="continuationSeparator" w:id="0">
    <w:p w14:paraId="367947D8" w14:textId="77777777" w:rsidR="00D23424" w:rsidRDefault="00D234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E6264" w14:textId="77777777" w:rsidR="00A81619" w:rsidRPr="00DF37F2" w:rsidRDefault="00D05A55"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Joseph Banks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8016F6B" w14:textId="77777777" w:rsidR="00A81619" w:rsidRPr="00DF37F2" w:rsidRDefault="00D05A5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7106</w:t>
    </w:r>
    <w:bookmarkEnd w:id="3"/>
    <w:r w:rsidRPr="00DF37F2">
      <w:rPr>
        <w:rStyle w:val="FooterBold"/>
        <w:rFonts w:ascii="Arial" w:hAnsi="Arial"/>
        <w:b w:val="0"/>
      </w:rPr>
      <w:tab/>
      <w:t xml:space="preserve">OFFICIAL: Sensitive </w:t>
    </w:r>
  </w:p>
  <w:p w14:paraId="2A1C3496" w14:textId="77777777" w:rsidR="00A81619" w:rsidRPr="00DF37F2" w:rsidRDefault="00D05A5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BC3C0" w14:textId="77777777" w:rsidR="00A81619" w:rsidRDefault="00A8161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66BB0" w14:textId="77777777" w:rsidR="00D23424" w:rsidRDefault="00D23424" w:rsidP="00D71F88">
      <w:pPr>
        <w:spacing w:after="0"/>
      </w:pPr>
      <w:r>
        <w:separator/>
      </w:r>
    </w:p>
  </w:footnote>
  <w:footnote w:type="continuationSeparator" w:id="0">
    <w:p w14:paraId="69EA4611" w14:textId="77777777" w:rsidR="00D23424" w:rsidRDefault="00D23424" w:rsidP="00D71F88">
      <w:pPr>
        <w:spacing w:after="0"/>
      </w:pPr>
      <w:r>
        <w:continuationSeparator/>
      </w:r>
    </w:p>
  </w:footnote>
  <w:footnote w:id="1">
    <w:p w14:paraId="590C8519" w14:textId="060C0787" w:rsidR="00A81619" w:rsidRDefault="00D05A5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w:t>
      </w:r>
      <w:r w:rsidRPr="00BF45B7">
        <w:rPr>
          <w:rFonts w:ascii="Arial" w:hAnsi="Arial" w:cs="Arial"/>
          <w:color w:val="auto"/>
          <w:sz w:val="20"/>
          <w:szCs w:val="20"/>
        </w:rPr>
        <w:t>preparation of the performance report is in accordance with section 68A</w:t>
      </w:r>
      <w:r w:rsidR="00BF45B7" w:rsidRPr="00BF45B7">
        <w:rPr>
          <w:rFonts w:ascii="Arial" w:hAnsi="Arial" w:cs="Arial"/>
          <w:color w:val="auto"/>
          <w:sz w:val="20"/>
          <w:szCs w:val="20"/>
        </w:rPr>
        <w:t xml:space="preserve"> </w:t>
      </w:r>
      <w:r w:rsidRPr="00BF45B7">
        <w:rPr>
          <w:rFonts w:ascii="Arial" w:hAnsi="Arial" w:cs="Arial"/>
          <w:color w:val="auto"/>
          <w:sz w:val="20"/>
          <w:szCs w:val="20"/>
        </w:rPr>
        <w:t>of the Aged Care Quality and Safety Commission Rules 2018.</w:t>
      </w:r>
    </w:p>
    <w:p w14:paraId="505B03A9" w14:textId="77777777" w:rsidR="00A81619" w:rsidRDefault="00A8161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6BB5C" w14:textId="77777777" w:rsidR="00A81619" w:rsidRDefault="00D05A55">
    <w:pPr>
      <w:pStyle w:val="Header"/>
    </w:pPr>
    <w:r>
      <w:rPr>
        <w:noProof/>
        <w:color w:val="2B579A"/>
        <w:shd w:val="clear" w:color="auto" w:fill="E6E6E6"/>
        <w:lang w:val="en-US"/>
      </w:rPr>
      <w:drawing>
        <wp:anchor distT="0" distB="0" distL="114300" distR="114300" simplePos="0" relativeHeight="251658241" behindDoc="1" locked="0" layoutInCell="1" allowOverlap="1" wp14:anchorId="1DE89D7E" wp14:editId="7FEEA4F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BE269" w14:textId="77777777" w:rsidR="00A81619" w:rsidRDefault="00D05A55">
    <w:pPr>
      <w:pStyle w:val="Header"/>
    </w:pPr>
    <w:r>
      <w:rPr>
        <w:noProof/>
      </w:rPr>
      <w:drawing>
        <wp:anchor distT="0" distB="0" distL="114300" distR="114300" simplePos="0" relativeHeight="251658240" behindDoc="0" locked="0" layoutInCell="1" allowOverlap="1" wp14:anchorId="013C8349" wp14:editId="0985474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288355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A14961C">
      <w:start w:val="1"/>
      <w:numFmt w:val="lowerRoman"/>
      <w:lvlText w:val="(%1)"/>
      <w:lvlJc w:val="left"/>
      <w:pPr>
        <w:ind w:left="1080" w:hanging="720"/>
      </w:pPr>
      <w:rPr>
        <w:rFonts w:hint="default"/>
      </w:rPr>
    </w:lvl>
    <w:lvl w:ilvl="1" w:tplc="1C7C3090" w:tentative="1">
      <w:start w:val="1"/>
      <w:numFmt w:val="lowerLetter"/>
      <w:lvlText w:val="%2."/>
      <w:lvlJc w:val="left"/>
      <w:pPr>
        <w:ind w:left="1440" w:hanging="360"/>
      </w:pPr>
    </w:lvl>
    <w:lvl w:ilvl="2" w:tplc="6B7E33CE" w:tentative="1">
      <w:start w:val="1"/>
      <w:numFmt w:val="lowerRoman"/>
      <w:lvlText w:val="%3."/>
      <w:lvlJc w:val="right"/>
      <w:pPr>
        <w:ind w:left="2160" w:hanging="180"/>
      </w:pPr>
    </w:lvl>
    <w:lvl w:ilvl="3" w:tplc="B2260132" w:tentative="1">
      <w:start w:val="1"/>
      <w:numFmt w:val="decimal"/>
      <w:lvlText w:val="%4."/>
      <w:lvlJc w:val="left"/>
      <w:pPr>
        <w:ind w:left="2880" w:hanging="360"/>
      </w:pPr>
    </w:lvl>
    <w:lvl w:ilvl="4" w:tplc="3FA63DC4" w:tentative="1">
      <w:start w:val="1"/>
      <w:numFmt w:val="lowerLetter"/>
      <w:lvlText w:val="%5."/>
      <w:lvlJc w:val="left"/>
      <w:pPr>
        <w:ind w:left="3600" w:hanging="360"/>
      </w:pPr>
    </w:lvl>
    <w:lvl w:ilvl="5" w:tplc="11FE820A" w:tentative="1">
      <w:start w:val="1"/>
      <w:numFmt w:val="lowerRoman"/>
      <w:lvlText w:val="%6."/>
      <w:lvlJc w:val="right"/>
      <w:pPr>
        <w:ind w:left="4320" w:hanging="180"/>
      </w:pPr>
    </w:lvl>
    <w:lvl w:ilvl="6" w:tplc="280471B8" w:tentative="1">
      <w:start w:val="1"/>
      <w:numFmt w:val="decimal"/>
      <w:lvlText w:val="%7."/>
      <w:lvlJc w:val="left"/>
      <w:pPr>
        <w:ind w:left="5040" w:hanging="360"/>
      </w:pPr>
    </w:lvl>
    <w:lvl w:ilvl="7" w:tplc="FD92857A" w:tentative="1">
      <w:start w:val="1"/>
      <w:numFmt w:val="lowerLetter"/>
      <w:lvlText w:val="%8."/>
      <w:lvlJc w:val="left"/>
      <w:pPr>
        <w:ind w:left="5760" w:hanging="360"/>
      </w:pPr>
    </w:lvl>
    <w:lvl w:ilvl="8" w:tplc="11CADCE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2BEA470">
      <w:start w:val="1"/>
      <w:numFmt w:val="lowerRoman"/>
      <w:lvlText w:val="(%1)"/>
      <w:lvlJc w:val="left"/>
      <w:pPr>
        <w:ind w:left="1080" w:hanging="720"/>
      </w:pPr>
      <w:rPr>
        <w:rFonts w:hint="default"/>
      </w:rPr>
    </w:lvl>
    <w:lvl w:ilvl="1" w:tplc="C4EC1E24" w:tentative="1">
      <w:start w:val="1"/>
      <w:numFmt w:val="lowerLetter"/>
      <w:lvlText w:val="%2."/>
      <w:lvlJc w:val="left"/>
      <w:pPr>
        <w:ind w:left="1440" w:hanging="360"/>
      </w:pPr>
    </w:lvl>
    <w:lvl w:ilvl="2" w:tplc="9AD45D8C" w:tentative="1">
      <w:start w:val="1"/>
      <w:numFmt w:val="lowerRoman"/>
      <w:lvlText w:val="%3."/>
      <w:lvlJc w:val="right"/>
      <w:pPr>
        <w:ind w:left="2160" w:hanging="180"/>
      </w:pPr>
    </w:lvl>
    <w:lvl w:ilvl="3" w:tplc="34BA329E" w:tentative="1">
      <w:start w:val="1"/>
      <w:numFmt w:val="decimal"/>
      <w:lvlText w:val="%4."/>
      <w:lvlJc w:val="left"/>
      <w:pPr>
        <w:ind w:left="2880" w:hanging="360"/>
      </w:pPr>
    </w:lvl>
    <w:lvl w:ilvl="4" w:tplc="22381098" w:tentative="1">
      <w:start w:val="1"/>
      <w:numFmt w:val="lowerLetter"/>
      <w:lvlText w:val="%5."/>
      <w:lvlJc w:val="left"/>
      <w:pPr>
        <w:ind w:left="3600" w:hanging="360"/>
      </w:pPr>
    </w:lvl>
    <w:lvl w:ilvl="5" w:tplc="E1A62B32" w:tentative="1">
      <w:start w:val="1"/>
      <w:numFmt w:val="lowerRoman"/>
      <w:lvlText w:val="%6."/>
      <w:lvlJc w:val="right"/>
      <w:pPr>
        <w:ind w:left="4320" w:hanging="180"/>
      </w:pPr>
    </w:lvl>
    <w:lvl w:ilvl="6" w:tplc="9DEABD62" w:tentative="1">
      <w:start w:val="1"/>
      <w:numFmt w:val="decimal"/>
      <w:lvlText w:val="%7."/>
      <w:lvlJc w:val="left"/>
      <w:pPr>
        <w:ind w:left="5040" w:hanging="360"/>
      </w:pPr>
    </w:lvl>
    <w:lvl w:ilvl="7" w:tplc="F014DC56" w:tentative="1">
      <w:start w:val="1"/>
      <w:numFmt w:val="lowerLetter"/>
      <w:lvlText w:val="%8."/>
      <w:lvlJc w:val="left"/>
      <w:pPr>
        <w:ind w:left="5760" w:hanging="360"/>
      </w:pPr>
    </w:lvl>
    <w:lvl w:ilvl="8" w:tplc="48EC096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9A604C2">
      <w:start w:val="1"/>
      <w:numFmt w:val="lowerRoman"/>
      <w:lvlText w:val="(%1)"/>
      <w:lvlJc w:val="left"/>
      <w:pPr>
        <w:ind w:left="1080" w:hanging="720"/>
      </w:pPr>
      <w:rPr>
        <w:rFonts w:hint="default"/>
      </w:rPr>
    </w:lvl>
    <w:lvl w:ilvl="1" w:tplc="F4CA847E" w:tentative="1">
      <w:start w:val="1"/>
      <w:numFmt w:val="lowerLetter"/>
      <w:lvlText w:val="%2."/>
      <w:lvlJc w:val="left"/>
      <w:pPr>
        <w:ind w:left="1440" w:hanging="360"/>
      </w:pPr>
    </w:lvl>
    <w:lvl w:ilvl="2" w:tplc="532AF1A8" w:tentative="1">
      <w:start w:val="1"/>
      <w:numFmt w:val="lowerRoman"/>
      <w:lvlText w:val="%3."/>
      <w:lvlJc w:val="right"/>
      <w:pPr>
        <w:ind w:left="2160" w:hanging="180"/>
      </w:pPr>
    </w:lvl>
    <w:lvl w:ilvl="3" w:tplc="76E4ABBC" w:tentative="1">
      <w:start w:val="1"/>
      <w:numFmt w:val="decimal"/>
      <w:lvlText w:val="%4."/>
      <w:lvlJc w:val="left"/>
      <w:pPr>
        <w:ind w:left="2880" w:hanging="360"/>
      </w:pPr>
    </w:lvl>
    <w:lvl w:ilvl="4" w:tplc="B8CE476E" w:tentative="1">
      <w:start w:val="1"/>
      <w:numFmt w:val="lowerLetter"/>
      <w:lvlText w:val="%5."/>
      <w:lvlJc w:val="left"/>
      <w:pPr>
        <w:ind w:left="3600" w:hanging="360"/>
      </w:pPr>
    </w:lvl>
    <w:lvl w:ilvl="5" w:tplc="D89C4FF4" w:tentative="1">
      <w:start w:val="1"/>
      <w:numFmt w:val="lowerRoman"/>
      <w:lvlText w:val="%6."/>
      <w:lvlJc w:val="right"/>
      <w:pPr>
        <w:ind w:left="4320" w:hanging="180"/>
      </w:pPr>
    </w:lvl>
    <w:lvl w:ilvl="6" w:tplc="CAF0E06C" w:tentative="1">
      <w:start w:val="1"/>
      <w:numFmt w:val="decimal"/>
      <w:lvlText w:val="%7."/>
      <w:lvlJc w:val="left"/>
      <w:pPr>
        <w:ind w:left="5040" w:hanging="360"/>
      </w:pPr>
    </w:lvl>
    <w:lvl w:ilvl="7" w:tplc="26A4B192" w:tentative="1">
      <w:start w:val="1"/>
      <w:numFmt w:val="lowerLetter"/>
      <w:lvlText w:val="%8."/>
      <w:lvlJc w:val="left"/>
      <w:pPr>
        <w:ind w:left="5760" w:hanging="360"/>
      </w:pPr>
    </w:lvl>
    <w:lvl w:ilvl="8" w:tplc="C4B86F6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E14B934">
      <w:start w:val="1"/>
      <w:numFmt w:val="bullet"/>
      <w:lvlText w:val=""/>
      <w:lvlJc w:val="left"/>
      <w:pPr>
        <w:ind w:left="720" w:hanging="360"/>
      </w:pPr>
      <w:rPr>
        <w:rFonts w:ascii="Symbol" w:hAnsi="Symbol" w:hint="default"/>
        <w:color w:val="auto"/>
        <w:sz w:val="24"/>
        <w:szCs w:val="24"/>
      </w:rPr>
    </w:lvl>
    <w:lvl w:ilvl="1" w:tplc="86668904" w:tentative="1">
      <w:start w:val="1"/>
      <w:numFmt w:val="bullet"/>
      <w:lvlText w:val="o"/>
      <w:lvlJc w:val="left"/>
      <w:pPr>
        <w:ind w:left="1440" w:hanging="360"/>
      </w:pPr>
      <w:rPr>
        <w:rFonts w:ascii="Courier New" w:hAnsi="Courier New" w:cs="Courier New" w:hint="default"/>
      </w:rPr>
    </w:lvl>
    <w:lvl w:ilvl="2" w:tplc="F2BA4BBA" w:tentative="1">
      <w:start w:val="1"/>
      <w:numFmt w:val="bullet"/>
      <w:lvlText w:val=""/>
      <w:lvlJc w:val="left"/>
      <w:pPr>
        <w:ind w:left="2160" w:hanging="360"/>
      </w:pPr>
      <w:rPr>
        <w:rFonts w:ascii="Wingdings" w:hAnsi="Wingdings" w:hint="default"/>
      </w:rPr>
    </w:lvl>
    <w:lvl w:ilvl="3" w:tplc="AB4E802A" w:tentative="1">
      <w:start w:val="1"/>
      <w:numFmt w:val="bullet"/>
      <w:lvlText w:val=""/>
      <w:lvlJc w:val="left"/>
      <w:pPr>
        <w:ind w:left="2880" w:hanging="360"/>
      </w:pPr>
      <w:rPr>
        <w:rFonts w:ascii="Symbol" w:hAnsi="Symbol" w:hint="default"/>
      </w:rPr>
    </w:lvl>
    <w:lvl w:ilvl="4" w:tplc="6450EED4" w:tentative="1">
      <w:start w:val="1"/>
      <w:numFmt w:val="bullet"/>
      <w:lvlText w:val="o"/>
      <w:lvlJc w:val="left"/>
      <w:pPr>
        <w:ind w:left="3600" w:hanging="360"/>
      </w:pPr>
      <w:rPr>
        <w:rFonts w:ascii="Courier New" w:hAnsi="Courier New" w:cs="Courier New" w:hint="default"/>
      </w:rPr>
    </w:lvl>
    <w:lvl w:ilvl="5" w:tplc="E9E0BC36" w:tentative="1">
      <w:start w:val="1"/>
      <w:numFmt w:val="bullet"/>
      <w:lvlText w:val=""/>
      <w:lvlJc w:val="left"/>
      <w:pPr>
        <w:ind w:left="4320" w:hanging="360"/>
      </w:pPr>
      <w:rPr>
        <w:rFonts w:ascii="Wingdings" w:hAnsi="Wingdings" w:hint="default"/>
      </w:rPr>
    </w:lvl>
    <w:lvl w:ilvl="6" w:tplc="15385482" w:tentative="1">
      <w:start w:val="1"/>
      <w:numFmt w:val="bullet"/>
      <w:lvlText w:val=""/>
      <w:lvlJc w:val="left"/>
      <w:pPr>
        <w:ind w:left="5040" w:hanging="360"/>
      </w:pPr>
      <w:rPr>
        <w:rFonts w:ascii="Symbol" w:hAnsi="Symbol" w:hint="default"/>
      </w:rPr>
    </w:lvl>
    <w:lvl w:ilvl="7" w:tplc="83329774" w:tentative="1">
      <w:start w:val="1"/>
      <w:numFmt w:val="bullet"/>
      <w:lvlText w:val="o"/>
      <w:lvlJc w:val="left"/>
      <w:pPr>
        <w:ind w:left="5760" w:hanging="360"/>
      </w:pPr>
      <w:rPr>
        <w:rFonts w:ascii="Courier New" w:hAnsi="Courier New" w:cs="Courier New" w:hint="default"/>
      </w:rPr>
    </w:lvl>
    <w:lvl w:ilvl="8" w:tplc="CBBC9B6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BA88268">
      <w:start w:val="1"/>
      <w:numFmt w:val="lowerRoman"/>
      <w:lvlText w:val="(%1)"/>
      <w:lvlJc w:val="left"/>
      <w:pPr>
        <w:ind w:left="1080" w:hanging="720"/>
      </w:pPr>
      <w:rPr>
        <w:rFonts w:hint="default"/>
      </w:rPr>
    </w:lvl>
    <w:lvl w:ilvl="1" w:tplc="3E2ED056" w:tentative="1">
      <w:start w:val="1"/>
      <w:numFmt w:val="lowerLetter"/>
      <w:lvlText w:val="%2."/>
      <w:lvlJc w:val="left"/>
      <w:pPr>
        <w:ind w:left="1440" w:hanging="360"/>
      </w:pPr>
    </w:lvl>
    <w:lvl w:ilvl="2" w:tplc="F7B44A0C" w:tentative="1">
      <w:start w:val="1"/>
      <w:numFmt w:val="lowerRoman"/>
      <w:lvlText w:val="%3."/>
      <w:lvlJc w:val="right"/>
      <w:pPr>
        <w:ind w:left="2160" w:hanging="180"/>
      </w:pPr>
    </w:lvl>
    <w:lvl w:ilvl="3" w:tplc="094E5296" w:tentative="1">
      <w:start w:val="1"/>
      <w:numFmt w:val="decimal"/>
      <w:lvlText w:val="%4."/>
      <w:lvlJc w:val="left"/>
      <w:pPr>
        <w:ind w:left="2880" w:hanging="360"/>
      </w:pPr>
    </w:lvl>
    <w:lvl w:ilvl="4" w:tplc="9C3647E4" w:tentative="1">
      <w:start w:val="1"/>
      <w:numFmt w:val="lowerLetter"/>
      <w:lvlText w:val="%5."/>
      <w:lvlJc w:val="left"/>
      <w:pPr>
        <w:ind w:left="3600" w:hanging="360"/>
      </w:pPr>
    </w:lvl>
    <w:lvl w:ilvl="5" w:tplc="83E0BA8E" w:tentative="1">
      <w:start w:val="1"/>
      <w:numFmt w:val="lowerRoman"/>
      <w:lvlText w:val="%6."/>
      <w:lvlJc w:val="right"/>
      <w:pPr>
        <w:ind w:left="4320" w:hanging="180"/>
      </w:pPr>
    </w:lvl>
    <w:lvl w:ilvl="6" w:tplc="5D56282C" w:tentative="1">
      <w:start w:val="1"/>
      <w:numFmt w:val="decimal"/>
      <w:lvlText w:val="%7."/>
      <w:lvlJc w:val="left"/>
      <w:pPr>
        <w:ind w:left="5040" w:hanging="360"/>
      </w:pPr>
    </w:lvl>
    <w:lvl w:ilvl="7" w:tplc="AC5A8344" w:tentative="1">
      <w:start w:val="1"/>
      <w:numFmt w:val="lowerLetter"/>
      <w:lvlText w:val="%8."/>
      <w:lvlJc w:val="left"/>
      <w:pPr>
        <w:ind w:left="5760" w:hanging="360"/>
      </w:pPr>
    </w:lvl>
    <w:lvl w:ilvl="8" w:tplc="390E4C9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0020DEA">
      <w:start w:val="1"/>
      <w:numFmt w:val="lowerRoman"/>
      <w:lvlText w:val="(%1)"/>
      <w:lvlJc w:val="left"/>
      <w:pPr>
        <w:ind w:left="1080" w:hanging="720"/>
      </w:pPr>
      <w:rPr>
        <w:rFonts w:hint="default"/>
      </w:rPr>
    </w:lvl>
    <w:lvl w:ilvl="1" w:tplc="2B5495A4" w:tentative="1">
      <w:start w:val="1"/>
      <w:numFmt w:val="lowerLetter"/>
      <w:lvlText w:val="%2."/>
      <w:lvlJc w:val="left"/>
      <w:pPr>
        <w:ind w:left="1440" w:hanging="360"/>
      </w:pPr>
    </w:lvl>
    <w:lvl w:ilvl="2" w:tplc="21422126" w:tentative="1">
      <w:start w:val="1"/>
      <w:numFmt w:val="lowerRoman"/>
      <w:lvlText w:val="%3."/>
      <w:lvlJc w:val="right"/>
      <w:pPr>
        <w:ind w:left="2160" w:hanging="180"/>
      </w:pPr>
    </w:lvl>
    <w:lvl w:ilvl="3" w:tplc="11A2CA74" w:tentative="1">
      <w:start w:val="1"/>
      <w:numFmt w:val="decimal"/>
      <w:lvlText w:val="%4."/>
      <w:lvlJc w:val="left"/>
      <w:pPr>
        <w:ind w:left="2880" w:hanging="360"/>
      </w:pPr>
    </w:lvl>
    <w:lvl w:ilvl="4" w:tplc="5EA0836C" w:tentative="1">
      <w:start w:val="1"/>
      <w:numFmt w:val="lowerLetter"/>
      <w:lvlText w:val="%5."/>
      <w:lvlJc w:val="left"/>
      <w:pPr>
        <w:ind w:left="3600" w:hanging="360"/>
      </w:pPr>
    </w:lvl>
    <w:lvl w:ilvl="5" w:tplc="385A3186" w:tentative="1">
      <w:start w:val="1"/>
      <w:numFmt w:val="lowerRoman"/>
      <w:lvlText w:val="%6."/>
      <w:lvlJc w:val="right"/>
      <w:pPr>
        <w:ind w:left="4320" w:hanging="180"/>
      </w:pPr>
    </w:lvl>
    <w:lvl w:ilvl="6" w:tplc="5C7C91F0" w:tentative="1">
      <w:start w:val="1"/>
      <w:numFmt w:val="decimal"/>
      <w:lvlText w:val="%7."/>
      <w:lvlJc w:val="left"/>
      <w:pPr>
        <w:ind w:left="5040" w:hanging="360"/>
      </w:pPr>
    </w:lvl>
    <w:lvl w:ilvl="7" w:tplc="33DE22D4" w:tentative="1">
      <w:start w:val="1"/>
      <w:numFmt w:val="lowerLetter"/>
      <w:lvlText w:val="%8."/>
      <w:lvlJc w:val="left"/>
      <w:pPr>
        <w:ind w:left="5760" w:hanging="360"/>
      </w:pPr>
    </w:lvl>
    <w:lvl w:ilvl="8" w:tplc="7076BBF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FDE63AA">
      <w:start w:val="1"/>
      <w:numFmt w:val="lowerRoman"/>
      <w:lvlText w:val="(%1)"/>
      <w:lvlJc w:val="left"/>
      <w:pPr>
        <w:ind w:left="1080" w:hanging="720"/>
      </w:pPr>
      <w:rPr>
        <w:rFonts w:hint="default"/>
      </w:rPr>
    </w:lvl>
    <w:lvl w:ilvl="1" w:tplc="FC04EF5A" w:tentative="1">
      <w:start w:val="1"/>
      <w:numFmt w:val="lowerLetter"/>
      <w:lvlText w:val="%2."/>
      <w:lvlJc w:val="left"/>
      <w:pPr>
        <w:ind w:left="1440" w:hanging="360"/>
      </w:pPr>
    </w:lvl>
    <w:lvl w:ilvl="2" w:tplc="FDC87A4E" w:tentative="1">
      <w:start w:val="1"/>
      <w:numFmt w:val="lowerRoman"/>
      <w:lvlText w:val="%3."/>
      <w:lvlJc w:val="right"/>
      <w:pPr>
        <w:ind w:left="2160" w:hanging="180"/>
      </w:pPr>
    </w:lvl>
    <w:lvl w:ilvl="3" w:tplc="7696EF42" w:tentative="1">
      <w:start w:val="1"/>
      <w:numFmt w:val="decimal"/>
      <w:lvlText w:val="%4."/>
      <w:lvlJc w:val="left"/>
      <w:pPr>
        <w:ind w:left="2880" w:hanging="360"/>
      </w:pPr>
    </w:lvl>
    <w:lvl w:ilvl="4" w:tplc="5822AD36" w:tentative="1">
      <w:start w:val="1"/>
      <w:numFmt w:val="lowerLetter"/>
      <w:lvlText w:val="%5."/>
      <w:lvlJc w:val="left"/>
      <w:pPr>
        <w:ind w:left="3600" w:hanging="360"/>
      </w:pPr>
    </w:lvl>
    <w:lvl w:ilvl="5" w:tplc="727C9FF0" w:tentative="1">
      <w:start w:val="1"/>
      <w:numFmt w:val="lowerRoman"/>
      <w:lvlText w:val="%6."/>
      <w:lvlJc w:val="right"/>
      <w:pPr>
        <w:ind w:left="4320" w:hanging="180"/>
      </w:pPr>
    </w:lvl>
    <w:lvl w:ilvl="6" w:tplc="20DA8C10" w:tentative="1">
      <w:start w:val="1"/>
      <w:numFmt w:val="decimal"/>
      <w:lvlText w:val="%7."/>
      <w:lvlJc w:val="left"/>
      <w:pPr>
        <w:ind w:left="5040" w:hanging="360"/>
      </w:pPr>
    </w:lvl>
    <w:lvl w:ilvl="7" w:tplc="E7D0CD16" w:tentative="1">
      <w:start w:val="1"/>
      <w:numFmt w:val="lowerLetter"/>
      <w:lvlText w:val="%8."/>
      <w:lvlJc w:val="left"/>
      <w:pPr>
        <w:ind w:left="5760" w:hanging="360"/>
      </w:pPr>
    </w:lvl>
    <w:lvl w:ilvl="8" w:tplc="4184DDA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7FAC30C">
      <w:start w:val="1"/>
      <w:numFmt w:val="lowerRoman"/>
      <w:lvlText w:val="(%1)"/>
      <w:lvlJc w:val="left"/>
      <w:pPr>
        <w:ind w:left="1080" w:hanging="720"/>
      </w:pPr>
      <w:rPr>
        <w:rFonts w:hint="default"/>
      </w:rPr>
    </w:lvl>
    <w:lvl w:ilvl="1" w:tplc="5BAA0DBA" w:tentative="1">
      <w:start w:val="1"/>
      <w:numFmt w:val="lowerLetter"/>
      <w:lvlText w:val="%2."/>
      <w:lvlJc w:val="left"/>
      <w:pPr>
        <w:ind w:left="1440" w:hanging="360"/>
      </w:pPr>
    </w:lvl>
    <w:lvl w:ilvl="2" w:tplc="1D5CBBEA" w:tentative="1">
      <w:start w:val="1"/>
      <w:numFmt w:val="lowerRoman"/>
      <w:lvlText w:val="%3."/>
      <w:lvlJc w:val="right"/>
      <w:pPr>
        <w:ind w:left="2160" w:hanging="180"/>
      </w:pPr>
    </w:lvl>
    <w:lvl w:ilvl="3" w:tplc="B1626BAA" w:tentative="1">
      <w:start w:val="1"/>
      <w:numFmt w:val="decimal"/>
      <w:lvlText w:val="%4."/>
      <w:lvlJc w:val="left"/>
      <w:pPr>
        <w:ind w:left="2880" w:hanging="360"/>
      </w:pPr>
    </w:lvl>
    <w:lvl w:ilvl="4" w:tplc="D9C26628" w:tentative="1">
      <w:start w:val="1"/>
      <w:numFmt w:val="lowerLetter"/>
      <w:lvlText w:val="%5."/>
      <w:lvlJc w:val="left"/>
      <w:pPr>
        <w:ind w:left="3600" w:hanging="360"/>
      </w:pPr>
    </w:lvl>
    <w:lvl w:ilvl="5" w:tplc="7B40BD04" w:tentative="1">
      <w:start w:val="1"/>
      <w:numFmt w:val="lowerRoman"/>
      <w:lvlText w:val="%6."/>
      <w:lvlJc w:val="right"/>
      <w:pPr>
        <w:ind w:left="4320" w:hanging="180"/>
      </w:pPr>
    </w:lvl>
    <w:lvl w:ilvl="6" w:tplc="E1A884A6" w:tentative="1">
      <w:start w:val="1"/>
      <w:numFmt w:val="decimal"/>
      <w:lvlText w:val="%7."/>
      <w:lvlJc w:val="left"/>
      <w:pPr>
        <w:ind w:left="5040" w:hanging="360"/>
      </w:pPr>
    </w:lvl>
    <w:lvl w:ilvl="7" w:tplc="46C2DAF8" w:tentative="1">
      <w:start w:val="1"/>
      <w:numFmt w:val="lowerLetter"/>
      <w:lvlText w:val="%8."/>
      <w:lvlJc w:val="left"/>
      <w:pPr>
        <w:ind w:left="5760" w:hanging="360"/>
      </w:pPr>
    </w:lvl>
    <w:lvl w:ilvl="8" w:tplc="03C2AC0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45866FA">
      <w:start w:val="1"/>
      <w:numFmt w:val="lowerRoman"/>
      <w:lvlText w:val="(%1)"/>
      <w:lvlJc w:val="left"/>
      <w:pPr>
        <w:ind w:left="1080" w:hanging="720"/>
      </w:pPr>
      <w:rPr>
        <w:rFonts w:hint="default"/>
      </w:rPr>
    </w:lvl>
    <w:lvl w:ilvl="1" w:tplc="22F8E372" w:tentative="1">
      <w:start w:val="1"/>
      <w:numFmt w:val="lowerLetter"/>
      <w:lvlText w:val="%2."/>
      <w:lvlJc w:val="left"/>
      <w:pPr>
        <w:ind w:left="1440" w:hanging="360"/>
      </w:pPr>
    </w:lvl>
    <w:lvl w:ilvl="2" w:tplc="192612AC" w:tentative="1">
      <w:start w:val="1"/>
      <w:numFmt w:val="lowerRoman"/>
      <w:lvlText w:val="%3."/>
      <w:lvlJc w:val="right"/>
      <w:pPr>
        <w:ind w:left="2160" w:hanging="180"/>
      </w:pPr>
    </w:lvl>
    <w:lvl w:ilvl="3" w:tplc="B1A6D818" w:tentative="1">
      <w:start w:val="1"/>
      <w:numFmt w:val="decimal"/>
      <w:lvlText w:val="%4."/>
      <w:lvlJc w:val="left"/>
      <w:pPr>
        <w:ind w:left="2880" w:hanging="360"/>
      </w:pPr>
    </w:lvl>
    <w:lvl w:ilvl="4" w:tplc="B4441284" w:tentative="1">
      <w:start w:val="1"/>
      <w:numFmt w:val="lowerLetter"/>
      <w:lvlText w:val="%5."/>
      <w:lvlJc w:val="left"/>
      <w:pPr>
        <w:ind w:left="3600" w:hanging="360"/>
      </w:pPr>
    </w:lvl>
    <w:lvl w:ilvl="5" w:tplc="A7389236" w:tentative="1">
      <w:start w:val="1"/>
      <w:numFmt w:val="lowerRoman"/>
      <w:lvlText w:val="%6."/>
      <w:lvlJc w:val="right"/>
      <w:pPr>
        <w:ind w:left="4320" w:hanging="180"/>
      </w:pPr>
    </w:lvl>
    <w:lvl w:ilvl="6" w:tplc="CBFC0E5E" w:tentative="1">
      <w:start w:val="1"/>
      <w:numFmt w:val="decimal"/>
      <w:lvlText w:val="%7."/>
      <w:lvlJc w:val="left"/>
      <w:pPr>
        <w:ind w:left="5040" w:hanging="360"/>
      </w:pPr>
    </w:lvl>
    <w:lvl w:ilvl="7" w:tplc="9F68E486" w:tentative="1">
      <w:start w:val="1"/>
      <w:numFmt w:val="lowerLetter"/>
      <w:lvlText w:val="%8."/>
      <w:lvlJc w:val="left"/>
      <w:pPr>
        <w:ind w:left="5760" w:hanging="360"/>
      </w:pPr>
    </w:lvl>
    <w:lvl w:ilvl="8" w:tplc="A2B818A4" w:tentative="1">
      <w:start w:val="1"/>
      <w:numFmt w:val="lowerRoman"/>
      <w:lvlText w:val="%9."/>
      <w:lvlJc w:val="right"/>
      <w:pPr>
        <w:ind w:left="6480" w:hanging="180"/>
      </w:pPr>
    </w:lvl>
  </w:abstractNum>
  <w:abstractNum w:abstractNumId="10" w15:restartNumberingAfterBreak="0">
    <w:nsid w:val="656C32CB"/>
    <w:multiLevelType w:val="hybridMultilevel"/>
    <w:tmpl w:val="C54A2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CC2AF340">
      <w:start w:val="1"/>
      <w:numFmt w:val="lowerRoman"/>
      <w:lvlText w:val="(%1)"/>
      <w:lvlJc w:val="left"/>
      <w:pPr>
        <w:ind w:left="1080" w:hanging="720"/>
      </w:pPr>
      <w:rPr>
        <w:rFonts w:hint="default"/>
      </w:rPr>
    </w:lvl>
    <w:lvl w:ilvl="1" w:tplc="9AEA987C" w:tentative="1">
      <w:start w:val="1"/>
      <w:numFmt w:val="lowerLetter"/>
      <w:lvlText w:val="%2."/>
      <w:lvlJc w:val="left"/>
      <w:pPr>
        <w:ind w:left="1440" w:hanging="360"/>
      </w:pPr>
    </w:lvl>
    <w:lvl w:ilvl="2" w:tplc="4072A13A" w:tentative="1">
      <w:start w:val="1"/>
      <w:numFmt w:val="lowerRoman"/>
      <w:lvlText w:val="%3."/>
      <w:lvlJc w:val="right"/>
      <w:pPr>
        <w:ind w:left="2160" w:hanging="180"/>
      </w:pPr>
    </w:lvl>
    <w:lvl w:ilvl="3" w:tplc="DE282D50" w:tentative="1">
      <w:start w:val="1"/>
      <w:numFmt w:val="decimal"/>
      <w:lvlText w:val="%4."/>
      <w:lvlJc w:val="left"/>
      <w:pPr>
        <w:ind w:left="2880" w:hanging="360"/>
      </w:pPr>
    </w:lvl>
    <w:lvl w:ilvl="4" w:tplc="ADB0C74C" w:tentative="1">
      <w:start w:val="1"/>
      <w:numFmt w:val="lowerLetter"/>
      <w:lvlText w:val="%5."/>
      <w:lvlJc w:val="left"/>
      <w:pPr>
        <w:ind w:left="3600" w:hanging="360"/>
      </w:pPr>
    </w:lvl>
    <w:lvl w:ilvl="5" w:tplc="4EB04E98" w:tentative="1">
      <w:start w:val="1"/>
      <w:numFmt w:val="lowerRoman"/>
      <w:lvlText w:val="%6."/>
      <w:lvlJc w:val="right"/>
      <w:pPr>
        <w:ind w:left="4320" w:hanging="180"/>
      </w:pPr>
    </w:lvl>
    <w:lvl w:ilvl="6" w:tplc="A184B842" w:tentative="1">
      <w:start w:val="1"/>
      <w:numFmt w:val="decimal"/>
      <w:lvlText w:val="%7."/>
      <w:lvlJc w:val="left"/>
      <w:pPr>
        <w:ind w:left="5040" w:hanging="360"/>
      </w:pPr>
    </w:lvl>
    <w:lvl w:ilvl="7" w:tplc="51E2D84C" w:tentative="1">
      <w:start w:val="1"/>
      <w:numFmt w:val="lowerLetter"/>
      <w:lvlText w:val="%8."/>
      <w:lvlJc w:val="left"/>
      <w:pPr>
        <w:ind w:left="5760" w:hanging="360"/>
      </w:pPr>
    </w:lvl>
    <w:lvl w:ilvl="8" w:tplc="6030AD50" w:tentative="1">
      <w:start w:val="1"/>
      <w:numFmt w:val="lowerRoman"/>
      <w:lvlText w:val="%9."/>
      <w:lvlJc w:val="right"/>
      <w:pPr>
        <w:ind w:left="6480" w:hanging="180"/>
      </w:pPr>
    </w:lvl>
  </w:abstractNum>
  <w:abstractNum w:abstractNumId="12" w15:restartNumberingAfterBreak="0">
    <w:nsid w:val="72487367"/>
    <w:multiLevelType w:val="hybridMultilevel"/>
    <w:tmpl w:val="2F88E43A"/>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3" w15:restartNumberingAfterBreak="0">
    <w:nsid w:val="78011DE9"/>
    <w:multiLevelType w:val="hybridMultilevel"/>
    <w:tmpl w:val="42DA1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70180951">
    <w:abstractNumId w:val="14"/>
  </w:num>
  <w:num w:numId="2" w16cid:durableId="1651404367">
    <w:abstractNumId w:val="4"/>
  </w:num>
  <w:num w:numId="3" w16cid:durableId="184289845">
    <w:abstractNumId w:val="2"/>
  </w:num>
  <w:num w:numId="4" w16cid:durableId="475074286">
    <w:abstractNumId w:val="7"/>
  </w:num>
  <w:num w:numId="5" w16cid:durableId="1211456573">
    <w:abstractNumId w:val="6"/>
  </w:num>
  <w:num w:numId="6" w16cid:durableId="1551572809">
    <w:abstractNumId w:val="1"/>
  </w:num>
  <w:num w:numId="7" w16cid:durableId="1232037327">
    <w:abstractNumId w:val="9"/>
  </w:num>
  <w:num w:numId="8" w16cid:durableId="249194908">
    <w:abstractNumId w:val="5"/>
  </w:num>
  <w:num w:numId="9" w16cid:durableId="1758475500">
    <w:abstractNumId w:val="8"/>
  </w:num>
  <w:num w:numId="10" w16cid:durableId="777070031">
    <w:abstractNumId w:val="3"/>
  </w:num>
  <w:num w:numId="11" w16cid:durableId="49350904">
    <w:abstractNumId w:val="11"/>
  </w:num>
  <w:num w:numId="12" w16cid:durableId="794560506">
    <w:abstractNumId w:val="0"/>
  </w:num>
  <w:num w:numId="13" w16cid:durableId="2145152473">
    <w:abstractNumId w:val="14"/>
  </w:num>
  <w:num w:numId="14" w16cid:durableId="850142263">
    <w:abstractNumId w:val="14"/>
  </w:num>
  <w:num w:numId="15" w16cid:durableId="1015771196">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2330687">
    <w:abstractNumId w:val="4"/>
  </w:num>
  <w:num w:numId="17" w16cid:durableId="544097677">
    <w:abstractNumId w:val="13"/>
  </w:num>
  <w:num w:numId="18" w16cid:durableId="825900552">
    <w:abstractNumId w:val="12"/>
  </w:num>
  <w:num w:numId="19" w16cid:durableId="16890165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051"/>
    <w:rsid w:val="000025E3"/>
    <w:rsid w:val="00011554"/>
    <w:rsid w:val="0001680B"/>
    <w:rsid w:val="000216BA"/>
    <w:rsid w:val="00023BDC"/>
    <w:rsid w:val="000346F3"/>
    <w:rsid w:val="0004208A"/>
    <w:rsid w:val="000505AD"/>
    <w:rsid w:val="00051051"/>
    <w:rsid w:val="00060F8D"/>
    <w:rsid w:val="00082940"/>
    <w:rsid w:val="000B7CEB"/>
    <w:rsid w:val="000C00A0"/>
    <w:rsid w:val="000D4C1E"/>
    <w:rsid w:val="000D63FF"/>
    <w:rsid w:val="000E5749"/>
    <w:rsid w:val="000F0E28"/>
    <w:rsid w:val="00105422"/>
    <w:rsid w:val="00111D07"/>
    <w:rsid w:val="00113A0E"/>
    <w:rsid w:val="0011735B"/>
    <w:rsid w:val="00123A51"/>
    <w:rsid w:val="00125C77"/>
    <w:rsid w:val="00145D9E"/>
    <w:rsid w:val="001573AB"/>
    <w:rsid w:val="001A2A2C"/>
    <w:rsid w:val="001C46B9"/>
    <w:rsid w:val="001D0216"/>
    <w:rsid w:val="001D1EE8"/>
    <w:rsid w:val="00232333"/>
    <w:rsid w:val="0024177D"/>
    <w:rsid w:val="00242221"/>
    <w:rsid w:val="00244577"/>
    <w:rsid w:val="0025493B"/>
    <w:rsid w:val="00260071"/>
    <w:rsid w:val="00272AF7"/>
    <w:rsid w:val="002752E0"/>
    <w:rsid w:val="00292976"/>
    <w:rsid w:val="002A6639"/>
    <w:rsid w:val="002A71D2"/>
    <w:rsid w:val="002B3B51"/>
    <w:rsid w:val="002B3C4B"/>
    <w:rsid w:val="002E0B22"/>
    <w:rsid w:val="002E2808"/>
    <w:rsid w:val="002F3C5C"/>
    <w:rsid w:val="00321ABB"/>
    <w:rsid w:val="00322CD6"/>
    <w:rsid w:val="00330A8C"/>
    <w:rsid w:val="00360F6F"/>
    <w:rsid w:val="003611EF"/>
    <w:rsid w:val="00367EF8"/>
    <w:rsid w:val="00377015"/>
    <w:rsid w:val="0038145D"/>
    <w:rsid w:val="00395782"/>
    <w:rsid w:val="0039673B"/>
    <w:rsid w:val="003A7D76"/>
    <w:rsid w:val="003B4032"/>
    <w:rsid w:val="003B4968"/>
    <w:rsid w:val="003C2462"/>
    <w:rsid w:val="003D1C08"/>
    <w:rsid w:val="003D6D49"/>
    <w:rsid w:val="003F5526"/>
    <w:rsid w:val="00400F69"/>
    <w:rsid w:val="00425F18"/>
    <w:rsid w:val="004454AB"/>
    <w:rsid w:val="00454FED"/>
    <w:rsid w:val="00455356"/>
    <w:rsid w:val="00457A96"/>
    <w:rsid w:val="004676F2"/>
    <w:rsid w:val="00470A0E"/>
    <w:rsid w:val="00484B93"/>
    <w:rsid w:val="00485F21"/>
    <w:rsid w:val="004C6FF7"/>
    <w:rsid w:val="004D4937"/>
    <w:rsid w:val="004E26EA"/>
    <w:rsid w:val="0051689A"/>
    <w:rsid w:val="0054102D"/>
    <w:rsid w:val="005461E7"/>
    <w:rsid w:val="005560A0"/>
    <w:rsid w:val="005643A6"/>
    <w:rsid w:val="00571C05"/>
    <w:rsid w:val="00592AFC"/>
    <w:rsid w:val="00593B0C"/>
    <w:rsid w:val="005B36DB"/>
    <w:rsid w:val="005C462D"/>
    <w:rsid w:val="00607FF5"/>
    <w:rsid w:val="00626A2C"/>
    <w:rsid w:val="00670513"/>
    <w:rsid w:val="00686816"/>
    <w:rsid w:val="00691BC9"/>
    <w:rsid w:val="00693F54"/>
    <w:rsid w:val="006C79BB"/>
    <w:rsid w:val="006E13F9"/>
    <w:rsid w:val="006F1087"/>
    <w:rsid w:val="0070590B"/>
    <w:rsid w:val="007339B0"/>
    <w:rsid w:val="00740DD4"/>
    <w:rsid w:val="00743EE2"/>
    <w:rsid w:val="007530AC"/>
    <w:rsid w:val="00767E79"/>
    <w:rsid w:val="007907A3"/>
    <w:rsid w:val="007A3107"/>
    <w:rsid w:val="007B1CA2"/>
    <w:rsid w:val="007C6B3C"/>
    <w:rsid w:val="0080053A"/>
    <w:rsid w:val="008044FF"/>
    <w:rsid w:val="0080592C"/>
    <w:rsid w:val="00807E3B"/>
    <w:rsid w:val="0081440B"/>
    <w:rsid w:val="00815B7D"/>
    <w:rsid w:val="0082498E"/>
    <w:rsid w:val="00826D43"/>
    <w:rsid w:val="008273E3"/>
    <w:rsid w:val="00854D14"/>
    <w:rsid w:val="008626EB"/>
    <w:rsid w:val="00863D04"/>
    <w:rsid w:val="00865F13"/>
    <w:rsid w:val="00885882"/>
    <w:rsid w:val="0089014A"/>
    <w:rsid w:val="0089110B"/>
    <w:rsid w:val="00897B0E"/>
    <w:rsid w:val="008B03DD"/>
    <w:rsid w:val="008D654A"/>
    <w:rsid w:val="008F41BB"/>
    <w:rsid w:val="009002A9"/>
    <w:rsid w:val="00904B07"/>
    <w:rsid w:val="009176EC"/>
    <w:rsid w:val="00987EB3"/>
    <w:rsid w:val="00993E5B"/>
    <w:rsid w:val="00997F86"/>
    <w:rsid w:val="009A2DC0"/>
    <w:rsid w:val="009D0403"/>
    <w:rsid w:val="009D287E"/>
    <w:rsid w:val="009F2CD0"/>
    <w:rsid w:val="00A0402A"/>
    <w:rsid w:val="00A0762F"/>
    <w:rsid w:val="00A20353"/>
    <w:rsid w:val="00A20BE5"/>
    <w:rsid w:val="00A3096F"/>
    <w:rsid w:val="00A469C3"/>
    <w:rsid w:val="00A55FD8"/>
    <w:rsid w:val="00A75391"/>
    <w:rsid w:val="00A81619"/>
    <w:rsid w:val="00A87E81"/>
    <w:rsid w:val="00A90EED"/>
    <w:rsid w:val="00AB1767"/>
    <w:rsid w:val="00AC4F57"/>
    <w:rsid w:val="00AF25CB"/>
    <w:rsid w:val="00B12F52"/>
    <w:rsid w:val="00B30A32"/>
    <w:rsid w:val="00B43F24"/>
    <w:rsid w:val="00B65183"/>
    <w:rsid w:val="00B82E34"/>
    <w:rsid w:val="00B86C86"/>
    <w:rsid w:val="00BA6CE2"/>
    <w:rsid w:val="00BB0391"/>
    <w:rsid w:val="00BD1037"/>
    <w:rsid w:val="00BD58B3"/>
    <w:rsid w:val="00BF45B7"/>
    <w:rsid w:val="00BF5E34"/>
    <w:rsid w:val="00C20399"/>
    <w:rsid w:val="00C34F6E"/>
    <w:rsid w:val="00C54AE9"/>
    <w:rsid w:val="00C73DF2"/>
    <w:rsid w:val="00C828EC"/>
    <w:rsid w:val="00C84501"/>
    <w:rsid w:val="00C851DC"/>
    <w:rsid w:val="00C94A75"/>
    <w:rsid w:val="00C95C73"/>
    <w:rsid w:val="00C97494"/>
    <w:rsid w:val="00CB0E6E"/>
    <w:rsid w:val="00CB2135"/>
    <w:rsid w:val="00CB2146"/>
    <w:rsid w:val="00CC32C4"/>
    <w:rsid w:val="00CF4232"/>
    <w:rsid w:val="00D05A55"/>
    <w:rsid w:val="00D17EEC"/>
    <w:rsid w:val="00D23424"/>
    <w:rsid w:val="00D26D12"/>
    <w:rsid w:val="00D31878"/>
    <w:rsid w:val="00D57E28"/>
    <w:rsid w:val="00D73EF9"/>
    <w:rsid w:val="00D87AB5"/>
    <w:rsid w:val="00D9117A"/>
    <w:rsid w:val="00DA0B61"/>
    <w:rsid w:val="00DA1E7C"/>
    <w:rsid w:val="00DA3AF5"/>
    <w:rsid w:val="00DB04ED"/>
    <w:rsid w:val="00DC0800"/>
    <w:rsid w:val="00DD6827"/>
    <w:rsid w:val="00DE1BF0"/>
    <w:rsid w:val="00DE38EB"/>
    <w:rsid w:val="00E158DD"/>
    <w:rsid w:val="00E3119C"/>
    <w:rsid w:val="00E8371D"/>
    <w:rsid w:val="00E85E21"/>
    <w:rsid w:val="00E92A53"/>
    <w:rsid w:val="00E940F0"/>
    <w:rsid w:val="00EE4456"/>
    <w:rsid w:val="00EE7AF0"/>
    <w:rsid w:val="00EF081E"/>
    <w:rsid w:val="00EF1EF7"/>
    <w:rsid w:val="00EF436E"/>
    <w:rsid w:val="00F062BA"/>
    <w:rsid w:val="00F11464"/>
    <w:rsid w:val="00F160B1"/>
    <w:rsid w:val="00F2306C"/>
    <w:rsid w:val="00F24C00"/>
    <w:rsid w:val="00F24C0B"/>
    <w:rsid w:val="00F36A5C"/>
    <w:rsid w:val="00F47EE5"/>
    <w:rsid w:val="00F504EC"/>
    <w:rsid w:val="00F65D3E"/>
    <w:rsid w:val="00F84425"/>
    <w:rsid w:val="00F94F4C"/>
    <w:rsid w:val="00FA220A"/>
    <w:rsid w:val="00FB2278"/>
    <w:rsid w:val="00FB63D1"/>
    <w:rsid w:val="00FD4CEA"/>
    <w:rsid w:val="00FD731C"/>
    <w:rsid w:val="00FE1553"/>
    <w:rsid w:val="00FE59F5"/>
    <w:rsid w:val="00FF3A3B"/>
    <w:rsid w:val="00FF78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0FFCE"/>
  <w15:docId w15:val="{C5CB831B-ACA8-4533-B2D4-9FE9D3CD8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5643A6"/>
    <w:pPr>
      <w:numPr>
        <w:numId w:val="1"/>
      </w:numPr>
      <w:spacing w:before="240"/>
      <w:ind w:left="425" w:hanging="425"/>
    </w:pPr>
    <w:rPr>
      <w:rFonts w:ascii="Arial" w:hAnsi="Arial"/>
    </w:r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2E0B22"/>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BA6CE2"/>
    <w:rPr>
      <w:sz w:val="16"/>
      <w:szCs w:val="16"/>
    </w:rPr>
  </w:style>
  <w:style w:type="paragraph" w:styleId="CommentSubject">
    <w:name w:val="annotation subject"/>
    <w:basedOn w:val="CommentText"/>
    <w:next w:val="CommentText"/>
    <w:link w:val="CommentSubjectChar"/>
    <w:uiPriority w:val="99"/>
    <w:semiHidden/>
    <w:unhideWhenUsed/>
    <w:rsid w:val="00BA6CE2"/>
    <w:rPr>
      <w:b/>
      <w:bCs/>
      <w:sz w:val="20"/>
      <w:szCs w:val="20"/>
    </w:rPr>
  </w:style>
  <w:style w:type="character" w:customStyle="1" w:styleId="CommentSubjectChar">
    <w:name w:val="Comment Subject Char"/>
    <w:basedOn w:val="CommentTextChar"/>
    <w:link w:val="CommentSubject"/>
    <w:uiPriority w:val="99"/>
    <w:semiHidden/>
    <w:rsid w:val="00BA6CE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663">
      <w:bodyDiv w:val="1"/>
      <w:marLeft w:val="0"/>
      <w:marRight w:val="0"/>
      <w:marTop w:val="0"/>
      <w:marBottom w:val="0"/>
      <w:divBdr>
        <w:top w:val="none" w:sz="0" w:space="0" w:color="auto"/>
        <w:left w:val="none" w:sz="0" w:space="0" w:color="auto"/>
        <w:bottom w:val="none" w:sz="0" w:space="0" w:color="auto"/>
        <w:right w:val="none" w:sz="0" w:space="0" w:color="auto"/>
      </w:divBdr>
    </w:div>
    <w:div w:id="295795124">
      <w:bodyDiv w:val="1"/>
      <w:marLeft w:val="0"/>
      <w:marRight w:val="0"/>
      <w:marTop w:val="0"/>
      <w:marBottom w:val="0"/>
      <w:divBdr>
        <w:top w:val="none" w:sz="0" w:space="0" w:color="auto"/>
        <w:left w:val="none" w:sz="0" w:space="0" w:color="auto"/>
        <w:bottom w:val="none" w:sz="0" w:space="0" w:color="auto"/>
        <w:right w:val="none" w:sz="0" w:space="0" w:color="auto"/>
      </w:divBdr>
    </w:div>
    <w:div w:id="907809012">
      <w:bodyDiv w:val="1"/>
      <w:marLeft w:val="0"/>
      <w:marRight w:val="0"/>
      <w:marTop w:val="0"/>
      <w:marBottom w:val="0"/>
      <w:divBdr>
        <w:top w:val="none" w:sz="0" w:space="0" w:color="auto"/>
        <w:left w:val="none" w:sz="0" w:space="0" w:color="auto"/>
        <w:bottom w:val="none" w:sz="0" w:space="0" w:color="auto"/>
        <w:right w:val="none" w:sz="0" w:space="0" w:color="auto"/>
      </w:divBdr>
    </w:div>
    <w:div w:id="1071852918">
      <w:bodyDiv w:val="1"/>
      <w:marLeft w:val="0"/>
      <w:marRight w:val="0"/>
      <w:marTop w:val="0"/>
      <w:marBottom w:val="0"/>
      <w:divBdr>
        <w:top w:val="none" w:sz="0" w:space="0" w:color="auto"/>
        <w:left w:val="none" w:sz="0" w:space="0" w:color="auto"/>
        <w:bottom w:val="none" w:sz="0" w:space="0" w:color="auto"/>
        <w:right w:val="none" w:sz="0" w:space="0" w:color="auto"/>
      </w:divBdr>
    </w:div>
    <w:div w:id="1325622756">
      <w:bodyDiv w:val="1"/>
      <w:marLeft w:val="0"/>
      <w:marRight w:val="0"/>
      <w:marTop w:val="0"/>
      <w:marBottom w:val="0"/>
      <w:divBdr>
        <w:top w:val="none" w:sz="0" w:space="0" w:color="auto"/>
        <w:left w:val="none" w:sz="0" w:space="0" w:color="auto"/>
        <w:bottom w:val="none" w:sz="0" w:space="0" w:color="auto"/>
        <w:right w:val="none" w:sz="0" w:space="0" w:color="auto"/>
      </w:divBdr>
    </w:div>
    <w:div w:id="1338775691">
      <w:bodyDiv w:val="1"/>
      <w:marLeft w:val="0"/>
      <w:marRight w:val="0"/>
      <w:marTop w:val="0"/>
      <w:marBottom w:val="0"/>
      <w:divBdr>
        <w:top w:val="none" w:sz="0" w:space="0" w:color="auto"/>
        <w:left w:val="none" w:sz="0" w:space="0" w:color="auto"/>
        <w:bottom w:val="none" w:sz="0" w:space="0" w:color="auto"/>
        <w:right w:val="none" w:sz="0" w:space="0" w:color="auto"/>
      </w:divBdr>
    </w:div>
    <w:div w:id="1497695173">
      <w:bodyDiv w:val="1"/>
      <w:marLeft w:val="0"/>
      <w:marRight w:val="0"/>
      <w:marTop w:val="0"/>
      <w:marBottom w:val="0"/>
      <w:divBdr>
        <w:top w:val="none" w:sz="0" w:space="0" w:color="auto"/>
        <w:left w:val="none" w:sz="0" w:space="0" w:color="auto"/>
        <w:bottom w:val="none" w:sz="0" w:space="0" w:color="auto"/>
        <w:right w:val="none" w:sz="0" w:space="0" w:color="auto"/>
      </w:divBdr>
    </w:div>
    <w:div w:id="1612932748">
      <w:bodyDiv w:val="1"/>
      <w:marLeft w:val="0"/>
      <w:marRight w:val="0"/>
      <w:marTop w:val="0"/>
      <w:marBottom w:val="0"/>
      <w:divBdr>
        <w:top w:val="none" w:sz="0" w:space="0" w:color="auto"/>
        <w:left w:val="none" w:sz="0" w:space="0" w:color="auto"/>
        <w:bottom w:val="none" w:sz="0" w:space="0" w:color="auto"/>
        <w:right w:val="none" w:sz="0" w:space="0" w:color="auto"/>
      </w:divBdr>
    </w:div>
    <w:div w:id="1679766237">
      <w:bodyDiv w:val="1"/>
      <w:marLeft w:val="0"/>
      <w:marRight w:val="0"/>
      <w:marTop w:val="0"/>
      <w:marBottom w:val="0"/>
      <w:divBdr>
        <w:top w:val="none" w:sz="0" w:space="0" w:color="auto"/>
        <w:left w:val="none" w:sz="0" w:space="0" w:color="auto"/>
        <w:bottom w:val="none" w:sz="0" w:space="0" w:color="auto"/>
        <w:right w:val="none" w:sz="0" w:space="0" w:color="auto"/>
      </w:divBdr>
    </w:div>
    <w:div w:id="179667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A6898" w:rsidRDefault="00B17159">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03B88" w:rsidRDefault="00B17159" w:rsidP="00AF0AC5">
          <w:pPr>
            <w:pStyle w:val="B49FA1BBEF644AB6B201ADBCD49F2011"/>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03B88" w:rsidRDefault="00B1715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03B88" w:rsidRDefault="00B17159"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03B88"/>
    <w:rsid w:val="00105422"/>
    <w:rsid w:val="00203B88"/>
    <w:rsid w:val="004454AB"/>
    <w:rsid w:val="004E4413"/>
    <w:rsid w:val="005C008F"/>
    <w:rsid w:val="00720F0F"/>
    <w:rsid w:val="00904E0A"/>
    <w:rsid w:val="00AB1767"/>
    <w:rsid w:val="00B17159"/>
    <w:rsid w:val="00BC2032"/>
    <w:rsid w:val="00BF5E34"/>
    <w:rsid w:val="00CA6898"/>
    <w:rsid w:val="00DA1E7C"/>
    <w:rsid w:val="00DC0800"/>
    <w:rsid w:val="00EF436E"/>
    <w:rsid w:val="00F844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3FEED4-740F-4569-9B81-1F0B6A3FE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1666</Words>
  <Characters>9500</Characters>
  <Application>Microsoft Office Word</Application>
  <DocSecurity>12</DocSecurity>
  <Lines>79</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2024-08-14T22:14:00Z</dcterms:created>
  <dcterms:modified xsi:type="dcterms:W3CDTF">2024-08-14T22:14:00Z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