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81BA9" w14:textId="77777777" w:rsidR="00D2559D" w:rsidRPr="002C3EBF" w:rsidRDefault="00E703A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381CE5" wp14:editId="45381C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348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5381BAA" w14:textId="77777777" w:rsidR="00D2559D" w:rsidRDefault="00E703A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381BAB" w14:textId="77777777" w:rsidR="00D2559D" w:rsidRDefault="00E703A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381BAC" w14:textId="77777777" w:rsidR="00D2559D" w:rsidRPr="002C3EBF" w:rsidRDefault="00E703A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4EEA" w14:paraId="45381BAF" w14:textId="77777777" w:rsidTr="00234EEA">
        <w:tc>
          <w:tcPr>
            <w:cnfStyle w:val="001000000000" w:firstRow="0" w:lastRow="0" w:firstColumn="1" w:lastColumn="0" w:oddVBand="0" w:evenVBand="0" w:oddHBand="0" w:evenHBand="0" w:firstRowFirstColumn="0" w:firstRowLastColumn="0" w:lastRowFirstColumn="0" w:lastRowLastColumn="0"/>
            <w:tcW w:w="3227" w:type="dxa"/>
          </w:tcPr>
          <w:p w14:paraId="45381BAD" w14:textId="77777777" w:rsidR="00D2559D" w:rsidRPr="00996FAF" w:rsidRDefault="00E703A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381BAE" w14:textId="77777777" w:rsidR="00D2559D" w:rsidRPr="00996FAF" w:rsidRDefault="00E703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Bethavon</w:t>
            </w:r>
          </w:p>
        </w:tc>
      </w:tr>
      <w:tr w:rsidR="00234EEA" w14:paraId="45381BB2" w14:textId="77777777" w:rsidTr="0023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81BB0" w14:textId="77777777" w:rsidR="00CA37CB" w:rsidRPr="00996FAF" w:rsidRDefault="00E703A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381BB1" w14:textId="77777777" w:rsidR="00CA37CB" w:rsidRPr="00996FAF" w:rsidRDefault="00E703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107 Duke Street</w:t>
            </w:r>
            <w:r w:rsidRPr="00602258">
              <w:rPr>
                <w:rFonts w:ascii="Arial" w:hAnsi="Arial" w:cs="Arial"/>
                <w:color w:val="auto"/>
              </w:rPr>
              <w:t xml:space="preserve"> NORTHAM WA 6401</w:t>
            </w:r>
          </w:p>
        </w:tc>
      </w:tr>
      <w:tr w:rsidR="00234EEA" w14:paraId="45381BB5" w14:textId="77777777" w:rsidTr="00234E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81BB3" w14:textId="77777777" w:rsidR="00CA37CB" w:rsidRPr="00996FAF" w:rsidRDefault="00E703A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381BB4" w14:textId="77777777" w:rsidR="00CA37CB" w:rsidRPr="00996FAF" w:rsidRDefault="00E703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7131</w:t>
            </w:r>
          </w:p>
        </w:tc>
      </w:tr>
      <w:tr w:rsidR="00234EEA" w14:paraId="45381BB8" w14:textId="77777777" w:rsidTr="0023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81BB6" w14:textId="77777777" w:rsidR="00D2559D" w:rsidRPr="00996FAF" w:rsidRDefault="00E703A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381BB7" w14:textId="77777777" w:rsidR="00D2559D" w:rsidRPr="00996FAF" w:rsidRDefault="00E703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234EEA" w14:paraId="45381BBB" w14:textId="77777777" w:rsidTr="00234E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81BB9" w14:textId="77777777" w:rsidR="00D2559D" w:rsidRPr="00996FAF" w:rsidRDefault="00E703A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381BBA" w14:textId="77777777" w:rsidR="00D2559D" w:rsidRPr="00996FAF" w:rsidRDefault="00E703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34EEA" w14:paraId="45381BBE" w14:textId="77777777" w:rsidTr="0023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81BBC" w14:textId="77777777" w:rsidR="00D2559D" w:rsidRPr="00996FAF" w:rsidRDefault="00E703A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381BBD" w14:textId="77777777" w:rsidR="00D2559D" w:rsidRPr="00996FAF" w:rsidRDefault="00E703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w:t>
            </w:r>
          </w:p>
        </w:tc>
      </w:tr>
      <w:tr w:rsidR="00234EEA" w14:paraId="45381BC1" w14:textId="77777777" w:rsidTr="00234EE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381BBF" w14:textId="77777777" w:rsidR="00D2559D" w:rsidRPr="00996FAF" w:rsidRDefault="00E703A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5381BC0" w14:textId="609CBB1A" w:rsidR="00D2559D" w:rsidRPr="00996FAF" w:rsidRDefault="00E703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03A4">
              <w:rPr>
                <w:rFonts w:ascii="Arial" w:hAnsi="Arial" w:cs="Arial"/>
                <w:color w:val="auto"/>
              </w:rPr>
              <w:t>16 January 2023</w:t>
            </w:r>
          </w:p>
        </w:tc>
      </w:tr>
    </w:tbl>
    <w:bookmarkEnd w:id="0"/>
    <w:p w14:paraId="45381BC2" w14:textId="77777777" w:rsidR="00FA0A5B" w:rsidRPr="00996FAF" w:rsidRDefault="00E703A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381BC3" w14:textId="77777777" w:rsidR="000078F8" w:rsidRPr="00996FAF" w:rsidRDefault="00E703A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BBD84B3" w14:textId="1A3DFE94" w:rsidR="00E703A4" w:rsidRPr="00996FAF" w:rsidRDefault="00E703A4" w:rsidP="00E703A4">
      <w:pPr>
        <w:pStyle w:val="NormalArial"/>
      </w:pPr>
      <w:r w:rsidRPr="00996FAF">
        <w:t xml:space="preserve">This performance report for </w:t>
      </w:r>
      <w:r w:rsidRPr="00996FAF">
        <w:rPr>
          <w:color w:val="auto"/>
        </w:rPr>
        <w:t xml:space="preserve">Juniper </w:t>
      </w:r>
      <w:proofErr w:type="spellStart"/>
      <w:r w:rsidRPr="00996FAF">
        <w:rPr>
          <w:color w:val="auto"/>
        </w:rPr>
        <w:t>Bethavon</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R Beaman,</w:t>
      </w:r>
      <w:r w:rsidRPr="00996FAF">
        <w:t xml:space="preserve"> delegate of the Aged Care Quality and Safety Commissioner (Commissioner)</w:t>
      </w:r>
      <w:r>
        <w:rPr>
          <w:rStyle w:val="FootnoteReference"/>
        </w:rPr>
        <w:footnoteReference w:id="1"/>
      </w:r>
      <w:r w:rsidRPr="00996FAF">
        <w:t>.</w:t>
      </w:r>
    </w:p>
    <w:p w14:paraId="209889DE" w14:textId="77777777" w:rsidR="00E703A4" w:rsidRPr="00996FAF" w:rsidRDefault="00E703A4" w:rsidP="00E703A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EDBE07" w14:textId="77777777" w:rsidR="00E703A4" w:rsidRPr="00996FAF" w:rsidRDefault="00E703A4" w:rsidP="00E703A4">
      <w:pPr>
        <w:pStyle w:val="NormalArial"/>
      </w:pPr>
      <w:r w:rsidRPr="00996FAF">
        <w:t>The report also specifies any areas in which improvements must be made to ensure the Quality Standards are complied with.</w:t>
      </w:r>
    </w:p>
    <w:p w14:paraId="399FC4BF" w14:textId="77777777" w:rsidR="00E703A4" w:rsidRPr="00996FAF" w:rsidRDefault="00E703A4" w:rsidP="00E703A4">
      <w:pPr>
        <w:pStyle w:val="Heading1"/>
        <w:spacing w:before="240" w:after="240" w:line="22" w:lineRule="atLeast"/>
        <w:rPr>
          <w:rFonts w:ascii="Arial" w:hAnsi="Arial" w:cs="Arial"/>
        </w:rPr>
      </w:pPr>
      <w:r w:rsidRPr="00996FAF">
        <w:rPr>
          <w:rFonts w:ascii="Arial" w:hAnsi="Arial" w:cs="Arial"/>
        </w:rPr>
        <w:t>Material relied on</w:t>
      </w:r>
    </w:p>
    <w:p w14:paraId="414BA1B0" w14:textId="77777777" w:rsidR="00E703A4" w:rsidRPr="00996FAF" w:rsidRDefault="00E703A4" w:rsidP="00E703A4">
      <w:pPr>
        <w:pStyle w:val="NormalArial"/>
      </w:pPr>
      <w:r w:rsidRPr="00996FAF">
        <w:t>The following information has been considered in preparing the performance report:</w:t>
      </w:r>
    </w:p>
    <w:p w14:paraId="0D86AFA9" w14:textId="77777777" w:rsidR="00E703A4" w:rsidRPr="00DA0D15" w:rsidRDefault="00E703A4" w:rsidP="00E703A4">
      <w:pPr>
        <w:pStyle w:val="ListBullet"/>
        <w:spacing w:before="0" w:after="120" w:line="22" w:lineRule="atLeast"/>
        <w:ind w:left="425" w:hanging="425"/>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DA0D15">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030DAE41" w14:textId="0814C7C6" w:rsidR="00E703A4" w:rsidRPr="00996FAF" w:rsidRDefault="00E703A4" w:rsidP="00E703A4">
      <w:pPr>
        <w:pStyle w:val="ListBullet"/>
        <w:spacing w:before="0" w:after="120" w:line="22" w:lineRule="atLeast"/>
        <w:ind w:left="425" w:hanging="425"/>
        <w:rPr>
          <w:rFonts w:ascii="Arial" w:eastAsia="Times New Roman" w:hAnsi="Arial" w:cs="Arial"/>
          <w:lang w:eastAsia="en-AU"/>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06 December 2022.</w:t>
      </w:r>
    </w:p>
    <w:p w14:paraId="3EE2AE82" w14:textId="77777777" w:rsidR="00E703A4" w:rsidRPr="00712752" w:rsidRDefault="00E703A4" w:rsidP="00E703A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4D823B" w14:textId="77777777" w:rsidR="00E703A4" w:rsidRPr="00996FAF" w:rsidRDefault="00E703A4" w:rsidP="00E703A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03A4" w14:paraId="0D9D3F71" w14:textId="77777777" w:rsidTr="007476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89C31C" w14:textId="77777777" w:rsidR="00E703A4" w:rsidRPr="00996FAF" w:rsidRDefault="00E703A4" w:rsidP="00747613">
            <w:pPr>
              <w:keepNext/>
              <w:spacing w:before="0" w:line="22" w:lineRule="atLeast"/>
              <w:ind w:right="-109"/>
              <w:rPr>
                <w:rFonts w:ascii="Arial" w:hAnsi="Arial" w:cs="Arial"/>
              </w:rPr>
            </w:pPr>
            <w:r w:rsidRPr="00996FAF">
              <w:rPr>
                <w:rFonts w:ascii="Arial" w:hAnsi="Arial" w:cs="Arial"/>
              </w:rPr>
              <w:t xml:space="preserve">Standard 2 </w:t>
            </w:r>
            <w:r w:rsidRPr="00A03B39">
              <w:rPr>
                <w:rFonts w:ascii="Arial" w:hAnsi="Arial" w:cs="Arial"/>
                <w:bCs/>
              </w:rPr>
              <w:t>Ongoing assessment and planning with consumers</w:t>
            </w:r>
          </w:p>
        </w:tc>
        <w:tc>
          <w:tcPr>
            <w:tcW w:w="1583" w:type="pct"/>
            <w:shd w:val="clear" w:color="auto" w:fill="auto"/>
          </w:tcPr>
          <w:p w14:paraId="390EF36C" w14:textId="77777777" w:rsidR="00E703A4" w:rsidRPr="00996FAF" w:rsidRDefault="00A379AC" w:rsidP="0074761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BC36A320F83C4651897D29C99A1AA5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03A4">
                  <w:rPr>
                    <w:rFonts w:ascii="Arial" w:hAnsi="Arial" w:cs="Arial"/>
                  </w:rPr>
                  <w:t>Compliant</w:t>
                </w:r>
              </w:sdtContent>
            </w:sdt>
            <w:r w:rsidR="00E703A4" w:rsidRPr="00996FAF">
              <w:rPr>
                <w:rFonts w:ascii="Arial" w:hAnsi="Arial" w:cs="Arial"/>
              </w:rPr>
              <w:t xml:space="preserve"> </w:t>
            </w:r>
          </w:p>
        </w:tc>
      </w:tr>
      <w:tr w:rsidR="00E703A4" w14:paraId="084A16F6" w14:textId="77777777" w:rsidTr="007476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79748" w14:textId="77777777" w:rsidR="00E703A4" w:rsidRPr="00996FAF" w:rsidRDefault="00E703A4" w:rsidP="0074761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939F11" w14:textId="77777777" w:rsidR="00E703A4" w:rsidRPr="00996FAF" w:rsidRDefault="00A379AC" w:rsidP="007476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20B971ED9B74A5C97A502CC7FBE52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03A4">
                  <w:rPr>
                    <w:rFonts w:ascii="Arial" w:hAnsi="Arial" w:cs="Arial"/>
                    <w:b/>
                  </w:rPr>
                  <w:t>Compliant</w:t>
                </w:r>
              </w:sdtContent>
            </w:sdt>
            <w:r w:rsidR="00E703A4" w:rsidRPr="00996FAF">
              <w:rPr>
                <w:rFonts w:ascii="Arial" w:hAnsi="Arial" w:cs="Arial"/>
                <w:b/>
              </w:rPr>
              <w:t xml:space="preserve"> </w:t>
            </w:r>
          </w:p>
        </w:tc>
      </w:tr>
      <w:tr w:rsidR="00E703A4" w14:paraId="531FA7D0" w14:textId="77777777" w:rsidTr="007476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5F8F4C" w14:textId="77777777" w:rsidR="00E703A4" w:rsidRPr="00996FAF" w:rsidRDefault="00E703A4" w:rsidP="0074761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09055D" w14:textId="77777777" w:rsidR="00E703A4" w:rsidRPr="00996FAF" w:rsidRDefault="00A379AC" w:rsidP="007476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2B0A815C2CD4D2BA8F1BF23199E68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03A4">
                  <w:rPr>
                    <w:rFonts w:ascii="Arial" w:hAnsi="Arial" w:cs="Arial"/>
                    <w:b/>
                  </w:rPr>
                  <w:t>Non-compliant</w:t>
                </w:r>
              </w:sdtContent>
            </w:sdt>
            <w:r w:rsidR="00E703A4" w:rsidRPr="00996FAF">
              <w:rPr>
                <w:rFonts w:ascii="Arial" w:hAnsi="Arial" w:cs="Arial"/>
                <w:b/>
              </w:rPr>
              <w:t xml:space="preserve"> </w:t>
            </w:r>
          </w:p>
        </w:tc>
      </w:tr>
    </w:tbl>
    <w:p w14:paraId="0075A71D" w14:textId="77777777" w:rsidR="00E703A4" w:rsidRPr="00996FAF" w:rsidRDefault="00E703A4" w:rsidP="00E703A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98C120" w14:textId="77777777" w:rsidR="00E703A4" w:rsidRPr="00996FAF" w:rsidRDefault="00E703A4" w:rsidP="00E703A4">
      <w:pPr>
        <w:pStyle w:val="Heading1"/>
        <w:spacing w:before="0" w:after="240" w:line="22" w:lineRule="atLeast"/>
        <w:rPr>
          <w:rFonts w:ascii="Arial" w:hAnsi="Arial" w:cs="Arial"/>
        </w:rPr>
      </w:pPr>
      <w:r w:rsidRPr="00996FAF">
        <w:rPr>
          <w:rFonts w:ascii="Arial" w:hAnsi="Arial" w:cs="Arial"/>
        </w:rPr>
        <w:t>Areas for improvement</w:t>
      </w:r>
    </w:p>
    <w:p w14:paraId="4B35CE4E" w14:textId="77777777" w:rsidR="00E703A4" w:rsidRDefault="00E703A4" w:rsidP="00E703A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A3857EE" w14:textId="77777777" w:rsidR="00E703A4" w:rsidRPr="00B82AE0" w:rsidRDefault="00E703A4" w:rsidP="00E703A4">
      <w:pPr>
        <w:pStyle w:val="NormalArial"/>
        <w:rPr>
          <w:b/>
        </w:rPr>
      </w:pPr>
      <w:r>
        <w:rPr>
          <w:b/>
        </w:rPr>
        <w:t>Standard 4</w:t>
      </w:r>
    </w:p>
    <w:p w14:paraId="0E923E40" w14:textId="77777777" w:rsidR="00E703A4" w:rsidRPr="00996FAF" w:rsidRDefault="00E703A4" w:rsidP="00E703A4">
      <w:pPr>
        <w:pStyle w:val="ListBullet"/>
        <w:spacing w:before="0" w:after="120" w:line="22" w:lineRule="atLeast"/>
        <w:ind w:left="425" w:hanging="425"/>
      </w:pPr>
      <w:r w:rsidRPr="00B82AE0">
        <w:rPr>
          <w:rFonts w:ascii="Arial" w:hAnsi="Arial" w:cs="Arial"/>
          <w:color w:val="auto"/>
        </w:rPr>
        <w:t>Requirement 4(3)(a) – ensure each consumer gets safe and effective supports for daily living that meet</w:t>
      </w:r>
      <w:r>
        <w:rPr>
          <w:rFonts w:ascii="Arial" w:hAnsi="Arial" w:cs="Arial"/>
          <w:color w:val="auto"/>
        </w:rPr>
        <w:t>s</w:t>
      </w:r>
      <w:r w:rsidRPr="00B82AE0">
        <w:rPr>
          <w:rFonts w:ascii="Arial" w:hAnsi="Arial" w:cs="Arial"/>
          <w:color w:val="auto"/>
        </w:rPr>
        <w:t xml:space="preserve"> the</w:t>
      </w:r>
      <w:r>
        <w:rPr>
          <w:rFonts w:ascii="Arial" w:hAnsi="Arial" w:cs="Arial"/>
          <w:color w:val="auto"/>
        </w:rPr>
        <w:t>ir</w:t>
      </w:r>
      <w:r w:rsidRPr="00B82AE0">
        <w:rPr>
          <w:rFonts w:ascii="Arial" w:hAnsi="Arial" w:cs="Arial"/>
          <w:color w:val="auto"/>
        </w:rPr>
        <w:t xml:space="preserve">  needs, goals and preferences and optimise</w:t>
      </w:r>
      <w:r>
        <w:rPr>
          <w:rFonts w:ascii="Arial" w:hAnsi="Arial" w:cs="Arial"/>
          <w:color w:val="auto"/>
        </w:rPr>
        <w:t>s</w:t>
      </w:r>
      <w:r w:rsidRPr="00B82AE0">
        <w:rPr>
          <w:rFonts w:ascii="Arial" w:hAnsi="Arial" w:cs="Arial"/>
          <w:color w:val="auto"/>
        </w:rPr>
        <w:t xml:space="preserve"> their independence, health, well-being and quality of life.</w:t>
      </w:r>
      <w:r w:rsidRPr="00996FAF">
        <w:br w:type="page"/>
      </w:r>
    </w:p>
    <w:p w14:paraId="1B6AC93C" w14:textId="77777777" w:rsidR="00E703A4" w:rsidRPr="00996FAF" w:rsidRDefault="00E703A4" w:rsidP="00E703A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703A4" w14:paraId="49D34AF5" w14:textId="77777777" w:rsidTr="00A75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AB6CE2C" w14:textId="77777777" w:rsidR="00E703A4" w:rsidRPr="0075021E" w:rsidRDefault="00E703A4" w:rsidP="0074761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21063DA" w14:textId="77777777" w:rsidR="00E703A4" w:rsidRPr="00996FAF" w:rsidRDefault="00E703A4" w:rsidP="007476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3A4" w14:paraId="236E22CA" w14:textId="77777777" w:rsidTr="00A7541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9EF6BA7" w14:textId="77777777" w:rsidR="00E703A4" w:rsidRPr="00996FAF" w:rsidRDefault="00E703A4" w:rsidP="00747613">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101BD90" w14:textId="77777777" w:rsidR="00E703A4" w:rsidRPr="00996FAF" w:rsidRDefault="00E703A4" w:rsidP="007476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AD1F343" w14:textId="77777777" w:rsidR="00E703A4" w:rsidRPr="00996FAF" w:rsidRDefault="00A379AC" w:rsidP="007476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B365186674C4C9697862ED4DCC2DB65"/>
                </w:placeholder>
                <w:dropDownList>
                  <w:listItem w:displayText="choose a rating" w:value="choose a rating"/>
                  <w:listItem w:displayText="Compliant" w:value="Compliant"/>
                  <w:listItem w:displayText="Non-compliant" w:value="Non-compliant"/>
                </w:dropDownList>
              </w:sdtPr>
              <w:sdtEndPr/>
              <w:sdtContent>
                <w:r w:rsidR="00E703A4">
                  <w:rPr>
                    <w:rFonts w:ascii="Arial" w:hAnsi="Arial" w:cs="Arial"/>
                    <w:color w:val="auto"/>
                  </w:rPr>
                  <w:t>Compliant</w:t>
                </w:r>
              </w:sdtContent>
            </w:sdt>
            <w:r w:rsidR="00E703A4" w:rsidRPr="00996FAF">
              <w:rPr>
                <w:rFonts w:ascii="Arial" w:hAnsi="Arial" w:cs="Arial"/>
                <w:color w:val="0000FF"/>
              </w:rPr>
              <w:t xml:space="preserve"> </w:t>
            </w:r>
          </w:p>
        </w:tc>
      </w:tr>
    </w:tbl>
    <w:p w14:paraId="53396F55" w14:textId="77777777" w:rsidR="00E703A4" w:rsidRDefault="00E703A4" w:rsidP="00A75416">
      <w:pPr>
        <w:pStyle w:val="Heading20"/>
        <w:spacing w:before="240"/>
      </w:pPr>
      <w:r w:rsidRPr="00996FAF">
        <w:t>Findings</w:t>
      </w:r>
    </w:p>
    <w:p w14:paraId="5D70E273" w14:textId="77777777" w:rsidR="00E703A4" w:rsidRDefault="00E703A4" w:rsidP="00E703A4">
      <w:pPr>
        <w:pStyle w:val="NormalArial"/>
        <w:rPr>
          <w:color w:val="auto"/>
          <w:szCs w:val="22"/>
        </w:rPr>
      </w:pPr>
      <w:r>
        <w:t xml:space="preserve">The service was found Non-compliant in Requirement (3)(a) in this Standard following </w:t>
      </w:r>
      <w:r w:rsidRPr="00904E06">
        <w:rPr>
          <w:color w:val="auto"/>
          <w:szCs w:val="22"/>
        </w:rPr>
        <w:t xml:space="preserve">a </w:t>
      </w:r>
      <w:r>
        <w:rPr>
          <w:color w:val="auto"/>
          <w:szCs w:val="22"/>
        </w:rPr>
        <w:t>s</w:t>
      </w:r>
      <w:r w:rsidRPr="00904E06">
        <w:rPr>
          <w:color w:val="auto"/>
          <w:szCs w:val="22"/>
        </w:rPr>
        <w:t xml:space="preserve">ite </w:t>
      </w:r>
      <w:r>
        <w:rPr>
          <w:color w:val="auto"/>
          <w:szCs w:val="22"/>
        </w:rPr>
        <w:t xml:space="preserve">audit undertaken from 14 September 2021 to 16 September </w:t>
      </w:r>
      <w:r w:rsidRPr="00904E06">
        <w:rPr>
          <w:color w:val="auto"/>
          <w:szCs w:val="22"/>
        </w:rPr>
        <w:t>2021</w:t>
      </w:r>
      <w:r>
        <w:rPr>
          <w:color w:val="auto"/>
          <w:szCs w:val="22"/>
        </w:rPr>
        <w:t>. The</w:t>
      </w:r>
      <w:r w:rsidRPr="00904E06">
        <w:rPr>
          <w:color w:val="auto"/>
          <w:szCs w:val="22"/>
        </w:rPr>
        <w:t xml:space="preserve"> service was unable to demonstrate</w:t>
      </w:r>
      <w:r>
        <w:rPr>
          <w:color w:val="auto"/>
          <w:szCs w:val="22"/>
        </w:rPr>
        <w:t xml:space="preserve"> that assessments were conducted that led to care planning to inform the delivery of care and services that were current, effective and considered ongoing risk to consumers’ safety, health and well-being.</w:t>
      </w:r>
    </w:p>
    <w:p w14:paraId="4EAC360F" w14:textId="590C20CE" w:rsidR="00E703A4" w:rsidRDefault="00E703A4" w:rsidP="00E703A4">
      <w:pPr>
        <w:pStyle w:val="NormalArial"/>
      </w:pPr>
      <w:r>
        <w:t>The service has implemented a range of improvement actions to address the deficits identified, including improved monitoring of documentation, involvement of consumers and representatives in care planning meetings, reassessments by medical officers and allied health professionals and updating assessment and planning policies and procedures to guide staff practice.</w:t>
      </w:r>
    </w:p>
    <w:p w14:paraId="3FA2C6F3" w14:textId="77777777" w:rsidR="00E703A4" w:rsidRDefault="00E703A4" w:rsidP="00E703A4">
      <w:pPr>
        <w:pStyle w:val="NormalArial"/>
      </w:pPr>
      <w:r>
        <w:t xml:space="preserve">The Assessment Team have recommended Requirement 2(3)(a) as met. Consumers and representatives confirmed they are involved in the assessment and planning process and expressed satisfaction that </w:t>
      </w:r>
      <w:proofErr w:type="gramStart"/>
      <w:r>
        <w:t>care</w:t>
      </w:r>
      <w:proofErr w:type="gramEnd"/>
      <w:r>
        <w:t xml:space="preserve"> and services were planned to meet consumers’ needs, goals and preferences.</w:t>
      </w:r>
    </w:p>
    <w:p w14:paraId="62B72886" w14:textId="77777777" w:rsidR="00E703A4" w:rsidRDefault="00E703A4" w:rsidP="00E703A4">
      <w:pPr>
        <w:pStyle w:val="NormalArial"/>
      </w:pPr>
      <w:r>
        <w:t>Documentation confirmed risks to consumer health and well-being is considered as part of the assessment and planning process, including changed behaviours, skin integrity, falls management and weight loss. Where risks are identified, assessments are undertaken and strategies to inform the care plan are recorded to guide staff practice.</w:t>
      </w:r>
    </w:p>
    <w:p w14:paraId="279A8B20" w14:textId="77777777" w:rsidR="00E703A4" w:rsidRDefault="00E703A4" w:rsidP="00E703A4">
      <w:pPr>
        <w:pStyle w:val="NormalArial"/>
      </w:pPr>
      <w:r>
        <w:t>Staff demonstrated understanding of the assessment and planning process and showed knowledge of consumers and the risks associated with their care and how they deliver care to mitigate those.</w:t>
      </w:r>
    </w:p>
    <w:p w14:paraId="6ED81A6C" w14:textId="77777777" w:rsidR="00E703A4" w:rsidRDefault="00E703A4" w:rsidP="00E703A4">
      <w:pPr>
        <w:pStyle w:val="NormalArial"/>
      </w:pPr>
      <w:r>
        <w:t>Accordingly, I find Requirement (3)(a) in Standard 2 Ongoing assessment and planning with consumers Compliant.</w:t>
      </w:r>
    </w:p>
    <w:p w14:paraId="737A8C3B" w14:textId="77777777" w:rsidR="00E703A4" w:rsidRPr="00334B7D" w:rsidRDefault="00E703A4" w:rsidP="00E703A4">
      <w:pPr>
        <w:pStyle w:val="NormalArial"/>
      </w:pPr>
      <w:r w:rsidRPr="00996FAF">
        <w:br w:type="page"/>
      </w:r>
    </w:p>
    <w:p w14:paraId="3F629BF5" w14:textId="77777777" w:rsidR="00E703A4" w:rsidRPr="00996FAF" w:rsidRDefault="00E703A4" w:rsidP="00E703A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E703A4" w14:paraId="3EDE7F9A" w14:textId="77777777" w:rsidTr="00A75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05EED4" w14:textId="77777777" w:rsidR="00E703A4" w:rsidRPr="00996FAF" w:rsidRDefault="00E703A4" w:rsidP="0074761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0FA81947" w14:textId="77777777" w:rsidR="00E703A4" w:rsidRPr="00996FAF" w:rsidRDefault="00E703A4" w:rsidP="007476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3A4" w14:paraId="0185779A" w14:textId="77777777" w:rsidTr="00A754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2035E" w14:textId="77777777" w:rsidR="00E703A4" w:rsidRPr="00996FAF" w:rsidRDefault="00E703A4" w:rsidP="0074761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BD837D8" w14:textId="77777777" w:rsidR="00E703A4" w:rsidRPr="00996FAF" w:rsidRDefault="00E703A4" w:rsidP="007476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E31557" w14:textId="77777777" w:rsidR="00E703A4" w:rsidRPr="00996FAF" w:rsidRDefault="00E703A4" w:rsidP="007476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B6631A" w14:textId="77777777" w:rsidR="00E703A4" w:rsidRPr="00996FAF" w:rsidRDefault="00E703A4" w:rsidP="007476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04B4A2" w14:textId="77777777" w:rsidR="00E703A4" w:rsidRPr="00996FAF" w:rsidRDefault="00E703A4" w:rsidP="007476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5192A309" w14:textId="77777777" w:rsidR="00E703A4" w:rsidRPr="00996FAF" w:rsidRDefault="00A379AC" w:rsidP="007476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FB7AC1518444DC49980FA49E63FC942"/>
                </w:placeholder>
                <w:dropDownList>
                  <w:listItem w:displayText="choose a rating" w:value="choose a rating"/>
                  <w:listItem w:displayText="Compliant" w:value="Compliant"/>
                  <w:listItem w:displayText="Non-compliant" w:value="Non-compliant"/>
                </w:dropDownList>
              </w:sdtPr>
              <w:sdtEndPr/>
              <w:sdtContent>
                <w:r w:rsidR="00E703A4">
                  <w:rPr>
                    <w:rFonts w:ascii="Arial" w:hAnsi="Arial" w:cs="Arial"/>
                    <w:color w:val="auto"/>
                  </w:rPr>
                  <w:t>Compliant</w:t>
                </w:r>
              </w:sdtContent>
            </w:sdt>
            <w:r w:rsidR="00E703A4" w:rsidRPr="00996FAF">
              <w:rPr>
                <w:rFonts w:ascii="Arial" w:hAnsi="Arial" w:cs="Arial"/>
                <w:color w:val="0000FF"/>
              </w:rPr>
              <w:t xml:space="preserve"> </w:t>
            </w:r>
          </w:p>
        </w:tc>
      </w:tr>
    </w:tbl>
    <w:p w14:paraId="7849EE90" w14:textId="77777777" w:rsidR="00E703A4" w:rsidRDefault="00E703A4" w:rsidP="00A75416">
      <w:pPr>
        <w:pStyle w:val="Heading20"/>
        <w:spacing w:before="240"/>
      </w:pPr>
      <w:r w:rsidRPr="00996FAF">
        <w:t>Findings</w:t>
      </w:r>
    </w:p>
    <w:p w14:paraId="4751FD2E" w14:textId="77777777" w:rsidR="00E703A4" w:rsidRDefault="00E703A4" w:rsidP="00E703A4">
      <w:pPr>
        <w:pStyle w:val="NormalArial"/>
      </w:pPr>
      <w:r>
        <w:t xml:space="preserve">The service was found Non-compliant with Requirement (3)(a) in this Standard following </w:t>
      </w:r>
      <w:r w:rsidRPr="00904E06">
        <w:rPr>
          <w:color w:val="auto"/>
          <w:szCs w:val="22"/>
        </w:rPr>
        <w:t xml:space="preserve">a </w:t>
      </w:r>
      <w:r>
        <w:rPr>
          <w:color w:val="auto"/>
          <w:szCs w:val="22"/>
        </w:rPr>
        <w:t>s</w:t>
      </w:r>
      <w:r w:rsidRPr="00904E06">
        <w:rPr>
          <w:color w:val="auto"/>
          <w:szCs w:val="22"/>
        </w:rPr>
        <w:t xml:space="preserve">ite </w:t>
      </w:r>
      <w:r>
        <w:rPr>
          <w:color w:val="auto"/>
          <w:szCs w:val="22"/>
        </w:rPr>
        <w:t xml:space="preserve">audit undertaken from 14 September 2021 to 16 September </w:t>
      </w:r>
      <w:r w:rsidRPr="00904E06">
        <w:rPr>
          <w:color w:val="auto"/>
          <w:szCs w:val="22"/>
        </w:rPr>
        <w:t>2021</w:t>
      </w:r>
      <w:r>
        <w:rPr>
          <w:color w:val="auto"/>
          <w:szCs w:val="22"/>
        </w:rPr>
        <w:t xml:space="preserve">. </w:t>
      </w:r>
      <w:r>
        <w:t>The service was unable to demonstrate they delivered safe and effective clinical care in relation to wound management or that care was delivered in line with best practice in relation to the administration of psychotropic medications.</w:t>
      </w:r>
    </w:p>
    <w:p w14:paraId="2F6A9E43" w14:textId="77777777" w:rsidR="00E703A4" w:rsidRDefault="00E703A4" w:rsidP="00E703A4">
      <w:pPr>
        <w:pStyle w:val="NormalArial"/>
      </w:pPr>
      <w:r>
        <w:t>The service has implemented a range of improvement actions to address the deficits identified, including regular review of medications with the medical officer, implementation of person centred strategies, implementing a review process for psychotropic medications and antibiotics and education to all staff.</w:t>
      </w:r>
    </w:p>
    <w:p w14:paraId="28462DEF" w14:textId="3145158E" w:rsidR="00E703A4" w:rsidRDefault="00E703A4" w:rsidP="00E703A4">
      <w:pPr>
        <w:pStyle w:val="NormalArial"/>
      </w:pPr>
      <w:r>
        <w:t>The Assessment Team have recommended Requirement 3(3)(a) is met. Representatives confirmed satisfaction with the services and care provided. Staff demonstrated knowledge of consumers’ personal and clinical care needs and described ways in which they tailor care to meet those needs.</w:t>
      </w:r>
    </w:p>
    <w:p w14:paraId="275CE924" w14:textId="77777777" w:rsidR="00E703A4" w:rsidRDefault="00E703A4" w:rsidP="00E703A4">
      <w:pPr>
        <w:pStyle w:val="NormalArial"/>
      </w:pPr>
      <w:r>
        <w:t>Documentation showed care is tailored to consumers’ individual needs and delivered in line with best practice. Sampled care files demonstrated wound care was delivered in line with directives, strategies to manage falls are identified and implemented and restrictive practices, specifically medications, are recorded appropriately and administered as a last resort.</w:t>
      </w:r>
    </w:p>
    <w:p w14:paraId="7A08820D" w14:textId="01338A16" w:rsidR="00E703A4" w:rsidRDefault="00E703A4" w:rsidP="00E703A4">
      <w:pPr>
        <w:pStyle w:val="NormalArial"/>
      </w:pPr>
      <w:r>
        <w:t>Accordingly, I find Requirement (3)(a) in Standard 3 Personal care and clinical care Compliant.</w:t>
      </w:r>
    </w:p>
    <w:p w14:paraId="33723624" w14:textId="77777777" w:rsidR="00E703A4" w:rsidRPr="00262C0B" w:rsidRDefault="00E703A4" w:rsidP="00E703A4">
      <w:pPr>
        <w:pStyle w:val="NormalArial"/>
      </w:pPr>
      <w:r>
        <w:br w:type="page"/>
      </w:r>
    </w:p>
    <w:p w14:paraId="3F93E203" w14:textId="77777777" w:rsidR="00E703A4" w:rsidRPr="00996FAF" w:rsidRDefault="00E703A4" w:rsidP="00E703A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703A4" w14:paraId="129E71FB" w14:textId="77777777" w:rsidTr="00A75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526C40" w14:textId="77777777" w:rsidR="00E703A4" w:rsidRPr="00996FAF" w:rsidRDefault="00E703A4" w:rsidP="0074761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00FA0F4" w14:textId="77777777" w:rsidR="00E703A4" w:rsidRPr="00996FAF" w:rsidRDefault="00E703A4" w:rsidP="007476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3A4" w14:paraId="3AE7C074" w14:textId="77777777" w:rsidTr="00A754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876CA5" w14:textId="77777777" w:rsidR="00E703A4" w:rsidRPr="00996FAF" w:rsidRDefault="00E703A4" w:rsidP="0074761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D5FD433" w14:textId="77777777" w:rsidR="00E703A4" w:rsidRPr="00996FAF" w:rsidRDefault="00E703A4" w:rsidP="007476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05C95B3" w14:textId="77777777" w:rsidR="00E703A4" w:rsidRPr="00996FAF" w:rsidRDefault="00A379AC" w:rsidP="007476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74750F4541049FD90E471206F4D6A86"/>
                </w:placeholder>
                <w:dropDownList>
                  <w:listItem w:displayText="choose a rating" w:value="choose a rating"/>
                  <w:listItem w:displayText="Compliant" w:value="Compliant"/>
                  <w:listItem w:displayText="Non-compliant" w:value="Non-compliant"/>
                </w:dropDownList>
              </w:sdtPr>
              <w:sdtEndPr/>
              <w:sdtContent>
                <w:r w:rsidR="00E703A4">
                  <w:rPr>
                    <w:rFonts w:ascii="Arial" w:hAnsi="Arial" w:cs="Arial"/>
                    <w:color w:val="auto"/>
                  </w:rPr>
                  <w:t>Non-compliant</w:t>
                </w:r>
              </w:sdtContent>
            </w:sdt>
            <w:r w:rsidR="00E703A4" w:rsidRPr="00996FAF">
              <w:rPr>
                <w:rFonts w:ascii="Arial" w:hAnsi="Arial" w:cs="Arial"/>
                <w:color w:val="0000FF"/>
              </w:rPr>
              <w:t xml:space="preserve"> </w:t>
            </w:r>
          </w:p>
        </w:tc>
      </w:tr>
    </w:tbl>
    <w:p w14:paraId="67CF0678" w14:textId="77777777" w:rsidR="00E703A4" w:rsidRDefault="00E703A4" w:rsidP="00A75416">
      <w:pPr>
        <w:pStyle w:val="Heading20"/>
        <w:spacing w:before="240"/>
      </w:pPr>
      <w:r w:rsidRPr="00996FAF">
        <w:t>Findings</w:t>
      </w:r>
    </w:p>
    <w:p w14:paraId="0C380BC1" w14:textId="77777777" w:rsidR="00E703A4" w:rsidRDefault="00E703A4" w:rsidP="00E703A4">
      <w:pPr>
        <w:pStyle w:val="NormalArial"/>
      </w:pPr>
      <w:r w:rsidRPr="00781A42">
        <w:t xml:space="preserve">The service was found Non-compliant with Requirement (3)(a) in this Standard following </w:t>
      </w:r>
      <w:r w:rsidRPr="00AF56D8">
        <w:t xml:space="preserve">a site audit undertaken from 14 September 2021 to 16 September 2021. </w:t>
      </w:r>
      <w:r w:rsidRPr="00781A42">
        <w:t xml:space="preserve">The service was unable to demonstrate </w:t>
      </w:r>
      <w:r>
        <w:t>each consumer received</w:t>
      </w:r>
      <w:r w:rsidRPr="00781A42">
        <w:t xml:space="preserve"> safe and effective services and supports for daily living </w:t>
      </w:r>
      <w:r>
        <w:t>which</w:t>
      </w:r>
      <w:r w:rsidRPr="00781A42">
        <w:t xml:space="preserve"> optimise</w:t>
      </w:r>
      <w:r>
        <w:t>d</w:t>
      </w:r>
      <w:r w:rsidRPr="00781A42">
        <w:t xml:space="preserve">  </w:t>
      </w:r>
      <w:r>
        <w:t>their</w:t>
      </w:r>
      <w:r w:rsidRPr="00781A42">
        <w:t xml:space="preserve"> well</w:t>
      </w:r>
      <w:r>
        <w:t>-</w:t>
      </w:r>
      <w:r w:rsidRPr="00781A42">
        <w:t>being and quality of life</w:t>
      </w:r>
      <w:r>
        <w:t>. Consumers living with cognitive impairments and sensory loss were not supported to participate or engage in activities that met their needs to optimise their well-being and quality of life.</w:t>
      </w:r>
    </w:p>
    <w:p w14:paraId="5D279CA4" w14:textId="77777777" w:rsidR="00E703A4" w:rsidRDefault="00E703A4" w:rsidP="00E703A4">
      <w:pPr>
        <w:pStyle w:val="NormalArial"/>
      </w:pPr>
      <w:r w:rsidRPr="00AF56D8">
        <w:t>The service has implemented a range of improvement actions to address the deficits identified</w:t>
      </w:r>
      <w:r>
        <w:t>,</w:t>
      </w:r>
      <w:r w:rsidRPr="00AF56D8">
        <w:t xml:space="preserve"> including</w:t>
      </w:r>
      <w:r>
        <w:t xml:space="preserve"> undertaking person centred assessments for consumers with cognitive and sensory impairments, review of the activity program by a specialist occupational therapist and education for staff on delivery of the revised lifestyle program.</w:t>
      </w:r>
    </w:p>
    <w:p w14:paraId="53B11BE4" w14:textId="77777777" w:rsidR="00E703A4" w:rsidRDefault="00E703A4" w:rsidP="00E703A4">
      <w:pPr>
        <w:pStyle w:val="NormalArial"/>
      </w:pPr>
      <w:r>
        <w:t>While the service implemented the above improvement actions, the Assessment Team have recommended Requirement 4(3)(a) is not met. For two consumers (Consumers A and B), the Assessment Team found the service was unable to demonstrate they were supported to do things of preference that enhances their well-being and quality of life. The Assessment Team provided the following information and evidence to support their recommendation.</w:t>
      </w:r>
    </w:p>
    <w:p w14:paraId="4C87CB46" w14:textId="77777777" w:rsidR="00E703A4" w:rsidRDefault="00E703A4" w:rsidP="00E703A4">
      <w:pPr>
        <w:pStyle w:val="NormalArial"/>
      </w:pPr>
      <w:r>
        <w:t>In relation to Consumer A</w:t>
      </w:r>
    </w:p>
    <w:p w14:paraId="108E2748" w14:textId="77777777" w:rsidR="00E703A4" w:rsidRPr="00A03B39" w:rsidRDefault="00E703A4" w:rsidP="00E703A4">
      <w:pPr>
        <w:pStyle w:val="ListBullet"/>
        <w:spacing w:before="0" w:after="120" w:line="22" w:lineRule="atLeast"/>
        <w:ind w:left="425" w:hanging="425"/>
        <w:rPr>
          <w:rFonts w:ascii="Arial" w:hAnsi="Arial" w:cs="Arial"/>
          <w:color w:val="auto"/>
        </w:rPr>
      </w:pPr>
      <w:r w:rsidRPr="00A03B39">
        <w:rPr>
          <w:rFonts w:ascii="Arial" w:hAnsi="Arial" w:cs="Arial"/>
          <w:color w:val="auto"/>
        </w:rPr>
        <w:t>Consumer A confirmed they are not getting  support to do the things they wish for their quality of life</w:t>
      </w:r>
      <w:r>
        <w:rPr>
          <w:rFonts w:ascii="Arial" w:hAnsi="Arial" w:cs="Arial"/>
          <w:color w:val="auto"/>
        </w:rPr>
        <w:t>,</w:t>
      </w:r>
      <w:r w:rsidRPr="00A03B39">
        <w:rPr>
          <w:rFonts w:ascii="Arial" w:hAnsi="Arial" w:cs="Arial"/>
          <w:color w:val="auto"/>
        </w:rPr>
        <w:t xml:space="preserve"> including participation in the lifestyle group and individual program. Consumer A confirmed they are unable to participate in the activities they like to do</w:t>
      </w:r>
      <w:r>
        <w:rPr>
          <w:rFonts w:ascii="Arial" w:hAnsi="Arial" w:cs="Arial"/>
          <w:color w:val="auto"/>
        </w:rPr>
        <w:t>,</w:t>
      </w:r>
      <w:r w:rsidRPr="00A03B39">
        <w:rPr>
          <w:rFonts w:ascii="Arial" w:hAnsi="Arial" w:cs="Arial"/>
          <w:color w:val="auto"/>
        </w:rPr>
        <w:t xml:space="preserve"> </w:t>
      </w:r>
      <w:r>
        <w:rPr>
          <w:rFonts w:ascii="Arial" w:hAnsi="Arial" w:cs="Arial"/>
          <w:color w:val="auto"/>
        </w:rPr>
        <w:t>such as</w:t>
      </w:r>
      <w:r w:rsidRPr="00A03B39">
        <w:rPr>
          <w:rFonts w:ascii="Arial" w:hAnsi="Arial" w:cs="Arial"/>
          <w:color w:val="auto"/>
        </w:rPr>
        <w:t xml:space="preserve"> Bingo because of changes in their health</w:t>
      </w:r>
      <w:r>
        <w:rPr>
          <w:rFonts w:ascii="Arial" w:hAnsi="Arial" w:cs="Arial"/>
          <w:color w:val="auto"/>
        </w:rPr>
        <w:t>,</w:t>
      </w:r>
      <w:r w:rsidRPr="00A03B39">
        <w:rPr>
          <w:rFonts w:ascii="Arial" w:hAnsi="Arial" w:cs="Arial"/>
          <w:color w:val="auto"/>
        </w:rPr>
        <w:t xml:space="preserve"> including vision impairment. Consumer A’s representative confirmed religion was important to Consumer A and they had observed when visiting</w:t>
      </w:r>
      <w:r>
        <w:rPr>
          <w:rFonts w:ascii="Arial" w:hAnsi="Arial" w:cs="Arial"/>
          <w:color w:val="auto"/>
        </w:rPr>
        <w:t>,</w:t>
      </w:r>
      <w:r w:rsidRPr="00A03B39">
        <w:rPr>
          <w:rFonts w:ascii="Arial" w:hAnsi="Arial" w:cs="Arial"/>
          <w:color w:val="auto"/>
        </w:rPr>
        <w:t xml:space="preserve"> Consumer A does not have their religious beads of importance on.</w:t>
      </w:r>
    </w:p>
    <w:p w14:paraId="3885A962" w14:textId="77777777" w:rsidR="00E703A4" w:rsidRPr="00A03B39" w:rsidRDefault="00E703A4" w:rsidP="00E703A4">
      <w:pPr>
        <w:pStyle w:val="ListBullet"/>
        <w:spacing w:before="0" w:after="120" w:line="22" w:lineRule="atLeast"/>
        <w:ind w:left="425" w:hanging="425"/>
        <w:rPr>
          <w:rFonts w:ascii="Arial" w:hAnsi="Arial" w:cs="Arial"/>
          <w:color w:val="auto"/>
        </w:rPr>
      </w:pPr>
      <w:r w:rsidRPr="00A03B39">
        <w:rPr>
          <w:rFonts w:ascii="Arial" w:hAnsi="Arial" w:cs="Arial"/>
          <w:color w:val="auto"/>
        </w:rPr>
        <w:t>Documentation showed Consumers A’s hearing deficit was not included on the staff handover sheet. Lifestyle participation documentation recorded Consumer A as attending 8 lifestyle engagements</w:t>
      </w:r>
      <w:r>
        <w:rPr>
          <w:rFonts w:ascii="Arial" w:hAnsi="Arial" w:cs="Arial"/>
          <w:color w:val="auto"/>
        </w:rPr>
        <w:t>,</w:t>
      </w:r>
      <w:r w:rsidRPr="00A03B39">
        <w:rPr>
          <w:rFonts w:ascii="Arial" w:hAnsi="Arial" w:cs="Arial"/>
          <w:color w:val="auto"/>
        </w:rPr>
        <w:t xml:space="preserve"> including group and individual</w:t>
      </w:r>
      <w:r>
        <w:rPr>
          <w:rFonts w:ascii="Arial" w:hAnsi="Arial" w:cs="Arial"/>
          <w:color w:val="auto"/>
        </w:rPr>
        <w:t>,</w:t>
      </w:r>
      <w:r w:rsidRPr="00A03B39">
        <w:rPr>
          <w:rFonts w:ascii="Arial" w:hAnsi="Arial" w:cs="Arial"/>
          <w:color w:val="auto"/>
        </w:rPr>
        <w:t xml:space="preserve"> across a 5 week period. Documentation did not include strategies and options to deliver services in line with Consumer A’s sensory needs.</w:t>
      </w:r>
    </w:p>
    <w:p w14:paraId="7ABFDF3A" w14:textId="77777777" w:rsidR="00E703A4" w:rsidRPr="00A03B39" w:rsidRDefault="00E703A4" w:rsidP="00E703A4">
      <w:pPr>
        <w:pStyle w:val="ListBullet"/>
        <w:spacing w:before="0" w:after="120" w:line="22" w:lineRule="atLeast"/>
        <w:ind w:left="425" w:hanging="425"/>
        <w:rPr>
          <w:rFonts w:ascii="Arial" w:hAnsi="Arial" w:cs="Arial"/>
          <w:color w:val="auto"/>
        </w:rPr>
      </w:pPr>
      <w:r w:rsidRPr="00A03B39">
        <w:rPr>
          <w:rFonts w:ascii="Arial" w:hAnsi="Arial" w:cs="Arial"/>
          <w:color w:val="auto"/>
        </w:rPr>
        <w:t>Staff confirmed they encourage Consumer A to join groups they like</w:t>
      </w:r>
      <w:r>
        <w:rPr>
          <w:rFonts w:ascii="Arial" w:hAnsi="Arial" w:cs="Arial"/>
          <w:color w:val="auto"/>
        </w:rPr>
        <w:t>,</w:t>
      </w:r>
      <w:r w:rsidRPr="00A03B39">
        <w:rPr>
          <w:rFonts w:ascii="Arial" w:hAnsi="Arial" w:cs="Arial"/>
          <w:color w:val="auto"/>
        </w:rPr>
        <w:t xml:space="preserve"> such as Bingo, however</w:t>
      </w:r>
      <w:r>
        <w:rPr>
          <w:rFonts w:ascii="Arial" w:hAnsi="Arial" w:cs="Arial"/>
          <w:color w:val="auto"/>
        </w:rPr>
        <w:t>,</w:t>
      </w:r>
      <w:r w:rsidRPr="00A03B39">
        <w:rPr>
          <w:rFonts w:ascii="Arial" w:hAnsi="Arial" w:cs="Arial"/>
          <w:color w:val="auto"/>
        </w:rPr>
        <w:t xml:space="preserve"> stated Consumer A does not join in because of the vision impairment. Staff were not able to describe ways in which they could support Consumer A to participate in the groups she likes but confirmed they try to spend time individually with Consumer A but are not always able to.</w:t>
      </w:r>
    </w:p>
    <w:p w14:paraId="2DE3B0FA" w14:textId="77777777" w:rsidR="00E703A4" w:rsidRPr="00A03B39" w:rsidRDefault="00E703A4" w:rsidP="00E703A4">
      <w:pPr>
        <w:pStyle w:val="ListBullet"/>
        <w:spacing w:before="0" w:after="120" w:line="22" w:lineRule="atLeast"/>
        <w:ind w:left="425" w:hanging="425"/>
        <w:rPr>
          <w:rFonts w:ascii="Arial" w:hAnsi="Arial" w:cs="Arial"/>
          <w:color w:val="auto"/>
        </w:rPr>
      </w:pPr>
      <w:r w:rsidRPr="00A03B39">
        <w:rPr>
          <w:rFonts w:ascii="Arial" w:hAnsi="Arial" w:cs="Arial"/>
          <w:color w:val="auto"/>
        </w:rPr>
        <w:t>Consumer B’s representative advised Consumer B is not supported to do things that will improve their quality of life and their preferences were not documented. Documentation confirmed Consumer B’s preferences for lifestyle but did not record their preference to stay up</w:t>
      </w:r>
      <w:r>
        <w:rPr>
          <w:rFonts w:ascii="Arial" w:hAnsi="Arial" w:cs="Arial"/>
          <w:color w:val="auto"/>
        </w:rPr>
        <w:t>-</w:t>
      </w:r>
      <w:r w:rsidRPr="00A03B39">
        <w:rPr>
          <w:rFonts w:ascii="Arial" w:hAnsi="Arial" w:cs="Arial"/>
          <w:color w:val="auto"/>
        </w:rPr>
        <w:t>to</w:t>
      </w:r>
      <w:r>
        <w:rPr>
          <w:rFonts w:ascii="Arial" w:hAnsi="Arial" w:cs="Arial"/>
          <w:color w:val="auto"/>
        </w:rPr>
        <w:t>-</w:t>
      </w:r>
      <w:r w:rsidRPr="00A03B39">
        <w:rPr>
          <w:rFonts w:ascii="Arial" w:hAnsi="Arial" w:cs="Arial"/>
          <w:color w:val="auto"/>
        </w:rPr>
        <w:t xml:space="preserve">date with news and current affairs. Lifestyle participation records confirmed over a 6 </w:t>
      </w:r>
      <w:r w:rsidRPr="00A03B39">
        <w:rPr>
          <w:rFonts w:ascii="Arial" w:hAnsi="Arial" w:cs="Arial"/>
          <w:color w:val="auto"/>
        </w:rPr>
        <w:lastRenderedPageBreak/>
        <w:t xml:space="preserve">week period </w:t>
      </w:r>
      <w:r>
        <w:rPr>
          <w:rFonts w:ascii="Arial" w:hAnsi="Arial" w:cs="Arial"/>
          <w:color w:val="auto"/>
        </w:rPr>
        <w:t xml:space="preserve">between </w:t>
      </w:r>
      <w:r w:rsidRPr="00A03B39">
        <w:rPr>
          <w:rFonts w:ascii="Arial" w:hAnsi="Arial" w:cs="Arial"/>
          <w:color w:val="auto"/>
        </w:rPr>
        <w:t>October 2022 to November 2022</w:t>
      </w:r>
      <w:r>
        <w:rPr>
          <w:rFonts w:ascii="Arial" w:hAnsi="Arial" w:cs="Arial"/>
          <w:color w:val="auto"/>
        </w:rPr>
        <w:t>,</w:t>
      </w:r>
      <w:r w:rsidRPr="00A03B39">
        <w:rPr>
          <w:rFonts w:ascii="Arial" w:hAnsi="Arial" w:cs="Arial"/>
          <w:color w:val="auto"/>
        </w:rPr>
        <w:t xml:space="preserve"> Consumer B received lifestyle services on only 4 occasions.</w:t>
      </w:r>
    </w:p>
    <w:p w14:paraId="130938DF" w14:textId="77777777" w:rsidR="00E703A4" w:rsidRDefault="00E703A4" w:rsidP="00E703A4">
      <w:pPr>
        <w:pStyle w:val="ListBullet"/>
        <w:spacing w:before="0" w:after="120" w:line="22" w:lineRule="atLeast"/>
        <w:ind w:left="425" w:hanging="425"/>
        <w:rPr>
          <w:rFonts w:ascii="Arial" w:hAnsi="Arial" w:cs="Arial"/>
        </w:rPr>
      </w:pPr>
      <w:r w:rsidRPr="00A03B39">
        <w:rPr>
          <w:rFonts w:ascii="Arial" w:hAnsi="Arial" w:cs="Arial"/>
          <w:color w:val="auto"/>
        </w:rPr>
        <w:t>Staff confirmed they ask Consumer B to join groups, but they generally decline and prefer to spend time with people and talk. Allied health professionals confirmed they did not</w:t>
      </w:r>
      <w:r>
        <w:rPr>
          <w:rFonts w:ascii="Arial" w:hAnsi="Arial" w:cs="Arial"/>
        </w:rPr>
        <w:t xml:space="preserve"> have information about Consumer B’s interest in news and current affairs.</w:t>
      </w:r>
    </w:p>
    <w:p w14:paraId="63D77284" w14:textId="6C7FE810" w:rsidR="00E703A4" w:rsidRPr="007F6942" w:rsidRDefault="00E703A4" w:rsidP="00E703A4">
      <w:pPr>
        <w:rPr>
          <w:rFonts w:ascii="Arial" w:hAnsi="Arial" w:cs="Arial"/>
        </w:rPr>
      </w:pPr>
      <w:r w:rsidRPr="007F6942">
        <w:rPr>
          <w:rFonts w:ascii="Arial" w:hAnsi="Arial" w:cs="Arial"/>
        </w:rPr>
        <w:t>The provider</w:t>
      </w:r>
      <w:r>
        <w:rPr>
          <w:rFonts w:ascii="Arial" w:hAnsi="Arial" w:cs="Arial"/>
        </w:rPr>
        <w:t>’</w:t>
      </w:r>
      <w:r w:rsidRPr="007F6942">
        <w:rPr>
          <w:rFonts w:ascii="Arial" w:hAnsi="Arial" w:cs="Arial"/>
        </w:rPr>
        <w:t>s response acknowledges the deficits identified in the Assessment Team’s report and included additional information to show immediate actions taken to rectify those deficits for Consumer A and B. This included reassessments for Consumer A and B by the occupational therapist to reflect current sensory needs and tailor lifestyle to their preferences and needs. For Consumer A</w:t>
      </w:r>
      <w:r>
        <w:rPr>
          <w:rFonts w:ascii="Arial" w:hAnsi="Arial" w:cs="Arial"/>
        </w:rPr>
        <w:t>,</w:t>
      </w:r>
      <w:r w:rsidRPr="007F6942">
        <w:rPr>
          <w:rFonts w:ascii="Arial" w:hAnsi="Arial" w:cs="Arial"/>
        </w:rPr>
        <w:t xml:space="preserve"> more appropriate </w:t>
      </w:r>
      <w:r>
        <w:rPr>
          <w:rFonts w:ascii="Arial" w:hAnsi="Arial" w:cs="Arial"/>
        </w:rPr>
        <w:t>equipmen</w:t>
      </w:r>
      <w:r w:rsidRPr="007F6942">
        <w:rPr>
          <w:rFonts w:ascii="Arial" w:hAnsi="Arial" w:cs="Arial"/>
        </w:rPr>
        <w:t>t has been obtained to enable participation in the lifestyle groups they enjoy and wish to join, and education to all staff around supporting consumers to participate in the lifestyle program. The provider</w:t>
      </w:r>
      <w:r>
        <w:rPr>
          <w:rFonts w:ascii="Arial" w:hAnsi="Arial" w:cs="Arial"/>
        </w:rPr>
        <w:t>’</w:t>
      </w:r>
      <w:r w:rsidRPr="007F6942">
        <w:rPr>
          <w:rFonts w:ascii="Arial" w:hAnsi="Arial" w:cs="Arial"/>
        </w:rPr>
        <w:t>s response includes evidence to show the above actions have taken place post the Assessment Contact visit.</w:t>
      </w:r>
    </w:p>
    <w:p w14:paraId="5B5111EF" w14:textId="77777777" w:rsidR="00E703A4" w:rsidRDefault="00E703A4" w:rsidP="00E703A4">
      <w:pPr>
        <w:rPr>
          <w:rFonts w:ascii="Arial" w:hAnsi="Arial" w:cs="Arial"/>
        </w:rPr>
      </w:pPr>
      <w:r w:rsidRPr="007F6942">
        <w:rPr>
          <w:rFonts w:ascii="Arial" w:hAnsi="Arial" w:cs="Arial"/>
        </w:rPr>
        <w:t>In their response</w:t>
      </w:r>
      <w:r>
        <w:rPr>
          <w:rFonts w:ascii="Arial" w:hAnsi="Arial" w:cs="Arial"/>
        </w:rPr>
        <w:t>,</w:t>
      </w:r>
      <w:r w:rsidRPr="007F6942">
        <w:rPr>
          <w:rFonts w:ascii="Arial" w:hAnsi="Arial" w:cs="Arial"/>
        </w:rPr>
        <w:t xml:space="preserve"> the provider acknowledges for Consumer A and B staff have not consistently recorded their participation in the lifestyle program. Whilst they have acknowledged this</w:t>
      </w:r>
      <w:r>
        <w:rPr>
          <w:rFonts w:ascii="Arial" w:hAnsi="Arial" w:cs="Arial"/>
        </w:rPr>
        <w:t>,</w:t>
      </w:r>
      <w:r w:rsidRPr="007F6942">
        <w:rPr>
          <w:rFonts w:ascii="Arial" w:hAnsi="Arial" w:cs="Arial"/>
        </w:rPr>
        <w:t xml:space="preserve"> the provider asserts the activities, one</w:t>
      </w:r>
      <w:r>
        <w:rPr>
          <w:rFonts w:ascii="Arial" w:hAnsi="Arial" w:cs="Arial"/>
        </w:rPr>
        <w:t>-</w:t>
      </w:r>
      <w:r w:rsidRPr="007F6942">
        <w:rPr>
          <w:rFonts w:ascii="Arial" w:hAnsi="Arial" w:cs="Arial"/>
        </w:rPr>
        <w:t>on</w:t>
      </w:r>
      <w:r>
        <w:rPr>
          <w:rFonts w:ascii="Arial" w:hAnsi="Arial" w:cs="Arial"/>
        </w:rPr>
        <w:t>-</w:t>
      </w:r>
      <w:r w:rsidRPr="007F6942">
        <w:rPr>
          <w:rFonts w:ascii="Arial" w:hAnsi="Arial" w:cs="Arial"/>
        </w:rPr>
        <w:t xml:space="preserve">one sessions and interactions with both </w:t>
      </w:r>
      <w:r>
        <w:rPr>
          <w:rFonts w:ascii="Arial" w:hAnsi="Arial" w:cs="Arial"/>
        </w:rPr>
        <w:t>c</w:t>
      </w:r>
      <w:r w:rsidRPr="007F6942">
        <w:rPr>
          <w:rFonts w:ascii="Arial" w:hAnsi="Arial" w:cs="Arial"/>
        </w:rPr>
        <w:t>onsumers did and are occurring. However, the provider did not include evidence to corroborate this information</w:t>
      </w:r>
      <w:r>
        <w:rPr>
          <w:rFonts w:ascii="Arial" w:hAnsi="Arial" w:cs="Arial"/>
        </w:rPr>
        <w:t>.</w:t>
      </w:r>
    </w:p>
    <w:p w14:paraId="5029F1D0" w14:textId="77777777" w:rsidR="00E703A4" w:rsidRDefault="00E703A4" w:rsidP="00E703A4">
      <w:pPr>
        <w:rPr>
          <w:rFonts w:ascii="Arial" w:hAnsi="Arial" w:cs="Arial"/>
        </w:rPr>
      </w:pPr>
      <w:r>
        <w:rPr>
          <w:rFonts w:ascii="Arial" w:hAnsi="Arial" w:cs="Arial"/>
        </w:rPr>
        <w:t>In coming to my finding, I have considered information presented in the Assessment Team’s report and the provider’s response, including additional documentation. I acknowledge the provider has put in place immediate actions to address the deficits, including sourcing equipment to enable participation and independence within the lifestyle program, however, at the time of the visit this was not in place and the services and supports for daily living did not support each consumer’s needs, goals and preferences.</w:t>
      </w:r>
    </w:p>
    <w:p w14:paraId="45381CE4" w14:textId="01F6AEB1" w:rsidR="00117022" w:rsidRPr="00A75416" w:rsidRDefault="00E703A4" w:rsidP="00A75416">
      <w:pPr>
        <w:rPr>
          <w:rFonts w:ascii="Arial" w:hAnsi="Arial" w:cs="Arial"/>
        </w:rPr>
      </w:pPr>
      <w:r>
        <w:rPr>
          <w:rFonts w:ascii="Arial" w:hAnsi="Arial" w:cs="Arial"/>
        </w:rPr>
        <w:t>Accordingly, I find Requirement (3)(a) in Standard 4 Services and supports for daily living Non-compliant.</w:t>
      </w:r>
      <w:bookmarkStart w:id="1" w:name="_GoBack"/>
      <w:bookmarkEnd w:id="1"/>
    </w:p>
    <w:sectPr w:rsidR="00117022" w:rsidRPr="00A7541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81CF1" w14:textId="77777777" w:rsidR="00FA66CC" w:rsidRDefault="00E703A4">
      <w:pPr>
        <w:spacing w:after="0"/>
      </w:pPr>
      <w:r>
        <w:separator/>
      </w:r>
    </w:p>
  </w:endnote>
  <w:endnote w:type="continuationSeparator" w:id="0">
    <w:p w14:paraId="45381CF3" w14:textId="77777777" w:rsidR="00FA66CC" w:rsidRDefault="00E703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81CEA" w14:textId="77777777" w:rsidR="00DF37F2" w:rsidRPr="00DF37F2" w:rsidRDefault="00E703A4" w:rsidP="00DF37F2">
    <w:pPr>
      <w:pStyle w:val="FooterArial9"/>
      <w:rPr>
        <w:rStyle w:val="FooterBold"/>
        <w:rFonts w:ascii="Arial" w:hAnsi="Arial"/>
        <w:b w:val="0"/>
      </w:rPr>
    </w:pPr>
    <w:r w:rsidRPr="00DF37F2">
      <w:rPr>
        <w:rStyle w:val="FooterBold"/>
        <w:rFonts w:ascii="Arial" w:hAnsi="Arial"/>
        <w:b w:val="0"/>
      </w:rPr>
      <w:t>Name of service: Juniper Bethavon</w:t>
    </w:r>
    <w:r w:rsidRPr="00DF37F2">
      <w:rPr>
        <w:rStyle w:val="FooterBold"/>
        <w:rFonts w:ascii="Arial" w:hAnsi="Arial"/>
        <w:b w:val="0"/>
      </w:rPr>
      <w:tab/>
      <w:t xml:space="preserve">RPT-ACC-0122 v3.0 </w:t>
    </w:r>
  </w:p>
  <w:p w14:paraId="45381CEB" w14:textId="77777777" w:rsidR="00DF37F2" w:rsidRPr="00DF37F2" w:rsidRDefault="00E703A4" w:rsidP="00DF37F2">
    <w:pPr>
      <w:pStyle w:val="FooterArial9"/>
      <w:rPr>
        <w:rStyle w:val="FooterBold"/>
        <w:rFonts w:ascii="Arial" w:hAnsi="Arial"/>
        <w:b w:val="0"/>
      </w:rPr>
    </w:pPr>
    <w:r w:rsidRPr="00DF37F2">
      <w:rPr>
        <w:rStyle w:val="FooterBold"/>
        <w:rFonts w:ascii="Arial" w:hAnsi="Arial"/>
        <w:b w:val="0"/>
      </w:rPr>
      <w:t>Commission ID: 7131</w:t>
    </w:r>
    <w:r w:rsidRPr="00DF37F2">
      <w:rPr>
        <w:rStyle w:val="FooterBold"/>
        <w:rFonts w:ascii="Arial" w:hAnsi="Arial"/>
        <w:b w:val="0"/>
      </w:rPr>
      <w:tab/>
      <w:t xml:space="preserve">OFFICIAL: Sensitive </w:t>
    </w:r>
  </w:p>
  <w:p w14:paraId="45381CEC" w14:textId="77777777" w:rsidR="00DF37F2" w:rsidRPr="00DF37F2" w:rsidRDefault="00E703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81CEE" w14:textId="77777777" w:rsidR="00E2364A" w:rsidRDefault="00A379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81CE7" w14:textId="77777777" w:rsidR="00D3157C" w:rsidRDefault="00E703A4" w:rsidP="00D71F88">
      <w:pPr>
        <w:spacing w:after="0"/>
      </w:pPr>
      <w:r>
        <w:separator/>
      </w:r>
    </w:p>
  </w:footnote>
  <w:footnote w:type="continuationSeparator" w:id="0">
    <w:p w14:paraId="45381CE8" w14:textId="77777777" w:rsidR="00D3157C" w:rsidRDefault="00E703A4" w:rsidP="00D71F88">
      <w:pPr>
        <w:spacing w:after="0"/>
      </w:pPr>
      <w:r>
        <w:continuationSeparator/>
      </w:r>
    </w:p>
  </w:footnote>
  <w:footnote w:id="1">
    <w:p w14:paraId="4FA298D6" w14:textId="2040A5FD" w:rsidR="00E703A4" w:rsidRPr="00A75416" w:rsidRDefault="00E703A4" w:rsidP="00A7541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82AE0">
        <w:rPr>
          <w:rFonts w:ascii="Arial" w:hAnsi="Arial" w:cs="Arial"/>
          <w:color w:val="auto"/>
          <w:sz w:val="20"/>
          <w:szCs w:val="20"/>
        </w:rPr>
        <w:t>68A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81CE9" w14:textId="77777777" w:rsidR="00D71F88" w:rsidRDefault="00E703A4">
    <w:pPr>
      <w:pStyle w:val="Header"/>
    </w:pPr>
    <w:r>
      <w:rPr>
        <w:noProof/>
        <w:color w:val="2B579A"/>
        <w:shd w:val="clear" w:color="auto" w:fill="E6E6E6"/>
        <w:lang w:val="en-US"/>
      </w:rPr>
      <w:drawing>
        <wp:anchor distT="0" distB="0" distL="114300" distR="114300" simplePos="0" relativeHeight="251659264" behindDoc="1" locked="0" layoutInCell="1" allowOverlap="1" wp14:anchorId="45381CEF" wp14:editId="45381CF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795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81CED" w14:textId="77777777" w:rsidR="00FA0A5B" w:rsidRDefault="00E703A4">
    <w:pPr>
      <w:pStyle w:val="Header"/>
    </w:pPr>
    <w:r>
      <w:rPr>
        <w:noProof/>
      </w:rPr>
      <w:drawing>
        <wp:anchor distT="0" distB="0" distL="114300" distR="114300" simplePos="0" relativeHeight="251658240" behindDoc="0" locked="0" layoutInCell="1" allowOverlap="1" wp14:anchorId="45381CF1" wp14:editId="45381C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446A1F92">
      <w:start w:val="1"/>
      <w:numFmt w:val="lowerRoman"/>
      <w:lvlText w:val="(%1)"/>
      <w:lvlJc w:val="left"/>
      <w:pPr>
        <w:ind w:left="1080" w:hanging="720"/>
      </w:pPr>
      <w:rPr>
        <w:rFonts w:hint="default"/>
      </w:rPr>
    </w:lvl>
    <w:lvl w:ilvl="1" w:tplc="A61877B8" w:tentative="1">
      <w:start w:val="1"/>
      <w:numFmt w:val="lowerLetter"/>
      <w:lvlText w:val="%2."/>
      <w:lvlJc w:val="left"/>
      <w:pPr>
        <w:ind w:left="1440" w:hanging="360"/>
      </w:pPr>
    </w:lvl>
    <w:lvl w:ilvl="2" w:tplc="5F5A80AC" w:tentative="1">
      <w:start w:val="1"/>
      <w:numFmt w:val="lowerRoman"/>
      <w:lvlText w:val="%3."/>
      <w:lvlJc w:val="right"/>
      <w:pPr>
        <w:ind w:left="2160" w:hanging="180"/>
      </w:pPr>
    </w:lvl>
    <w:lvl w:ilvl="3" w:tplc="DF0698D0" w:tentative="1">
      <w:start w:val="1"/>
      <w:numFmt w:val="decimal"/>
      <w:lvlText w:val="%4."/>
      <w:lvlJc w:val="left"/>
      <w:pPr>
        <w:ind w:left="2880" w:hanging="360"/>
      </w:pPr>
    </w:lvl>
    <w:lvl w:ilvl="4" w:tplc="137CBEC0" w:tentative="1">
      <w:start w:val="1"/>
      <w:numFmt w:val="lowerLetter"/>
      <w:lvlText w:val="%5."/>
      <w:lvlJc w:val="left"/>
      <w:pPr>
        <w:ind w:left="3600" w:hanging="360"/>
      </w:pPr>
    </w:lvl>
    <w:lvl w:ilvl="5" w:tplc="45B22806" w:tentative="1">
      <w:start w:val="1"/>
      <w:numFmt w:val="lowerRoman"/>
      <w:lvlText w:val="%6."/>
      <w:lvlJc w:val="right"/>
      <w:pPr>
        <w:ind w:left="4320" w:hanging="180"/>
      </w:pPr>
    </w:lvl>
    <w:lvl w:ilvl="6" w:tplc="D5ACDF8A" w:tentative="1">
      <w:start w:val="1"/>
      <w:numFmt w:val="decimal"/>
      <w:lvlText w:val="%7."/>
      <w:lvlJc w:val="left"/>
      <w:pPr>
        <w:ind w:left="5040" w:hanging="360"/>
      </w:pPr>
    </w:lvl>
    <w:lvl w:ilvl="7" w:tplc="563E0E0A" w:tentative="1">
      <w:start w:val="1"/>
      <w:numFmt w:val="lowerLetter"/>
      <w:lvlText w:val="%8."/>
      <w:lvlJc w:val="left"/>
      <w:pPr>
        <w:ind w:left="5760" w:hanging="360"/>
      </w:pPr>
    </w:lvl>
    <w:lvl w:ilvl="8" w:tplc="D7F2E9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08A7322">
      <w:start w:val="1"/>
      <w:numFmt w:val="lowerRoman"/>
      <w:lvlText w:val="(%1)"/>
      <w:lvlJc w:val="left"/>
      <w:pPr>
        <w:ind w:left="1080" w:hanging="720"/>
      </w:pPr>
      <w:rPr>
        <w:rFonts w:hint="default"/>
      </w:rPr>
    </w:lvl>
    <w:lvl w:ilvl="1" w:tplc="7D221E8E" w:tentative="1">
      <w:start w:val="1"/>
      <w:numFmt w:val="lowerLetter"/>
      <w:lvlText w:val="%2."/>
      <w:lvlJc w:val="left"/>
      <w:pPr>
        <w:ind w:left="1440" w:hanging="360"/>
      </w:pPr>
    </w:lvl>
    <w:lvl w:ilvl="2" w:tplc="B8D07BD8" w:tentative="1">
      <w:start w:val="1"/>
      <w:numFmt w:val="lowerRoman"/>
      <w:lvlText w:val="%3."/>
      <w:lvlJc w:val="right"/>
      <w:pPr>
        <w:ind w:left="2160" w:hanging="180"/>
      </w:pPr>
    </w:lvl>
    <w:lvl w:ilvl="3" w:tplc="8AD8019C" w:tentative="1">
      <w:start w:val="1"/>
      <w:numFmt w:val="decimal"/>
      <w:lvlText w:val="%4."/>
      <w:lvlJc w:val="left"/>
      <w:pPr>
        <w:ind w:left="2880" w:hanging="360"/>
      </w:pPr>
    </w:lvl>
    <w:lvl w:ilvl="4" w:tplc="2722BE4C" w:tentative="1">
      <w:start w:val="1"/>
      <w:numFmt w:val="lowerLetter"/>
      <w:lvlText w:val="%5."/>
      <w:lvlJc w:val="left"/>
      <w:pPr>
        <w:ind w:left="3600" w:hanging="360"/>
      </w:pPr>
    </w:lvl>
    <w:lvl w:ilvl="5" w:tplc="F5B260A2" w:tentative="1">
      <w:start w:val="1"/>
      <w:numFmt w:val="lowerRoman"/>
      <w:lvlText w:val="%6."/>
      <w:lvlJc w:val="right"/>
      <w:pPr>
        <w:ind w:left="4320" w:hanging="180"/>
      </w:pPr>
    </w:lvl>
    <w:lvl w:ilvl="6" w:tplc="C19AD1C2" w:tentative="1">
      <w:start w:val="1"/>
      <w:numFmt w:val="decimal"/>
      <w:lvlText w:val="%7."/>
      <w:lvlJc w:val="left"/>
      <w:pPr>
        <w:ind w:left="5040" w:hanging="360"/>
      </w:pPr>
    </w:lvl>
    <w:lvl w:ilvl="7" w:tplc="B91C095C" w:tentative="1">
      <w:start w:val="1"/>
      <w:numFmt w:val="lowerLetter"/>
      <w:lvlText w:val="%8."/>
      <w:lvlJc w:val="left"/>
      <w:pPr>
        <w:ind w:left="5760" w:hanging="360"/>
      </w:pPr>
    </w:lvl>
    <w:lvl w:ilvl="8" w:tplc="70922E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D066222">
      <w:start w:val="1"/>
      <w:numFmt w:val="lowerRoman"/>
      <w:lvlText w:val="(%1)"/>
      <w:lvlJc w:val="left"/>
      <w:pPr>
        <w:ind w:left="1080" w:hanging="720"/>
      </w:pPr>
      <w:rPr>
        <w:rFonts w:hint="default"/>
      </w:rPr>
    </w:lvl>
    <w:lvl w:ilvl="1" w:tplc="1D628238" w:tentative="1">
      <w:start w:val="1"/>
      <w:numFmt w:val="lowerLetter"/>
      <w:lvlText w:val="%2."/>
      <w:lvlJc w:val="left"/>
      <w:pPr>
        <w:ind w:left="1440" w:hanging="360"/>
      </w:pPr>
    </w:lvl>
    <w:lvl w:ilvl="2" w:tplc="123E35B0" w:tentative="1">
      <w:start w:val="1"/>
      <w:numFmt w:val="lowerRoman"/>
      <w:lvlText w:val="%3."/>
      <w:lvlJc w:val="right"/>
      <w:pPr>
        <w:ind w:left="2160" w:hanging="180"/>
      </w:pPr>
    </w:lvl>
    <w:lvl w:ilvl="3" w:tplc="2560468A" w:tentative="1">
      <w:start w:val="1"/>
      <w:numFmt w:val="decimal"/>
      <w:lvlText w:val="%4."/>
      <w:lvlJc w:val="left"/>
      <w:pPr>
        <w:ind w:left="2880" w:hanging="360"/>
      </w:pPr>
    </w:lvl>
    <w:lvl w:ilvl="4" w:tplc="7466072A" w:tentative="1">
      <w:start w:val="1"/>
      <w:numFmt w:val="lowerLetter"/>
      <w:lvlText w:val="%5."/>
      <w:lvlJc w:val="left"/>
      <w:pPr>
        <w:ind w:left="3600" w:hanging="360"/>
      </w:pPr>
    </w:lvl>
    <w:lvl w:ilvl="5" w:tplc="12EE7412" w:tentative="1">
      <w:start w:val="1"/>
      <w:numFmt w:val="lowerRoman"/>
      <w:lvlText w:val="%6."/>
      <w:lvlJc w:val="right"/>
      <w:pPr>
        <w:ind w:left="4320" w:hanging="180"/>
      </w:pPr>
    </w:lvl>
    <w:lvl w:ilvl="6" w:tplc="60040218" w:tentative="1">
      <w:start w:val="1"/>
      <w:numFmt w:val="decimal"/>
      <w:lvlText w:val="%7."/>
      <w:lvlJc w:val="left"/>
      <w:pPr>
        <w:ind w:left="5040" w:hanging="360"/>
      </w:pPr>
    </w:lvl>
    <w:lvl w:ilvl="7" w:tplc="D07833A8" w:tentative="1">
      <w:start w:val="1"/>
      <w:numFmt w:val="lowerLetter"/>
      <w:lvlText w:val="%8."/>
      <w:lvlJc w:val="left"/>
      <w:pPr>
        <w:ind w:left="5760" w:hanging="360"/>
      </w:pPr>
    </w:lvl>
    <w:lvl w:ilvl="8" w:tplc="1F8A5FD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1D49B7C">
      <w:start w:val="1"/>
      <w:numFmt w:val="bullet"/>
      <w:lvlText w:val=""/>
      <w:lvlJc w:val="left"/>
      <w:pPr>
        <w:ind w:left="720" w:hanging="360"/>
      </w:pPr>
      <w:rPr>
        <w:rFonts w:ascii="Symbol" w:hAnsi="Symbol" w:hint="default"/>
        <w:color w:val="auto"/>
        <w:sz w:val="24"/>
        <w:szCs w:val="24"/>
      </w:rPr>
    </w:lvl>
    <w:lvl w:ilvl="1" w:tplc="6E9023BC" w:tentative="1">
      <w:start w:val="1"/>
      <w:numFmt w:val="bullet"/>
      <w:lvlText w:val="o"/>
      <w:lvlJc w:val="left"/>
      <w:pPr>
        <w:ind w:left="1440" w:hanging="360"/>
      </w:pPr>
      <w:rPr>
        <w:rFonts w:ascii="Courier New" w:hAnsi="Courier New" w:cs="Courier New" w:hint="default"/>
      </w:rPr>
    </w:lvl>
    <w:lvl w:ilvl="2" w:tplc="4948BB82" w:tentative="1">
      <w:start w:val="1"/>
      <w:numFmt w:val="bullet"/>
      <w:lvlText w:val=""/>
      <w:lvlJc w:val="left"/>
      <w:pPr>
        <w:ind w:left="2160" w:hanging="360"/>
      </w:pPr>
      <w:rPr>
        <w:rFonts w:ascii="Wingdings" w:hAnsi="Wingdings" w:hint="default"/>
      </w:rPr>
    </w:lvl>
    <w:lvl w:ilvl="3" w:tplc="F7F074B6" w:tentative="1">
      <w:start w:val="1"/>
      <w:numFmt w:val="bullet"/>
      <w:lvlText w:val=""/>
      <w:lvlJc w:val="left"/>
      <w:pPr>
        <w:ind w:left="2880" w:hanging="360"/>
      </w:pPr>
      <w:rPr>
        <w:rFonts w:ascii="Symbol" w:hAnsi="Symbol" w:hint="default"/>
      </w:rPr>
    </w:lvl>
    <w:lvl w:ilvl="4" w:tplc="01742608" w:tentative="1">
      <w:start w:val="1"/>
      <w:numFmt w:val="bullet"/>
      <w:lvlText w:val="o"/>
      <w:lvlJc w:val="left"/>
      <w:pPr>
        <w:ind w:left="3600" w:hanging="360"/>
      </w:pPr>
      <w:rPr>
        <w:rFonts w:ascii="Courier New" w:hAnsi="Courier New" w:cs="Courier New" w:hint="default"/>
      </w:rPr>
    </w:lvl>
    <w:lvl w:ilvl="5" w:tplc="5F7A604A" w:tentative="1">
      <w:start w:val="1"/>
      <w:numFmt w:val="bullet"/>
      <w:lvlText w:val=""/>
      <w:lvlJc w:val="left"/>
      <w:pPr>
        <w:ind w:left="4320" w:hanging="360"/>
      </w:pPr>
      <w:rPr>
        <w:rFonts w:ascii="Wingdings" w:hAnsi="Wingdings" w:hint="default"/>
      </w:rPr>
    </w:lvl>
    <w:lvl w:ilvl="6" w:tplc="95ECFC10" w:tentative="1">
      <w:start w:val="1"/>
      <w:numFmt w:val="bullet"/>
      <w:lvlText w:val=""/>
      <w:lvlJc w:val="left"/>
      <w:pPr>
        <w:ind w:left="5040" w:hanging="360"/>
      </w:pPr>
      <w:rPr>
        <w:rFonts w:ascii="Symbol" w:hAnsi="Symbol" w:hint="default"/>
      </w:rPr>
    </w:lvl>
    <w:lvl w:ilvl="7" w:tplc="AE768462" w:tentative="1">
      <w:start w:val="1"/>
      <w:numFmt w:val="bullet"/>
      <w:lvlText w:val="o"/>
      <w:lvlJc w:val="left"/>
      <w:pPr>
        <w:ind w:left="5760" w:hanging="360"/>
      </w:pPr>
      <w:rPr>
        <w:rFonts w:ascii="Courier New" w:hAnsi="Courier New" w:cs="Courier New" w:hint="default"/>
      </w:rPr>
    </w:lvl>
    <w:lvl w:ilvl="8" w:tplc="3B92B0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118E45A">
      <w:start w:val="1"/>
      <w:numFmt w:val="lowerRoman"/>
      <w:lvlText w:val="(%1)"/>
      <w:lvlJc w:val="left"/>
      <w:pPr>
        <w:ind w:left="1080" w:hanging="720"/>
      </w:pPr>
      <w:rPr>
        <w:rFonts w:hint="default"/>
      </w:rPr>
    </w:lvl>
    <w:lvl w:ilvl="1" w:tplc="F138B4DE" w:tentative="1">
      <w:start w:val="1"/>
      <w:numFmt w:val="lowerLetter"/>
      <w:lvlText w:val="%2."/>
      <w:lvlJc w:val="left"/>
      <w:pPr>
        <w:ind w:left="1440" w:hanging="360"/>
      </w:pPr>
    </w:lvl>
    <w:lvl w:ilvl="2" w:tplc="1BFE29F4" w:tentative="1">
      <w:start w:val="1"/>
      <w:numFmt w:val="lowerRoman"/>
      <w:lvlText w:val="%3."/>
      <w:lvlJc w:val="right"/>
      <w:pPr>
        <w:ind w:left="2160" w:hanging="180"/>
      </w:pPr>
    </w:lvl>
    <w:lvl w:ilvl="3" w:tplc="D7AA3C40" w:tentative="1">
      <w:start w:val="1"/>
      <w:numFmt w:val="decimal"/>
      <w:lvlText w:val="%4."/>
      <w:lvlJc w:val="left"/>
      <w:pPr>
        <w:ind w:left="2880" w:hanging="360"/>
      </w:pPr>
    </w:lvl>
    <w:lvl w:ilvl="4" w:tplc="D424F134" w:tentative="1">
      <w:start w:val="1"/>
      <w:numFmt w:val="lowerLetter"/>
      <w:lvlText w:val="%5."/>
      <w:lvlJc w:val="left"/>
      <w:pPr>
        <w:ind w:left="3600" w:hanging="360"/>
      </w:pPr>
    </w:lvl>
    <w:lvl w:ilvl="5" w:tplc="0CCC3086" w:tentative="1">
      <w:start w:val="1"/>
      <w:numFmt w:val="lowerRoman"/>
      <w:lvlText w:val="%6."/>
      <w:lvlJc w:val="right"/>
      <w:pPr>
        <w:ind w:left="4320" w:hanging="180"/>
      </w:pPr>
    </w:lvl>
    <w:lvl w:ilvl="6" w:tplc="DDC6709C" w:tentative="1">
      <w:start w:val="1"/>
      <w:numFmt w:val="decimal"/>
      <w:lvlText w:val="%7."/>
      <w:lvlJc w:val="left"/>
      <w:pPr>
        <w:ind w:left="5040" w:hanging="360"/>
      </w:pPr>
    </w:lvl>
    <w:lvl w:ilvl="7" w:tplc="A20883E6" w:tentative="1">
      <w:start w:val="1"/>
      <w:numFmt w:val="lowerLetter"/>
      <w:lvlText w:val="%8."/>
      <w:lvlJc w:val="left"/>
      <w:pPr>
        <w:ind w:left="5760" w:hanging="360"/>
      </w:pPr>
    </w:lvl>
    <w:lvl w:ilvl="8" w:tplc="A8846F7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89EEB1E">
      <w:start w:val="1"/>
      <w:numFmt w:val="lowerRoman"/>
      <w:lvlText w:val="(%1)"/>
      <w:lvlJc w:val="left"/>
      <w:pPr>
        <w:ind w:left="1080" w:hanging="720"/>
      </w:pPr>
      <w:rPr>
        <w:rFonts w:hint="default"/>
      </w:rPr>
    </w:lvl>
    <w:lvl w:ilvl="1" w:tplc="71241656" w:tentative="1">
      <w:start w:val="1"/>
      <w:numFmt w:val="lowerLetter"/>
      <w:lvlText w:val="%2."/>
      <w:lvlJc w:val="left"/>
      <w:pPr>
        <w:ind w:left="1440" w:hanging="360"/>
      </w:pPr>
    </w:lvl>
    <w:lvl w:ilvl="2" w:tplc="2FD09D32" w:tentative="1">
      <w:start w:val="1"/>
      <w:numFmt w:val="lowerRoman"/>
      <w:lvlText w:val="%3."/>
      <w:lvlJc w:val="right"/>
      <w:pPr>
        <w:ind w:left="2160" w:hanging="180"/>
      </w:pPr>
    </w:lvl>
    <w:lvl w:ilvl="3" w:tplc="3102667E" w:tentative="1">
      <w:start w:val="1"/>
      <w:numFmt w:val="decimal"/>
      <w:lvlText w:val="%4."/>
      <w:lvlJc w:val="left"/>
      <w:pPr>
        <w:ind w:left="2880" w:hanging="360"/>
      </w:pPr>
    </w:lvl>
    <w:lvl w:ilvl="4" w:tplc="67A6A95C" w:tentative="1">
      <w:start w:val="1"/>
      <w:numFmt w:val="lowerLetter"/>
      <w:lvlText w:val="%5."/>
      <w:lvlJc w:val="left"/>
      <w:pPr>
        <w:ind w:left="3600" w:hanging="360"/>
      </w:pPr>
    </w:lvl>
    <w:lvl w:ilvl="5" w:tplc="9908463E" w:tentative="1">
      <w:start w:val="1"/>
      <w:numFmt w:val="lowerRoman"/>
      <w:lvlText w:val="%6."/>
      <w:lvlJc w:val="right"/>
      <w:pPr>
        <w:ind w:left="4320" w:hanging="180"/>
      </w:pPr>
    </w:lvl>
    <w:lvl w:ilvl="6" w:tplc="11065F3E" w:tentative="1">
      <w:start w:val="1"/>
      <w:numFmt w:val="decimal"/>
      <w:lvlText w:val="%7."/>
      <w:lvlJc w:val="left"/>
      <w:pPr>
        <w:ind w:left="5040" w:hanging="360"/>
      </w:pPr>
    </w:lvl>
    <w:lvl w:ilvl="7" w:tplc="5EA4194E" w:tentative="1">
      <w:start w:val="1"/>
      <w:numFmt w:val="lowerLetter"/>
      <w:lvlText w:val="%8."/>
      <w:lvlJc w:val="left"/>
      <w:pPr>
        <w:ind w:left="5760" w:hanging="360"/>
      </w:pPr>
    </w:lvl>
    <w:lvl w:ilvl="8" w:tplc="0B3EB1D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5A6EB4C">
      <w:start w:val="1"/>
      <w:numFmt w:val="lowerRoman"/>
      <w:lvlText w:val="(%1)"/>
      <w:lvlJc w:val="left"/>
      <w:pPr>
        <w:ind w:left="1080" w:hanging="720"/>
      </w:pPr>
      <w:rPr>
        <w:rFonts w:hint="default"/>
      </w:rPr>
    </w:lvl>
    <w:lvl w:ilvl="1" w:tplc="7DBCF382" w:tentative="1">
      <w:start w:val="1"/>
      <w:numFmt w:val="lowerLetter"/>
      <w:lvlText w:val="%2."/>
      <w:lvlJc w:val="left"/>
      <w:pPr>
        <w:ind w:left="1440" w:hanging="360"/>
      </w:pPr>
    </w:lvl>
    <w:lvl w:ilvl="2" w:tplc="66B0D39E" w:tentative="1">
      <w:start w:val="1"/>
      <w:numFmt w:val="lowerRoman"/>
      <w:lvlText w:val="%3."/>
      <w:lvlJc w:val="right"/>
      <w:pPr>
        <w:ind w:left="2160" w:hanging="180"/>
      </w:pPr>
    </w:lvl>
    <w:lvl w:ilvl="3" w:tplc="FE28D6A8" w:tentative="1">
      <w:start w:val="1"/>
      <w:numFmt w:val="decimal"/>
      <w:lvlText w:val="%4."/>
      <w:lvlJc w:val="left"/>
      <w:pPr>
        <w:ind w:left="2880" w:hanging="360"/>
      </w:pPr>
    </w:lvl>
    <w:lvl w:ilvl="4" w:tplc="7062C250" w:tentative="1">
      <w:start w:val="1"/>
      <w:numFmt w:val="lowerLetter"/>
      <w:lvlText w:val="%5."/>
      <w:lvlJc w:val="left"/>
      <w:pPr>
        <w:ind w:left="3600" w:hanging="360"/>
      </w:pPr>
    </w:lvl>
    <w:lvl w:ilvl="5" w:tplc="EF60B418" w:tentative="1">
      <w:start w:val="1"/>
      <w:numFmt w:val="lowerRoman"/>
      <w:lvlText w:val="%6."/>
      <w:lvlJc w:val="right"/>
      <w:pPr>
        <w:ind w:left="4320" w:hanging="180"/>
      </w:pPr>
    </w:lvl>
    <w:lvl w:ilvl="6" w:tplc="83C482F2" w:tentative="1">
      <w:start w:val="1"/>
      <w:numFmt w:val="decimal"/>
      <w:lvlText w:val="%7."/>
      <w:lvlJc w:val="left"/>
      <w:pPr>
        <w:ind w:left="5040" w:hanging="360"/>
      </w:pPr>
    </w:lvl>
    <w:lvl w:ilvl="7" w:tplc="0A6C2E28" w:tentative="1">
      <w:start w:val="1"/>
      <w:numFmt w:val="lowerLetter"/>
      <w:lvlText w:val="%8."/>
      <w:lvlJc w:val="left"/>
      <w:pPr>
        <w:ind w:left="5760" w:hanging="360"/>
      </w:pPr>
    </w:lvl>
    <w:lvl w:ilvl="8" w:tplc="0F904BB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C8A5694">
      <w:start w:val="1"/>
      <w:numFmt w:val="lowerRoman"/>
      <w:lvlText w:val="(%1)"/>
      <w:lvlJc w:val="left"/>
      <w:pPr>
        <w:ind w:left="1080" w:hanging="720"/>
      </w:pPr>
      <w:rPr>
        <w:rFonts w:hint="default"/>
      </w:rPr>
    </w:lvl>
    <w:lvl w:ilvl="1" w:tplc="F8E658CE" w:tentative="1">
      <w:start w:val="1"/>
      <w:numFmt w:val="lowerLetter"/>
      <w:lvlText w:val="%2."/>
      <w:lvlJc w:val="left"/>
      <w:pPr>
        <w:ind w:left="1440" w:hanging="360"/>
      </w:pPr>
    </w:lvl>
    <w:lvl w:ilvl="2" w:tplc="56F43A86" w:tentative="1">
      <w:start w:val="1"/>
      <w:numFmt w:val="lowerRoman"/>
      <w:lvlText w:val="%3."/>
      <w:lvlJc w:val="right"/>
      <w:pPr>
        <w:ind w:left="2160" w:hanging="180"/>
      </w:pPr>
    </w:lvl>
    <w:lvl w:ilvl="3" w:tplc="759678CA" w:tentative="1">
      <w:start w:val="1"/>
      <w:numFmt w:val="decimal"/>
      <w:lvlText w:val="%4."/>
      <w:lvlJc w:val="left"/>
      <w:pPr>
        <w:ind w:left="2880" w:hanging="360"/>
      </w:pPr>
    </w:lvl>
    <w:lvl w:ilvl="4" w:tplc="4B30DF42" w:tentative="1">
      <w:start w:val="1"/>
      <w:numFmt w:val="lowerLetter"/>
      <w:lvlText w:val="%5."/>
      <w:lvlJc w:val="left"/>
      <w:pPr>
        <w:ind w:left="3600" w:hanging="360"/>
      </w:pPr>
    </w:lvl>
    <w:lvl w:ilvl="5" w:tplc="8F66E0A2" w:tentative="1">
      <w:start w:val="1"/>
      <w:numFmt w:val="lowerRoman"/>
      <w:lvlText w:val="%6."/>
      <w:lvlJc w:val="right"/>
      <w:pPr>
        <w:ind w:left="4320" w:hanging="180"/>
      </w:pPr>
    </w:lvl>
    <w:lvl w:ilvl="6" w:tplc="211C8DEA" w:tentative="1">
      <w:start w:val="1"/>
      <w:numFmt w:val="decimal"/>
      <w:lvlText w:val="%7."/>
      <w:lvlJc w:val="left"/>
      <w:pPr>
        <w:ind w:left="5040" w:hanging="360"/>
      </w:pPr>
    </w:lvl>
    <w:lvl w:ilvl="7" w:tplc="F2707B90" w:tentative="1">
      <w:start w:val="1"/>
      <w:numFmt w:val="lowerLetter"/>
      <w:lvlText w:val="%8."/>
      <w:lvlJc w:val="left"/>
      <w:pPr>
        <w:ind w:left="5760" w:hanging="360"/>
      </w:pPr>
    </w:lvl>
    <w:lvl w:ilvl="8" w:tplc="D70C8F3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5362FD8">
      <w:start w:val="1"/>
      <w:numFmt w:val="lowerRoman"/>
      <w:lvlText w:val="(%1)"/>
      <w:lvlJc w:val="left"/>
      <w:pPr>
        <w:ind w:left="1080" w:hanging="720"/>
      </w:pPr>
      <w:rPr>
        <w:rFonts w:hint="default"/>
      </w:rPr>
    </w:lvl>
    <w:lvl w:ilvl="1" w:tplc="FA8A3A86" w:tentative="1">
      <w:start w:val="1"/>
      <w:numFmt w:val="lowerLetter"/>
      <w:lvlText w:val="%2."/>
      <w:lvlJc w:val="left"/>
      <w:pPr>
        <w:ind w:left="1440" w:hanging="360"/>
      </w:pPr>
    </w:lvl>
    <w:lvl w:ilvl="2" w:tplc="884080AC" w:tentative="1">
      <w:start w:val="1"/>
      <w:numFmt w:val="lowerRoman"/>
      <w:lvlText w:val="%3."/>
      <w:lvlJc w:val="right"/>
      <w:pPr>
        <w:ind w:left="2160" w:hanging="180"/>
      </w:pPr>
    </w:lvl>
    <w:lvl w:ilvl="3" w:tplc="C7CC978C" w:tentative="1">
      <w:start w:val="1"/>
      <w:numFmt w:val="decimal"/>
      <w:lvlText w:val="%4."/>
      <w:lvlJc w:val="left"/>
      <w:pPr>
        <w:ind w:left="2880" w:hanging="360"/>
      </w:pPr>
    </w:lvl>
    <w:lvl w:ilvl="4" w:tplc="43E298DC" w:tentative="1">
      <w:start w:val="1"/>
      <w:numFmt w:val="lowerLetter"/>
      <w:lvlText w:val="%5."/>
      <w:lvlJc w:val="left"/>
      <w:pPr>
        <w:ind w:left="3600" w:hanging="360"/>
      </w:pPr>
    </w:lvl>
    <w:lvl w:ilvl="5" w:tplc="ABEE4856" w:tentative="1">
      <w:start w:val="1"/>
      <w:numFmt w:val="lowerRoman"/>
      <w:lvlText w:val="%6."/>
      <w:lvlJc w:val="right"/>
      <w:pPr>
        <w:ind w:left="4320" w:hanging="180"/>
      </w:pPr>
    </w:lvl>
    <w:lvl w:ilvl="6" w:tplc="693694D4" w:tentative="1">
      <w:start w:val="1"/>
      <w:numFmt w:val="decimal"/>
      <w:lvlText w:val="%7."/>
      <w:lvlJc w:val="left"/>
      <w:pPr>
        <w:ind w:left="5040" w:hanging="360"/>
      </w:pPr>
    </w:lvl>
    <w:lvl w:ilvl="7" w:tplc="EC7CD586" w:tentative="1">
      <w:start w:val="1"/>
      <w:numFmt w:val="lowerLetter"/>
      <w:lvlText w:val="%8."/>
      <w:lvlJc w:val="left"/>
      <w:pPr>
        <w:ind w:left="5760" w:hanging="360"/>
      </w:pPr>
    </w:lvl>
    <w:lvl w:ilvl="8" w:tplc="0B4A57D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F9A17A8">
      <w:start w:val="1"/>
      <w:numFmt w:val="lowerRoman"/>
      <w:lvlText w:val="(%1)"/>
      <w:lvlJc w:val="left"/>
      <w:pPr>
        <w:ind w:left="1080" w:hanging="720"/>
      </w:pPr>
      <w:rPr>
        <w:rFonts w:hint="default"/>
      </w:rPr>
    </w:lvl>
    <w:lvl w:ilvl="1" w:tplc="DDCECFBC" w:tentative="1">
      <w:start w:val="1"/>
      <w:numFmt w:val="lowerLetter"/>
      <w:lvlText w:val="%2."/>
      <w:lvlJc w:val="left"/>
      <w:pPr>
        <w:ind w:left="1440" w:hanging="360"/>
      </w:pPr>
    </w:lvl>
    <w:lvl w:ilvl="2" w:tplc="07EC66E0" w:tentative="1">
      <w:start w:val="1"/>
      <w:numFmt w:val="lowerRoman"/>
      <w:lvlText w:val="%3."/>
      <w:lvlJc w:val="right"/>
      <w:pPr>
        <w:ind w:left="2160" w:hanging="180"/>
      </w:pPr>
    </w:lvl>
    <w:lvl w:ilvl="3" w:tplc="18C0DFB4" w:tentative="1">
      <w:start w:val="1"/>
      <w:numFmt w:val="decimal"/>
      <w:lvlText w:val="%4."/>
      <w:lvlJc w:val="left"/>
      <w:pPr>
        <w:ind w:left="2880" w:hanging="360"/>
      </w:pPr>
    </w:lvl>
    <w:lvl w:ilvl="4" w:tplc="8564EBDA" w:tentative="1">
      <w:start w:val="1"/>
      <w:numFmt w:val="lowerLetter"/>
      <w:lvlText w:val="%5."/>
      <w:lvlJc w:val="left"/>
      <w:pPr>
        <w:ind w:left="3600" w:hanging="360"/>
      </w:pPr>
    </w:lvl>
    <w:lvl w:ilvl="5" w:tplc="B1A82F6E" w:tentative="1">
      <w:start w:val="1"/>
      <w:numFmt w:val="lowerRoman"/>
      <w:lvlText w:val="%6."/>
      <w:lvlJc w:val="right"/>
      <w:pPr>
        <w:ind w:left="4320" w:hanging="180"/>
      </w:pPr>
    </w:lvl>
    <w:lvl w:ilvl="6" w:tplc="E6364EBE" w:tentative="1">
      <w:start w:val="1"/>
      <w:numFmt w:val="decimal"/>
      <w:lvlText w:val="%7."/>
      <w:lvlJc w:val="left"/>
      <w:pPr>
        <w:ind w:left="5040" w:hanging="360"/>
      </w:pPr>
    </w:lvl>
    <w:lvl w:ilvl="7" w:tplc="652E352A" w:tentative="1">
      <w:start w:val="1"/>
      <w:numFmt w:val="lowerLetter"/>
      <w:lvlText w:val="%8."/>
      <w:lvlJc w:val="left"/>
      <w:pPr>
        <w:ind w:left="5760" w:hanging="360"/>
      </w:pPr>
    </w:lvl>
    <w:lvl w:ilvl="8" w:tplc="DF8A702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EEA"/>
    <w:rsid w:val="00234EEA"/>
    <w:rsid w:val="00A379AC"/>
    <w:rsid w:val="00A75416"/>
    <w:rsid w:val="00E703A4"/>
    <w:rsid w:val="00EF3EB1"/>
    <w:rsid w:val="00FA6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81BA9"/>
  <w15:docId w15:val="{EC7AAEAC-9100-437C-88D6-CC1A4F2A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C36A320F83C4651897D29C99A1AA538"/>
        <w:category>
          <w:name w:val="General"/>
          <w:gallery w:val="placeholder"/>
        </w:category>
        <w:types>
          <w:type w:val="bbPlcHdr"/>
        </w:types>
        <w:behaviors>
          <w:behavior w:val="content"/>
        </w:behaviors>
        <w:guid w:val="{EDFC4A1E-74AB-465B-934B-EE63ADF7BAF4}"/>
      </w:docPartPr>
      <w:docPartBody>
        <w:p w:rsidR="0009467E" w:rsidRDefault="00360F92" w:rsidP="00360F92">
          <w:pPr>
            <w:pStyle w:val="BC36A320F83C4651897D29C99A1AA538"/>
          </w:pPr>
          <w:r w:rsidRPr="00D858FE">
            <w:rPr>
              <w:rStyle w:val="PlaceholderText"/>
            </w:rPr>
            <w:t>Choose an item.</w:t>
          </w:r>
        </w:p>
      </w:docPartBody>
    </w:docPart>
    <w:docPart>
      <w:docPartPr>
        <w:name w:val="820B971ED9B74A5C97A502CC7FBE5225"/>
        <w:category>
          <w:name w:val="General"/>
          <w:gallery w:val="placeholder"/>
        </w:category>
        <w:types>
          <w:type w:val="bbPlcHdr"/>
        </w:types>
        <w:behaviors>
          <w:behavior w:val="content"/>
        </w:behaviors>
        <w:guid w:val="{736623A6-DB34-4BFF-AA21-7E2F654C637D}"/>
      </w:docPartPr>
      <w:docPartBody>
        <w:p w:rsidR="0009467E" w:rsidRDefault="00360F92" w:rsidP="00360F92">
          <w:pPr>
            <w:pStyle w:val="820B971ED9B74A5C97A502CC7FBE5225"/>
          </w:pPr>
          <w:r w:rsidRPr="00D858FE">
            <w:rPr>
              <w:rStyle w:val="PlaceholderText"/>
            </w:rPr>
            <w:t>Choose an item.</w:t>
          </w:r>
        </w:p>
      </w:docPartBody>
    </w:docPart>
    <w:docPart>
      <w:docPartPr>
        <w:name w:val="D2B0A815C2CD4D2BA8F1BF23199E6840"/>
        <w:category>
          <w:name w:val="General"/>
          <w:gallery w:val="placeholder"/>
        </w:category>
        <w:types>
          <w:type w:val="bbPlcHdr"/>
        </w:types>
        <w:behaviors>
          <w:behavior w:val="content"/>
        </w:behaviors>
        <w:guid w:val="{7EFA5E3C-4698-4625-A3B8-EA0B0C37C783}"/>
      </w:docPartPr>
      <w:docPartBody>
        <w:p w:rsidR="0009467E" w:rsidRDefault="00360F92" w:rsidP="00360F92">
          <w:pPr>
            <w:pStyle w:val="D2B0A815C2CD4D2BA8F1BF23199E6840"/>
          </w:pPr>
          <w:r w:rsidRPr="00D858FE">
            <w:rPr>
              <w:rStyle w:val="PlaceholderText"/>
            </w:rPr>
            <w:t>Choose an item.</w:t>
          </w:r>
        </w:p>
      </w:docPartBody>
    </w:docPart>
    <w:docPart>
      <w:docPartPr>
        <w:name w:val="2B365186674C4C9697862ED4DCC2DB65"/>
        <w:category>
          <w:name w:val="General"/>
          <w:gallery w:val="placeholder"/>
        </w:category>
        <w:types>
          <w:type w:val="bbPlcHdr"/>
        </w:types>
        <w:behaviors>
          <w:behavior w:val="content"/>
        </w:behaviors>
        <w:guid w:val="{D772563C-7E6D-438B-ABE5-A6E79B079B4A}"/>
      </w:docPartPr>
      <w:docPartBody>
        <w:p w:rsidR="0009467E" w:rsidRDefault="00360F92" w:rsidP="00360F92">
          <w:pPr>
            <w:pStyle w:val="2B365186674C4C9697862ED4DCC2DB65"/>
          </w:pPr>
          <w:r w:rsidRPr="00D858FE">
            <w:rPr>
              <w:rStyle w:val="PlaceholderText"/>
            </w:rPr>
            <w:t>Choose an item.</w:t>
          </w:r>
        </w:p>
      </w:docPartBody>
    </w:docPart>
    <w:docPart>
      <w:docPartPr>
        <w:name w:val="FFB7AC1518444DC49980FA49E63FC942"/>
        <w:category>
          <w:name w:val="General"/>
          <w:gallery w:val="placeholder"/>
        </w:category>
        <w:types>
          <w:type w:val="bbPlcHdr"/>
        </w:types>
        <w:behaviors>
          <w:behavior w:val="content"/>
        </w:behaviors>
        <w:guid w:val="{480FAFF3-428A-468A-BA44-22E0AF22FA71}"/>
      </w:docPartPr>
      <w:docPartBody>
        <w:p w:rsidR="0009467E" w:rsidRDefault="00360F92" w:rsidP="00360F92">
          <w:pPr>
            <w:pStyle w:val="FFB7AC1518444DC49980FA49E63FC942"/>
          </w:pPr>
          <w:r w:rsidRPr="00D858FE">
            <w:rPr>
              <w:rStyle w:val="PlaceholderText"/>
            </w:rPr>
            <w:t>Choose an item.</w:t>
          </w:r>
        </w:p>
      </w:docPartBody>
    </w:docPart>
    <w:docPart>
      <w:docPartPr>
        <w:name w:val="474750F4541049FD90E471206F4D6A86"/>
        <w:category>
          <w:name w:val="General"/>
          <w:gallery w:val="placeholder"/>
        </w:category>
        <w:types>
          <w:type w:val="bbPlcHdr"/>
        </w:types>
        <w:behaviors>
          <w:behavior w:val="content"/>
        </w:behaviors>
        <w:guid w:val="{A3F44E0E-6798-4AC5-9F45-02235473E75B}"/>
      </w:docPartPr>
      <w:docPartBody>
        <w:p w:rsidR="0009467E" w:rsidRDefault="00360F92" w:rsidP="00360F92">
          <w:pPr>
            <w:pStyle w:val="474750F4541049FD90E471206F4D6A8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F92"/>
    <w:rsid w:val="0009467E"/>
    <w:rsid w:val="00360F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0F9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BC36A320F83C4651897D29C99A1AA538">
    <w:name w:val="BC36A320F83C4651897D29C99A1AA538"/>
    <w:rsid w:val="00360F92"/>
  </w:style>
  <w:style w:type="paragraph" w:customStyle="1" w:styleId="820B971ED9B74A5C97A502CC7FBE5225">
    <w:name w:val="820B971ED9B74A5C97A502CC7FBE5225"/>
    <w:rsid w:val="00360F92"/>
  </w:style>
  <w:style w:type="paragraph" w:customStyle="1" w:styleId="D2B0A815C2CD4D2BA8F1BF23199E6840">
    <w:name w:val="D2B0A815C2CD4D2BA8F1BF23199E6840"/>
    <w:rsid w:val="00360F92"/>
  </w:style>
  <w:style w:type="paragraph" w:customStyle="1" w:styleId="2B365186674C4C9697862ED4DCC2DB65">
    <w:name w:val="2B365186674C4C9697862ED4DCC2DB65"/>
    <w:rsid w:val="00360F92"/>
  </w:style>
  <w:style w:type="paragraph" w:customStyle="1" w:styleId="FFB7AC1518444DC49980FA49E63FC942">
    <w:name w:val="FFB7AC1518444DC49980FA49E63FC942"/>
    <w:rsid w:val="00360F92"/>
  </w:style>
  <w:style w:type="paragraph" w:customStyle="1" w:styleId="474750F4541049FD90E471206F4D6A86">
    <w:name w:val="474750F4541049FD90E471206F4D6A86"/>
    <w:rsid w:val="00360F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7131</RACS_x0020_ID>
    <Approved_x0020_Provider xmlns="a8338b6e-77a6-4851-82b6-98166143ffdd">Uniting Church Homes</Approved_x0020_Provider>
    <Management_x0020_Company_x0020_ID xmlns="a8338b6e-77a6-4851-82b6-98166143ffdd" xsi:nil="true"/>
    <Home xmlns="a8338b6e-77a6-4851-82b6-98166143ffdd">Juniper Bethavon</Home>
    <Signed xmlns="a8338b6e-77a6-4851-82b6-98166143ffdd" xsi:nil="true"/>
    <Uploaded xmlns="a8338b6e-77a6-4851-82b6-98166143ffdd">False</Uploaded>
    <Management_x0020_Company xmlns="a8338b6e-77a6-4851-82b6-98166143ffdd" xsi:nil="true"/>
    <Doc_x0020_Date xmlns="a8338b6e-77a6-4851-82b6-98166143ffdd">2022-11-23T23:32:00+00:00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Home_x0020_ID xmlns="a8338b6e-77a6-4851-82b6-98166143ffdd">95A5C42D-7CF4-DC11-AD41-005056922186</Home_x0020_ID>
    <State xmlns="a8338b6e-77a6-4851-82b6-98166143ffdd">WA</State>
    <Doc_x0020_Sent_Received_x0020_Date xmlns="a8338b6e-77a6-4851-82b6-98166143ffdd">2022-11-24T00:00:00+00:00</Doc_x0020_Sent_Received_x0020_Date>
    <Activity_x0020_ID xmlns="a8338b6e-77a6-4851-82b6-98166143ffdd">E29821C1-FC45-E911-A443-005056922186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609AB09-0B9B-47E5-9811-FA15901F7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purl.org/dc/dcmitype/"/>
    <ds:schemaRef ds:uri="a8338b6e-77a6-4851-82b6-98166143ffdd"/>
    <ds:schemaRef ds:uri="http://schemas.microsoft.com/office/2006/metadata/properti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2023-01-16T21:28:00Z</dcterms:created>
  <dcterms:modified xsi:type="dcterms:W3CDTF">2023-01-16T21:28:00Z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