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68644" w14:textId="77777777" w:rsidR="00D40393" w:rsidRPr="002C3EBF" w:rsidRDefault="00D4039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2BC2F0" wp14:editId="4BE223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79BC37" w14:textId="77777777" w:rsidR="00D40393" w:rsidRDefault="00D4039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3657D5" w14:textId="77777777" w:rsidR="00D40393" w:rsidRDefault="00D4039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D455A7" w14:textId="77777777" w:rsidR="00D40393" w:rsidRPr="002C3EBF" w:rsidRDefault="00D4039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1381" w14:paraId="6F9EB01A" w14:textId="77777777" w:rsidTr="00FD1381">
        <w:tc>
          <w:tcPr>
            <w:cnfStyle w:val="001000000000" w:firstRow="0" w:lastRow="0" w:firstColumn="1" w:lastColumn="0" w:oddVBand="0" w:evenVBand="0" w:oddHBand="0" w:evenHBand="0" w:firstRowFirstColumn="0" w:firstRowLastColumn="0" w:lastRowFirstColumn="0" w:lastRowLastColumn="0"/>
            <w:tcW w:w="3227" w:type="dxa"/>
          </w:tcPr>
          <w:p w14:paraId="11E6C841" w14:textId="77777777" w:rsidR="00D40393" w:rsidRPr="00996FAF" w:rsidRDefault="00D4039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9D1E42" w14:textId="77777777" w:rsidR="00D40393" w:rsidRPr="00996FAF" w:rsidRDefault="00D403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Juniper Bethshan</w:t>
            </w:r>
          </w:p>
        </w:tc>
      </w:tr>
      <w:tr w:rsidR="00FD1381" w14:paraId="626DD7AD" w14:textId="77777777" w:rsidTr="00FD1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D6C564" w14:textId="77777777" w:rsidR="00D40393" w:rsidRPr="00996FAF" w:rsidRDefault="00D4039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5F4F32" w14:textId="77777777" w:rsidR="00D40393" w:rsidRPr="00C27BE3" w:rsidRDefault="00D403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7097</w:t>
            </w:r>
          </w:p>
        </w:tc>
      </w:tr>
      <w:tr w:rsidR="00FD1381" w14:paraId="058C9FBB" w14:textId="77777777" w:rsidTr="00FD13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F7EFA0" w14:textId="77777777" w:rsidR="00D40393" w:rsidRPr="00996FAF" w:rsidRDefault="00D4039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4B0968F" w14:textId="77777777" w:rsidR="00D40393" w:rsidRPr="00996FAF" w:rsidRDefault="00D403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Piesse</w:t>
            </w:r>
            <w:r>
              <w:rPr>
                <w:rFonts w:ascii="Arial" w:eastAsia="Times New Roman" w:hAnsi="Arial" w:cs="Arial"/>
                <w:lang w:eastAsia="en-AU"/>
              </w:rPr>
              <w:t xml:space="preserve"> Street, KATANNING, Western Australia, 6317</w:t>
            </w:r>
          </w:p>
        </w:tc>
      </w:tr>
      <w:tr w:rsidR="00FD1381" w14:paraId="5E81C19D" w14:textId="77777777" w:rsidTr="00FD1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869C0" w14:textId="77777777" w:rsidR="00D40393" w:rsidRPr="00996FAF" w:rsidRDefault="00D4039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5DDA05" w14:textId="77777777" w:rsidR="00D40393" w:rsidRPr="00996FAF" w:rsidRDefault="00D4039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D1381" w14:paraId="17577AB7" w14:textId="77777777" w:rsidTr="00FD138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ED8F09" w14:textId="77777777" w:rsidR="00D40393" w:rsidRPr="00996FAF" w:rsidRDefault="00D4039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950E6E" w14:textId="77777777" w:rsidR="00D40393" w:rsidRPr="00996FAF" w:rsidRDefault="00D403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21 May 2024</w:t>
            </w:r>
          </w:p>
        </w:tc>
      </w:tr>
      <w:tr w:rsidR="00FD1381" w14:paraId="1D63D6F5" w14:textId="77777777" w:rsidTr="00FD13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0B6F69" w14:textId="77777777" w:rsidR="00D40393" w:rsidRPr="00996FAF" w:rsidRDefault="00D4039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2904675"/>
            <w:placeholder>
              <w:docPart w:val="DefaultPlaceholder_-185401343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5BBDDA12" w14:textId="57EF75C2" w:rsidR="00D40393" w:rsidRPr="00996FAF" w:rsidRDefault="00F83A0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FD1381" w14:paraId="530FB3EB" w14:textId="77777777" w:rsidTr="00FD138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3A367E" w14:textId="77777777" w:rsidR="00D40393" w:rsidRPr="00996FAF" w:rsidRDefault="00D4039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649502C" w14:textId="77777777" w:rsidR="00D40393" w:rsidRPr="009B6303" w:rsidRDefault="00D403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93 Uniting Church Homes </w:t>
            </w:r>
          </w:p>
          <w:p w14:paraId="05957E02" w14:textId="77777777" w:rsidR="00D40393" w:rsidRPr="009B6303" w:rsidRDefault="00D4039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4625 Juniper Bethshan</w:t>
            </w:r>
          </w:p>
        </w:tc>
      </w:tr>
    </w:tbl>
    <w:bookmarkEnd w:id="0"/>
    <w:p w14:paraId="1C762A1F" w14:textId="77777777" w:rsidR="00D40393" w:rsidRPr="00996FAF" w:rsidRDefault="00D4039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3AA260" w14:textId="77777777" w:rsidR="00D40393" w:rsidRPr="00996FAF" w:rsidRDefault="00D4039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744923" w14:textId="6059D380" w:rsidR="00D40393" w:rsidRPr="00996FAF" w:rsidRDefault="00D40393" w:rsidP="0036130C">
      <w:pPr>
        <w:pStyle w:val="NormalArial"/>
      </w:pPr>
      <w:r w:rsidRPr="00996FAF">
        <w:t xml:space="preserve">This performance report for </w:t>
      </w:r>
      <w:r w:rsidRPr="00C27BE3">
        <w:rPr>
          <w:color w:val="auto"/>
        </w:rPr>
        <w:t>Juniper Bethshan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sidRPr="00A63009">
        <w:rPr>
          <w:color w:val="auto"/>
        </w:rPr>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26C51E" w14:textId="77777777" w:rsidR="00D40393" w:rsidRPr="00996FAF" w:rsidRDefault="00D4039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A75D82" w14:textId="77777777" w:rsidR="00D40393" w:rsidRPr="00996FAF" w:rsidRDefault="00D40393" w:rsidP="00712752">
      <w:pPr>
        <w:pStyle w:val="Heading1"/>
        <w:spacing w:before="240" w:after="240" w:line="22" w:lineRule="atLeast"/>
        <w:rPr>
          <w:rFonts w:ascii="Arial" w:hAnsi="Arial" w:cs="Arial"/>
        </w:rPr>
      </w:pPr>
      <w:r w:rsidRPr="00996FAF">
        <w:rPr>
          <w:rFonts w:ascii="Arial" w:hAnsi="Arial" w:cs="Arial"/>
        </w:rPr>
        <w:t>Material relied on</w:t>
      </w:r>
    </w:p>
    <w:p w14:paraId="59BB1453" w14:textId="77777777" w:rsidR="00D40393" w:rsidRPr="00996FAF" w:rsidRDefault="00D40393" w:rsidP="0036130C">
      <w:pPr>
        <w:pStyle w:val="NormalArial"/>
      </w:pPr>
      <w:r w:rsidRPr="00996FAF">
        <w:t>The following information has been considered in preparing the performance report:</w:t>
      </w:r>
    </w:p>
    <w:p w14:paraId="790794A8" w14:textId="74F64E26" w:rsidR="00D40393" w:rsidRPr="00206AFD" w:rsidRDefault="00D40393" w:rsidP="009F3014">
      <w:pPr>
        <w:pStyle w:val="ListBullet"/>
        <w:spacing w:before="0" w:after="120" w:line="22" w:lineRule="atLeast"/>
        <w:ind w:left="425" w:hanging="425"/>
        <w:rPr>
          <w:rFonts w:ascii="Arial" w:hAnsi="Arial" w:cs="Arial"/>
          <w:color w:val="auto"/>
        </w:rPr>
      </w:pPr>
      <w:r w:rsidRPr="00206AFD">
        <w:rPr>
          <w:rFonts w:ascii="Arial" w:hAnsi="Arial" w:cs="Arial"/>
          <w:color w:val="auto"/>
        </w:rPr>
        <w:t xml:space="preserve">the assessment team’s report for the </w:t>
      </w:r>
      <w:r w:rsidR="009F3014" w:rsidRPr="00206AFD">
        <w:rPr>
          <w:rFonts w:ascii="Arial" w:hAnsi="Arial" w:cs="Arial"/>
          <w:color w:val="auto"/>
        </w:rPr>
        <w:t>a</w:t>
      </w:r>
      <w:r w:rsidRPr="00206AFD">
        <w:rPr>
          <w:rFonts w:ascii="Arial" w:hAnsi="Arial" w:cs="Arial"/>
          <w:color w:val="auto"/>
        </w:rPr>
        <w:t>ssessment contact (performance assessment) – site</w:t>
      </w:r>
      <w:r w:rsidR="009F3014" w:rsidRPr="00206AFD">
        <w:rPr>
          <w:rFonts w:ascii="Arial" w:hAnsi="Arial" w:cs="Arial"/>
          <w:color w:val="auto"/>
        </w:rPr>
        <w:t>, which</w:t>
      </w:r>
      <w:r w:rsidRPr="00206AFD">
        <w:rPr>
          <w:rFonts w:ascii="Arial" w:hAnsi="Arial" w:cs="Arial"/>
          <w:color w:val="auto"/>
        </w:rPr>
        <w:t xml:space="preserve"> was informed by a site assessment, observations at the service, review of documents and interviews with consumers</w:t>
      </w:r>
      <w:r w:rsidR="009F3014" w:rsidRPr="00206AFD">
        <w:rPr>
          <w:rFonts w:ascii="Arial" w:hAnsi="Arial" w:cs="Arial"/>
          <w:color w:val="auto"/>
        </w:rPr>
        <w:t xml:space="preserve">, </w:t>
      </w:r>
      <w:r w:rsidR="00F94437" w:rsidRPr="00206AFD">
        <w:rPr>
          <w:rFonts w:ascii="Arial" w:hAnsi="Arial" w:cs="Arial"/>
          <w:color w:val="auto"/>
        </w:rPr>
        <w:t>staff, management and others;</w:t>
      </w:r>
    </w:p>
    <w:p w14:paraId="32DEEF70" w14:textId="2587450E" w:rsidR="00D40393" w:rsidRPr="00206AFD" w:rsidRDefault="00F94437" w:rsidP="009F3014">
      <w:pPr>
        <w:pStyle w:val="ListBullet"/>
        <w:spacing w:before="0" w:after="120" w:line="22" w:lineRule="atLeast"/>
        <w:ind w:left="425" w:hanging="425"/>
        <w:rPr>
          <w:rFonts w:ascii="Arial" w:hAnsi="Arial" w:cs="Arial"/>
          <w:color w:val="auto"/>
        </w:rPr>
      </w:pPr>
      <w:r w:rsidRPr="00206AFD">
        <w:rPr>
          <w:rFonts w:ascii="Arial" w:hAnsi="Arial" w:cs="Arial"/>
          <w:color w:val="auto"/>
        </w:rPr>
        <w:t>an email from the</w:t>
      </w:r>
      <w:r w:rsidR="00D40393" w:rsidRPr="00206AFD">
        <w:rPr>
          <w:rFonts w:ascii="Arial" w:hAnsi="Arial" w:cs="Arial"/>
          <w:color w:val="auto"/>
        </w:rPr>
        <w:t xml:space="preserve"> provider</w:t>
      </w:r>
      <w:r w:rsidRPr="00206AFD">
        <w:rPr>
          <w:rFonts w:ascii="Arial" w:hAnsi="Arial" w:cs="Arial"/>
          <w:color w:val="auto"/>
        </w:rPr>
        <w:t xml:space="preserve"> received 6 June 2024 acknowledging the assessment team’s report and recommendations; and</w:t>
      </w:r>
    </w:p>
    <w:p w14:paraId="2D945FA6" w14:textId="7AFB98C1" w:rsidR="00D40393" w:rsidRPr="00206AFD" w:rsidRDefault="00F94437" w:rsidP="009F3014">
      <w:pPr>
        <w:pStyle w:val="ListBullet"/>
        <w:spacing w:before="0" w:after="120" w:line="22" w:lineRule="atLeast"/>
        <w:ind w:left="425" w:hanging="425"/>
        <w:rPr>
          <w:rFonts w:ascii="Arial" w:hAnsi="Arial" w:cs="Arial"/>
          <w:color w:val="auto"/>
        </w:rPr>
      </w:pPr>
      <w:r w:rsidRPr="00206AFD">
        <w:rPr>
          <w:rFonts w:ascii="Arial" w:hAnsi="Arial" w:cs="Arial"/>
          <w:color w:val="auto"/>
        </w:rPr>
        <w:t xml:space="preserve">a performance report dated </w:t>
      </w:r>
      <w:r w:rsidR="00206AFD" w:rsidRPr="00206AFD">
        <w:rPr>
          <w:rFonts w:ascii="Arial" w:hAnsi="Arial" w:cs="Arial"/>
          <w:color w:val="auto"/>
        </w:rPr>
        <w:t xml:space="preserve">28 August 2023 for an assessment contact undertaken 11 July 2023. </w:t>
      </w:r>
    </w:p>
    <w:p w14:paraId="4491B6CC" w14:textId="732F7181" w:rsidR="00D40393" w:rsidRPr="00712752" w:rsidRDefault="00D4039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51E8408" w14:textId="77777777" w:rsidR="00D40393" w:rsidRPr="00996FAF" w:rsidRDefault="00D4039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D1381" w14:paraId="5DCFBEA4" w14:textId="77777777" w:rsidTr="00FD138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AD1E6B" w14:textId="77777777" w:rsidR="00D40393" w:rsidRPr="00996FAF" w:rsidRDefault="00D40393" w:rsidP="002C5FA9">
            <w:pPr>
              <w:keepNext/>
              <w:spacing w:before="0" w:line="22" w:lineRule="atLeast"/>
              <w:rPr>
                <w:rFonts w:ascii="Arial" w:hAnsi="Arial" w:cs="Arial"/>
              </w:rPr>
            </w:pPr>
            <w:r w:rsidRPr="00996FAF">
              <w:rPr>
                <w:rFonts w:ascii="Arial" w:hAnsi="Arial" w:cs="Arial"/>
              </w:rPr>
              <w:t xml:space="preserve">Standard 3 </w:t>
            </w:r>
            <w:r w:rsidRPr="009F3014">
              <w:rPr>
                <w:rFonts w:ascii="Arial" w:hAnsi="Arial" w:cs="Arial"/>
                <w:b w:val="0"/>
                <w:bCs/>
              </w:rPr>
              <w:t>Personal care and clinical care</w:t>
            </w:r>
          </w:p>
        </w:tc>
        <w:tc>
          <w:tcPr>
            <w:tcW w:w="1175" w:type="pct"/>
            <w:shd w:val="clear" w:color="auto" w:fill="auto"/>
          </w:tcPr>
          <w:p w14:paraId="6874A44B" w14:textId="124DB18D" w:rsidR="00D40393" w:rsidRPr="002C5FA9" w:rsidRDefault="00D438C1" w:rsidP="00D438C1">
            <w:pPr>
              <w:pStyle w:val="ListBullet"/>
              <w:numPr>
                <w:ilvl w:val="0"/>
                <w:numId w:val="0"/>
              </w:numPr>
              <w:spacing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bl>
    <w:p w14:paraId="67630EDB" w14:textId="77777777" w:rsidR="00D40393" w:rsidRPr="00996FAF" w:rsidRDefault="00D4039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3DC9DD" w14:textId="77777777" w:rsidR="00D40393" w:rsidRPr="00996FAF" w:rsidRDefault="00D40393" w:rsidP="00712752">
      <w:pPr>
        <w:pStyle w:val="Heading1"/>
        <w:spacing w:before="0" w:after="240" w:line="22" w:lineRule="atLeast"/>
        <w:rPr>
          <w:rFonts w:ascii="Arial" w:hAnsi="Arial" w:cs="Arial"/>
        </w:rPr>
      </w:pPr>
      <w:r w:rsidRPr="00996FAF">
        <w:rPr>
          <w:rFonts w:ascii="Arial" w:hAnsi="Arial" w:cs="Arial"/>
        </w:rPr>
        <w:t>Areas for improvement</w:t>
      </w:r>
    </w:p>
    <w:p w14:paraId="6248719A" w14:textId="77777777" w:rsidR="00D40393" w:rsidRPr="00996FAF" w:rsidRDefault="00D4039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E9AD915" w14:textId="1D64220B" w:rsidR="00D40393" w:rsidRPr="00996FAF" w:rsidRDefault="00D40393" w:rsidP="0036130C">
      <w:pPr>
        <w:pStyle w:val="NormalArial"/>
      </w:pPr>
      <w:r w:rsidRPr="00996FAF">
        <w:br w:type="page"/>
      </w:r>
    </w:p>
    <w:p w14:paraId="6629B7C3" w14:textId="77777777" w:rsidR="00D40393" w:rsidRPr="00996FAF" w:rsidRDefault="00D4039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D1381" w14:paraId="4E59B845" w14:textId="77777777" w:rsidTr="00FD1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7BA521" w14:textId="77777777" w:rsidR="00D40393" w:rsidRPr="00996FAF" w:rsidRDefault="00D4039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77AD567" w14:textId="77777777" w:rsidR="00D40393" w:rsidRPr="00996FAF" w:rsidRDefault="00D4039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D1381" w14:paraId="1C827209" w14:textId="77777777" w:rsidTr="00FD138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53B7E" w14:textId="77777777" w:rsidR="00D40393" w:rsidRPr="00996FAF" w:rsidRDefault="00D4039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B4846C9" w14:textId="77777777" w:rsidR="00D40393" w:rsidRPr="00996FAF" w:rsidRDefault="00D4039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ED06A14" w14:textId="77777777" w:rsidR="00D40393" w:rsidRPr="00996FAF" w:rsidRDefault="007F1A0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06998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40393" w:rsidRPr="002C2F15">
                  <w:rPr>
                    <w:rFonts w:ascii="Arial" w:hAnsi="Arial" w:cs="Arial"/>
                  </w:rPr>
                  <w:t>Compliant</w:t>
                </w:r>
              </w:sdtContent>
            </w:sdt>
          </w:p>
        </w:tc>
      </w:tr>
    </w:tbl>
    <w:p w14:paraId="018BAE1E" w14:textId="77777777" w:rsidR="00D40393" w:rsidRDefault="00D40393" w:rsidP="00D87E7C">
      <w:pPr>
        <w:pStyle w:val="Heading20"/>
      </w:pPr>
      <w:r w:rsidRPr="00996FAF">
        <w:t>Findings</w:t>
      </w:r>
    </w:p>
    <w:p w14:paraId="75143D12" w14:textId="310A24BF" w:rsidR="00B974E1" w:rsidRDefault="00206AFD" w:rsidP="00B974E1">
      <w:pPr>
        <w:pStyle w:val="NormalArial"/>
      </w:pPr>
      <w:r>
        <w:t xml:space="preserve">Requirement (3)(b) was found non-compliant following an assessment contact undertaken in July 2023 as </w:t>
      </w:r>
      <w:r w:rsidR="00423F21">
        <w:t xml:space="preserve">high impact risks associated with </w:t>
      </w:r>
      <w:r w:rsidR="00BE30C7">
        <w:t xml:space="preserve">as required </w:t>
      </w:r>
      <w:r w:rsidR="00423F21">
        <w:t xml:space="preserve">schedule 8 medications </w:t>
      </w:r>
      <w:r w:rsidR="005A6168">
        <w:t xml:space="preserve">were not effectively managed. </w:t>
      </w:r>
      <w:r w:rsidR="00F629FD">
        <w:t xml:space="preserve">In response to the non-compliance, the provider implemented a range of improvements, including, but not limited to, </w:t>
      </w:r>
      <w:r w:rsidR="00B974E1">
        <w:t>r</w:t>
      </w:r>
      <w:r w:rsidR="00B974E1" w:rsidRPr="00B974E1">
        <w:t>eviewing policy and procedures and the roles and responsibilities of who can administer as required schedule 8 medications; establishing an afterhours support process for care staff; and providing toolbox training for care and clinical staff relating to management of pain, medication</w:t>
      </w:r>
      <w:r w:rsidR="00DC04B3">
        <w:t>s</w:t>
      </w:r>
      <w:r w:rsidR="00B974E1" w:rsidRPr="00B974E1">
        <w:t xml:space="preserve"> and incidents. Medical competent carers no longer administer schedule 8 medications, with all as required medications now administered by the registered nurse only.</w:t>
      </w:r>
    </w:p>
    <w:p w14:paraId="576935CF" w14:textId="56E8AC17" w:rsidR="008B0E7C" w:rsidRPr="00F83A0F" w:rsidRDefault="00B974E1" w:rsidP="004A22B4">
      <w:pPr>
        <w:pStyle w:val="NormalArial"/>
      </w:pPr>
      <w:r>
        <w:t xml:space="preserve">At the assessment contact in May 2024, </w:t>
      </w:r>
      <w:r w:rsidR="00ED0FA5">
        <w:t xml:space="preserve">effective </w:t>
      </w:r>
      <w:r w:rsidR="00BB5F9C">
        <w:t>processes to identify, assess, plan for, manage and review high impact or high prevalence risks relating to consumers’ care</w:t>
      </w:r>
      <w:r w:rsidR="00ED0FA5">
        <w:t xml:space="preserve"> were demonstrated. </w:t>
      </w:r>
      <w:r w:rsidR="00BB5F9C" w:rsidRPr="00F83A0F">
        <w:t>Key risks to consumers are identified using appropriate risk assessment tools and in consultation with consumers and</w:t>
      </w:r>
      <w:r w:rsidR="00ED0FA5" w:rsidRPr="00F83A0F">
        <w:t>/or t</w:t>
      </w:r>
      <w:r w:rsidR="00BB5F9C" w:rsidRPr="00F83A0F">
        <w:t xml:space="preserve">heir representatives. </w:t>
      </w:r>
      <w:r w:rsidR="00ED0FA5" w:rsidRPr="00F83A0F">
        <w:t xml:space="preserve">Care files show effective management of risks relating to pain, including </w:t>
      </w:r>
      <w:r w:rsidR="009D3C4C" w:rsidRPr="00F83A0F">
        <w:t>administration of as required schedule 8 medications, unplanned weight loss, pressure injuries, falls,</w:t>
      </w:r>
      <w:r w:rsidR="008B0E7C" w:rsidRPr="00F83A0F">
        <w:t xml:space="preserve"> sensory impairments and restrictive practices. Care files also evidence </w:t>
      </w:r>
      <w:r w:rsidR="00505910" w:rsidRPr="00F83A0F">
        <w:t xml:space="preserve">involvement of general practitioners and allied health professionals in the assessment and management of consumers’ identified risks. </w:t>
      </w:r>
      <w:r w:rsidR="008B0E7C" w:rsidRPr="00F83A0F">
        <w:t xml:space="preserve">All consumers interviewed are satisfied the service manages risks effectively, and staff </w:t>
      </w:r>
      <w:r w:rsidR="00505910" w:rsidRPr="00F83A0F">
        <w:t>are aware of</w:t>
      </w:r>
      <w:r w:rsidR="008B0E7C" w:rsidRPr="00F83A0F">
        <w:t xml:space="preserve"> consumers at risk and strategies </w:t>
      </w:r>
      <w:r w:rsidR="004A22B4" w:rsidRPr="00F83A0F">
        <w:t>used</w:t>
      </w:r>
      <w:r w:rsidR="008B0E7C" w:rsidRPr="00F83A0F">
        <w:t xml:space="preserve"> to minimise these risks.</w:t>
      </w:r>
    </w:p>
    <w:p w14:paraId="237DF85B" w14:textId="572E2981" w:rsidR="00D40393" w:rsidRPr="00262C0B" w:rsidRDefault="004A22B4" w:rsidP="0036130C">
      <w:pPr>
        <w:pStyle w:val="NormalArial"/>
      </w:pPr>
      <w:r w:rsidRPr="00F83A0F">
        <w:t>Based on the assessment team’s report, I find requirement (3)(b) in Standard 3 Personal care and clinical care compliant.</w:t>
      </w:r>
    </w:p>
    <w:sectPr w:rsidR="00D40393"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1E75C" w14:textId="77777777" w:rsidR="009F6788" w:rsidRDefault="009F6788">
      <w:pPr>
        <w:spacing w:after="0"/>
      </w:pPr>
      <w:r>
        <w:separator/>
      </w:r>
    </w:p>
  </w:endnote>
  <w:endnote w:type="continuationSeparator" w:id="0">
    <w:p w14:paraId="71A74460" w14:textId="77777777" w:rsidR="009F6788" w:rsidRDefault="009F67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92652" w14:textId="77777777" w:rsidR="00D40393" w:rsidRPr="00DF37F2" w:rsidRDefault="00D4039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Juniper Bethshan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4FFC63E" w14:textId="77777777" w:rsidR="00D40393" w:rsidRPr="00DF37F2" w:rsidRDefault="00D4039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7097</w:t>
    </w:r>
    <w:bookmarkEnd w:id="1"/>
    <w:r w:rsidRPr="00DF37F2">
      <w:rPr>
        <w:rStyle w:val="FooterBold"/>
        <w:rFonts w:ascii="Arial" w:hAnsi="Arial"/>
        <w:b w:val="0"/>
      </w:rPr>
      <w:tab/>
      <w:t xml:space="preserve">OFFICIAL: Sensitive </w:t>
    </w:r>
  </w:p>
  <w:p w14:paraId="43652A0A" w14:textId="77777777" w:rsidR="00D40393" w:rsidRPr="00DF37F2" w:rsidRDefault="00D4039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903B" w14:textId="77777777" w:rsidR="00D40393" w:rsidRDefault="00D4039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878AB" w14:textId="77777777" w:rsidR="009F6788" w:rsidRDefault="009F6788" w:rsidP="00D71F88">
      <w:pPr>
        <w:spacing w:after="0"/>
      </w:pPr>
      <w:r>
        <w:separator/>
      </w:r>
    </w:p>
  </w:footnote>
  <w:footnote w:type="continuationSeparator" w:id="0">
    <w:p w14:paraId="55C0439D" w14:textId="77777777" w:rsidR="009F6788" w:rsidRDefault="009F6788" w:rsidP="00D71F88">
      <w:pPr>
        <w:spacing w:after="0"/>
      </w:pPr>
      <w:r>
        <w:continuationSeparator/>
      </w:r>
    </w:p>
  </w:footnote>
  <w:footnote w:id="1">
    <w:p w14:paraId="7DA5B1AB" w14:textId="6DF7498A" w:rsidR="00D40393" w:rsidRDefault="00D4039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63009">
        <w:rPr>
          <w:rFonts w:ascii="Arial" w:hAnsi="Arial" w:cs="Arial"/>
          <w:color w:val="auto"/>
          <w:sz w:val="20"/>
          <w:szCs w:val="20"/>
        </w:rPr>
        <w:t>section 68A</w:t>
      </w:r>
      <w:r w:rsidRPr="00A63009">
        <w:rPr>
          <w:rFonts w:ascii="Arial" w:hAnsi="Arial" w:cs="Arial"/>
          <w:b/>
          <w:color w:val="auto"/>
          <w:sz w:val="20"/>
          <w:szCs w:val="20"/>
        </w:rPr>
        <w:t xml:space="preserve"> </w:t>
      </w:r>
      <w:r w:rsidRPr="00A6300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89DDABD" w14:textId="77777777" w:rsidR="00D40393" w:rsidRDefault="00D403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621E" w14:textId="77777777" w:rsidR="00D40393" w:rsidRDefault="00D40393">
    <w:pPr>
      <w:pStyle w:val="Header"/>
    </w:pPr>
    <w:r>
      <w:rPr>
        <w:noProof/>
        <w:color w:val="2B579A"/>
        <w:shd w:val="clear" w:color="auto" w:fill="E6E6E6"/>
        <w:lang w:val="en-US"/>
      </w:rPr>
      <w:drawing>
        <wp:anchor distT="0" distB="0" distL="114300" distR="114300" simplePos="0" relativeHeight="251658241" behindDoc="1" locked="0" layoutInCell="1" allowOverlap="1" wp14:anchorId="0B2FD22C" wp14:editId="449E9F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C5659" w14:textId="77777777" w:rsidR="00D40393" w:rsidRDefault="00D40393">
    <w:pPr>
      <w:pStyle w:val="Header"/>
    </w:pPr>
    <w:r>
      <w:rPr>
        <w:noProof/>
      </w:rPr>
      <w:drawing>
        <wp:anchor distT="0" distB="0" distL="114300" distR="114300" simplePos="0" relativeHeight="251658240" behindDoc="0" locked="0" layoutInCell="1" allowOverlap="1" wp14:anchorId="14541079" wp14:editId="78089E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A4A215C">
      <w:start w:val="1"/>
      <w:numFmt w:val="lowerRoman"/>
      <w:lvlText w:val="(%1)"/>
      <w:lvlJc w:val="left"/>
      <w:pPr>
        <w:ind w:left="1080" w:hanging="720"/>
      </w:pPr>
      <w:rPr>
        <w:rFonts w:hint="default"/>
      </w:rPr>
    </w:lvl>
    <w:lvl w:ilvl="1" w:tplc="3DCE6570" w:tentative="1">
      <w:start w:val="1"/>
      <w:numFmt w:val="lowerLetter"/>
      <w:lvlText w:val="%2."/>
      <w:lvlJc w:val="left"/>
      <w:pPr>
        <w:ind w:left="1440" w:hanging="360"/>
      </w:pPr>
    </w:lvl>
    <w:lvl w:ilvl="2" w:tplc="E4228668" w:tentative="1">
      <w:start w:val="1"/>
      <w:numFmt w:val="lowerRoman"/>
      <w:lvlText w:val="%3."/>
      <w:lvlJc w:val="right"/>
      <w:pPr>
        <w:ind w:left="2160" w:hanging="180"/>
      </w:pPr>
    </w:lvl>
    <w:lvl w:ilvl="3" w:tplc="DF321352" w:tentative="1">
      <w:start w:val="1"/>
      <w:numFmt w:val="decimal"/>
      <w:lvlText w:val="%4."/>
      <w:lvlJc w:val="left"/>
      <w:pPr>
        <w:ind w:left="2880" w:hanging="360"/>
      </w:pPr>
    </w:lvl>
    <w:lvl w:ilvl="4" w:tplc="93BE8F06" w:tentative="1">
      <w:start w:val="1"/>
      <w:numFmt w:val="lowerLetter"/>
      <w:lvlText w:val="%5."/>
      <w:lvlJc w:val="left"/>
      <w:pPr>
        <w:ind w:left="3600" w:hanging="360"/>
      </w:pPr>
    </w:lvl>
    <w:lvl w:ilvl="5" w:tplc="7ED2E3B6" w:tentative="1">
      <w:start w:val="1"/>
      <w:numFmt w:val="lowerRoman"/>
      <w:lvlText w:val="%6."/>
      <w:lvlJc w:val="right"/>
      <w:pPr>
        <w:ind w:left="4320" w:hanging="180"/>
      </w:pPr>
    </w:lvl>
    <w:lvl w:ilvl="6" w:tplc="58C019F2" w:tentative="1">
      <w:start w:val="1"/>
      <w:numFmt w:val="decimal"/>
      <w:lvlText w:val="%7."/>
      <w:lvlJc w:val="left"/>
      <w:pPr>
        <w:ind w:left="5040" w:hanging="360"/>
      </w:pPr>
    </w:lvl>
    <w:lvl w:ilvl="7" w:tplc="C65400D8" w:tentative="1">
      <w:start w:val="1"/>
      <w:numFmt w:val="lowerLetter"/>
      <w:lvlText w:val="%8."/>
      <w:lvlJc w:val="left"/>
      <w:pPr>
        <w:ind w:left="5760" w:hanging="360"/>
      </w:pPr>
    </w:lvl>
    <w:lvl w:ilvl="8" w:tplc="9D1A5A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2E39CA">
      <w:start w:val="1"/>
      <w:numFmt w:val="lowerRoman"/>
      <w:lvlText w:val="(%1)"/>
      <w:lvlJc w:val="left"/>
      <w:pPr>
        <w:ind w:left="1080" w:hanging="720"/>
      </w:pPr>
      <w:rPr>
        <w:rFonts w:hint="default"/>
      </w:rPr>
    </w:lvl>
    <w:lvl w:ilvl="1" w:tplc="89C4A7A8" w:tentative="1">
      <w:start w:val="1"/>
      <w:numFmt w:val="lowerLetter"/>
      <w:lvlText w:val="%2."/>
      <w:lvlJc w:val="left"/>
      <w:pPr>
        <w:ind w:left="1440" w:hanging="360"/>
      </w:pPr>
    </w:lvl>
    <w:lvl w:ilvl="2" w:tplc="73A603BC" w:tentative="1">
      <w:start w:val="1"/>
      <w:numFmt w:val="lowerRoman"/>
      <w:lvlText w:val="%3."/>
      <w:lvlJc w:val="right"/>
      <w:pPr>
        <w:ind w:left="2160" w:hanging="180"/>
      </w:pPr>
    </w:lvl>
    <w:lvl w:ilvl="3" w:tplc="7CA8AD00" w:tentative="1">
      <w:start w:val="1"/>
      <w:numFmt w:val="decimal"/>
      <w:lvlText w:val="%4."/>
      <w:lvlJc w:val="left"/>
      <w:pPr>
        <w:ind w:left="2880" w:hanging="360"/>
      </w:pPr>
    </w:lvl>
    <w:lvl w:ilvl="4" w:tplc="63F2DB6E" w:tentative="1">
      <w:start w:val="1"/>
      <w:numFmt w:val="lowerLetter"/>
      <w:lvlText w:val="%5."/>
      <w:lvlJc w:val="left"/>
      <w:pPr>
        <w:ind w:left="3600" w:hanging="360"/>
      </w:pPr>
    </w:lvl>
    <w:lvl w:ilvl="5" w:tplc="86DC1FF4" w:tentative="1">
      <w:start w:val="1"/>
      <w:numFmt w:val="lowerRoman"/>
      <w:lvlText w:val="%6."/>
      <w:lvlJc w:val="right"/>
      <w:pPr>
        <w:ind w:left="4320" w:hanging="180"/>
      </w:pPr>
    </w:lvl>
    <w:lvl w:ilvl="6" w:tplc="46908278" w:tentative="1">
      <w:start w:val="1"/>
      <w:numFmt w:val="decimal"/>
      <w:lvlText w:val="%7."/>
      <w:lvlJc w:val="left"/>
      <w:pPr>
        <w:ind w:left="5040" w:hanging="360"/>
      </w:pPr>
    </w:lvl>
    <w:lvl w:ilvl="7" w:tplc="B47210B0" w:tentative="1">
      <w:start w:val="1"/>
      <w:numFmt w:val="lowerLetter"/>
      <w:lvlText w:val="%8."/>
      <w:lvlJc w:val="left"/>
      <w:pPr>
        <w:ind w:left="5760" w:hanging="360"/>
      </w:pPr>
    </w:lvl>
    <w:lvl w:ilvl="8" w:tplc="92CC3F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D7E16C6">
      <w:start w:val="1"/>
      <w:numFmt w:val="lowerRoman"/>
      <w:lvlText w:val="(%1)"/>
      <w:lvlJc w:val="left"/>
      <w:pPr>
        <w:ind w:left="1080" w:hanging="720"/>
      </w:pPr>
      <w:rPr>
        <w:rFonts w:hint="default"/>
      </w:rPr>
    </w:lvl>
    <w:lvl w:ilvl="1" w:tplc="1E4456B6" w:tentative="1">
      <w:start w:val="1"/>
      <w:numFmt w:val="lowerLetter"/>
      <w:lvlText w:val="%2."/>
      <w:lvlJc w:val="left"/>
      <w:pPr>
        <w:ind w:left="1440" w:hanging="360"/>
      </w:pPr>
    </w:lvl>
    <w:lvl w:ilvl="2" w:tplc="DF84845E" w:tentative="1">
      <w:start w:val="1"/>
      <w:numFmt w:val="lowerRoman"/>
      <w:lvlText w:val="%3."/>
      <w:lvlJc w:val="right"/>
      <w:pPr>
        <w:ind w:left="2160" w:hanging="180"/>
      </w:pPr>
    </w:lvl>
    <w:lvl w:ilvl="3" w:tplc="83EEB5CC" w:tentative="1">
      <w:start w:val="1"/>
      <w:numFmt w:val="decimal"/>
      <w:lvlText w:val="%4."/>
      <w:lvlJc w:val="left"/>
      <w:pPr>
        <w:ind w:left="2880" w:hanging="360"/>
      </w:pPr>
    </w:lvl>
    <w:lvl w:ilvl="4" w:tplc="08F88842" w:tentative="1">
      <w:start w:val="1"/>
      <w:numFmt w:val="lowerLetter"/>
      <w:lvlText w:val="%5."/>
      <w:lvlJc w:val="left"/>
      <w:pPr>
        <w:ind w:left="3600" w:hanging="360"/>
      </w:pPr>
    </w:lvl>
    <w:lvl w:ilvl="5" w:tplc="F2DEB474" w:tentative="1">
      <w:start w:val="1"/>
      <w:numFmt w:val="lowerRoman"/>
      <w:lvlText w:val="%6."/>
      <w:lvlJc w:val="right"/>
      <w:pPr>
        <w:ind w:left="4320" w:hanging="180"/>
      </w:pPr>
    </w:lvl>
    <w:lvl w:ilvl="6" w:tplc="3F68CB78" w:tentative="1">
      <w:start w:val="1"/>
      <w:numFmt w:val="decimal"/>
      <w:lvlText w:val="%7."/>
      <w:lvlJc w:val="left"/>
      <w:pPr>
        <w:ind w:left="5040" w:hanging="360"/>
      </w:pPr>
    </w:lvl>
    <w:lvl w:ilvl="7" w:tplc="6A84D2F2" w:tentative="1">
      <w:start w:val="1"/>
      <w:numFmt w:val="lowerLetter"/>
      <w:lvlText w:val="%8."/>
      <w:lvlJc w:val="left"/>
      <w:pPr>
        <w:ind w:left="5760" w:hanging="360"/>
      </w:pPr>
    </w:lvl>
    <w:lvl w:ilvl="8" w:tplc="14D0C14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A7E1902">
      <w:start w:val="1"/>
      <w:numFmt w:val="bullet"/>
      <w:lvlText w:val=""/>
      <w:lvlJc w:val="left"/>
      <w:pPr>
        <w:ind w:left="720" w:hanging="360"/>
      </w:pPr>
      <w:rPr>
        <w:rFonts w:ascii="Symbol" w:hAnsi="Symbol" w:hint="default"/>
        <w:color w:val="auto"/>
        <w:sz w:val="24"/>
        <w:szCs w:val="24"/>
      </w:rPr>
    </w:lvl>
    <w:lvl w:ilvl="1" w:tplc="A00ECAF2" w:tentative="1">
      <w:start w:val="1"/>
      <w:numFmt w:val="bullet"/>
      <w:lvlText w:val="o"/>
      <w:lvlJc w:val="left"/>
      <w:pPr>
        <w:ind w:left="1440" w:hanging="360"/>
      </w:pPr>
      <w:rPr>
        <w:rFonts w:ascii="Courier New" w:hAnsi="Courier New" w:cs="Courier New" w:hint="default"/>
      </w:rPr>
    </w:lvl>
    <w:lvl w:ilvl="2" w:tplc="54E2F48C" w:tentative="1">
      <w:start w:val="1"/>
      <w:numFmt w:val="bullet"/>
      <w:lvlText w:val=""/>
      <w:lvlJc w:val="left"/>
      <w:pPr>
        <w:ind w:left="2160" w:hanging="360"/>
      </w:pPr>
      <w:rPr>
        <w:rFonts w:ascii="Wingdings" w:hAnsi="Wingdings" w:hint="default"/>
      </w:rPr>
    </w:lvl>
    <w:lvl w:ilvl="3" w:tplc="67A22ED2" w:tentative="1">
      <w:start w:val="1"/>
      <w:numFmt w:val="bullet"/>
      <w:lvlText w:val=""/>
      <w:lvlJc w:val="left"/>
      <w:pPr>
        <w:ind w:left="2880" w:hanging="360"/>
      </w:pPr>
      <w:rPr>
        <w:rFonts w:ascii="Symbol" w:hAnsi="Symbol" w:hint="default"/>
      </w:rPr>
    </w:lvl>
    <w:lvl w:ilvl="4" w:tplc="726AE5DC" w:tentative="1">
      <w:start w:val="1"/>
      <w:numFmt w:val="bullet"/>
      <w:lvlText w:val="o"/>
      <w:lvlJc w:val="left"/>
      <w:pPr>
        <w:ind w:left="3600" w:hanging="360"/>
      </w:pPr>
      <w:rPr>
        <w:rFonts w:ascii="Courier New" w:hAnsi="Courier New" w:cs="Courier New" w:hint="default"/>
      </w:rPr>
    </w:lvl>
    <w:lvl w:ilvl="5" w:tplc="C616E326" w:tentative="1">
      <w:start w:val="1"/>
      <w:numFmt w:val="bullet"/>
      <w:lvlText w:val=""/>
      <w:lvlJc w:val="left"/>
      <w:pPr>
        <w:ind w:left="4320" w:hanging="360"/>
      </w:pPr>
      <w:rPr>
        <w:rFonts w:ascii="Wingdings" w:hAnsi="Wingdings" w:hint="default"/>
      </w:rPr>
    </w:lvl>
    <w:lvl w:ilvl="6" w:tplc="D74C0E96" w:tentative="1">
      <w:start w:val="1"/>
      <w:numFmt w:val="bullet"/>
      <w:lvlText w:val=""/>
      <w:lvlJc w:val="left"/>
      <w:pPr>
        <w:ind w:left="5040" w:hanging="360"/>
      </w:pPr>
      <w:rPr>
        <w:rFonts w:ascii="Symbol" w:hAnsi="Symbol" w:hint="default"/>
      </w:rPr>
    </w:lvl>
    <w:lvl w:ilvl="7" w:tplc="F6D4B37A" w:tentative="1">
      <w:start w:val="1"/>
      <w:numFmt w:val="bullet"/>
      <w:lvlText w:val="o"/>
      <w:lvlJc w:val="left"/>
      <w:pPr>
        <w:ind w:left="5760" w:hanging="360"/>
      </w:pPr>
      <w:rPr>
        <w:rFonts w:ascii="Courier New" w:hAnsi="Courier New" w:cs="Courier New" w:hint="default"/>
      </w:rPr>
    </w:lvl>
    <w:lvl w:ilvl="8" w:tplc="E800D70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FEBF76">
      <w:start w:val="1"/>
      <w:numFmt w:val="lowerRoman"/>
      <w:lvlText w:val="(%1)"/>
      <w:lvlJc w:val="left"/>
      <w:pPr>
        <w:ind w:left="1080" w:hanging="720"/>
      </w:pPr>
      <w:rPr>
        <w:rFonts w:hint="default"/>
      </w:rPr>
    </w:lvl>
    <w:lvl w:ilvl="1" w:tplc="CD1C2A8A" w:tentative="1">
      <w:start w:val="1"/>
      <w:numFmt w:val="lowerLetter"/>
      <w:lvlText w:val="%2."/>
      <w:lvlJc w:val="left"/>
      <w:pPr>
        <w:ind w:left="1440" w:hanging="360"/>
      </w:pPr>
    </w:lvl>
    <w:lvl w:ilvl="2" w:tplc="33DA9BE0" w:tentative="1">
      <w:start w:val="1"/>
      <w:numFmt w:val="lowerRoman"/>
      <w:lvlText w:val="%3."/>
      <w:lvlJc w:val="right"/>
      <w:pPr>
        <w:ind w:left="2160" w:hanging="180"/>
      </w:pPr>
    </w:lvl>
    <w:lvl w:ilvl="3" w:tplc="833CFC64" w:tentative="1">
      <w:start w:val="1"/>
      <w:numFmt w:val="decimal"/>
      <w:lvlText w:val="%4."/>
      <w:lvlJc w:val="left"/>
      <w:pPr>
        <w:ind w:left="2880" w:hanging="360"/>
      </w:pPr>
    </w:lvl>
    <w:lvl w:ilvl="4" w:tplc="0E7E717E" w:tentative="1">
      <w:start w:val="1"/>
      <w:numFmt w:val="lowerLetter"/>
      <w:lvlText w:val="%5."/>
      <w:lvlJc w:val="left"/>
      <w:pPr>
        <w:ind w:left="3600" w:hanging="360"/>
      </w:pPr>
    </w:lvl>
    <w:lvl w:ilvl="5" w:tplc="6F0A2BA4" w:tentative="1">
      <w:start w:val="1"/>
      <w:numFmt w:val="lowerRoman"/>
      <w:lvlText w:val="%6."/>
      <w:lvlJc w:val="right"/>
      <w:pPr>
        <w:ind w:left="4320" w:hanging="180"/>
      </w:pPr>
    </w:lvl>
    <w:lvl w:ilvl="6" w:tplc="951A6BD6" w:tentative="1">
      <w:start w:val="1"/>
      <w:numFmt w:val="decimal"/>
      <w:lvlText w:val="%7."/>
      <w:lvlJc w:val="left"/>
      <w:pPr>
        <w:ind w:left="5040" w:hanging="360"/>
      </w:pPr>
    </w:lvl>
    <w:lvl w:ilvl="7" w:tplc="6D026F0C" w:tentative="1">
      <w:start w:val="1"/>
      <w:numFmt w:val="lowerLetter"/>
      <w:lvlText w:val="%8."/>
      <w:lvlJc w:val="left"/>
      <w:pPr>
        <w:ind w:left="5760" w:hanging="360"/>
      </w:pPr>
    </w:lvl>
    <w:lvl w:ilvl="8" w:tplc="8B4C80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4183A68">
      <w:start w:val="1"/>
      <w:numFmt w:val="lowerRoman"/>
      <w:lvlText w:val="(%1)"/>
      <w:lvlJc w:val="left"/>
      <w:pPr>
        <w:ind w:left="1080" w:hanging="720"/>
      </w:pPr>
      <w:rPr>
        <w:rFonts w:hint="default"/>
      </w:rPr>
    </w:lvl>
    <w:lvl w:ilvl="1" w:tplc="1302733C" w:tentative="1">
      <w:start w:val="1"/>
      <w:numFmt w:val="lowerLetter"/>
      <w:lvlText w:val="%2."/>
      <w:lvlJc w:val="left"/>
      <w:pPr>
        <w:ind w:left="1440" w:hanging="360"/>
      </w:pPr>
    </w:lvl>
    <w:lvl w:ilvl="2" w:tplc="5B682EC4" w:tentative="1">
      <w:start w:val="1"/>
      <w:numFmt w:val="lowerRoman"/>
      <w:lvlText w:val="%3."/>
      <w:lvlJc w:val="right"/>
      <w:pPr>
        <w:ind w:left="2160" w:hanging="180"/>
      </w:pPr>
    </w:lvl>
    <w:lvl w:ilvl="3" w:tplc="8EDE3D58" w:tentative="1">
      <w:start w:val="1"/>
      <w:numFmt w:val="decimal"/>
      <w:lvlText w:val="%4."/>
      <w:lvlJc w:val="left"/>
      <w:pPr>
        <w:ind w:left="2880" w:hanging="360"/>
      </w:pPr>
    </w:lvl>
    <w:lvl w:ilvl="4" w:tplc="A82AEE64" w:tentative="1">
      <w:start w:val="1"/>
      <w:numFmt w:val="lowerLetter"/>
      <w:lvlText w:val="%5."/>
      <w:lvlJc w:val="left"/>
      <w:pPr>
        <w:ind w:left="3600" w:hanging="360"/>
      </w:pPr>
    </w:lvl>
    <w:lvl w:ilvl="5" w:tplc="0D8C24C8" w:tentative="1">
      <w:start w:val="1"/>
      <w:numFmt w:val="lowerRoman"/>
      <w:lvlText w:val="%6."/>
      <w:lvlJc w:val="right"/>
      <w:pPr>
        <w:ind w:left="4320" w:hanging="180"/>
      </w:pPr>
    </w:lvl>
    <w:lvl w:ilvl="6" w:tplc="5E369846" w:tentative="1">
      <w:start w:val="1"/>
      <w:numFmt w:val="decimal"/>
      <w:lvlText w:val="%7."/>
      <w:lvlJc w:val="left"/>
      <w:pPr>
        <w:ind w:left="5040" w:hanging="360"/>
      </w:pPr>
    </w:lvl>
    <w:lvl w:ilvl="7" w:tplc="267247F6" w:tentative="1">
      <w:start w:val="1"/>
      <w:numFmt w:val="lowerLetter"/>
      <w:lvlText w:val="%8."/>
      <w:lvlJc w:val="left"/>
      <w:pPr>
        <w:ind w:left="5760" w:hanging="360"/>
      </w:pPr>
    </w:lvl>
    <w:lvl w:ilvl="8" w:tplc="151E702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65046B0">
      <w:start w:val="1"/>
      <w:numFmt w:val="lowerRoman"/>
      <w:lvlText w:val="(%1)"/>
      <w:lvlJc w:val="left"/>
      <w:pPr>
        <w:ind w:left="1080" w:hanging="720"/>
      </w:pPr>
      <w:rPr>
        <w:rFonts w:hint="default"/>
      </w:rPr>
    </w:lvl>
    <w:lvl w:ilvl="1" w:tplc="641CE004" w:tentative="1">
      <w:start w:val="1"/>
      <w:numFmt w:val="lowerLetter"/>
      <w:lvlText w:val="%2."/>
      <w:lvlJc w:val="left"/>
      <w:pPr>
        <w:ind w:left="1440" w:hanging="360"/>
      </w:pPr>
    </w:lvl>
    <w:lvl w:ilvl="2" w:tplc="B55E70E8" w:tentative="1">
      <w:start w:val="1"/>
      <w:numFmt w:val="lowerRoman"/>
      <w:lvlText w:val="%3."/>
      <w:lvlJc w:val="right"/>
      <w:pPr>
        <w:ind w:left="2160" w:hanging="180"/>
      </w:pPr>
    </w:lvl>
    <w:lvl w:ilvl="3" w:tplc="E5B85870" w:tentative="1">
      <w:start w:val="1"/>
      <w:numFmt w:val="decimal"/>
      <w:lvlText w:val="%4."/>
      <w:lvlJc w:val="left"/>
      <w:pPr>
        <w:ind w:left="2880" w:hanging="360"/>
      </w:pPr>
    </w:lvl>
    <w:lvl w:ilvl="4" w:tplc="3DF66A66" w:tentative="1">
      <w:start w:val="1"/>
      <w:numFmt w:val="lowerLetter"/>
      <w:lvlText w:val="%5."/>
      <w:lvlJc w:val="left"/>
      <w:pPr>
        <w:ind w:left="3600" w:hanging="360"/>
      </w:pPr>
    </w:lvl>
    <w:lvl w:ilvl="5" w:tplc="3BA22902" w:tentative="1">
      <w:start w:val="1"/>
      <w:numFmt w:val="lowerRoman"/>
      <w:lvlText w:val="%6."/>
      <w:lvlJc w:val="right"/>
      <w:pPr>
        <w:ind w:left="4320" w:hanging="180"/>
      </w:pPr>
    </w:lvl>
    <w:lvl w:ilvl="6" w:tplc="ADFABFF2" w:tentative="1">
      <w:start w:val="1"/>
      <w:numFmt w:val="decimal"/>
      <w:lvlText w:val="%7."/>
      <w:lvlJc w:val="left"/>
      <w:pPr>
        <w:ind w:left="5040" w:hanging="360"/>
      </w:pPr>
    </w:lvl>
    <w:lvl w:ilvl="7" w:tplc="3110AC6A" w:tentative="1">
      <w:start w:val="1"/>
      <w:numFmt w:val="lowerLetter"/>
      <w:lvlText w:val="%8."/>
      <w:lvlJc w:val="left"/>
      <w:pPr>
        <w:ind w:left="5760" w:hanging="360"/>
      </w:pPr>
    </w:lvl>
    <w:lvl w:ilvl="8" w:tplc="E7FAE5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E3ED638">
      <w:start w:val="1"/>
      <w:numFmt w:val="lowerRoman"/>
      <w:lvlText w:val="(%1)"/>
      <w:lvlJc w:val="left"/>
      <w:pPr>
        <w:ind w:left="1080" w:hanging="720"/>
      </w:pPr>
      <w:rPr>
        <w:rFonts w:hint="default"/>
      </w:rPr>
    </w:lvl>
    <w:lvl w:ilvl="1" w:tplc="D698208C" w:tentative="1">
      <w:start w:val="1"/>
      <w:numFmt w:val="lowerLetter"/>
      <w:lvlText w:val="%2."/>
      <w:lvlJc w:val="left"/>
      <w:pPr>
        <w:ind w:left="1440" w:hanging="360"/>
      </w:pPr>
    </w:lvl>
    <w:lvl w:ilvl="2" w:tplc="0F7A16AA" w:tentative="1">
      <w:start w:val="1"/>
      <w:numFmt w:val="lowerRoman"/>
      <w:lvlText w:val="%3."/>
      <w:lvlJc w:val="right"/>
      <w:pPr>
        <w:ind w:left="2160" w:hanging="180"/>
      </w:pPr>
    </w:lvl>
    <w:lvl w:ilvl="3" w:tplc="EFDEBBB2" w:tentative="1">
      <w:start w:val="1"/>
      <w:numFmt w:val="decimal"/>
      <w:lvlText w:val="%4."/>
      <w:lvlJc w:val="left"/>
      <w:pPr>
        <w:ind w:left="2880" w:hanging="360"/>
      </w:pPr>
    </w:lvl>
    <w:lvl w:ilvl="4" w:tplc="41641F92" w:tentative="1">
      <w:start w:val="1"/>
      <w:numFmt w:val="lowerLetter"/>
      <w:lvlText w:val="%5."/>
      <w:lvlJc w:val="left"/>
      <w:pPr>
        <w:ind w:left="3600" w:hanging="360"/>
      </w:pPr>
    </w:lvl>
    <w:lvl w:ilvl="5" w:tplc="96AA5D24" w:tentative="1">
      <w:start w:val="1"/>
      <w:numFmt w:val="lowerRoman"/>
      <w:lvlText w:val="%6."/>
      <w:lvlJc w:val="right"/>
      <w:pPr>
        <w:ind w:left="4320" w:hanging="180"/>
      </w:pPr>
    </w:lvl>
    <w:lvl w:ilvl="6" w:tplc="B1EC5514" w:tentative="1">
      <w:start w:val="1"/>
      <w:numFmt w:val="decimal"/>
      <w:lvlText w:val="%7."/>
      <w:lvlJc w:val="left"/>
      <w:pPr>
        <w:ind w:left="5040" w:hanging="360"/>
      </w:pPr>
    </w:lvl>
    <w:lvl w:ilvl="7" w:tplc="6C2C4192" w:tentative="1">
      <w:start w:val="1"/>
      <w:numFmt w:val="lowerLetter"/>
      <w:lvlText w:val="%8."/>
      <w:lvlJc w:val="left"/>
      <w:pPr>
        <w:ind w:left="5760" w:hanging="360"/>
      </w:pPr>
    </w:lvl>
    <w:lvl w:ilvl="8" w:tplc="017A136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00610D6">
      <w:start w:val="1"/>
      <w:numFmt w:val="lowerRoman"/>
      <w:lvlText w:val="(%1)"/>
      <w:lvlJc w:val="left"/>
      <w:pPr>
        <w:ind w:left="1080" w:hanging="720"/>
      </w:pPr>
      <w:rPr>
        <w:rFonts w:hint="default"/>
      </w:rPr>
    </w:lvl>
    <w:lvl w:ilvl="1" w:tplc="52CEFA1E" w:tentative="1">
      <w:start w:val="1"/>
      <w:numFmt w:val="lowerLetter"/>
      <w:lvlText w:val="%2."/>
      <w:lvlJc w:val="left"/>
      <w:pPr>
        <w:ind w:left="1440" w:hanging="360"/>
      </w:pPr>
    </w:lvl>
    <w:lvl w:ilvl="2" w:tplc="FD1CE842" w:tentative="1">
      <w:start w:val="1"/>
      <w:numFmt w:val="lowerRoman"/>
      <w:lvlText w:val="%3."/>
      <w:lvlJc w:val="right"/>
      <w:pPr>
        <w:ind w:left="2160" w:hanging="180"/>
      </w:pPr>
    </w:lvl>
    <w:lvl w:ilvl="3" w:tplc="AE58DA5C" w:tentative="1">
      <w:start w:val="1"/>
      <w:numFmt w:val="decimal"/>
      <w:lvlText w:val="%4."/>
      <w:lvlJc w:val="left"/>
      <w:pPr>
        <w:ind w:left="2880" w:hanging="360"/>
      </w:pPr>
    </w:lvl>
    <w:lvl w:ilvl="4" w:tplc="81BC881A" w:tentative="1">
      <w:start w:val="1"/>
      <w:numFmt w:val="lowerLetter"/>
      <w:lvlText w:val="%5."/>
      <w:lvlJc w:val="left"/>
      <w:pPr>
        <w:ind w:left="3600" w:hanging="360"/>
      </w:pPr>
    </w:lvl>
    <w:lvl w:ilvl="5" w:tplc="E7F65DB6" w:tentative="1">
      <w:start w:val="1"/>
      <w:numFmt w:val="lowerRoman"/>
      <w:lvlText w:val="%6."/>
      <w:lvlJc w:val="right"/>
      <w:pPr>
        <w:ind w:left="4320" w:hanging="180"/>
      </w:pPr>
    </w:lvl>
    <w:lvl w:ilvl="6" w:tplc="88885EA2" w:tentative="1">
      <w:start w:val="1"/>
      <w:numFmt w:val="decimal"/>
      <w:lvlText w:val="%7."/>
      <w:lvlJc w:val="left"/>
      <w:pPr>
        <w:ind w:left="5040" w:hanging="360"/>
      </w:pPr>
    </w:lvl>
    <w:lvl w:ilvl="7" w:tplc="CCF08888" w:tentative="1">
      <w:start w:val="1"/>
      <w:numFmt w:val="lowerLetter"/>
      <w:lvlText w:val="%8."/>
      <w:lvlJc w:val="left"/>
      <w:pPr>
        <w:ind w:left="5760" w:hanging="360"/>
      </w:pPr>
    </w:lvl>
    <w:lvl w:ilvl="8" w:tplc="348A1D9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1A6E8F4">
      <w:start w:val="1"/>
      <w:numFmt w:val="lowerRoman"/>
      <w:lvlText w:val="(%1)"/>
      <w:lvlJc w:val="left"/>
      <w:pPr>
        <w:ind w:left="1080" w:hanging="720"/>
      </w:pPr>
      <w:rPr>
        <w:rFonts w:hint="default"/>
      </w:rPr>
    </w:lvl>
    <w:lvl w:ilvl="1" w:tplc="78B054FC" w:tentative="1">
      <w:start w:val="1"/>
      <w:numFmt w:val="lowerLetter"/>
      <w:lvlText w:val="%2."/>
      <w:lvlJc w:val="left"/>
      <w:pPr>
        <w:ind w:left="1440" w:hanging="360"/>
      </w:pPr>
    </w:lvl>
    <w:lvl w:ilvl="2" w:tplc="9B8241E0" w:tentative="1">
      <w:start w:val="1"/>
      <w:numFmt w:val="lowerRoman"/>
      <w:lvlText w:val="%3."/>
      <w:lvlJc w:val="right"/>
      <w:pPr>
        <w:ind w:left="2160" w:hanging="180"/>
      </w:pPr>
    </w:lvl>
    <w:lvl w:ilvl="3" w:tplc="B1E42296" w:tentative="1">
      <w:start w:val="1"/>
      <w:numFmt w:val="decimal"/>
      <w:lvlText w:val="%4."/>
      <w:lvlJc w:val="left"/>
      <w:pPr>
        <w:ind w:left="2880" w:hanging="360"/>
      </w:pPr>
    </w:lvl>
    <w:lvl w:ilvl="4" w:tplc="2F1CB338" w:tentative="1">
      <w:start w:val="1"/>
      <w:numFmt w:val="lowerLetter"/>
      <w:lvlText w:val="%5."/>
      <w:lvlJc w:val="left"/>
      <w:pPr>
        <w:ind w:left="3600" w:hanging="360"/>
      </w:pPr>
    </w:lvl>
    <w:lvl w:ilvl="5" w:tplc="FBBE75F2" w:tentative="1">
      <w:start w:val="1"/>
      <w:numFmt w:val="lowerRoman"/>
      <w:lvlText w:val="%6."/>
      <w:lvlJc w:val="right"/>
      <w:pPr>
        <w:ind w:left="4320" w:hanging="180"/>
      </w:pPr>
    </w:lvl>
    <w:lvl w:ilvl="6" w:tplc="492A337A" w:tentative="1">
      <w:start w:val="1"/>
      <w:numFmt w:val="decimal"/>
      <w:lvlText w:val="%7."/>
      <w:lvlJc w:val="left"/>
      <w:pPr>
        <w:ind w:left="5040" w:hanging="360"/>
      </w:pPr>
    </w:lvl>
    <w:lvl w:ilvl="7" w:tplc="4F9685D8" w:tentative="1">
      <w:start w:val="1"/>
      <w:numFmt w:val="lowerLetter"/>
      <w:lvlText w:val="%8."/>
      <w:lvlJc w:val="left"/>
      <w:pPr>
        <w:ind w:left="5760" w:hanging="360"/>
      </w:pPr>
    </w:lvl>
    <w:lvl w:ilvl="8" w:tplc="43126F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1353046">
    <w:abstractNumId w:val="11"/>
  </w:num>
  <w:num w:numId="2" w16cid:durableId="1985811485">
    <w:abstractNumId w:val="4"/>
  </w:num>
  <w:num w:numId="3" w16cid:durableId="2116511372">
    <w:abstractNumId w:val="2"/>
  </w:num>
  <w:num w:numId="4" w16cid:durableId="1562054613">
    <w:abstractNumId w:val="7"/>
  </w:num>
  <w:num w:numId="5" w16cid:durableId="1781292066">
    <w:abstractNumId w:val="6"/>
  </w:num>
  <w:num w:numId="6" w16cid:durableId="897326320">
    <w:abstractNumId w:val="1"/>
  </w:num>
  <w:num w:numId="7" w16cid:durableId="939021399">
    <w:abstractNumId w:val="9"/>
  </w:num>
  <w:num w:numId="8" w16cid:durableId="1174611337">
    <w:abstractNumId w:val="5"/>
  </w:num>
  <w:num w:numId="9" w16cid:durableId="970791515">
    <w:abstractNumId w:val="8"/>
  </w:num>
  <w:num w:numId="10" w16cid:durableId="1202860454">
    <w:abstractNumId w:val="3"/>
  </w:num>
  <w:num w:numId="11" w16cid:durableId="1627809595">
    <w:abstractNumId w:val="10"/>
  </w:num>
  <w:num w:numId="12" w16cid:durableId="771164291">
    <w:abstractNumId w:val="0"/>
  </w:num>
  <w:num w:numId="13" w16cid:durableId="1219047382">
    <w:abstractNumId w:val="11"/>
  </w:num>
  <w:num w:numId="14" w16cid:durableId="30499415">
    <w:abstractNumId w:val="11"/>
  </w:num>
  <w:num w:numId="15" w16cid:durableId="83721124">
    <w:abstractNumId w:val="11"/>
  </w:num>
  <w:num w:numId="16" w16cid:durableId="1824472247">
    <w:abstractNumId w:val="11"/>
  </w:num>
  <w:num w:numId="17" w16cid:durableId="454182673">
    <w:abstractNumId w:val="11"/>
  </w:num>
  <w:num w:numId="18" w16cid:durableId="838545208">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81"/>
    <w:rsid w:val="001C298C"/>
    <w:rsid w:val="00206AFD"/>
    <w:rsid w:val="00245CAF"/>
    <w:rsid w:val="003C730D"/>
    <w:rsid w:val="00423F21"/>
    <w:rsid w:val="004A22B4"/>
    <w:rsid w:val="004D1C4A"/>
    <w:rsid w:val="00505910"/>
    <w:rsid w:val="005A6168"/>
    <w:rsid w:val="008B0E7C"/>
    <w:rsid w:val="009D3C4C"/>
    <w:rsid w:val="009F3014"/>
    <w:rsid w:val="009F6788"/>
    <w:rsid w:val="009F6F05"/>
    <w:rsid w:val="00A63009"/>
    <w:rsid w:val="00B94408"/>
    <w:rsid w:val="00B974E1"/>
    <w:rsid w:val="00BB5F9C"/>
    <w:rsid w:val="00BE30C7"/>
    <w:rsid w:val="00D40393"/>
    <w:rsid w:val="00D438C1"/>
    <w:rsid w:val="00DC04B3"/>
    <w:rsid w:val="00E74694"/>
    <w:rsid w:val="00ED0FA5"/>
    <w:rsid w:val="00F03EB2"/>
    <w:rsid w:val="00F629FD"/>
    <w:rsid w:val="00F83A0F"/>
    <w:rsid w:val="00F94437"/>
    <w:rsid w:val="00FB3184"/>
    <w:rsid w:val="00FD1381"/>
    <w:rsid w:val="00FD1966"/>
    <w:rsid w:val="00FE7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D6DD4"/>
  <w15:docId w15:val="{2BAF89E4-B561-4234-91AC-FB2551921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05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15609" w:rsidRDefault="00815609">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15609" w:rsidRDefault="00815609"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15609"/>
    <w:rsid w:val="00146120"/>
    <w:rsid w:val="00245CAF"/>
    <w:rsid w:val="004D1C4A"/>
    <w:rsid w:val="00641AD6"/>
    <w:rsid w:val="00815609"/>
    <w:rsid w:val="00ED485D"/>
    <w:rsid w:val="00F03EB2"/>
    <w:rsid w:val="00FB3184"/>
    <w:rsid w:val="00FE70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1B65E6B-E445-4681-894D-9938E1774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610</Words>
  <Characters>3483</Characters>
  <Application>Microsoft Office Word</Application>
  <DocSecurity>8</DocSecurity>
  <Lines>29</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2024-06-24T03:38:00Z</dcterms:created>
  <dcterms:modified xsi:type="dcterms:W3CDTF">2024-06-24T03:40:00Z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