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2B9AC4" w14:textId="77777777" w:rsidR="00835AAB" w:rsidRPr="002C3EBF" w:rsidRDefault="00A77B0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6671EDC" wp14:editId="7D17C56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6DD318F" w14:textId="77777777" w:rsidR="00835AAB" w:rsidRDefault="00A77B0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EC32B6A" w14:textId="77777777" w:rsidR="00835AAB" w:rsidRDefault="00A77B0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0657400" w14:textId="77777777" w:rsidR="00835AAB" w:rsidRPr="002C3EBF" w:rsidRDefault="00A77B0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A1C38" w14:paraId="5AF39F32" w14:textId="77777777" w:rsidTr="00FA1C38">
        <w:tc>
          <w:tcPr>
            <w:cnfStyle w:val="001000000000" w:firstRow="0" w:lastRow="0" w:firstColumn="1" w:lastColumn="0" w:oddVBand="0" w:evenVBand="0" w:oddHBand="0" w:evenHBand="0" w:firstRowFirstColumn="0" w:firstRowLastColumn="0" w:lastRowFirstColumn="0" w:lastRowLastColumn="0"/>
            <w:tcW w:w="3227" w:type="dxa"/>
          </w:tcPr>
          <w:p w14:paraId="6F1FEC74" w14:textId="77777777" w:rsidR="00835AAB" w:rsidRPr="00996FAF" w:rsidRDefault="00A77B0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6BF10C8" w14:textId="77777777" w:rsidR="00835AAB" w:rsidRPr="00996FAF" w:rsidRDefault="00A77B09"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Juniper John Bryant</w:t>
            </w:r>
          </w:p>
        </w:tc>
      </w:tr>
      <w:tr w:rsidR="00FA1C38" w14:paraId="4571D729" w14:textId="77777777" w:rsidTr="00FA1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2F3980" w14:textId="77777777" w:rsidR="00835AAB" w:rsidRPr="00996FAF" w:rsidRDefault="00A77B0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1BDB266" w14:textId="77777777" w:rsidR="00835AAB" w:rsidRPr="00C27BE3" w:rsidRDefault="00A77B09" w:rsidP="009B630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7189</w:t>
            </w:r>
          </w:p>
        </w:tc>
      </w:tr>
      <w:tr w:rsidR="00FA1C38" w14:paraId="7A0F0FD9" w14:textId="77777777" w:rsidTr="00FA1C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580D25" w14:textId="77777777" w:rsidR="00835AAB" w:rsidRPr="00996FAF" w:rsidRDefault="00A77B0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BFD28B2" w14:textId="77777777" w:rsidR="00835AAB" w:rsidRPr="00996FAF" w:rsidRDefault="00A77B09"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95 Rawlinson</w:t>
            </w:r>
            <w:r>
              <w:rPr>
                <w:rFonts w:ascii="Arial" w:eastAsia="Times New Roman" w:hAnsi="Arial" w:cs="Arial"/>
                <w:lang w:eastAsia="en-AU"/>
              </w:rPr>
              <w:t xml:space="preserve"> Drive, MARANGAROO, Western Australia, 6064</w:t>
            </w:r>
          </w:p>
        </w:tc>
      </w:tr>
      <w:tr w:rsidR="00FA1C38" w14:paraId="377DEFC5" w14:textId="77777777" w:rsidTr="00FA1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DFFA35" w14:textId="77777777" w:rsidR="00835AAB" w:rsidRPr="00996FAF" w:rsidRDefault="00A77B0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18E9F30" w14:textId="77777777" w:rsidR="00835AAB" w:rsidRPr="00996FAF" w:rsidRDefault="00A77B09" w:rsidP="009B630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A1C38" w14:paraId="4F8EC59F" w14:textId="77777777" w:rsidTr="00FA1C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6431A7" w14:textId="77777777" w:rsidR="00835AAB" w:rsidRPr="00996FAF" w:rsidRDefault="00A77B0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D1D2C0" w14:textId="77777777" w:rsidR="00835AAB" w:rsidRPr="00996FAF" w:rsidRDefault="00A77B09"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18 June 2024</w:t>
            </w:r>
          </w:p>
        </w:tc>
      </w:tr>
      <w:tr w:rsidR="00FA1C38" w14:paraId="76D46238" w14:textId="77777777" w:rsidTr="00FA1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40559B" w14:textId="77777777" w:rsidR="00835AAB" w:rsidRPr="00996FAF" w:rsidRDefault="00A77B0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44341896"/>
            <w:placeholder>
              <w:docPart w:val="DefaultPlaceholder_-1854013437"/>
            </w:placeholder>
            <w:date w:fullDate="2024-07-12T00:00:00Z">
              <w:dateFormat w:val="d MMMM yyyy"/>
              <w:lid w:val="en-AU"/>
              <w:storeMappedDataAs w:val="dateTime"/>
              <w:calendar w:val="gregorian"/>
            </w:date>
          </w:sdtPr>
          <w:sdtEndPr/>
          <w:sdtContent>
            <w:tc>
              <w:tcPr>
                <w:tcW w:w="7114" w:type="dxa"/>
                <w:shd w:val="clear" w:color="auto" w:fill="FFFFFF" w:themeFill="background1"/>
              </w:tcPr>
              <w:p w14:paraId="4620E3EA" w14:textId="650F8F37" w:rsidR="00835AAB" w:rsidRPr="00996FAF" w:rsidRDefault="004A006F" w:rsidP="009B630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July 2024</w:t>
                </w:r>
              </w:p>
            </w:tc>
          </w:sdtContent>
        </w:sdt>
      </w:tr>
      <w:tr w:rsidR="00FA1C38" w14:paraId="26211E98" w14:textId="77777777" w:rsidTr="00FA1C3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C8F2DB" w14:textId="77777777" w:rsidR="00835AAB" w:rsidRPr="00996FAF" w:rsidRDefault="00A77B0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419A6C8" w14:textId="77777777" w:rsidR="00835AAB" w:rsidRPr="009B6303" w:rsidRDefault="00A77B09"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 Uniting Church Homes </w:t>
            </w:r>
          </w:p>
          <w:p w14:paraId="77201DB8" w14:textId="77777777" w:rsidR="00835AAB" w:rsidRPr="009B6303" w:rsidRDefault="00A77B09"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4717 Juniper John Bryant</w:t>
            </w:r>
          </w:p>
        </w:tc>
      </w:tr>
    </w:tbl>
    <w:bookmarkEnd w:id="0"/>
    <w:p w14:paraId="5F9F85B5" w14:textId="77777777" w:rsidR="00835AAB" w:rsidRPr="00996FAF" w:rsidRDefault="00A77B0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5D95E74" w14:textId="77777777" w:rsidR="00835AAB" w:rsidRPr="00996FAF" w:rsidRDefault="00A77B0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F09389E" w14:textId="71D9F1DE" w:rsidR="00835AAB" w:rsidRPr="00996FAF" w:rsidRDefault="00A77B09" w:rsidP="0036130C">
      <w:pPr>
        <w:pStyle w:val="NormalArial"/>
      </w:pPr>
      <w:r w:rsidRPr="00996FAF">
        <w:t xml:space="preserve">This performance report for </w:t>
      </w:r>
      <w:r w:rsidRPr="00C27BE3">
        <w:rPr>
          <w:color w:val="auto"/>
        </w:rPr>
        <w:t>Juniper John Bryant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DB4B6C">
        <w:t>A Kasyan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FCDF33F" w14:textId="77777777" w:rsidR="00835AAB" w:rsidRPr="00996FAF" w:rsidRDefault="00A77B0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F97674" w14:textId="77777777" w:rsidR="00835AAB" w:rsidRPr="00996FAF" w:rsidRDefault="00A77B09" w:rsidP="0036130C">
      <w:pPr>
        <w:pStyle w:val="NormalArial"/>
      </w:pPr>
      <w:r w:rsidRPr="00996FAF">
        <w:t>The report also specifies any areas in which improvements must be made to ensure the Quality Standards are complied with.</w:t>
      </w:r>
    </w:p>
    <w:p w14:paraId="0F420D52" w14:textId="77777777" w:rsidR="00835AAB" w:rsidRPr="00996FAF" w:rsidRDefault="00A77B09" w:rsidP="00712752">
      <w:pPr>
        <w:pStyle w:val="Heading1"/>
        <w:spacing w:before="240" w:after="240" w:line="22" w:lineRule="atLeast"/>
        <w:rPr>
          <w:rFonts w:ascii="Arial" w:hAnsi="Arial" w:cs="Arial"/>
        </w:rPr>
      </w:pPr>
      <w:r w:rsidRPr="00996FAF">
        <w:rPr>
          <w:rFonts w:ascii="Arial" w:hAnsi="Arial" w:cs="Arial"/>
        </w:rPr>
        <w:t>Material relied on</w:t>
      </w:r>
    </w:p>
    <w:p w14:paraId="7405B9B5" w14:textId="77777777" w:rsidR="00835AAB" w:rsidRPr="00996FAF" w:rsidRDefault="00A77B09" w:rsidP="0036130C">
      <w:pPr>
        <w:pStyle w:val="NormalArial"/>
      </w:pPr>
      <w:r w:rsidRPr="00996FAF">
        <w:t>The following information has been considered in preparing the performance report:</w:t>
      </w:r>
    </w:p>
    <w:p w14:paraId="1AB25A6E" w14:textId="60EE9756" w:rsidR="00835AAB" w:rsidRPr="007D185D" w:rsidRDefault="00A77B09" w:rsidP="007D185D">
      <w:pPr>
        <w:pStyle w:val="ListBullet"/>
        <w:numPr>
          <w:ilvl w:val="0"/>
          <w:numId w:val="2"/>
        </w:numPr>
        <w:spacing w:before="0" w:after="120" w:line="22" w:lineRule="atLeast"/>
        <w:ind w:left="425" w:hanging="425"/>
        <w:rPr>
          <w:rFonts w:ascii="Arial" w:hAnsi="Arial" w:cs="Arial"/>
          <w:color w:val="auto"/>
        </w:rPr>
      </w:pPr>
      <w:r w:rsidRPr="007D185D">
        <w:rPr>
          <w:rFonts w:ascii="Arial" w:hAnsi="Arial" w:cs="Arial"/>
          <w:color w:val="auto"/>
        </w:rPr>
        <w:t xml:space="preserve">the </w:t>
      </w:r>
      <w:r w:rsidR="006F5202" w:rsidRPr="007D185D">
        <w:rPr>
          <w:rFonts w:ascii="Arial" w:hAnsi="Arial" w:cs="Arial"/>
          <w:color w:val="auto"/>
        </w:rPr>
        <w:t>A</w:t>
      </w:r>
      <w:r w:rsidRPr="007D185D">
        <w:rPr>
          <w:rFonts w:ascii="Arial" w:hAnsi="Arial" w:cs="Arial"/>
          <w:color w:val="auto"/>
        </w:rPr>
        <w:t xml:space="preserve">ssessment </w:t>
      </w:r>
      <w:r w:rsidR="006F5202" w:rsidRPr="007D185D">
        <w:rPr>
          <w:rFonts w:ascii="Arial" w:hAnsi="Arial" w:cs="Arial"/>
          <w:color w:val="auto"/>
        </w:rPr>
        <w:t>T</w:t>
      </w:r>
      <w:r w:rsidRPr="007D185D">
        <w:rPr>
          <w:rFonts w:ascii="Arial" w:hAnsi="Arial" w:cs="Arial"/>
          <w:color w:val="auto"/>
        </w:rPr>
        <w:t xml:space="preserve">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363A76">
        <w:rPr>
          <w:rFonts w:ascii="Arial" w:hAnsi="Arial" w:cs="Arial"/>
          <w:color w:val="auto"/>
        </w:rPr>
        <w:t>by a site assessment, observations at the service, review of documents and interviews with staff, consumers/representatives and others</w:t>
      </w:r>
    </w:p>
    <w:p w14:paraId="4743E33C" w14:textId="445D706E" w:rsidR="00835AAB" w:rsidRPr="007D185D" w:rsidRDefault="00A77B09" w:rsidP="007D185D">
      <w:pPr>
        <w:pStyle w:val="ListBullet"/>
        <w:numPr>
          <w:ilvl w:val="0"/>
          <w:numId w:val="2"/>
        </w:numPr>
        <w:spacing w:before="0" w:after="120" w:line="22" w:lineRule="atLeast"/>
        <w:ind w:left="425" w:hanging="425"/>
        <w:rPr>
          <w:rFonts w:ascii="Arial" w:hAnsi="Arial" w:cs="Arial"/>
          <w:color w:val="auto"/>
        </w:rPr>
      </w:pPr>
      <w:r w:rsidRPr="007D185D">
        <w:rPr>
          <w:rFonts w:ascii="Arial" w:hAnsi="Arial" w:cs="Arial"/>
          <w:color w:val="auto"/>
        </w:rPr>
        <w:t xml:space="preserve">the provider’s response to the assessment team’s report received </w:t>
      </w:r>
      <w:r w:rsidR="004A006F" w:rsidRPr="007D185D">
        <w:rPr>
          <w:rFonts w:ascii="Arial" w:hAnsi="Arial" w:cs="Arial"/>
          <w:color w:val="auto"/>
        </w:rPr>
        <w:t>11 July 2024</w:t>
      </w:r>
      <w:r w:rsidR="00DC3F03" w:rsidRPr="007D185D">
        <w:rPr>
          <w:rFonts w:ascii="Arial" w:hAnsi="Arial" w:cs="Arial"/>
          <w:color w:val="auto"/>
        </w:rPr>
        <w:t xml:space="preserve">, </w:t>
      </w:r>
      <w:r w:rsidR="00C179B5" w:rsidRPr="007D185D">
        <w:rPr>
          <w:rFonts w:ascii="Arial" w:hAnsi="Arial" w:cs="Arial"/>
          <w:color w:val="auto"/>
        </w:rPr>
        <w:t xml:space="preserve">acknowledging the findings. </w:t>
      </w:r>
    </w:p>
    <w:p w14:paraId="2117A7A8" w14:textId="243D73B3" w:rsidR="00835AAB" w:rsidRPr="00712752" w:rsidRDefault="00A77B0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3879BFE" w14:textId="77777777" w:rsidR="00835AAB" w:rsidRPr="00996FAF" w:rsidRDefault="00A77B0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A1C38" w14:paraId="651C5BBE" w14:textId="77777777" w:rsidTr="00FA1C3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945827" w14:textId="77777777" w:rsidR="00835AAB" w:rsidRPr="00996FAF" w:rsidRDefault="00A77B09"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5206ACB4" w14:textId="5E577A8C" w:rsidR="00835AAB" w:rsidRPr="002C5FA9" w:rsidRDefault="00B6057D" w:rsidP="002C5FA9">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w:t>
            </w:r>
            <w:r w:rsidR="004858EC">
              <w:rPr>
                <w:rFonts w:ascii="Arial" w:hAnsi="Arial" w:cs="Arial"/>
                <w:bCs/>
              </w:rPr>
              <w:t>applicable</w:t>
            </w:r>
          </w:p>
        </w:tc>
      </w:tr>
    </w:tbl>
    <w:p w14:paraId="7B1A2065" w14:textId="77777777" w:rsidR="00835AAB" w:rsidRPr="00996FAF" w:rsidRDefault="00A77B0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59BB7A" w14:textId="77777777" w:rsidR="00835AAB" w:rsidRPr="00996FAF" w:rsidRDefault="00A77B09" w:rsidP="00712752">
      <w:pPr>
        <w:pStyle w:val="Heading1"/>
        <w:spacing w:before="0" w:after="240" w:line="22" w:lineRule="atLeast"/>
        <w:rPr>
          <w:rFonts w:ascii="Arial" w:hAnsi="Arial" w:cs="Arial"/>
        </w:rPr>
      </w:pPr>
      <w:r w:rsidRPr="00996FAF">
        <w:rPr>
          <w:rFonts w:ascii="Arial" w:hAnsi="Arial" w:cs="Arial"/>
        </w:rPr>
        <w:t>Areas for improvement</w:t>
      </w:r>
    </w:p>
    <w:p w14:paraId="4EA04C33" w14:textId="3D19B22D" w:rsidR="00835AAB" w:rsidRPr="00712752" w:rsidRDefault="00A77B0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A6E08AC" w14:textId="0978CC78" w:rsidR="00835AAB" w:rsidRPr="00334B7D" w:rsidRDefault="00A77B09" w:rsidP="0036130C">
      <w:pPr>
        <w:pStyle w:val="NormalArial"/>
      </w:pPr>
      <w:r w:rsidRPr="00996FAF">
        <w:br w:type="page"/>
      </w:r>
    </w:p>
    <w:p w14:paraId="0A4F7898" w14:textId="77777777" w:rsidR="00835AAB" w:rsidRPr="00996FAF" w:rsidRDefault="00A77B0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A1C38" w14:paraId="380AF2A4" w14:textId="77777777" w:rsidTr="009841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5D204FC" w14:textId="77777777" w:rsidR="00835AAB" w:rsidRPr="00996FAF" w:rsidRDefault="00A77B0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5160002" w14:textId="77777777" w:rsidR="00835AAB" w:rsidRPr="00996FAF" w:rsidRDefault="00835A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1C38" w14:paraId="6D92B870" w14:textId="77777777" w:rsidTr="00FA1C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874BB9" w14:textId="77777777" w:rsidR="00835AAB" w:rsidRPr="00996FAF" w:rsidRDefault="00A77B0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670BC04" w14:textId="77777777" w:rsidR="00835AAB" w:rsidRPr="00996FAF" w:rsidRDefault="00A77B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DE9CE0D" w14:textId="77777777" w:rsidR="00835AAB" w:rsidRPr="00996FAF" w:rsidRDefault="00564CB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403077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77B09" w:rsidRPr="002C2F15">
                  <w:rPr>
                    <w:rFonts w:ascii="Arial" w:hAnsi="Arial" w:cs="Arial"/>
                  </w:rPr>
                  <w:t>Compliant</w:t>
                </w:r>
              </w:sdtContent>
            </w:sdt>
          </w:p>
        </w:tc>
      </w:tr>
    </w:tbl>
    <w:p w14:paraId="28AA278D" w14:textId="77777777" w:rsidR="00835AAB" w:rsidRDefault="00A77B09" w:rsidP="00D87E7C">
      <w:pPr>
        <w:pStyle w:val="Heading20"/>
      </w:pPr>
      <w:r w:rsidRPr="00996FAF">
        <w:t>Findings</w:t>
      </w:r>
    </w:p>
    <w:p w14:paraId="6183D504" w14:textId="74D46E02" w:rsidR="000D6359" w:rsidRDefault="000D6359" w:rsidP="006845E1">
      <w:pPr>
        <w:pStyle w:val="NormalArial"/>
      </w:pPr>
      <w:r w:rsidRPr="000D6359">
        <w:t xml:space="preserve">As not all requirements within Standard 3 were assessed, the overall rating is </w:t>
      </w:r>
      <w:r>
        <w:t>N</w:t>
      </w:r>
      <w:r w:rsidRPr="000D6359">
        <w:t xml:space="preserve">ot </w:t>
      </w:r>
      <w:r>
        <w:t>A</w:t>
      </w:r>
      <w:r w:rsidRPr="000D6359">
        <w:t>pplicable.</w:t>
      </w:r>
    </w:p>
    <w:p w14:paraId="7936D669" w14:textId="6F4240B4" w:rsidR="002C0B51" w:rsidRDefault="006845E1" w:rsidP="006845E1">
      <w:pPr>
        <w:pStyle w:val="NormalArial"/>
      </w:pPr>
      <w:r>
        <w:t xml:space="preserve">Consumers and representatives </w:t>
      </w:r>
      <w:r w:rsidR="004221E1">
        <w:t xml:space="preserve">consistently </w:t>
      </w:r>
      <w:r>
        <w:t xml:space="preserve">reported satisfaction with the </w:t>
      </w:r>
      <w:r w:rsidR="00263F6C">
        <w:t xml:space="preserve">quality </w:t>
      </w:r>
      <w:r>
        <w:t xml:space="preserve">of </w:t>
      </w:r>
      <w:r w:rsidR="0038382E">
        <w:t xml:space="preserve">personal and clinical </w:t>
      </w:r>
      <w:r>
        <w:t>care</w:t>
      </w:r>
      <w:r w:rsidR="0038382E">
        <w:t xml:space="preserve"> provided by staff, indicating staff are knowled</w:t>
      </w:r>
      <w:r w:rsidR="008F3BA7">
        <w:t>geable about the risks associated with consumer care and interventions required to mitigate these risks</w:t>
      </w:r>
      <w:r w:rsidR="002C0B51">
        <w:t xml:space="preserve">. Documentation reviewed showed relevant assessments are conducted and comprehensive </w:t>
      </w:r>
      <w:r w:rsidR="00914622">
        <w:t>management plans, which include guidance and risk mitigation strategies, are in place and have been implemented.</w:t>
      </w:r>
    </w:p>
    <w:p w14:paraId="463B7F0C" w14:textId="77777777" w:rsidR="0062180D" w:rsidRDefault="005650C0" w:rsidP="006845E1">
      <w:pPr>
        <w:pStyle w:val="NormalArial"/>
      </w:pPr>
      <w:r>
        <w:t>Effective management of high-impact and high-</w:t>
      </w:r>
      <w:r w:rsidR="0098527E">
        <w:t xml:space="preserve">prevalence risks </w:t>
      </w:r>
      <w:r w:rsidR="00E10E42">
        <w:t>was evident in all</w:t>
      </w:r>
      <w:r w:rsidR="0098527E">
        <w:t xml:space="preserve"> reviewed consumers</w:t>
      </w:r>
      <w:r w:rsidR="0073533B">
        <w:t>’ files</w:t>
      </w:r>
      <w:r w:rsidR="00C52AB7">
        <w:t xml:space="preserve">, including </w:t>
      </w:r>
      <w:r w:rsidR="008208C0">
        <w:t xml:space="preserve">related to weight, falls management, skin integrity, behaviour management </w:t>
      </w:r>
      <w:r w:rsidR="00C06716">
        <w:t xml:space="preserve">and the use of restrictive practices. </w:t>
      </w:r>
      <w:r w:rsidR="00F16E49">
        <w:t>C</w:t>
      </w:r>
      <w:r w:rsidR="006845E1">
        <w:t xml:space="preserve">onsumers experiencing weight loss were closely monitored, with interventions such as dietitian reviews and supplements being effectively implemented. </w:t>
      </w:r>
    </w:p>
    <w:p w14:paraId="30F266C1" w14:textId="59204673" w:rsidR="006845E1" w:rsidRDefault="00345FB2" w:rsidP="006845E1">
      <w:pPr>
        <w:pStyle w:val="NormalArial"/>
      </w:pPr>
      <w:r>
        <w:t>Co</w:t>
      </w:r>
      <w:r w:rsidR="006845E1">
        <w:t>nsumers with cognitive impairments and subject to chemical restraint had personali</w:t>
      </w:r>
      <w:r w:rsidR="00A66F85">
        <w:t>s</w:t>
      </w:r>
      <w:r w:rsidR="006845E1">
        <w:t>ed behavio</w:t>
      </w:r>
      <w:r w:rsidR="00244744">
        <w:t>u</w:t>
      </w:r>
      <w:r w:rsidR="006845E1">
        <w:t xml:space="preserve">r support plans, with non-pharmacological strategies </w:t>
      </w:r>
      <w:r w:rsidR="00244744">
        <w:t>trialled</w:t>
      </w:r>
      <w:r w:rsidR="006845E1">
        <w:t xml:space="preserve"> before medication use. Management </w:t>
      </w:r>
      <w:r w:rsidR="00244744">
        <w:t>showed</w:t>
      </w:r>
      <w:r w:rsidR="006845E1">
        <w:t xml:space="preserve"> strong oversight of chemical restraint use, including ensuring informed consent and conducting regular reviews.</w:t>
      </w:r>
    </w:p>
    <w:p w14:paraId="5E5CD79F" w14:textId="75906A34" w:rsidR="006845E1" w:rsidRDefault="00CF4859" w:rsidP="006845E1">
      <w:pPr>
        <w:pStyle w:val="NormalArial"/>
      </w:pPr>
      <w:r>
        <w:t>F</w:t>
      </w:r>
      <w:r w:rsidR="006845E1">
        <w:t>all</w:t>
      </w:r>
      <w:r>
        <w:t>s</w:t>
      </w:r>
      <w:r w:rsidR="006845E1">
        <w:t xml:space="preserve"> management</w:t>
      </w:r>
      <w:r>
        <w:t xml:space="preserve"> processes were in place, with documentation showing </w:t>
      </w:r>
      <w:r w:rsidR="009F06F1">
        <w:t xml:space="preserve">post-fall management procedures were generally followed. </w:t>
      </w:r>
      <w:r w:rsidR="005249D5">
        <w:t xml:space="preserve">However, there were instances </w:t>
      </w:r>
      <w:r w:rsidR="001817DD">
        <w:t>where neurological observations were not completed</w:t>
      </w:r>
      <w:r w:rsidR="001B6C52">
        <w:t xml:space="preserve"> in line with the policy</w:t>
      </w:r>
      <w:r w:rsidR="001817DD">
        <w:t xml:space="preserve">, and management expressed its commitment to addressing this issue. </w:t>
      </w:r>
      <w:r w:rsidR="0022172A">
        <w:t>D</w:t>
      </w:r>
      <w:r w:rsidR="006845E1">
        <w:t>iabetes management for two consumers was well-documented and effectively</w:t>
      </w:r>
      <w:r w:rsidR="002C4C45">
        <w:t xml:space="preserve"> managed</w:t>
      </w:r>
      <w:r w:rsidR="006845E1">
        <w:t>, despite an isolated incident of delayed blood glucose level rechecks.</w:t>
      </w:r>
    </w:p>
    <w:p w14:paraId="4A924281" w14:textId="68FAA2F8" w:rsidR="00835AAB" w:rsidRPr="00262C0B" w:rsidRDefault="00CA7599" w:rsidP="00185B04">
      <w:r w:rsidRPr="00CA7599">
        <w:rPr>
          <w:rFonts w:ascii="Arial" w:hAnsi="Arial" w:cs="Arial"/>
        </w:rPr>
        <w:t xml:space="preserve">Based on the </w:t>
      </w:r>
      <w:r w:rsidR="00AA0D2A">
        <w:rPr>
          <w:rFonts w:ascii="Arial" w:hAnsi="Arial" w:cs="Arial"/>
        </w:rPr>
        <w:t>A</w:t>
      </w:r>
      <w:r w:rsidRPr="00CA7599">
        <w:rPr>
          <w:rFonts w:ascii="Arial" w:hAnsi="Arial" w:cs="Arial"/>
        </w:rPr>
        <w:t xml:space="preserve">ssessment </w:t>
      </w:r>
      <w:r w:rsidR="00AA0D2A">
        <w:rPr>
          <w:rFonts w:ascii="Arial" w:hAnsi="Arial" w:cs="Arial"/>
        </w:rPr>
        <w:t>T</w:t>
      </w:r>
      <w:r w:rsidRPr="00CA7599">
        <w:rPr>
          <w:rFonts w:ascii="Arial" w:hAnsi="Arial" w:cs="Arial"/>
        </w:rPr>
        <w:t>eam’s report, I find requirement (3)(</w:t>
      </w:r>
      <w:r>
        <w:rPr>
          <w:rFonts w:ascii="Arial" w:hAnsi="Arial" w:cs="Arial"/>
        </w:rPr>
        <w:t>b</w:t>
      </w:r>
      <w:r w:rsidRPr="00CA7599">
        <w:rPr>
          <w:rFonts w:ascii="Arial" w:hAnsi="Arial" w:cs="Arial"/>
        </w:rPr>
        <w:t xml:space="preserve">) in Standard 3 Personal care and clinical care </w:t>
      </w:r>
      <w:r w:rsidR="0062180D">
        <w:rPr>
          <w:rFonts w:ascii="Arial" w:hAnsi="Arial" w:cs="Arial"/>
        </w:rPr>
        <w:t xml:space="preserve">is </w:t>
      </w:r>
      <w:r w:rsidRPr="00CA7599">
        <w:rPr>
          <w:rFonts w:ascii="Arial" w:hAnsi="Arial" w:cs="Arial"/>
        </w:rPr>
        <w:t>compliant.</w:t>
      </w:r>
    </w:p>
    <w:sectPr w:rsidR="00835AAB"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09DC11" w14:textId="77777777" w:rsidR="00E662C3" w:rsidRDefault="00E662C3">
      <w:pPr>
        <w:spacing w:after="0"/>
      </w:pPr>
      <w:r>
        <w:separator/>
      </w:r>
    </w:p>
  </w:endnote>
  <w:endnote w:type="continuationSeparator" w:id="0">
    <w:p w14:paraId="3801EB80" w14:textId="77777777" w:rsidR="00E662C3" w:rsidRDefault="00E662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3572F" w14:textId="77777777" w:rsidR="00835AAB" w:rsidRPr="00DF37F2" w:rsidRDefault="00A77B0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Juniper John Bryant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75468C3" w14:textId="77777777" w:rsidR="00835AAB" w:rsidRPr="00DF37F2" w:rsidRDefault="00A77B0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7189</w:t>
    </w:r>
    <w:bookmarkEnd w:id="1"/>
    <w:r w:rsidRPr="00DF37F2">
      <w:rPr>
        <w:rStyle w:val="FooterBold"/>
        <w:rFonts w:ascii="Arial" w:hAnsi="Arial"/>
        <w:b w:val="0"/>
      </w:rPr>
      <w:tab/>
      <w:t xml:space="preserve">OFFICIAL: Sensitive </w:t>
    </w:r>
  </w:p>
  <w:p w14:paraId="6C43CDA4" w14:textId="77777777" w:rsidR="00835AAB" w:rsidRPr="00DF37F2" w:rsidRDefault="00A77B0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384EC" w14:textId="77777777" w:rsidR="00835AAB" w:rsidRDefault="00835AA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BE9F21" w14:textId="77777777" w:rsidR="00E662C3" w:rsidRDefault="00E662C3" w:rsidP="00D71F88">
      <w:pPr>
        <w:spacing w:after="0"/>
      </w:pPr>
      <w:r>
        <w:separator/>
      </w:r>
    </w:p>
  </w:footnote>
  <w:footnote w:type="continuationSeparator" w:id="0">
    <w:p w14:paraId="6AD9C5FA" w14:textId="77777777" w:rsidR="00E662C3" w:rsidRDefault="00E662C3" w:rsidP="00D71F88">
      <w:pPr>
        <w:spacing w:after="0"/>
      </w:pPr>
      <w:r>
        <w:continuationSeparator/>
      </w:r>
    </w:p>
  </w:footnote>
  <w:footnote w:id="1">
    <w:p w14:paraId="79350841" w14:textId="1849B40F" w:rsidR="00835AAB" w:rsidRDefault="00A77B0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B4B6C">
        <w:rPr>
          <w:rFonts w:ascii="Arial" w:hAnsi="Arial" w:cs="Arial"/>
          <w:color w:val="auto"/>
          <w:sz w:val="20"/>
          <w:szCs w:val="20"/>
        </w:rPr>
        <w:t>section 68A</w:t>
      </w:r>
      <w:r w:rsidR="00DB4B6C" w:rsidRPr="00DB4B6C">
        <w:rPr>
          <w:rFonts w:ascii="Arial" w:hAnsi="Arial" w:cs="Arial"/>
          <w:color w:val="auto"/>
          <w:sz w:val="20"/>
          <w:szCs w:val="20"/>
        </w:rPr>
        <w:t xml:space="preserve"> </w:t>
      </w:r>
      <w:r w:rsidRPr="00DB4B6C">
        <w:rPr>
          <w:rFonts w:ascii="Arial" w:hAnsi="Arial" w:cs="Arial"/>
          <w:color w:val="auto"/>
          <w:sz w:val="20"/>
          <w:szCs w:val="20"/>
        </w:rPr>
        <w:t>of the Aged Care Quality and Safety Commission Rules 2018.</w:t>
      </w:r>
    </w:p>
    <w:p w14:paraId="028AA884" w14:textId="77777777" w:rsidR="00835AAB" w:rsidRDefault="00835AA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15A37" w14:textId="77777777" w:rsidR="00835AAB" w:rsidRDefault="00A77B09">
    <w:pPr>
      <w:pStyle w:val="Header"/>
    </w:pPr>
    <w:r>
      <w:rPr>
        <w:noProof/>
        <w:color w:val="2B579A"/>
        <w:shd w:val="clear" w:color="auto" w:fill="E6E6E6"/>
        <w:lang w:val="en-US"/>
      </w:rPr>
      <w:drawing>
        <wp:anchor distT="0" distB="0" distL="114300" distR="114300" simplePos="0" relativeHeight="251658241" behindDoc="1" locked="0" layoutInCell="1" allowOverlap="1" wp14:anchorId="12F22124" wp14:editId="6DEE15E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3BC85" w14:textId="77777777" w:rsidR="00835AAB" w:rsidRDefault="00A77B09">
    <w:pPr>
      <w:pStyle w:val="Header"/>
    </w:pPr>
    <w:r>
      <w:rPr>
        <w:noProof/>
      </w:rPr>
      <w:drawing>
        <wp:anchor distT="0" distB="0" distL="114300" distR="114300" simplePos="0" relativeHeight="251658240" behindDoc="0" locked="0" layoutInCell="1" allowOverlap="1" wp14:anchorId="61CC199C" wp14:editId="6DFF60E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A98D7E6">
      <w:start w:val="1"/>
      <w:numFmt w:val="lowerRoman"/>
      <w:lvlText w:val="(%1)"/>
      <w:lvlJc w:val="left"/>
      <w:pPr>
        <w:ind w:left="1080" w:hanging="720"/>
      </w:pPr>
      <w:rPr>
        <w:rFonts w:hint="default"/>
      </w:rPr>
    </w:lvl>
    <w:lvl w:ilvl="1" w:tplc="41ACBE98" w:tentative="1">
      <w:start w:val="1"/>
      <w:numFmt w:val="lowerLetter"/>
      <w:lvlText w:val="%2."/>
      <w:lvlJc w:val="left"/>
      <w:pPr>
        <w:ind w:left="1440" w:hanging="360"/>
      </w:pPr>
    </w:lvl>
    <w:lvl w:ilvl="2" w:tplc="4F1A1128" w:tentative="1">
      <w:start w:val="1"/>
      <w:numFmt w:val="lowerRoman"/>
      <w:lvlText w:val="%3."/>
      <w:lvlJc w:val="right"/>
      <w:pPr>
        <w:ind w:left="2160" w:hanging="180"/>
      </w:pPr>
    </w:lvl>
    <w:lvl w:ilvl="3" w:tplc="8E7E224C" w:tentative="1">
      <w:start w:val="1"/>
      <w:numFmt w:val="decimal"/>
      <w:lvlText w:val="%4."/>
      <w:lvlJc w:val="left"/>
      <w:pPr>
        <w:ind w:left="2880" w:hanging="360"/>
      </w:pPr>
    </w:lvl>
    <w:lvl w:ilvl="4" w:tplc="29B21D66" w:tentative="1">
      <w:start w:val="1"/>
      <w:numFmt w:val="lowerLetter"/>
      <w:lvlText w:val="%5."/>
      <w:lvlJc w:val="left"/>
      <w:pPr>
        <w:ind w:left="3600" w:hanging="360"/>
      </w:pPr>
    </w:lvl>
    <w:lvl w:ilvl="5" w:tplc="16425DF6" w:tentative="1">
      <w:start w:val="1"/>
      <w:numFmt w:val="lowerRoman"/>
      <w:lvlText w:val="%6."/>
      <w:lvlJc w:val="right"/>
      <w:pPr>
        <w:ind w:left="4320" w:hanging="180"/>
      </w:pPr>
    </w:lvl>
    <w:lvl w:ilvl="6" w:tplc="0262D7D6" w:tentative="1">
      <w:start w:val="1"/>
      <w:numFmt w:val="decimal"/>
      <w:lvlText w:val="%7."/>
      <w:lvlJc w:val="left"/>
      <w:pPr>
        <w:ind w:left="5040" w:hanging="360"/>
      </w:pPr>
    </w:lvl>
    <w:lvl w:ilvl="7" w:tplc="E6C6C5D8" w:tentative="1">
      <w:start w:val="1"/>
      <w:numFmt w:val="lowerLetter"/>
      <w:lvlText w:val="%8."/>
      <w:lvlJc w:val="left"/>
      <w:pPr>
        <w:ind w:left="5760" w:hanging="360"/>
      </w:pPr>
    </w:lvl>
    <w:lvl w:ilvl="8" w:tplc="8320062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5185AF2">
      <w:start w:val="1"/>
      <w:numFmt w:val="lowerRoman"/>
      <w:lvlText w:val="(%1)"/>
      <w:lvlJc w:val="left"/>
      <w:pPr>
        <w:ind w:left="1080" w:hanging="720"/>
      </w:pPr>
      <w:rPr>
        <w:rFonts w:hint="default"/>
      </w:rPr>
    </w:lvl>
    <w:lvl w:ilvl="1" w:tplc="89F62B34" w:tentative="1">
      <w:start w:val="1"/>
      <w:numFmt w:val="lowerLetter"/>
      <w:lvlText w:val="%2."/>
      <w:lvlJc w:val="left"/>
      <w:pPr>
        <w:ind w:left="1440" w:hanging="360"/>
      </w:pPr>
    </w:lvl>
    <w:lvl w:ilvl="2" w:tplc="EF3C56AA" w:tentative="1">
      <w:start w:val="1"/>
      <w:numFmt w:val="lowerRoman"/>
      <w:lvlText w:val="%3."/>
      <w:lvlJc w:val="right"/>
      <w:pPr>
        <w:ind w:left="2160" w:hanging="180"/>
      </w:pPr>
    </w:lvl>
    <w:lvl w:ilvl="3" w:tplc="47D8804E" w:tentative="1">
      <w:start w:val="1"/>
      <w:numFmt w:val="decimal"/>
      <w:lvlText w:val="%4."/>
      <w:lvlJc w:val="left"/>
      <w:pPr>
        <w:ind w:left="2880" w:hanging="360"/>
      </w:pPr>
    </w:lvl>
    <w:lvl w:ilvl="4" w:tplc="956A8724" w:tentative="1">
      <w:start w:val="1"/>
      <w:numFmt w:val="lowerLetter"/>
      <w:lvlText w:val="%5."/>
      <w:lvlJc w:val="left"/>
      <w:pPr>
        <w:ind w:left="3600" w:hanging="360"/>
      </w:pPr>
    </w:lvl>
    <w:lvl w:ilvl="5" w:tplc="EFBC998E" w:tentative="1">
      <w:start w:val="1"/>
      <w:numFmt w:val="lowerRoman"/>
      <w:lvlText w:val="%6."/>
      <w:lvlJc w:val="right"/>
      <w:pPr>
        <w:ind w:left="4320" w:hanging="180"/>
      </w:pPr>
    </w:lvl>
    <w:lvl w:ilvl="6" w:tplc="7B50253C" w:tentative="1">
      <w:start w:val="1"/>
      <w:numFmt w:val="decimal"/>
      <w:lvlText w:val="%7."/>
      <w:lvlJc w:val="left"/>
      <w:pPr>
        <w:ind w:left="5040" w:hanging="360"/>
      </w:pPr>
    </w:lvl>
    <w:lvl w:ilvl="7" w:tplc="D0FC0292" w:tentative="1">
      <w:start w:val="1"/>
      <w:numFmt w:val="lowerLetter"/>
      <w:lvlText w:val="%8."/>
      <w:lvlJc w:val="left"/>
      <w:pPr>
        <w:ind w:left="5760" w:hanging="360"/>
      </w:pPr>
    </w:lvl>
    <w:lvl w:ilvl="8" w:tplc="126E674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C621D18">
      <w:start w:val="1"/>
      <w:numFmt w:val="lowerRoman"/>
      <w:lvlText w:val="(%1)"/>
      <w:lvlJc w:val="left"/>
      <w:pPr>
        <w:ind w:left="1080" w:hanging="720"/>
      </w:pPr>
      <w:rPr>
        <w:rFonts w:hint="default"/>
      </w:rPr>
    </w:lvl>
    <w:lvl w:ilvl="1" w:tplc="8E864808" w:tentative="1">
      <w:start w:val="1"/>
      <w:numFmt w:val="lowerLetter"/>
      <w:lvlText w:val="%2."/>
      <w:lvlJc w:val="left"/>
      <w:pPr>
        <w:ind w:left="1440" w:hanging="360"/>
      </w:pPr>
    </w:lvl>
    <w:lvl w:ilvl="2" w:tplc="DD687F86" w:tentative="1">
      <w:start w:val="1"/>
      <w:numFmt w:val="lowerRoman"/>
      <w:lvlText w:val="%3."/>
      <w:lvlJc w:val="right"/>
      <w:pPr>
        <w:ind w:left="2160" w:hanging="180"/>
      </w:pPr>
    </w:lvl>
    <w:lvl w:ilvl="3" w:tplc="9A54FA10" w:tentative="1">
      <w:start w:val="1"/>
      <w:numFmt w:val="decimal"/>
      <w:lvlText w:val="%4."/>
      <w:lvlJc w:val="left"/>
      <w:pPr>
        <w:ind w:left="2880" w:hanging="360"/>
      </w:pPr>
    </w:lvl>
    <w:lvl w:ilvl="4" w:tplc="C62654D6" w:tentative="1">
      <w:start w:val="1"/>
      <w:numFmt w:val="lowerLetter"/>
      <w:lvlText w:val="%5."/>
      <w:lvlJc w:val="left"/>
      <w:pPr>
        <w:ind w:left="3600" w:hanging="360"/>
      </w:pPr>
    </w:lvl>
    <w:lvl w:ilvl="5" w:tplc="FB2667AA" w:tentative="1">
      <w:start w:val="1"/>
      <w:numFmt w:val="lowerRoman"/>
      <w:lvlText w:val="%6."/>
      <w:lvlJc w:val="right"/>
      <w:pPr>
        <w:ind w:left="4320" w:hanging="180"/>
      </w:pPr>
    </w:lvl>
    <w:lvl w:ilvl="6" w:tplc="7C3EF106" w:tentative="1">
      <w:start w:val="1"/>
      <w:numFmt w:val="decimal"/>
      <w:lvlText w:val="%7."/>
      <w:lvlJc w:val="left"/>
      <w:pPr>
        <w:ind w:left="5040" w:hanging="360"/>
      </w:pPr>
    </w:lvl>
    <w:lvl w:ilvl="7" w:tplc="351CC252" w:tentative="1">
      <w:start w:val="1"/>
      <w:numFmt w:val="lowerLetter"/>
      <w:lvlText w:val="%8."/>
      <w:lvlJc w:val="left"/>
      <w:pPr>
        <w:ind w:left="5760" w:hanging="360"/>
      </w:pPr>
    </w:lvl>
    <w:lvl w:ilvl="8" w:tplc="41A8366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F9C6E68">
      <w:start w:val="1"/>
      <w:numFmt w:val="bullet"/>
      <w:lvlText w:val=""/>
      <w:lvlJc w:val="left"/>
      <w:pPr>
        <w:ind w:left="720" w:hanging="360"/>
      </w:pPr>
      <w:rPr>
        <w:rFonts w:ascii="Symbol" w:hAnsi="Symbol" w:hint="default"/>
        <w:color w:val="auto"/>
        <w:sz w:val="24"/>
        <w:szCs w:val="24"/>
      </w:rPr>
    </w:lvl>
    <w:lvl w:ilvl="1" w:tplc="2DA0DA28" w:tentative="1">
      <w:start w:val="1"/>
      <w:numFmt w:val="bullet"/>
      <w:lvlText w:val="o"/>
      <w:lvlJc w:val="left"/>
      <w:pPr>
        <w:ind w:left="1440" w:hanging="360"/>
      </w:pPr>
      <w:rPr>
        <w:rFonts w:ascii="Courier New" w:hAnsi="Courier New" w:cs="Courier New" w:hint="default"/>
      </w:rPr>
    </w:lvl>
    <w:lvl w:ilvl="2" w:tplc="D714C344" w:tentative="1">
      <w:start w:val="1"/>
      <w:numFmt w:val="bullet"/>
      <w:lvlText w:val=""/>
      <w:lvlJc w:val="left"/>
      <w:pPr>
        <w:ind w:left="2160" w:hanging="360"/>
      </w:pPr>
      <w:rPr>
        <w:rFonts w:ascii="Wingdings" w:hAnsi="Wingdings" w:hint="default"/>
      </w:rPr>
    </w:lvl>
    <w:lvl w:ilvl="3" w:tplc="A970D53A" w:tentative="1">
      <w:start w:val="1"/>
      <w:numFmt w:val="bullet"/>
      <w:lvlText w:val=""/>
      <w:lvlJc w:val="left"/>
      <w:pPr>
        <w:ind w:left="2880" w:hanging="360"/>
      </w:pPr>
      <w:rPr>
        <w:rFonts w:ascii="Symbol" w:hAnsi="Symbol" w:hint="default"/>
      </w:rPr>
    </w:lvl>
    <w:lvl w:ilvl="4" w:tplc="96B06240" w:tentative="1">
      <w:start w:val="1"/>
      <w:numFmt w:val="bullet"/>
      <w:lvlText w:val="o"/>
      <w:lvlJc w:val="left"/>
      <w:pPr>
        <w:ind w:left="3600" w:hanging="360"/>
      </w:pPr>
      <w:rPr>
        <w:rFonts w:ascii="Courier New" w:hAnsi="Courier New" w:cs="Courier New" w:hint="default"/>
      </w:rPr>
    </w:lvl>
    <w:lvl w:ilvl="5" w:tplc="CEF2D3D4" w:tentative="1">
      <w:start w:val="1"/>
      <w:numFmt w:val="bullet"/>
      <w:lvlText w:val=""/>
      <w:lvlJc w:val="left"/>
      <w:pPr>
        <w:ind w:left="4320" w:hanging="360"/>
      </w:pPr>
      <w:rPr>
        <w:rFonts w:ascii="Wingdings" w:hAnsi="Wingdings" w:hint="default"/>
      </w:rPr>
    </w:lvl>
    <w:lvl w:ilvl="6" w:tplc="115658FA" w:tentative="1">
      <w:start w:val="1"/>
      <w:numFmt w:val="bullet"/>
      <w:lvlText w:val=""/>
      <w:lvlJc w:val="left"/>
      <w:pPr>
        <w:ind w:left="5040" w:hanging="360"/>
      </w:pPr>
      <w:rPr>
        <w:rFonts w:ascii="Symbol" w:hAnsi="Symbol" w:hint="default"/>
      </w:rPr>
    </w:lvl>
    <w:lvl w:ilvl="7" w:tplc="FF006FAA" w:tentative="1">
      <w:start w:val="1"/>
      <w:numFmt w:val="bullet"/>
      <w:lvlText w:val="o"/>
      <w:lvlJc w:val="left"/>
      <w:pPr>
        <w:ind w:left="5760" w:hanging="360"/>
      </w:pPr>
      <w:rPr>
        <w:rFonts w:ascii="Courier New" w:hAnsi="Courier New" w:cs="Courier New" w:hint="default"/>
      </w:rPr>
    </w:lvl>
    <w:lvl w:ilvl="8" w:tplc="2934324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A02AA38">
      <w:start w:val="1"/>
      <w:numFmt w:val="lowerRoman"/>
      <w:lvlText w:val="(%1)"/>
      <w:lvlJc w:val="left"/>
      <w:pPr>
        <w:ind w:left="1080" w:hanging="720"/>
      </w:pPr>
      <w:rPr>
        <w:rFonts w:hint="default"/>
      </w:rPr>
    </w:lvl>
    <w:lvl w:ilvl="1" w:tplc="C5329FBE" w:tentative="1">
      <w:start w:val="1"/>
      <w:numFmt w:val="lowerLetter"/>
      <w:lvlText w:val="%2."/>
      <w:lvlJc w:val="left"/>
      <w:pPr>
        <w:ind w:left="1440" w:hanging="360"/>
      </w:pPr>
    </w:lvl>
    <w:lvl w:ilvl="2" w:tplc="B9A46856" w:tentative="1">
      <w:start w:val="1"/>
      <w:numFmt w:val="lowerRoman"/>
      <w:lvlText w:val="%3."/>
      <w:lvlJc w:val="right"/>
      <w:pPr>
        <w:ind w:left="2160" w:hanging="180"/>
      </w:pPr>
    </w:lvl>
    <w:lvl w:ilvl="3" w:tplc="18F4C1F4" w:tentative="1">
      <w:start w:val="1"/>
      <w:numFmt w:val="decimal"/>
      <w:lvlText w:val="%4."/>
      <w:lvlJc w:val="left"/>
      <w:pPr>
        <w:ind w:left="2880" w:hanging="360"/>
      </w:pPr>
    </w:lvl>
    <w:lvl w:ilvl="4" w:tplc="543868DA" w:tentative="1">
      <w:start w:val="1"/>
      <w:numFmt w:val="lowerLetter"/>
      <w:lvlText w:val="%5."/>
      <w:lvlJc w:val="left"/>
      <w:pPr>
        <w:ind w:left="3600" w:hanging="360"/>
      </w:pPr>
    </w:lvl>
    <w:lvl w:ilvl="5" w:tplc="D24A1858" w:tentative="1">
      <w:start w:val="1"/>
      <w:numFmt w:val="lowerRoman"/>
      <w:lvlText w:val="%6."/>
      <w:lvlJc w:val="right"/>
      <w:pPr>
        <w:ind w:left="4320" w:hanging="180"/>
      </w:pPr>
    </w:lvl>
    <w:lvl w:ilvl="6" w:tplc="6386999E" w:tentative="1">
      <w:start w:val="1"/>
      <w:numFmt w:val="decimal"/>
      <w:lvlText w:val="%7."/>
      <w:lvlJc w:val="left"/>
      <w:pPr>
        <w:ind w:left="5040" w:hanging="360"/>
      </w:pPr>
    </w:lvl>
    <w:lvl w:ilvl="7" w:tplc="B4FEE4CE" w:tentative="1">
      <w:start w:val="1"/>
      <w:numFmt w:val="lowerLetter"/>
      <w:lvlText w:val="%8."/>
      <w:lvlJc w:val="left"/>
      <w:pPr>
        <w:ind w:left="5760" w:hanging="360"/>
      </w:pPr>
    </w:lvl>
    <w:lvl w:ilvl="8" w:tplc="2F4274F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A12FC34">
      <w:start w:val="1"/>
      <w:numFmt w:val="lowerRoman"/>
      <w:lvlText w:val="(%1)"/>
      <w:lvlJc w:val="left"/>
      <w:pPr>
        <w:ind w:left="1080" w:hanging="720"/>
      </w:pPr>
      <w:rPr>
        <w:rFonts w:hint="default"/>
      </w:rPr>
    </w:lvl>
    <w:lvl w:ilvl="1" w:tplc="1234BD00" w:tentative="1">
      <w:start w:val="1"/>
      <w:numFmt w:val="lowerLetter"/>
      <w:lvlText w:val="%2."/>
      <w:lvlJc w:val="left"/>
      <w:pPr>
        <w:ind w:left="1440" w:hanging="360"/>
      </w:pPr>
    </w:lvl>
    <w:lvl w:ilvl="2" w:tplc="256E446A" w:tentative="1">
      <w:start w:val="1"/>
      <w:numFmt w:val="lowerRoman"/>
      <w:lvlText w:val="%3."/>
      <w:lvlJc w:val="right"/>
      <w:pPr>
        <w:ind w:left="2160" w:hanging="180"/>
      </w:pPr>
    </w:lvl>
    <w:lvl w:ilvl="3" w:tplc="F8EC25F6" w:tentative="1">
      <w:start w:val="1"/>
      <w:numFmt w:val="decimal"/>
      <w:lvlText w:val="%4."/>
      <w:lvlJc w:val="left"/>
      <w:pPr>
        <w:ind w:left="2880" w:hanging="360"/>
      </w:pPr>
    </w:lvl>
    <w:lvl w:ilvl="4" w:tplc="C922B7EC" w:tentative="1">
      <w:start w:val="1"/>
      <w:numFmt w:val="lowerLetter"/>
      <w:lvlText w:val="%5."/>
      <w:lvlJc w:val="left"/>
      <w:pPr>
        <w:ind w:left="3600" w:hanging="360"/>
      </w:pPr>
    </w:lvl>
    <w:lvl w:ilvl="5" w:tplc="61AEB260" w:tentative="1">
      <w:start w:val="1"/>
      <w:numFmt w:val="lowerRoman"/>
      <w:lvlText w:val="%6."/>
      <w:lvlJc w:val="right"/>
      <w:pPr>
        <w:ind w:left="4320" w:hanging="180"/>
      </w:pPr>
    </w:lvl>
    <w:lvl w:ilvl="6" w:tplc="AFB2E35A" w:tentative="1">
      <w:start w:val="1"/>
      <w:numFmt w:val="decimal"/>
      <w:lvlText w:val="%7."/>
      <w:lvlJc w:val="left"/>
      <w:pPr>
        <w:ind w:left="5040" w:hanging="360"/>
      </w:pPr>
    </w:lvl>
    <w:lvl w:ilvl="7" w:tplc="859C1894" w:tentative="1">
      <w:start w:val="1"/>
      <w:numFmt w:val="lowerLetter"/>
      <w:lvlText w:val="%8."/>
      <w:lvlJc w:val="left"/>
      <w:pPr>
        <w:ind w:left="5760" w:hanging="360"/>
      </w:pPr>
    </w:lvl>
    <w:lvl w:ilvl="8" w:tplc="381E54B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C802CFE">
      <w:start w:val="1"/>
      <w:numFmt w:val="lowerRoman"/>
      <w:lvlText w:val="(%1)"/>
      <w:lvlJc w:val="left"/>
      <w:pPr>
        <w:ind w:left="1080" w:hanging="720"/>
      </w:pPr>
      <w:rPr>
        <w:rFonts w:hint="default"/>
      </w:rPr>
    </w:lvl>
    <w:lvl w:ilvl="1" w:tplc="9AD0A75E" w:tentative="1">
      <w:start w:val="1"/>
      <w:numFmt w:val="lowerLetter"/>
      <w:lvlText w:val="%2."/>
      <w:lvlJc w:val="left"/>
      <w:pPr>
        <w:ind w:left="1440" w:hanging="360"/>
      </w:pPr>
    </w:lvl>
    <w:lvl w:ilvl="2" w:tplc="5DE2292A" w:tentative="1">
      <w:start w:val="1"/>
      <w:numFmt w:val="lowerRoman"/>
      <w:lvlText w:val="%3."/>
      <w:lvlJc w:val="right"/>
      <w:pPr>
        <w:ind w:left="2160" w:hanging="180"/>
      </w:pPr>
    </w:lvl>
    <w:lvl w:ilvl="3" w:tplc="BCEEA474" w:tentative="1">
      <w:start w:val="1"/>
      <w:numFmt w:val="decimal"/>
      <w:lvlText w:val="%4."/>
      <w:lvlJc w:val="left"/>
      <w:pPr>
        <w:ind w:left="2880" w:hanging="360"/>
      </w:pPr>
    </w:lvl>
    <w:lvl w:ilvl="4" w:tplc="A2204248" w:tentative="1">
      <w:start w:val="1"/>
      <w:numFmt w:val="lowerLetter"/>
      <w:lvlText w:val="%5."/>
      <w:lvlJc w:val="left"/>
      <w:pPr>
        <w:ind w:left="3600" w:hanging="360"/>
      </w:pPr>
    </w:lvl>
    <w:lvl w:ilvl="5" w:tplc="3E56FAB2" w:tentative="1">
      <w:start w:val="1"/>
      <w:numFmt w:val="lowerRoman"/>
      <w:lvlText w:val="%6."/>
      <w:lvlJc w:val="right"/>
      <w:pPr>
        <w:ind w:left="4320" w:hanging="180"/>
      </w:pPr>
    </w:lvl>
    <w:lvl w:ilvl="6" w:tplc="09E4D69C" w:tentative="1">
      <w:start w:val="1"/>
      <w:numFmt w:val="decimal"/>
      <w:lvlText w:val="%7."/>
      <w:lvlJc w:val="left"/>
      <w:pPr>
        <w:ind w:left="5040" w:hanging="360"/>
      </w:pPr>
    </w:lvl>
    <w:lvl w:ilvl="7" w:tplc="D70EDDA8" w:tentative="1">
      <w:start w:val="1"/>
      <w:numFmt w:val="lowerLetter"/>
      <w:lvlText w:val="%8."/>
      <w:lvlJc w:val="left"/>
      <w:pPr>
        <w:ind w:left="5760" w:hanging="360"/>
      </w:pPr>
    </w:lvl>
    <w:lvl w:ilvl="8" w:tplc="1AD4B31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72C74E2">
      <w:start w:val="1"/>
      <w:numFmt w:val="lowerRoman"/>
      <w:lvlText w:val="(%1)"/>
      <w:lvlJc w:val="left"/>
      <w:pPr>
        <w:ind w:left="1080" w:hanging="720"/>
      </w:pPr>
      <w:rPr>
        <w:rFonts w:hint="default"/>
      </w:rPr>
    </w:lvl>
    <w:lvl w:ilvl="1" w:tplc="8EE8C0A2" w:tentative="1">
      <w:start w:val="1"/>
      <w:numFmt w:val="lowerLetter"/>
      <w:lvlText w:val="%2."/>
      <w:lvlJc w:val="left"/>
      <w:pPr>
        <w:ind w:left="1440" w:hanging="360"/>
      </w:pPr>
    </w:lvl>
    <w:lvl w:ilvl="2" w:tplc="A12A79FA" w:tentative="1">
      <w:start w:val="1"/>
      <w:numFmt w:val="lowerRoman"/>
      <w:lvlText w:val="%3."/>
      <w:lvlJc w:val="right"/>
      <w:pPr>
        <w:ind w:left="2160" w:hanging="180"/>
      </w:pPr>
    </w:lvl>
    <w:lvl w:ilvl="3" w:tplc="F776EDCE" w:tentative="1">
      <w:start w:val="1"/>
      <w:numFmt w:val="decimal"/>
      <w:lvlText w:val="%4."/>
      <w:lvlJc w:val="left"/>
      <w:pPr>
        <w:ind w:left="2880" w:hanging="360"/>
      </w:pPr>
    </w:lvl>
    <w:lvl w:ilvl="4" w:tplc="92C03FB0" w:tentative="1">
      <w:start w:val="1"/>
      <w:numFmt w:val="lowerLetter"/>
      <w:lvlText w:val="%5."/>
      <w:lvlJc w:val="left"/>
      <w:pPr>
        <w:ind w:left="3600" w:hanging="360"/>
      </w:pPr>
    </w:lvl>
    <w:lvl w:ilvl="5" w:tplc="CB00797C" w:tentative="1">
      <w:start w:val="1"/>
      <w:numFmt w:val="lowerRoman"/>
      <w:lvlText w:val="%6."/>
      <w:lvlJc w:val="right"/>
      <w:pPr>
        <w:ind w:left="4320" w:hanging="180"/>
      </w:pPr>
    </w:lvl>
    <w:lvl w:ilvl="6" w:tplc="272C23A2" w:tentative="1">
      <w:start w:val="1"/>
      <w:numFmt w:val="decimal"/>
      <w:lvlText w:val="%7."/>
      <w:lvlJc w:val="left"/>
      <w:pPr>
        <w:ind w:left="5040" w:hanging="360"/>
      </w:pPr>
    </w:lvl>
    <w:lvl w:ilvl="7" w:tplc="73A8963E" w:tentative="1">
      <w:start w:val="1"/>
      <w:numFmt w:val="lowerLetter"/>
      <w:lvlText w:val="%8."/>
      <w:lvlJc w:val="left"/>
      <w:pPr>
        <w:ind w:left="5760" w:hanging="360"/>
      </w:pPr>
    </w:lvl>
    <w:lvl w:ilvl="8" w:tplc="4E68816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F887A56">
      <w:start w:val="1"/>
      <w:numFmt w:val="lowerRoman"/>
      <w:lvlText w:val="(%1)"/>
      <w:lvlJc w:val="left"/>
      <w:pPr>
        <w:ind w:left="1080" w:hanging="720"/>
      </w:pPr>
      <w:rPr>
        <w:rFonts w:hint="default"/>
      </w:rPr>
    </w:lvl>
    <w:lvl w:ilvl="1" w:tplc="ACCEE514" w:tentative="1">
      <w:start w:val="1"/>
      <w:numFmt w:val="lowerLetter"/>
      <w:lvlText w:val="%2."/>
      <w:lvlJc w:val="left"/>
      <w:pPr>
        <w:ind w:left="1440" w:hanging="360"/>
      </w:pPr>
    </w:lvl>
    <w:lvl w:ilvl="2" w:tplc="EB18C026" w:tentative="1">
      <w:start w:val="1"/>
      <w:numFmt w:val="lowerRoman"/>
      <w:lvlText w:val="%3."/>
      <w:lvlJc w:val="right"/>
      <w:pPr>
        <w:ind w:left="2160" w:hanging="180"/>
      </w:pPr>
    </w:lvl>
    <w:lvl w:ilvl="3" w:tplc="08B2F474" w:tentative="1">
      <w:start w:val="1"/>
      <w:numFmt w:val="decimal"/>
      <w:lvlText w:val="%4."/>
      <w:lvlJc w:val="left"/>
      <w:pPr>
        <w:ind w:left="2880" w:hanging="360"/>
      </w:pPr>
    </w:lvl>
    <w:lvl w:ilvl="4" w:tplc="C7C8FB3A" w:tentative="1">
      <w:start w:val="1"/>
      <w:numFmt w:val="lowerLetter"/>
      <w:lvlText w:val="%5."/>
      <w:lvlJc w:val="left"/>
      <w:pPr>
        <w:ind w:left="3600" w:hanging="360"/>
      </w:pPr>
    </w:lvl>
    <w:lvl w:ilvl="5" w:tplc="ABA2D9CC" w:tentative="1">
      <w:start w:val="1"/>
      <w:numFmt w:val="lowerRoman"/>
      <w:lvlText w:val="%6."/>
      <w:lvlJc w:val="right"/>
      <w:pPr>
        <w:ind w:left="4320" w:hanging="180"/>
      </w:pPr>
    </w:lvl>
    <w:lvl w:ilvl="6" w:tplc="16701C00" w:tentative="1">
      <w:start w:val="1"/>
      <w:numFmt w:val="decimal"/>
      <w:lvlText w:val="%7."/>
      <w:lvlJc w:val="left"/>
      <w:pPr>
        <w:ind w:left="5040" w:hanging="360"/>
      </w:pPr>
    </w:lvl>
    <w:lvl w:ilvl="7" w:tplc="9CF02140" w:tentative="1">
      <w:start w:val="1"/>
      <w:numFmt w:val="lowerLetter"/>
      <w:lvlText w:val="%8."/>
      <w:lvlJc w:val="left"/>
      <w:pPr>
        <w:ind w:left="5760" w:hanging="360"/>
      </w:pPr>
    </w:lvl>
    <w:lvl w:ilvl="8" w:tplc="D5BAC0A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1723A68">
      <w:start w:val="1"/>
      <w:numFmt w:val="lowerRoman"/>
      <w:lvlText w:val="(%1)"/>
      <w:lvlJc w:val="left"/>
      <w:pPr>
        <w:ind w:left="1080" w:hanging="720"/>
      </w:pPr>
      <w:rPr>
        <w:rFonts w:hint="default"/>
      </w:rPr>
    </w:lvl>
    <w:lvl w:ilvl="1" w:tplc="FC0AA86E" w:tentative="1">
      <w:start w:val="1"/>
      <w:numFmt w:val="lowerLetter"/>
      <w:lvlText w:val="%2."/>
      <w:lvlJc w:val="left"/>
      <w:pPr>
        <w:ind w:left="1440" w:hanging="360"/>
      </w:pPr>
    </w:lvl>
    <w:lvl w:ilvl="2" w:tplc="03C4C8D6" w:tentative="1">
      <w:start w:val="1"/>
      <w:numFmt w:val="lowerRoman"/>
      <w:lvlText w:val="%3."/>
      <w:lvlJc w:val="right"/>
      <w:pPr>
        <w:ind w:left="2160" w:hanging="180"/>
      </w:pPr>
    </w:lvl>
    <w:lvl w:ilvl="3" w:tplc="5DA28D8A" w:tentative="1">
      <w:start w:val="1"/>
      <w:numFmt w:val="decimal"/>
      <w:lvlText w:val="%4."/>
      <w:lvlJc w:val="left"/>
      <w:pPr>
        <w:ind w:left="2880" w:hanging="360"/>
      </w:pPr>
    </w:lvl>
    <w:lvl w:ilvl="4" w:tplc="6496619E" w:tentative="1">
      <w:start w:val="1"/>
      <w:numFmt w:val="lowerLetter"/>
      <w:lvlText w:val="%5."/>
      <w:lvlJc w:val="left"/>
      <w:pPr>
        <w:ind w:left="3600" w:hanging="360"/>
      </w:pPr>
    </w:lvl>
    <w:lvl w:ilvl="5" w:tplc="7730C7DC" w:tentative="1">
      <w:start w:val="1"/>
      <w:numFmt w:val="lowerRoman"/>
      <w:lvlText w:val="%6."/>
      <w:lvlJc w:val="right"/>
      <w:pPr>
        <w:ind w:left="4320" w:hanging="180"/>
      </w:pPr>
    </w:lvl>
    <w:lvl w:ilvl="6" w:tplc="C610C74C" w:tentative="1">
      <w:start w:val="1"/>
      <w:numFmt w:val="decimal"/>
      <w:lvlText w:val="%7."/>
      <w:lvlJc w:val="left"/>
      <w:pPr>
        <w:ind w:left="5040" w:hanging="360"/>
      </w:pPr>
    </w:lvl>
    <w:lvl w:ilvl="7" w:tplc="23667418" w:tentative="1">
      <w:start w:val="1"/>
      <w:numFmt w:val="lowerLetter"/>
      <w:lvlText w:val="%8."/>
      <w:lvlJc w:val="left"/>
      <w:pPr>
        <w:ind w:left="5760" w:hanging="360"/>
      </w:pPr>
    </w:lvl>
    <w:lvl w:ilvl="8" w:tplc="4F80317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97698768">
    <w:abstractNumId w:val="11"/>
  </w:num>
  <w:num w:numId="2" w16cid:durableId="1130440584">
    <w:abstractNumId w:val="4"/>
  </w:num>
  <w:num w:numId="3" w16cid:durableId="908924430">
    <w:abstractNumId w:val="2"/>
  </w:num>
  <w:num w:numId="4" w16cid:durableId="17970033">
    <w:abstractNumId w:val="7"/>
  </w:num>
  <w:num w:numId="5" w16cid:durableId="450561136">
    <w:abstractNumId w:val="6"/>
  </w:num>
  <w:num w:numId="6" w16cid:durableId="1573390980">
    <w:abstractNumId w:val="1"/>
  </w:num>
  <w:num w:numId="7" w16cid:durableId="1516461722">
    <w:abstractNumId w:val="9"/>
  </w:num>
  <w:num w:numId="8" w16cid:durableId="1886870649">
    <w:abstractNumId w:val="5"/>
  </w:num>
  <w:num w:numId="9" w16cid:durableId="1321957144">
    <w:abstractNumId w:val="8"/>
  </w:num>
  <w:num w:numId="10" w16cid:durableId="424347981">
    <w:abstractNumId w:val="3"/>
  </w:num>
  <w:num w:numId="11" w16cid:durableId="1585604775">
    <w:abstractNumId w:val="10"/>
  </w:num>
  <w:num w:numId="12" w16cid:durableId="652609496">
    <w:abstractNumId w:val="0"/>
  </w:num>
  <w:num w:numId="13" w16cid:durableId="1626695940">
    <w:abstractNumId w:val="11"/>
  </w:num>
  <w:num w:numId="14" w16cid:durableId="13333384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C38"/>
    <w:rsid w:val="0001337D"/>
    <w:rsid w:val="0004420D"/>
    <w:rsid w:val="000747DE"/>
    <w:rsid w:val="0007627D"/>
    <w:rsid w:val="000C7384"/>
    <w:rsid w:val="000D6359"/>
    <w:rsid w:val="001817DD"/>
    <w:rsid w:val="00185B04"/>
    <w:rsid w:val="001B6C52"/>
    <w:rsid w:val="0022172A"/>
    <w:rsid w:val="00244744"/>
    <w:rsid w:val="00263F6C"/>
    <w:rsid w:val="002C0B51"/>
    <w:rsid w:val="002C4C45"/>
    <w:rsid w:val="00345FB2"/>
    <w:rsid w:val="00363A76"/>
    <w:rsid w:val="003826BB"/>
    <w:rsid w:val="0038382E"/>
    <w:rsid w:val="003C7A35"/>
    <w:rsid w:val="004065AB"/>
    <w:rsid w:val="004221E1"/>
    <w:rsid w:val="004858EC"/>
    <w:rsid w:val="004A006F"/>
    <w:rsid w:val="00502589"/>
    <w:rsid w:val="005249D5"/>
    <w:rsid w:val="00564CB9"/>
    <w:rsid w:val="005650C0"/>
    <w:rsid w:val="005C5D55"/>
    <w:rsid w:val="0062180D"/>
    <w:rsid w:val="006845E1"/>
    <w:rsid w:val="006C0D17"/>
    <w:rsid w:val="006F5202"/>
    <w:rsid w:val="00707CE1"/>
    <w:rsid w:val="0073533B"/>
    <w:rsid w:val="00741B72"/>
    <w:rsid w:val="007D185D"/>
    <w:rsid w:val="008208C0"/>
    <w:rsid w:val="00835AAB"/>
    <w:rsid w:val="0084385D"/>
    <w:rsid w:val="008F3BA7"/>
    <w:rsid w:val="00914622"/>
    <w:rsid w:val="00984174"/>
    <w:rsid w:val="0098527E"/>
    <w:rsid w:val="009F06F1"/>
    <w:rsid w:val="00A0362D"/>
    <w:rsid w:val="00A31B8B"/>
    <w:rsid w:val="00A54AF8"/>
    <w:rsid w:val="00A62069"/>
    <w:rsid w:val="00A66F85"/>
    <w:rsid w:val="00A77B09"/>
    <w:rsid w:val="00AA0D2A"/>
    <w:rsid w:val="00B6057D"/>
    <w:rsid w:val="00BA05F5"/>
    <w:rsid w:val="00BF2F10"/>
    <w:rsid w:val="00C06716"/>
    <w:rsid w:val="00C179B5"/>
    <w:rsid w:val="00C27328"/>
    <w:rsid w:val="00C52AB7"/>
    <w:rsid w:val="00CA65D3"/>
    <w:rsid w:val="00CA7599"/>
    <w:rsid w:val="00CF4859"/>
    <w:rsid w:val="00D327CA"/>
    <w:rsid w:val="00D45BA3"/>
    <w:rsid w:val="00D52F50"/>
    <w:rsid w:val="00DB4B6C"/>
    <w:rsid w:val="00DC3F03"/>
    <w:rsid w:val="00E10E42"/>
    <w:rsid w:val="00E662C3"/>
    <w:rsid w:val="00E95780"/>
    <w:rsid w:val="00F04B64"/>
    <w:rsid w:val="00F16E49"/>
    <w:rsid w:val="00FA1C38"/>
    <w:rsid w:val="00FA40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288E1"/>
  <w15:docId w15:val="{FA899A64-F7AC-42D0-8BEB-4B15435BA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uiPriority w:val="99"/>
    <w:semiHidden/>
    <w:unhideWhenUsed/>
    <w:rsid w:val="00A54AF8"/>
    <w:pPr>
      <w:spacing w:beforeAutospacing="1" w:after="0" w:afterAutospacing="1" w:line="278" w:lineRule="auto"/>
    </w:pPr>
    <w:rPr>
      <w:rFonts w:ascii="Times New Roman" w:eastAsia="SimSun" w:hAnsi="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B3088" w:rsidRDefault="00906951">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8255D" w:rsidRDefault="00906951"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255D"/>
    <w:rsid w:val="000C7384"/>
    <w:rsid w:val="001A1C45"/>
    <w:rsid w:val="003826BB"/>
    <w:rsid w:val="0073240B"/>
    <w:rsid w:val="0088255D"/>
    <w:rsid w:val="00906951"/>
    <w:rsid w:val="009B3088"/>
    <w:rsid w:val="00B76827"/>
    <w:rsid w:val="00D45BA3"/>
    <w:rsid w:val="00E957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FC474274-4EEE-4808-86BB-3F7C3D66E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617</Words>
  <Characters>3520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2024-07-15T23:14:00Z</dcterms:created>
  <dcterms:modified xsi:type="dcterms:W3CDTF">2024-07-15T23:14:00Z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