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FAD4" w14:textId="77777777" w:rsidR="00D2559D" w:rsidRPr="003217D3" w:rsidRDefault="00407BF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0AFC60" wp14:editId="410AFC6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64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0AFAD5" w14:textId="77777777" w:rsidR="00D2559D" w:rsidRPr="003217D3" w:rsidRDefault="00407BF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0AFAD6" w14:textId="77777777" w:rsidR="00D2559D" w:rsidRPr="00A36AA9" w:rsidRDefault="00407BF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0AFAD7" w14:textId="77777777" w:rsidR="00D2559D" w:rsidRPr="00A36AA9" w:rsidRDefault="00407BF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198"/>
        <w:gridCol w:w="7008"/>
      </w:tblGrid>
      <w:tr w:rsidR="00BA3462" w14:paraId="410AFADA" w14:textId="77777777" w:rsidTr="00BA3462">
        <w:tc>
          <w:tcPr>
            <w:cnfStyle w:val="001000000000" w:firstRow="0" w:lastRow="0" w:firstColumn="1" w:lastColumn="0" w:oddVBand="0" w:evenVBand="0" w:oddHBand="0" w:evenHBand="0" w:firstRowFirstColumn="0" w:firstRowLastColumn="0" w:lastRowFirstColumn="0" w:lastRowLastColumn="0"/>
            <w:tcW w:w="3227" w:type="dxa"/>
          </w:tcPr>
          <w:p w14:paraId="410AFAD8" w14:textId="77777777" w:rsidR="00D2559D" w:rsidRPr="00A36AA9" w:rsidRDefault="00407BF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0AFAD9" w14:textId="77777777" w:rsidR="00D2559D" w:rsidRPr="00A36AA9" w:rsidRDefault="00407B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Just Better Care Inner West</w:t>
            </w:r>
          </w:p>
        </w:tc>
      </w:tr>
      <w:tr w:rsidR="00BA3462" w14:paraId="410AFADD" w14:textId="77777777" w:rsidTr="00BA3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AFADB" w14:textId="77777777" w:rsidR="00540817" w:rsidRPr="00A36AA9" w:rsidRDefault="00407BF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0AFADC" w14:textId="77777777" w:rsidR="00540817" w:rsidRPr="00A36AA9" w:rsidRDefault="00407B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17/56 Church Avenue MASCOT NSW 2020</w:t>
            </w:r>
          </w:p>
        </w:tc>
      </w:tr>
      <w:tr w:rsidR="00BA3462" w14:paraId="410AFAE0" w14:textId="77777777" w:rsidTr="00BA34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AFADE" w14:textId="77777777" w:rsidR="00D2559D" w:rsidRPr="00A36AA9" w:rsidRDefault="00407BF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0AFADF" w14:textId="77777777" w:rsidR="00D2559D" w:rsidRPr="00A36AA9" w:rsidRDefault="00407B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201327</w:t>
            </w:r>
          </w:p>
        </w:tc>
      </w:tr>
      <w:tr w:rsidR="00BA3462" w14:paraId="410AFAE3" w14:textId="77777777" w:rsidTr="00BA3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AFAE1" w14:textId="77777777" w:rsidR="00D2559D" w:rsidRPr="00A36AA9" w:rsidRDefault="00407BF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0AFAE2" w14:textId="77777777" w:rsidR="00D2559D" w:rsidRPr="00A36AA9" w:rsidRDefault="00407B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Kindi</w:t>
            </w:r>
            <w:proofErr w:type="spellEnd"/>
            <w:r w:rsidRPr="00A36AA9">
              <w:rPr>
                <w:rFonts w:ascii="Arial" w:hAnsi="Arial" w:cs="Arial"/>
                <w:color w:val="auto"/>
              </w:rPr>
              <w:t xml:space="preserve"> Capers Pty Ltd</w:t>
            </w:r>
          </w:p>
        </w:tc>
      </w:tr>
      <w:tr w:rsidR="00BA3462" w14:paraId="410AFAE6" w14:textId="77777777" w:rsidTr="00BA34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AFAE4" w14:textId="77777777" w:rsidR="00D2559D" w:rsidRPr="00A36AA9" w:rsidRDefault="00407BF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0AFAE5" w14:textId="77777777" w:rsidR="00D2559D" w:rsidRPr="00A36AA9" w:rsidRDefault="00407B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A3462" w14:paraId="410AFAE9" w14:textId="77777777" w:rsidTr="00BA3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AFAE7" w14:textId="77777777" w:rsidR="00D2559D" w:rsidRPr="00A36AA9" w:rsidRDefault="00407BF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0AFAE8" w14:textId="77777777" w:rsidR="00D2559D" w:rsidRPr="00A36AA9" w:rsidRDefault="00407B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November 2022</w:t>
            </w:r>
          </w:p>
        </w:tc>
      </w:tr>
      <w:tr w:rsidR="00BA3462" w14:paraId="410AFAEC" w14:textId="77777777" w:rsidTr="00BA34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AFAEA" w14:textId="77777777" w:rsidR="00D2559D" w:rsidRPr="00A36AA9" w:rsidRDefault="00407BF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0AFAEB" w14:textId="341C7D06" w:rsidR="00D2559D" w:rsidRPr="00A36AA9" w:rsidRDefault="00E309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0959">
              <w:rPr>
                <w:rFonts w:ascii="Arial" w:hAnsi="Arial" w:cs="Arial"/>
                <w:color w:val="auto"/>
              </w:rPr>
              <w:t>1 December 2022</w:t>
            </w:r>
          </w:p>
        </w:tc>
      </w:tr>
    </w:tbl>
    <w:bookmarkEnd w:id="0"/>
    <w:p w14:paraId="410AFAED" w14:textId="77777777" w:rsidR="00FA0A5B" w:rsidRPr="00A36AA9" w:rsidRDefault="00407BF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0AFAEE" w14:textId="77777777" w:rsidR="000078F8" w:rsidRPr="00A36AA9" w:rsidRDefault="00407BF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10AFAEF" w14:textId="14DB8D04" w:rsidR="000078F8" w:rsidRPr="000E7691" w:rsidRDefault="00407BF6" w:rsidP="00F87E39">
      <w:pPr>
        <w:pStyle w:val="NormalArial"/>
        <w:rPr>
          <w:color w:val="auto"/>
        </w:rPr>
      </w:pPr>
      <w:r w:rsidRPr="00A36AA9">
        <w:t xml:space="preserve">This performance report for </w:t>
      </w:r>
      <w:r w:rsidRPr="00A36AA9">
        <w:rPr>
          <w:color w:val="auto"/>
        </w:rPr>
        <w:t>Just Better Care Inner West (</w:t>
      </w:r>
      <w:r w:rsidRPr="00A36AA9">
        <w:rPr>
          <w:b/>
          <w:color w:val="auto"/>
        </w:rPr>
        <w:t>the service</w:t>
      </w:r>
      <w:r w:rsidRPr="00A36AA9">
        <w:rPr>
          <w:color w:val="auto"/>
        </w:rPr>
        <w:t xml:space="preserve">) has been prepared </w:t>
      </w:r>
      <w:r w:rsidRPr="000E7691">
        <w:rPr>
          <w:color w:val="auto"/>
        </w:rPr>
        <w:t xml:space="preserve">by </w:t>
      </w:r>
      <w:r w:rsidR="000E7691" w:rsidRPr="000E7691">
        <w:rPr>
          <w:color w:val="auto"/>
        </w:rPr>
        <w:t>J Taylor</w:t>
      </w:r>
      <w:r w:rsidRPr="000E7691">
        <w:rPr>
          <w:color w:val="auto"/>
        </w:rPr>
        <w:t>, delegate of the Aged Care Quality and Safety Commissioner (Commissioner)</w:t>
      </w:r>
      <w:r w:rsidRPr="000E7691">
        <w:rPr>
          <w:rStyle w:val="FootnoteReference"/>
          <w:color w:val="auto"/>
        </w:rPr>
        <w:footnoteReference w:id="1"/>
      </w:r>
      <w:r w:rsidRPr="000E7691">
        <w:rPr>
          <w:color w:val="auto"/>
        </w:rPr>
        <w:t xml:space="preserve">. </w:t>
      </w:r>
    </w:p>
    <w:p w14:paraId="410AFAF0" w14:textId="77777777" w:rsidR="000078F8" w:rsidRPr="00A36AA9" w:rsidRDefault="00407BF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0AFAF1" w14:textId="77777777" w:rsidR="000078F8" w:rsidRPr="00A36AA9" w:rsidRDefault="00407BF6" w:rsidP="00F87E39">
      <w:pPr>
        <w:pStyle w:val="NormalArial"/>
      </w:pPr>
      <w:r w:rsidRPr="00A36AA9">
        <w:t>The report also specifies any areas in which improvements must be made to ensure the Quality Standards are complied with.</w:t>
      </w:r>
    </w:p>
    <w:p w14:paraId="410AFAF2" w14:textId="77777777" w:rsidR="00A36AA9" w:rsidRPr="00A36AA9" w:rsidRDefault="00407BF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10AFAF3" w14:textId="77777777" w:rsidR="00A36AA9" w:rsidRPr="00A36AA9" w:rsidRDefault="00407BF6" w:rsidP="00AD5BE0">
      <w:pPr>
        <w:pStyle w:val="NormalArial"/>
      </w:pPr>
      <w:bookmarkStart w:id="1" w:name="HcsServicesFullListWithAddress"/>
      <w:r w:rsidRPr="00A36AA9">
        <w:rPr>
          <w:b/>
          <w:bCs/>
        </w:rPr>
        <w:t>Home Care:</w:t>
      </w:r>
    </w:p>
    <w:p w14:paraId="410AFAF4" w14:textId="77777777" w:rsidR="00A36AA9" w:rsidRPr="00A36AA9" w:rsidRDefault="00407BF6" w:rsidP="00AD5BE0">
      <w:pPr>
        <w:pStyle w:val="NormalArial"/>
        <w:numPr>
          <w:ilvl w:val="0"/>
          <w:numId w:val="21"/>
        </w:numPr>
        <w:spacing w:after="0"/>
      </w:pPr>
      <w:r w:rsidRPr="00A36AA9">
        <w:t>Just Better Care Eastern Suburbs St George Sutherland Inner West, 26397, 17/56 Church Avenue, MASCOT NSW 2020</w:t>
      </w:r>
    </w:p>
    <w:bookmarkEnd w:id="1"/>
    <w:p w14:paraId="410AFAF6" w14:textId="77777777" w:rsidR="00DF37F2" w:rsidRPr="00A36AA9" w:rsidRDefault="00407BF6" w:rsidP="005453AB">
      <w:pPr>
        <w:pStyle w:val="Heading1"/>
        <w:spacing w:before="240" w:after="240" w:line="22" w:lineRule="atLeast"/>
        <w:ind w:right="139"/>
        <w:rPr>
          <w:rFonts w:ascii="Arial" w:hAnsi="Arial" w:cs="Arial"/>
        </w:rPr>
      </w:pPr>
      <w:r w:rsidRPr="00A36AA9">
        <w:rPr>
          <w:rFonts w:ascii="Arial" w:hAnsi="Arial" w:cs="Arial"/>
        </w:rPr>
        <w:t>Material relied on</w:t>
      </w:r>
    </w:p>
    <w:p w14:paraId="410AFAF7" w14:textId="77777777" w:rsidR="00DF37F2" w:rsidRPr="00A36AA9" w:rsidRDefault="00407BF6" w:rsidP="00F87E39">
      <w:pPr>
        <w:pStyle w:val="NormalArial"/>
      </w:pPr>
      <w:r w:rsidRPr="00A36AA9">
        <w:t>The following information has been considered in preparing the performance report:</w:t>
      </w:r>
    </w:p>
    <w:p w14:paraId="410AFAF8" w14:textId="18DB22FB" w:rsidR="00DF37F2" w:rsidRPr="00A36AA9" w:rsidRDefault="00407BF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0E7691">
        <w:rPr>
          <w:rFonts w:ascii="Arial" w:hAnsi="Arial" w:cs="Arial"/>
          <w:color w:val="auto"/>
        </w:rPr>
        <w:t>by review of documents and interviews with staff, consumers/</w:t>
      </w:r>
      <w:r w:rsidR="000E7691" w:rsidRPr="000E7691">
        <w:rPr>
          <w:rFonts w:ascii="Arial" w:hAnsi="Arial" w:cs="Arial"/>
          <w:color w:val="auto"/>
        </w:rPr>
        <w:t>representatives,</w:t>
      </w:r>
      <w:r w:rsidRPr="000E7691">
        <w:rPr>
          <w:rFonts w:ascii="Arial" w:hAnsi="Arial" w:cs="Arial"/>
          <w:color w:val="auto"/>
        </w:rPr>
        <w:t xml:space="preserve"> and others</w:t>
      </w:r>
      <w:r w:rsidR="000E7691" w:rsidRPr="000E7691">
        <w:rPr>
          <w:rFonts w:ascii="Arial" w:hAnsi="Arial" w:cs="Arial"/>
          <w:color w:val="auto"/>
        </w:rPr>
        <w:t>.</w:t>
      </w:r>
    </w:p>
    <w:p w14:paraId="410AFAFD" w14:textId="77777777" w:rsidR="003B1763" w:rsidRPr="00D76BC8" w:rsidRDefault="00407BF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0AFAFE" w14:textId="15323B99" w:rsidR="003217D3" w:rsidRPr="00244176" w:rsidRDefault="00407BF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19"/>
        <w:gridCol w:w="3252"/>
      </w:tblGrid>
      <w:tr w:rsidR="00BA3462" w14:paraId="410AFB04" w14:textId="77777777" w:rsidTr="00BA34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AFB02" w14:textId="77777777" w:rsidR="00FC045E" w:rsidRPr="00A36AA9" w:rsidRDefault="00407BF6" w:rsidP="009767BC">
            <w:pPr>
              <w:keepNext/>
              <w:spacing w:before="0" w:line="22" w:lineRule="atLeast"/>
              <w:ind w:right="-109"/>
              <w:rPr>
                <w:rFonts w:ascii="Arial" w:hAnsi="Arial" w:cs="Arial"/>
              </w:rPr>
            </w:pPr>
            <w:r w:rsidRPr="00A36AA9">
              <w:rPr>
                <w:rFonts w:ascii="Arial" w:hAnsi="Arial" w:cs="Arial"/>
              </w:rPr>
              <w:t xml:space="preserve">Standard 2 </w:t>
            </w:r>
            <w:r w:rsidRPr="008278D3">
              <w:rPr>
                <w:rFonts w:ascii="Arial" w:hAnsi="Arial" w:cs="Arial"/>
                <w:b w:val="0"/>
                <w:bCs/>
              </w:rPr>
              <w:t>Ongoing assessment and planning with consumers</w:t>
            </w:r>
          </w:p>
        </w:tc>
        <w:tc>
          <w:tcPr>
            <w:tcW w:w="1583" w:type="pct"/>
            <w:shd w:val="clear" w:color="auto" w:fill="auto"/>
          </w:tcPr>
          <w:p w14:paraId="410AFB03" w14:textId="072B5F1A" w:rsidR="00FC045E" w:rsidRPr="00A36AA9" w:rsidRDefault="00526A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8D3" w:rsidRPr="008278D3">
                  <w:rPr>
                    <w:rFonts w:ascii="Arial" w:hAnsi="Arial" w:cs="Arial"/>
                    <w:b w:val="0"/>
                    <w:bCs/>
                  </w:rPr>
                  <w:t>Non-compliant</w:t>
                </w:r>
              </w:sdtContent>
            </w:sdt>
            <w:r w:rsidR="00407BF6" w:rsidRPr="00A36AA9">
              <w:rPr>
                <w:rFonts w:ascii="Arial" w:hAnsi="Arial" w:cs="Arial"/>
              </w:rPr>
              <w:t xml:space="preserve"> </w:t>
            </w:r>
          </w:p>
        </w:tc>
      </w:tr>
      <w:tr w:rsidR="00BA3462" w14:paraId="410AFB07" w14:textId="77777777" w:rsidTr="00BA34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AFB05" w14:textId="77777777" w:rsidR="00FC045E" w:rsidRPr="00A36AA9" w:rsidRDefault="00407BF6"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0AFB06" w14:textId="6E70B8F9" w:rsidR="00FC045E" w:rsidRPr="00E30959" w:rsidRDefault="00526A1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8D3">
                  <w:rPr>
                    <w:rFonts w:ascii="Arial" w:hAnsi="Arial" w:cs="Arial"/>
                    <w:bCs/>
                  </w:rPr>
                  <w:t>Non-compliant</w:t>
                </w:r>
              </w:sdtContent>
            </w:sdt>
            <w:r w:rsidR="00407BF6" w:rsidRPr="00E30959">
              <w:rPr>
                <w:rFonts w:ascii="Arial" w:hAnsi="Arial" w:cs="Arial"/>
                <w:bCs/>
              </w:rPr>
              <w:t xml:space="preserve"> </w:t>
            </w:r>
          </w:p>
        </w:tc>
      </w:tr>
    </w:tbl>
    <w:p w14:paraId="410AFB30" w14:textId="77777777" w:rsidR="00FC045E" w:rsidRPr="00A36AA9" w:rsidRDefault="00407BF6" w:rsidP="00F87E39">
      <w:pPr>
        <w:pStyle w:val="NormalArial"/>
        <w:spacing w:before="120"/>
      </w:pPr>
      <w:r w:rsidRPr="00A36AA9">
        <w:t>A detailed assessment is provided later in this report for each assessed Standard.</w:t>
      </w:r>
    </w:p>
    <w:p w14:paraId="410AFB31" w14:textId="77777777" w:rsidR="00FC045E" w:rsidRPr="00A36AA9" w:rsidRDefault="00407BF6" w:rsidP="00FC045E">
      <w:pPr>
        <w:pStyle w:val="Heading1"/>
        <w:spacing w:before="0" w:after="240" w:line="22" w:lineRule="atLeast"/>
        <w:rPr>
          <w:rFonts w:ascii="Arial" w:hAnsi="Arial" w:cs="Arial"/>
        </w:rPr>
      </w:pPr>
      <w:r w:rsidRPr="00A36AA9">
        <w:rPr>
          <w:rFonts w:ascii="Arial" w:hAnsi="Arial" w:cs="Arial"/>
        </w:rPr>
        <w:t>Areas for improvement</w:t>
      </w:r>
    </w:p>
    <w:p w14:paraId="410AFB35" w14:textId="77777777" w:rsidR="00FC045E" w:rsidRPr="00A36AA9" w:rsidRDefault="00407BF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0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39"/>
        <w:gridCol w:w="1672"/>
      </w:tblGrid>
      <w:tr w:rsidR="005F00AC" w:rsidRPr="005F00AC" w14:paraId="65CFC849" w14:textId="77777777" w:rsidTr="005F0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458E03" w14:textId="77777777" w:rsidR="005F00AC" w:rsidRPr="005F00AC" w:rsidRDefault="005F00AC" w:rsidP="00247F94">
            <w:pPr>
              <w:spacing w:line="22" w:lineRule="atLeast"/>
              <w:rPr>
                <w:rFonts w:ascii="Arial" w:hAnsi="Arial" w:cs="Arial"/>
                <w:b w:val="0"/>
                <w:bCs/>
                <w:color w:val="auto"/>
              </w:rPr>
            </w:pPr>
            <w:r w:rsidRPr="005F00AC">
              <w:rPr>
                <w:rFonts w:ascii="Arial" w:hAnsi="Arial" w:cs="Arial"/>
                <w:b w:val="0"/>
                <w:bCs/>
                <w:color w:val="auto"/>
              </w:rPr>
              <w:t>Requirement 2(3)(d)</w:t>
            </w:r>
          </w:p>
        </w:tc>
        <w:tc>
          <w:tcPr>
            <w:tcW w:w="6039" w:type="dxa"/>
            <w:shd w:val="clear" w:color="auto" w:fill="auto"/>
            <w:vAlign w:val="top"/>
          </w:tcPr>
          <w:p w14:paraId="3465C1A9" w14:textId="77777777" w:rsidR="005F00AC" w:rsidRPr="005F00AC" w:rsidRDefault="005F00AC" w:rsidP="00247F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5F00AC">
              <w:rPr>
                <w:rFonts w:ascii="Arial" w:hAnsi="Arial" w:cs="Arial"/>
                <w:b w:val="0"/>
                <w:bCs/>
              </w:rPr>
              <w:t>The outcomes of assessment and planning are effectively communicated to the consumer and documented in a care and services plan that is readily available to the consumer, and where care and services are provided.</w:t>
            </w:r>
          </w:p>
        </w:tc>
        <w:tc>
          <w:tcPr>
            <w:tcW w:w="1672" w:type="dxa"/>
            <w:shd w:val="clear" w:color="auto" w:fill="auto"/>
            <w:vAlign w:val="top"/>
          </w:tcPr>
          <w:p w14:paraId="3EC34F8E" w14:textId="77777777" w:rsidR="005F00AC" w:rsidRPr="005F00AC" w:rsidRDefault="00526A14" w:rsidP="00247F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524444975"/>
                <w:placeholder>
                  <w:docPart w:val="596D6A4AC18247909D8766ED5A051B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0AC" w:rsidRPr="005F00AC">
                  <w:rPr>
                    <w:rFonts w:ascii="Arial" w:hAnsi="Arial" w:cs="Arial"/>
                    <w:b w:val="0"/>
                    <w:bCs/>
                    <w:color w:val="auto"/>
                  </w:rPr>
                  <w:t>Non-compliant</w:t>
                </w:r>
              </w:sdtContent>
            </w:sdt>
            <w:r w:rsidR="005F00AC" w:rsidRPr="005F00AC">
              <w:rPr>
                <w:rFonts w:ascii="Arial" w:hAnsi="Arial" w:cs="Arial"/>
                <w:b w:val="0"/>
                <w:bCs/>
                <w:color w:val="auto"/>
              </w:rPr>
              <w:t xml:space="preserve"> </w:t>
            </w:r>
          </w:p>
        </w:tc>
      </w:tr>
      <w:tr w:rsidR="005F00AC" w14:paraId="473BB312" w14:textId="77777777" w:rsidTr="005F0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3275DE" w14:textId="77777777" w:rsidR="005F00AC" w:rsidRPr="00244176" w:rsidRDefault="005F00AC" w:rsidP="00247F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0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E0A64F" w14:textId="77777777" w:rsidR="005F00AC" w:rsidRPr="00244176" w:rsidRDefault="005F00AC" w:rsidP="00247F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6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58E451" w14:textId="77777777" w:rsidR="005F00AC" w:rsidRPr="00CC646C" w:rsidRDefault="00526A14" w:rsidP="00247F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2833354"/>
                <w:placeholder>
                  <w:docPart w:val="E7B89735F2454ECBA79DC6F3242470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0AC">
                  <w:rPr>
                    <w:rFonts w:ascii="Arial" w:hAnsi="Arial" w:cs="Arial"/>
                    <w:color w:val="auto"/>
                  </w:rPr>
                  <w:t>Non-compliant</w:t>
                </w:r>
              </w:sdtContent>
            </w:sdt>
            <w:r w:rsidR="005F00AC" w:rsidRPr="00CC646C">
              <w:rPr>
                <w:rFonts w:ascii="Arial" w:hAnsi="Arial" w:cs="Arial"/>
                <w:color w:val="auto"/>
              </w:rPr>
              <w:t xml:space="preserve"> </w:t>
            </w:r>
          </w:p>
        </w:tc>
      </w:tr>
    </w:tbl>
    <w:p w14:paraId="410AFB38" w14:textId="6C9B5605" w:rsidR="00FC045E" w:rsidRPr="00A36AA9" w:rsidRDefault="00407BF6" w:rsidP="00F87E39">
      <w:pPr>
        <w:pStyle w:val="NormalArial"/>
      </w:pPr>
      <w:r w:rsidRPr="00A36AA9">
        <w:br w:type="page"/>
      </w:r>
    </w:p>
    <w:p w14:paraId="410AFB62" w14:textId="77777777" w:rsidR="003217D3" w:rsidRDefault="00407BF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5F00AC" w14:paraId="410AFB66" w14:textId="77777777" w:rsidTr="005F0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410AFB63" w14:textId="77777777" w:rsidR="005F00AC" w:rsidRPr="003217D3" w:rsidRDefault="005F00A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10AFB64" w14:textId="7C09A746" w:rsidR="005F00AC" w:rsidRPr="003217D3" w:rsidRDefault="005F00A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F00AC" w14:paraId="410AFB7C" w14:textId="77777777" w:rsidTr="005F00A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0AFB78" w14:textId="77777777" w:rsidR="005F00AC" w:rsidRPr="00244176" w:rsidRDefault="005F00AC" w:rsidP="002F6A35">
            <w:pPr>
              <w:spacing w:line="22" w:lineRule="atLeast"/>
              <w:rPr>
                <w:rFonts w:ascii="Arial" w:hAnsi="Arial" w:cs="Arial"/>
                <w:color w:val="auto"/>
              </w:rPr>
            </w:pPr>
            <w:bookmarkStart w:id="3" w:name="_Hlk120555732"/>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10AFB79" w14:textId="77777777" w:rsidR="005F00AC" w:rsidRPr="00244176" w:rsidRDefault="005F00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410AFB7A" w14:textId="1DAB5FCC" w:rsidR="005F00AC" w:rsidRPr="00CC646C" w:rsidRDefault="00526A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7648334B5DC42B1A2C982F8F690D6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0AC">
                  <w:rPr>
                    <w:rFonts w:ascii="Arial" w:hAnsi="Arial" w:cs="Arial"/>
                    <w:color w:val="auto"/>
                  </w:rPr>
                  <w:t>Non-compliant</w:t>
                </w:r>
              </w:sdtContent>
            </w:sdt>
            <w:r w:rsidR="005F00AC" w:rsidRPr="00CC646C">
              <w:rPr>
                <w:rFonts w:ascii="Arial" w:hAnsi="Arial" w:cs="Arial"/>
                <w:color w:val="auto"/>
              </w:rPr>
              <w:t xml:space="preserve"> </w:t>
            </w:r>
          </w:p>
        </w:tc>
      </w:tr>
    </w:tbl>
    <w:bookmarkEnd w:id="2"/>
    <w:bookmarkEnd w:id="3"/>
    <w:p w14:paraId="410AFB82" w14:textId="77777777" w:rsidR="0087700C" w:rsidRDefault="00407BF6" w:rsidP="00A63FCF">
      <w:pPr>
        <w:pStyle w:val="Heading20"/>
        <w:tabs>
          <w:tab w:val="left" w:pos="1890"/>
        </w:tabs>
      </w:pPr>
      <w:r w:rsidRPr="00A36AA9">
        <w:t>Findings</w:t>
      </w:r>
    </w:p>
    <w:p w14:paraId="7F33BB1D" w14:textId="77777777" w:rsidR="00634CAA" w:rsidRPr="003034FC" w:rsidRDefault="005F00AC" w:rsidP="00F87E39">
      <w:pPr>
        <w:pStyle w:val="NormalArial"/>
        <w:rPr>
          <w:color w:val="auto"/>
        </w:rPr>
      </w:pPr>
      <w:r w:rsidRPr="003034FC">
        <w:rPr>
          <w:color w:val="auto"/>
        </w:rPr>
        <w:t>Consumers and representatives interviewed stated they had received a copy of their care plan</w:t>
      </w:r>
      <w:r w:rsidR="00634CAA" w:rsidRPr="003034FC">
        <w:rPr>
          <w:color w:val="auto"/>
        </w:rPr>
        <w:t xml:space="preserve"> and confirmed when consumer needs change, the service undertakes a review and provides a copy of the updated care plan. For example:</w:t>
      </w:r>
    </w:p>
    <w:p w14:paraId="2773BDDA" w14:textId="17ABC9A2" w:rsidR="00634CAA" w:rsidRPr="003034FC" w:rsidRDefault="00634CAA" w:rsidP="00634CAA">
      <w:pPr>
        <w:pStyle w:val="NormalArial"/>
        <w:numPr>
          <w:ilvl w:val="0"/>
          <w:numId w:val="22"/>
        </w:numPr>
        <w:rPr>
          <w:color w:val="auto"/>
        </w:rPr>
      </w:pPr>
      <w:r w:rsidRPr="003034FC">
        <w:rPr>
          <w:color w:val="auto"/>
        </w:rPr>
        <w:t>One consumer was recently hospitalised after sustaining a fall. Upon discharge, the service undertook a review of their care plan. The consumers representative said that the nurse assessed the consumer, discussed the current care plan and services, and offered a copy of the reviewed plan.</w:t>
      </w:r>
    </w:p>
    <w:p w14:paraId="5349E99E" w14:textId="77777777" w:rsidR="003034FC" w:rsidRPr="003034FC" w:rsidRDefault="003034FC" w:rsidP="003034FC">
      <w:pPr>
        <w:pStyle w:val="NormalArial"/>
        <w:rPr>
          <w:color w:val="auto"/>
        </w:rPr>
      </w:pPr>
      <w:r w:rsidRPr="003034FC">
        <w:rPr>
          <w:color w:val="auto"/>
        </w:rPr>
        <w:t>While the service demonstrated a comprehensive clinical assessment form that links to additional clinical assessment tools such as falls, skin integrity, and cognition; the Assessment Team noted that the completion of care plans and comprehensive assessments was inconsistent between consumers. For example:</w:t>
      </w:r>
    </w:p>
    <w:p w14:paraId="0D04FAA4" w14:textId="77777777" w:rsidR="003034FC" w:rsidRPr="003034FC" w:rsidRDefault="003034FC" w:rsidP="003034FC">
      <w:pPr>
        <w:pStyle w:val="NormalArial"/>
        <w:numPr>
          <w:ilvl w:val="0"/>
          <w:numId w:val="22"/>
        </w:numPr>
        <w:rPr>
          <w:color w:val="auto"/>
        </w:rPr>
      </w:pPr>
      <w:r w:rsidRPr="003034FC">
        <w:rPr>
          <w:color w:val="auto"/>
        </w:rPr>
        <w:t>Review of a consumer care plan noted not all services and supports surrounding their care and undertaken by staff was discussed with the consumer nor noted in the consumers care plan. This included information relating to the consumers breakfast, which is prepared as part of the essential morning routine.</w:t>
      </w:r>
    </w:p>
    <w:p w14:paraId="410AFB83" w14:textId="6E9B1895" w:rsidR="0087700C" w:rsidRPr="003034FC" w:rsidRDefault="003034FC" w:rsidP="003034FC">
      <w:pPr>
        <w:pStyle w:val="NormalArial"/>
        <w:rPr>
          <w:color w:val="FF0000"/>
        </w:rPr>
      </w:pPr>
      <w:r w:rsidRPr="003034FC">
        <w:rPr>
          <w:color w:val="auto"/>
        </w:rPr>
        <w:t>Considering the inconsistency in the care plan with services being provided, and the information gaps identified by the Assessment Team which are used by staff in undertaking care as documented in the care plan, I find requirement to be Non-Compliant. The reason for this is the potential impact to consumers where new staff are reliant on recorded information to provide the required supports and services.</w:t>
      </w:r>
      <w:r w:rsidR="00407BF6" w:rsidRPr="003034FC">
        <w:rPr>
          <w:color w:val="FF0000"/>
        </w:rPr>
        <w:br w:type="page"/>
      </w:r>
    </w:p>
    <w:p w14:paraId="410AFB84" w14:textId="77777777" w:rsidR="003217D3" w:rsidRDefault="00407BF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701"/>
      </w:tblGrid>
      <w:tr w:rsidR="005F00AC" w14:paraId="410AFB88" w14:textId="77777777" w:rsidTr="00545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0AFB85" w14:textId="77777777" w:rsidR="005F00AC" w:rsidRPr="003217D3" w:rsidRDefault="005F00AC"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0AFB86" w14:textId="585E03AA" w:rsidR="005F00AC" w:rsidRPr="003217D3" w:rsidRDefault="005F00A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F00AC" w14:paraId="410AFB90" w14:textId="77777777" w:rsidTr="005453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89" w14:textId="77777777" w:rsidR="005F00AC" w:rsidRPr="00244176" w:rsidRDefault="005F00A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8A" w14:textId="77777777" w:rsidR="005F00AC" w:rsidRPr="00244176" w:rsidRDefault="005F00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0AFB8B" w14:textId="77777777" w:rsidR="005F00AC" w:rsidRPr="00244176" w:rsidRDefault="005F00A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0AFB8C" w14:textId="77777777" w:rsidR="005F00AC" w:rsidRPr="00244176" w:rsidRDefault="005F00A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0AFB8D" w14:textId="77777777" w:rsidR="005F00AC" w:rsidRPr="00244176" w:rsidRDefault="005F00A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8E" w14:textId="4A5012EA" w:rsidR="005F00AC" w:rsidRPr="00CC646C" w:rsidRDefault="00526A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683193665634F399B711DEFC86061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0AC">
                  <w:rPr>
                    <w:rFonts w:ascii="Arial" w:hAnsi="Arial" w:cs="Arial"/>
                    <w:color w:val="auto"/>
                  </w:rPr>
                  <w:t>Compliant</w:t>
                </w:r>
              </w:sdtContent>
            </w:sdt>
            <w:r w:rsidR="005F00AC" w:rsidRPr="00CC646C">
              <w:rPr>
                <w:rFonts w:ascii="Arial" w:hAnsi="Arial" w:cs="Arial"/>
                <w:color w:val="auto"/>
              </w:rPr>
              <w:t xml:space="preserve"> </w:t>
            </w:r>
          </w:p>
        </w:tc>
      </w:tr>
      <w:tr w:rsidR="005F00AC" w14:paraId="410AFB95" w14:textId="77777777" w:rsidTr="00545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91" w14:textId="77777777" w:rsidR="005F00AC" w:rsidRPr="00244176" w:rsidRDefault="005F00AC" w:rsidP="002F6A35">
            <w:pPr>
              <w:spacing w:line="22" w:lineRule="atLeast"/>
              <w:rPr>
                <w:rFonts w:ascii="Arial" w:hAnsi="Arial" w:cs="Arial"/>
                <w:color w:val="auto"/>
              </w:rPr>
            </w:pPr>
            <w:bookmarkStart w:id="5" w:name="_Hlk120555798"/>
            <w:r w:rsidRPr="00184D80">
              <w:rPr>
                <w:rFonts w:ascii="Arial" w:hAnsi="Arial" w:cs="Arial"/>
                <w:color w:val="auto"/>
              </w:rPr>
              <w:t>Requirement</w:t>
            </w:r>
            <w:r w:rsidRPr="00244176">
              <w:rPr>
                <w:rFonts w:ascii="Arial" w:hAnsi="Arial" w:cs="Arial"/>
                <w:color w:val="auto"/>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92" w14:textId="77777777" w:rsidR="005F00AC" w:rsidRPr="00244176" w:rsidRDefault="005F00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93" w14:textId="7DAA2CCB" w:rsidR="005F00AC" w:rsidRPr="00CC646C" w:rsidRDefault="00526A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732C0EC52DA94690992167C6A152F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0AC">
                  <w:rPr>
                    <w:rFonts w:ascii="Arial" w:hAnsi="Arial" w:cs="Arial"/>
                    <w:color w:val="auto"/>
                  </w:rPr>
                  <w:t>Non-compliant</w:t>
                </w:r>
              </w:sdtContent>
            </w:sdt>
            <w:r w:rsidR="005F00AC" w:rsidRPr="00CC646C">
              <w:rPr>
                <w:rFonts w:ascii="Arial" w:hAnsi="Arial" w:cs="Arial"/>
                <w:color w:val="auto"/>
              </w:rPr>
              <w:t xml:space="preserve"> </w:t>
            </w:r>
          </w:p>
        </w:tc>
      </w:tr>
      <w:bookmarkEnd w:id="5"/>
      <w:tr w:rsidR="005F00AC" w14:paraId="410AFB9F" w14:textId="77777777" w:rsidTr="005453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9B" w14:textId="77777777" w:rsidR="005F00AC" w:rsidRPr="00244176" w:rsidRDefault="005F00A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9C" w14:textId="77777777" w:rsidR="005F00AC" w:rsidRPr="00244176" w:rsidRDefault="005F00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0AFB9D" w14:textId="0AA74169" w:rsidR="005F00AC" w:rsidRPr="00CC646C" w:rsidRDefault="00526A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4E9230243A564ED8B4E6EB0FB511E1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00AC">
                  <w:rPr>
                    <w:rFonts w:ascii="Arial" w:hAnsi="Arial" w:cs="Arial"/>
                    <w:color w:val="auto"/>
                  </w:rPr>
                  <w:t>Compliant</w:t>
                </w:r>
              </w:sdtContent>
            </w:sdt>
            <w:r w:rsidR="005F00AC" w:rsidRPr="00CC646C">
              <w:rPr>
                <w:rFonts w:ascii="Arial" w:hAnsi="Arial" w:cs="Arial"/>
                <w:color w:val="auto"/>
              </w:rPr>
              <w:t xml:space="preserve"> </w:t>
            </w:r>
          </w:p>
        </w:tc>
      </w:tr>
    </w:tbl>
    <w:bookmarkEnd w:id="4"/>
    <w:p w14:paraId="410AFBB1" w14:textId="77777777" w:rsidR="002253FC" w:rsidRDefault="00407BF6" w:rsidP="007B3959">
      <w:pPr>
        <w:pStyle w:val="Heading20"/>
      </w:pPr>
      <w:r w:rsidRPr="00A36AA9">
        <w:t>Findings</w:t>
      </w:r>
    </w:p>
    <w:p w14:paraId="410AFBB2" w14:textId="0CADF21E" w:rsidR="0087700C" w:rsidRPr="00E30959" w:rsidRDefault="00370924" w:rsidP="00F87E39">
      <w:pPr>
        <w:pStyle w:val="NormalArial"/>
        <w:rPr>
          <w:color w:val="auto"/>
        </w:rPr>
      </w:pPr>
      <w:r w:rsidRPr="00E30959">
        <w:rPr>
          <w:color w:val="auto"/>
        </w:rPr>
        <w:t xml:space="preserve">Consumers and representatives interviewed said in various ways how the clinical and personal care provided is tailored to their needs however, a number of consumers said budget restraints impact the services offered. The service described how additional supports for a consumer </w:t>
      </w:r>
      <w:r w:rsidR="00D21386" w:rsidRPr="00E30959">
        <w:rPr>
          <w:color w:val="auto"/>
        </w:rPr>
        <w:t>are</w:t>
      </w:r>
      <w:r w:rsidRPr="00E30959">
        <w:rPr>
          <w:color w:val="auto"/>
        </w:rPr>
        <w:t xml:space="preserve"> being sought through </w:t>
      </w:r>
      <w:r w:rsidR="00D21386" w:rsidRPr="00E30959">
        <w:rPr>
          <w:color w:val="auto"/>
        </w:rPr>
        <w:t xml:space="preserve">other agencies, such as </w:t>
      </w:r>
      <w:r w:rsidRPr="00E30959">
        <w:rPr>
          <w:color w:val="auto"/>
        </w:rPr>
        <w:t>MS Australia</w:t>
      </w:r>
      <w:r w:rsidR="00D21386" w:rsidRPr="00E30959">
        <w:rPr>
          <w:color w:val="auto"/>
        </w:rPr>
        <w:t>, to ensure future needs are met.</w:t>
      </w:r>
    </w:p>
    <w:p w14:paraId="082E1C01" w14:textId="6C3A387C" w:rsidR="00D21386" w:rsidRPr="00E30959" w:rsidRDefault="00D21386" w:rsidP="00F87E39">
      <w:pPr>
        <w:pStyle w:val="NormalArial"/>
        <w:rPr>
          <w:color w:val="auto"/>
        </w:rPr>
      </w:pPr>
      <w:r w:rsidRPr="00E30959">
        <w:rPr>
          <w:color w:val="auto"/>
        </w:rPr>
        <w:t xml:space="preserve">The service evidenced use of external medical and allied health professionals </w:t>
      </w:r>
      <w:r w:rsidR="002C5633" w:rsidRPr="00E30959">
        <w:rPr>
          <w:color w:val="auto"/>
        </w:rPr>
        <w:t>and demonstrated the use of a checklist to ensure brokered staff have the necessary credentials and experience. The service demonstrated that clinical staff use evidence-based practice in care through professional development training, attending seminars and undertaking regular business health checks to ensure care and service provided are relevant and up to date.</w:t>
      </w:r>
    </w:p>
    <w:p w14:paraId="2FDD53C2" w14:textId="593636BA" w:rsidR="002C5633" w:rsidRPr="00E30959" w:rsidRDefault="002C5633" w:rsidP="00F87E39">
      <w:pPr>
        <w:pStyle w:val="NormalArial"/>
        <w:rPr>
          <w:color w:val="auto"/>
        </w:rPr>
      </w:pPr>
      <w:r w:rsidRPr="00E30959">
        <w:rPr>
          <w:color w:val="auto"/>
        </w:rPr>
        <w:t>Management interviewed stated all care plan assessments are undertaken by both the coordinator and clinical staff; and when staff report concerns, this may trigger a review of the care plan or highlight that a clinical assessment needs to be undertaken.</w:t>
      </w:r>
      <w:r w:rsidR="00BC6BBD" w:rsidRPr="00E30959">
        <w:rPr>
          <w:color w:val="auto"/>
        </w:rPr>
        <w:t xml:space="preserve"> The service evidence use of recognised assessment tools for pain management, falls risks</w:t>
      </w:r>
      <w:r w:rsidR="000C1B3E" w:rsidRPr="00E30959">
        <w:rPr>
          <w:color w:val="auto"/>
        </w:rPr>
        <w:t>, skin integrity and pressure sores, continence concerns and dementia assessment.</w:t>
      </w:r>
    </w:p>
    <w:p w14:paraId="0FDE5F35" w14:textId="5D4843CA" w:rsidR="000C1B3E" w:rsidRPr="00E30959" w:rsidRDefault="000C1B3E" w:rsidP="00F87E39">
      <w:pPr>
        <w:pStyle w:val="NormalArial"/>
        <w:rPr>
          <w:color w:val="auto"/>
        </w:rPr>
      </w:pPr>
      <w:r w:rsidRPr="00E30959">
        <w:rPr>
          <w:color w:val="auto"/>
        </w:rPr>
        <w:t xml:space="preserve">The service demonstrated comprehensive clinical assessments are undertaken and designed to identify high impact or high prevalence risks using a suite of recognised assessment tools. The Assessment Team noted that risks associated with the care of each consumer was not always documented on care planning documentation, or that the assessment tools had been consistently used. A number of consumer care plans reviewed indicated </w:t>
      </w:r>
      <w:r w:rsidR="00F56479" w:rsidRPr="00E30959">
        <w:rPr>
          <w:color w:val="auto"/>
        </w:rPr>
        <w:t>gaps in identification of consumers at risk of falls and associated mitigation strategies, missing ratings for assessments undertaken and missing information related to clinical assessments.</w:t>
      </w:r>
    </w:p>
    <w:p w14:paraId="385D7D91" w14:textId="2D4CC231" w:rsidR="00F56479" w:rsidRPr="00E30959" w:rsidRDefault="00F56479" w:rsidP="00F87E39">
      <w:pPr>
        <w:pStyle w:val="NormalArial"/>
        <w:rPr>
          <w:color w:val="auto"/>
        </w:rPr>
      </w:pPr>
      <w:r w:rsidRPr="00E30959">
        <w:rPr>
          <w:color w:val="auto"/>
        </w:rPr>
        <w:t>The service demonstrated there are effective systems and processes in place to ensure any deterioration or change in a consumer’s cognitive or physical function is recognised and responded to in a timely manner. Staff interviewed said they have access to consumer care planning documentation through mobile phones and progress notes are entered at the completion of each service.</w:t>
      </w:r>
      <w:r w:rsidR="00666550" w:rsidRPr="00E30959">
        <w:rPr>
          <w:color w:val="auto"/>
        </w:rPr>
        <w:t xml:space="preserve"> Staff described the process to report any identified changes in consumers health which is support by the service’s incident reporting poster.</w:t>
      </w:r>
    </w:p>
    <w:p w14:paraId="6F8A4447" w14:textId="43BE7F91" w:rsidR="00666550" w:rsidRPr="00E30959" w:rsidRDefault="00666550" w:rsidP="00F87E39">
      <w:pPr>
        <w:pStyle w:val="NormalArial"/>
        <w:rPr>
          <w:color w:val="auto"/>
        </w:rPr>
      </w:pPr>
      <w:r w:rsidRPr="00E30959">
        <w:rPr>
          <w:color w:val="auto"/>
        </w:rPr>
        <w:lastRenderedPageBreak/>
        <w:t>Considering the information provided in the Assessment Report, I find requirements 3(3)(a) and 3(3)(d) to be compliant however, requirement 3(3)(b) is non-compliant as the service did not demonstrate risks are consistently recorded on consumer care plans nor was it demonstrated that the outcomes of various risk assessments are recorded</w:t>
      </w:r>
      <w:r w:rsidR="00E30959" w:rsidRPr="00E30959">
        <w:rPr>
          <w:color w:val="auto"/>
        </w:rPr>
        <w:t>.</w:t>
      </w:r>
    </w:p>
    <w:sectPr w:rsidR="00666550" w:rsidRPr="00E30959" w:rsidSect="005453AB">
      <w:headerReference w:type="default" r:id="rId12"/>
      <w:footerReference w:type="default" r:id="rId13"/>
      <w:headerReference w:type="first" r:id="rId14"/>
      <w:pgSz w:w="11906" w:h="16838" w:code="9"/>
      <w:pgMar w:top="1701" w:right="99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537FB" w14:textId="77777777" w:rsidR="00266F6A" w:rsidRDefault="00266F6A">
      <w:pPr>
        <w:spacing w:after="0"/>
      </w:pPr>
      <w:r>
        <w:separator/>
      </w:r>
    </w:p>
  </w:endnote>
  <w:endnote w:type="continuationSeparator" w:id="0">
    <w:p w14:paraId="37CEF76F" w14:textId="77777777" w:rsidR="00266F6A" w:rsidRDefault="00266F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FC65" w14:textId="77777777" w:rsidR="00DF37F2" w:rsidRPr="00DF37F2" w:rsidRDefault="00407BF6" w:rsidP="00DF37F2">
    <w:pPr>
      <w:pStyle w:val="FooterArial9"/>
      <w:rPr>
        <w:rStyle w:val="FooterBold"/>
        <w:rFonts w:ascii="Arial" w:hAnsi="Arial"/>
        <w:b w:val="0"/>
      </w:rPr>
    </w:pPr>
    <w:r w:rsidRPr="00DF37F2">
      <w:rPr>
        <w:rStyle w:val="FooterBold"/>
        <w:rFonts w:ascii="Arial" w:hAnsi="Arial"/>
        <w:b w:val="0"/>
      </w:rPr>
      <w:t>Name of service: Just Better Care Inner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0AFC66" w14:textId="77777777" w:rsidR="00DF37F2" w:rsidRPr="00DF37F2" w:rsidRDefault="00407BF6" w:rsidP="00DF37F2">
    <w:pPr>
      <w:pStyle w:val="FooterArial9"/>
      <w:rPr>
        <w:rStyle w:val="FooterBold"/>
        <w:rFonts w:ascii="Arial" w:hAnsi="Arial"/>
        <w:b w:val="0"/>
      </w:rPr>
    </w:pPr>
    <w:r w:rsidRPr="00DF37F2">
      <w:rPr>
        <w:rStyle w:val="FooterBold"/>
        <w:rFonts w:ascii="Arial" w:hAnsi="Arial"/>
        <w:b w:val="0"/>
      </w:rPr>
      <w:t>Commission ID: 201327</w:t>
    </w:r>
    <w:r w:rsidRPr="00DF37F2">
      <w:rPr>
        <w:rStyle w:val="FooterBold"/>
        <w:rFonts w:ascii="Arial" w:hAnsi="Arial"/>
        <w:b w:val="0"/>
      </w:rPr>
      <w:tab/>
      <w:t xml:space="preserve">OFFICIAL: Sensitive </w:t>
    </w:r>
  </w:p>
  <w:p w14:paraId="410AFC67" w14:textId="77777777" w:rsidR="00DF37F2" w:rsidRPr="00DF37F2" w:rsidRDefault="00407BF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841A2" w14:textId="77777777" w:rsidR="00266F6A" w:rsidRDefault="00266F6A" w:rsidP="00D71F88">
      <w:pPr>
        <w:spacing w:after="0"/>
      </w:pPr>
      <w:r>
        <w:separator/>
      </w:r>
    </w:p>
  </w:footnote>
  <w:footnote w:type="continuationSeparator" w:id="0">
    <w:p w14:paraId="05AFA9D8" w14:textId="77777777" w:rsidR="00266F6A" w:rsidRDefault="00266F6A" w:rsidP="00D71F88">
      <w:pPr>
        <w:spacing w:after="0"/>
      </w:pPr>
      <w:r>
        <w:continuationSeparator/>
      </w:r>
    </w:p>
  </w:footnote>
  <w:footnote w:id="1">
    <w:p w14:paraId="410AFC6D" w14:textId="49106652" w:rsidR="000078F8" w:rsidRDefault="00407BF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F00AC">
        <w:rPr>
          <w:rFonts w:ascii="Arial" w:hAnsi="Arial" w:cs="Arial"/>
          <w:color w:val="auto"/>
          <w:sz w:val="20"/>
          <w:szCs w:val="20"/>
        </w:rPr>
        <w:t>section 68A</w:t>
      </w:r>
      <w:r w:rsidRPr="005F00AC">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10AFC6E" w14:textId="77777777" w:rsidR="00540817" w:rsidRDefault="00526A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FC64" w14:textId="77777777" w:rsidR="00D71F88" w:rsidRDefault="00407BF6">
    <w:pPr>
      <w:pStyle w:val="Header"/>
    </w:pPr>
    <w:r>
      <w:rPr>
        <w:noProof/>
        <w:color w:val="2B579A"/>
        <w:shd w:val="clear" w:color="auto" w:fill="E6E6E6"/>
        <w:lang w:val="en-US"/>
      </w:rPr>
      <w:drawing>
        <wp:anchor distT="0" distB="0" distL="114300" distR="114300" simplePos="0" relativeHeight="251659264" behindDoc="1" locked="0" layoutInCell="1" allowOverlap="1" wp14:anchorId="410AFC69" wp14:editId="410AFC6A">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280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FC68" w14:textId="77777777" w:rsidR="00FA0A5B" w:rsidRDefault="00407BF6">
    <w:pPr>
      <w:pStyle w:val="Header"/>
    </w:pPr>
    <w:r>
      <w:rPr>
        <w:noProof/>
      </w:rPr>
      <w:drawing>
        <wp:anchor distT="0" distB="0" distL="114300" distR="114300" simplePos="0" relativeHeight="251658240" behindDoc="0" locked="0" layoutInCell="1" allowOverlap="1" wp14:anchorId="410AFC6B" wp14:editId="410AFC6C">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774AB4C">
      <w:start w:val="1"/>
      <w:numFmt w:val="lowerRoman"/>
      <w:lvlText w:val="(%1)"/>
      <w:lvlJc w:val="left"/>
      <w:pPr>
        <w:ind w:left="1080" w:hanging="720"/>
      </w:pPr>
      <w:rPr>
        <w:rFonts w:hint="default"/>
      </w:rPr>
    </w:lvl>
    <w:lvl w:ilvl="1" w:tplc="14A68890" w:tentative="1">
      <w:start w:val="1"/>
      <w:numFmt w:val="lowerLetter"/>
      <w:lvlText w:val="%2."/>
      <w:lvlJc w:val="left"/>
      <w:pPr>
        <w:ind w:left="1440" w:hanging="360"/>
      </w:pPr>
    </w:lvl>
    <w:lvl w:ilvl="2" w:tplc="9708941A" w:tentative="1">
      <w:start w:val="1"/>
      <w:numFmt w:val="lowerRoman"/>
      <w:lvlText w:val="%3."/>
      <w:lvlJc w:val="right"/>
      <w:pPr>
        <w:ind w:left="2160" w:hanging="180"/>
      </w:pPr>
    </w:lvl>
    <w:lvl w:ilvl="3" w:tplc="1696B5EE" w:tentative="1">
      <w:start w:val="1"/>
      <w:numFmt w:val="decimal"/>
      <w:lvlText w:val="%4."/>
      <w:lvlJc w:val="left"/>
      <w:pPr>
        <w:ind w:left="2880" w:hanging="360"/>
      </w:pPr>
    </w:lvl>
    <w:lvl w:ilvl="4" w:tplc="194CDB90" w:tentative="1">
      <w:start w:val="1"/>
      <w:numFmt w:val="lowerLetter"/>
      <w:lvlText w:val="%5."/>
      <w:lvlJc w:val="left"/>
      <w:pPr>
        <w:ind w:left="3600" w:hanging="360"/>
      </w:pPr>
    </w:lvl>
    <w:lvl w:ilvl="5" w:tplc="CC741122" w:tentative="1">
      <w:start w:val="1"/>
      <w:numFmt w:val="lowerRoman"/>
      <w:lvlText w:val="%6."/>
      <w:lvlJc w:val="right"/>
      <w:pPr>
        <w:ind w:left="4320" w:hanging="180"/>
      </w:pPr>
    </w:lvl>
    <w:lvl w:ilvl="6" w:tplc="A13AD1C6" w:tentative="1">
      <w:start w:val="1"/>
      <w:numFmt w:val="decimal"/>
      <w:lvlText w:val="%7."/>
      <w:lvlJc w:val="left"/>
      <w:pPr>
        <w:ind w:left="5040" w:hanging="360"/>
      </w:pPr>
    </w:lvl>
    <w:lvl w:ilvl="7" w:tplc="35707EC2" w:tentative="1">
      <w:start w:val="1"/>
      <w:numFmt w:val="lowerLetter"/>
      <w:lvlText w:val="%8."/>
      <w:lvlJc w:val="left"/>
      <w:pPr>
        <w:ind w:left="5760" w:hanging="360"/>
      </w:pPr>
    </w:lvl>
    <w:lvl w:ilvl="8" w:tplc="595A3A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C943146">
      <w:start w:val="1"/>
      <w:numFmt w:val="lowerRoman"/>
      <w:lvlText w:val="(%1)"/>
      <w:lvlJc w:val="left"/>
      <w:pPr>
        <w:ind w:left="1080" w:hanging="720"/>
      </w:pPr>
      <w:rPr>
        <w:rFonts w:hint="default"/>
      </w:rPr>
    </w:lvl>
    <w:lvl w:ilvl="1" w:tplc="B524AD5A" w:tentative="1">
      <w:start w:val="1"/>
      <w:numFmt w:val="lowerLetter"/>
      <w:lvlText w:val="%2."/>
      <w:lvlJc w:val="left"/>
      <w:pPr>
        <w:ind w:left="1440" w:hanging="360"/>
      </w:pPr>
    </w:lvl>
    <w:lvl w:ilvl="2" w:tplc="DD102D48" w:tentative="1">
      <w:start w:val="1"/>
      <w:numFmt w:val="lowerRoman"/>
      <w:lvlText w:val="%3."/>
      <w:lvlJc w:val="right"/>
      <w:pPr>
        <w:ind w:left="2160" w:hanging="180"/>
      </w:pPr>
    </w:lvl>
    <w:lvl w:ilvl="3" w:tplc="AA5039D6" w:tentative="1">
      <w:start w:val="1"/>
      <w:numFmt w:val="decimal"/>
      <w:lvlText w:val="%4."/>
      <w:lvlJc w:val="left"/>
      <w:pPr>
        <w:ind w:left="2880" w:hanging="360"/>
      </w:pPr>
    </w:lvl>
    <w:lvl w:ilvl="4" w:tplc="18F846B4" w:tentative="1">
      <w:start w:val="1"/>
      <w:numFmt w:val="lowerLetter"/>
      <w:lvlText w:val="%5."/>
      <w:lvlJc w:val="left"/>
      <w:pPr>
        <w:ind w:left="3600" w:hanging="360"/>
      </w:pPr>
    </w:lvl>
    <w:lvl w:ilvl="5" w:tplc="FC1C680E" w:tentative="1">
      <w:start w:val="1"/>
      <w:numFmt w:val="lowerRoman"/>
      <w:lvlText w:val="%6."/>
      <w:lvlJc w:val="right"/>
      <w:pPr>
        <w:ind w:left="4320" w:hanging="180"/>
      </w:pPr>
    </w:lvl>
    <w:lvl w:ilvl="6" w:tplc="3BEEA8A6" w:tentative="1">
      <w:start w:val="1"/>
      <w:numFmt w:val="decimal"/>
      <w:lvlText w:val="%7."/>
      <w:lvlJc w:val="left"/>
      <w:pPr>
        <w:ind w:left="5040" w:hanging="360"/>
      </w:pPr>
    </w:lvl>
    <w:lvl w:ilvl="7" w:tplc="582872C2" w:tentative="1">
      <w:start w:val="1"/>
      <w:numFmt w:val="lowerLetter"/>
      <w:lvlText w:val="%8."/>
      <w:lvlJc w:val="left"/>
      <w:pPr>
        <w:ind w:left="5760" w:hanging="360"/>
      </w:pPr>
    </w:lvl>
    <w:lvl w:ilvl="8" w:tplc="EA6A9CD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F0AE22A">
      <w:start w:val="1"/>
      <w:numFmt w:val="lowerRoman"/>
      <w:lvlText w:val="(%1)"/>
      <w:lvlJc w:val="left"/>
      <w:pPr>
        <w:ind w:left="1080" w:hanging="720"/>
      </w:pPr>
      <w:rPr>
        <w:rFonts w:hint="default"/>
      </w:rPr>
    </w:lvl>
    <w:lvl w:ilvl="1" w:tplc="EB7A3404" w:tentative="1">
      <w:start w:val="1"/>
      <w:numFmt w:val="lowerLetter"/>
      <w:lvlText w:val="%2."/>
      <w:lvlJc w:val="left"/>
      <w:pPr>
        <w:ind w:left="1440" w:hanging="360"/>
      </w:pPr>
    </w:lvl>
    <w:lvl w:ilvl="2" w:tplc="CD1C4950" w:tentative="1">
      <w:start w:val="1"/>
      <w:numFmt w:val="lowerRoman"/>
      <w:lvlText w:val="%3."/>
      <w:lvlJc w:val="right"/>
      <w:pPr>
        <w:ind w:left="2160" w:hanging="180"/>
      </w:pPr>
    </w:lvl>
    <w:lvl w:ilvl="3" w:tplc="CE8A2602" w:tentative="1">
      <w:start w:val="1"/>
      <w:numFmt w:val="decimal"/>
      <w:lvlText w:val="%4."/>
      <w:lvlJc w:val="left"/>
      <w:pPr>
        <w:ind w:left="2880" w:hanging="360"/>
      </w:pPr>
    </w:lvl>
    <w:lvl w:ilvl="4" w:tplc="726AC5E0" w:tentative="1">
      <w:start w:val="1"/>
      <w:numFmt w:val="lowerLetter"/>
      <w:lvlText w:val="%5."/>
      <w:lvlJc w:val="left"/>
      <w:pPr>
        <w:ind w:left="3600" w:hanging="360"/>
      </w:pPr>
    </w:lvl>
    <w:lvl w:ilvl="5" w:tplc="BBE02458" w:tentative="1">
      <w:start w:val="1"/>
      <w:numFmt w:val="lowerRoman"/>
      <w:lvlText w:val="%6."/>
      <w:lvlJc w:val="right"/>
      <w:pPr>
        <w:ind w:left="4320" w:hanging="180"/>
      </w:pPr>
    </w:lvl>
    <w:lvl w:ilvl="6" w:tplc="914EE372" w:tentative="1">
      <w:start w:val="1"/>
      <w:numFmt w:val="decimal"/>
      <w:lvlText w:val="%7."/>
      <w:lvlJc w:val="left"/>
      <w:pPr>
        <w:ind w:left="5040" w:hanging="360"/>
      </w:pPr>
    </w:lvl>
    <w:lvl w:ilvl="7" w:tplc="31FAA510" w:tentative="1">
      <w:start w:val="1"/>
      <w:numFmt w:val="lowerLetter"/>
      <w:lvlText w:val="%8."/>
      <w:lvlJc w:val="left"/>
      <w:pPr>
        <w:ind w:left="5760" w:hanging="360"/>
      </w:pPr>
    </w:lvl>
    <w:lvl w:ilvl="8" w:tplc="F5D0C6E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9BEA9A8">
      <w:start w:val="1"/>
      <w:numFmt w:val="lowerRoman"/>
      <w:lvlText w:val="(%1)"/>
      <w:lvlJc w:val="left"/>
      <w:pPr>
        <w:ind w:left="1080" w:hanging="720"/>
      </w:pPr>
      <w:rPr>
        <w:rFonts w:hint="default"/>
      </w:rPr>
    </w:lvl>
    <w:lvl w:ilvl="1" w:tplc="398AB540" w:tentative="1">
      <w:start w:val="1"/>
      <w:numFmt w:val="lowerLetter"/>
      <w:lvlText w:val="%2."/>
      <w:lvlJc w:val="left"/>
      <w:pPr>
        <w:ind w:left="1440" w:hanging="360"/>
      </w:pPr>
    </w:lvl>
    <w:lvl w:ilvl="2" w:tplc="FC667230" w:tentative="1">
      <w:start w:val="1"/>
      <w:numFmt w:val="lowerRoman"/>
      <w:lvlText w:val="%3."/>
      <w:lvlJc w:val="right"/>
      <w:pPr>
        <w:ind w:left="2160" w:hanging="180"/>
      </w:pPr>
    </w:lvl>
    <w:lvl w:ilvl="3" w:tplc="0554BC0A" w:tentative="1">
      <w:start w:val="1"/>
      <w:numFmt w:val="decimal"/>
      <w:lvlText w:val="%4."/>
      <w:lvlJc w:val="left"/>
      <w:pPr>
        <w:ind w:left="2880" w:hanging="360"/>
      </w:pPr>
    </w:lvl>
    <w:lvl w:ilvl="4" w:tplc="3F889334" w:tentative="1">
      <w:start w:val="1"/>
      <w:numFmt w:val="lowerLetter"/>
      <w:lvlText w:val="%5."/>
      <w:lvlJc w:val="left"/>
      <w:pPr>
        <w:ind w:left="3600" w:hanging="360"/>
      </w:pPr>
    </w:lvl>
    <w:lvl w:ilvl="5" w:tplc="A362622C" w:tentative="1">
      <w:start w:val="1"/>
      <w:numFmt w:val="lowerRoman"/>
      <w:lvlText w:val="%6."/>
      <w:lvlJc w:val="right"/>
      <w:pPr>
        <w:ind w:left="4320" w:hanging="180"/>
      </w:pPr>
    </w:lvl>
    <w:lvl w:ilvl="6" w:tplc="C0F884EC" w:tentative="1">
      <w:start w:val="1"/>
      <w:numFmt w:val="decimal"/>
      <w:lvlText w:val="%7."/>
      <w:lvlJc w:val="left"/>
      <w:pPr>
        <w:ind w:left="5040" w:hanging="360"/>
      </w:pPr>
    </w:lvl>
    <w:lvl w:ilvl="7" w:tplc="B3CE84BC" w:tentative="1">
      <w:start w:val="1"/>
      <w:numFmt w:val="lowerLetter"/>
      <w:lvlText w:val="%8."/>
      <w:lvlJc w:val="left"/>
      <w:pPr>
        <w:ind w:left="5760" w:hanging="360"/>
      </w:pPr>
    </w:lvl>
    <w:lvl w:ilvl="8" w:tplc="A17A556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758F7A6">
      <w:start w:val="1"/>
      <w:numFmt w:val="lowerRoman"/>
      <w:lvlText w:val="(%1)"/>
      <w:lvlJc w:val="left"/>
      <w:pPr>
        <w:ind w:left="1080" w:hanging="720"/>
      </w:pPr>
      <w:rPr>
        <w:rFonts w:hint="default"/>
      </w:rPr>
    </w:lvl>
    <w:lvl w:ilvl="1" w:tplc="3EB4DCCC" w:tentative="1">
      <w:start w:val="1"/>
      <w:numFmt w:val="lowerLetter"/>
      <w:lvlText w:val="%2."/>
      <w:lvlJc w:val="left"/>
      <w:pPr>
        <w:ind w:left="1440" w:hanging="360"/>
      </w:pPr>
    </w:lvl>
    <w:lvl w:ilvl="2" w:tplc="351261C4" w:tentative="1">
      <w:start w:val="1"/>
      <w:numFmt w:val="lowerRoman"/>
      <w:lvlText w:val="%3."/>
      <w:lvlJc w:val="right"/>
      <w:pPr>
        <w:ind w:left="2160" w:hanging="180"/>
      </w:pPr>
    </w:lvl>
    <w:lvl w:ilvl="3" w:tplc="180CE052" w:tentative="1">
      <w:start w:val="1"/>
      <w:numFmt w:val="decimal"/>
      <w:lvlText w:val="%4."/>
      <w:lvlJc w:val="left"/>
      <w:pPr>
        <w:ind w:left="2880" w:hanging="360"/>
      </w:pPr>
    </w:lvl>
    <w:lvl w:ilvl="4" w:tplc="4D48312A" w:tentative="1">
      <w:start w:val="1"/>
      <w:numFmt w:val="lowerLetter"/>
      <w:lvlText w:val="%5."/>
      <w:lvlJc w:val="left"/>
      <w:pPr>
        <w:ind w:left="3600" w:hanging="360"/>
      </w:pPr>
    </w:lvl>
    <w:lvl w:ilvl="5" w:tplc="68BA4130" w:tentative="1">
      <w:start w:val="1"/>
      <w:numFmt w:val="lowerRoman"/>
      <w:lvlText w:val="%6."/>
      <w:lvlJc w:val="right"/>
      <w:pPr>
        <w:ind w:left="4320" w:hanging="180"/>
      </w:pPr>
    </w:lvl>
    <w:lvl w:ilvl="6" w:tplc="18DE66B2" w:tentative="1">
      <w:start w:val="1"/>
      <w:numFmt w:val="decimal"/>
      <w:lvlText w:val="%7."/>
      <w:lvlJc w:val="left"/>
      <w:pPr>
        <w:ind w:left="5040" w:hanging="360"/>
      </w:pPr>
    </w:lvl>
    <w:lvl w:ilvl="7" w:tplc="52EA71EC" w:tentative="1">
      <w:start w:val="1"/>
      <w:numFmt w:val="lowerLetter"/>
      <w:lvlText w:val="%8."/>
      <w:lvlJc w:val="left"/>
      <w:pPr>
        <w:ind w:left="5760" w:hanging="360"/>
      </w:pPr>
    </w:lvl>
    <w:lvl w:ilvl="8" w:tplc="0AC4598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C30C73A">
      <w:start w:val="1"/>
      <w:numFmt w:val="bullet"/>
      <w:lvlText w:val=""/>
      <w:lvlJc w:val="left"/>
      <w:pPr>
        <w:ind w:left="720" w:hanging="360"/>
      </w:pPr>
      <w:rPr>
        <w:rFonts w:ascii="Symbol" w:hAnsi="Symbol" w:hint="default"/>
        <w:color w:val="auto"/>
        <w:sz w:val="24"/>
        <w:szCs w:val="24"/>
      </w:rPr>
    </w:lvl>
    <w:lvl w:ilvl="1" w:tplc="A5846092" w:tentative="1">
      <w:start w:val="1"/>
      <w:numFmt w:val="bullet"/>
      <w:lvlText w:val="o"/>
      <w:lvlJc w:val="left"/>
      <w:pPr>
        <w:ind w:left="1440" w:hanging="360"/>
      </w:pPr>
      <w:rPr>
        <w:rFonts w:ascii="Courier New" w:hAnsi="Courier New" w:cs="Courier New" w:hint="default"/>
      </w:rPr>
    </w:lvl>
    <w:lvl w:ilvl="2" w:tplc="4120BA76" w:tentative="1">
      <w:start w:val="1"/>
      <w:numFmt w:val="bullet"/>
      <w:lvlText w:val=""/>
      <w:lvlJc w:val="left"/>
      <w:pPr>
        <w:ind w:left="2160" w:hanging="360"/>
      </w:pPr>
      <w:rPr>
        <w:rFonts w:ascii="Wingdings" w:hAnsi="Wingdings" w:hint="default"/>
      </w:rPr>
    </w:lvl>
    <w:lvl w:ilvl="3" w:tplc="C888A894" w:tentative="1">
      <w:start w:val="1"/>
      <w:numFmt w:val="bullet"/>
      <w:lvlText w:val=""/>
      <w:lvlJc w:val="left"/>
      <w:pPr>
        <w:ind w:left="2880" w:hanging="360"/>
      </w:pPr>
      <w:rPr>
        <w:rFonts w:ascii="Symbol" w:hAnsi="Symbol" w:hint="default"/>
      </w:rPr>
    </w:lvl>
    <w:lvl w:ilvl="4" w:tplc="ADB2FCA8" w:tentative="1">
      <w:start w:val="1"/>
      <w:numFmt w:val="bullet"/>
      <w:lvlText w:val="o"/>
      <w:lvlJc w:val="left"/>
      <w:pPr>
        <w:ind w:left="3600" w:hanging="360"/>
      </w:pPr>
      <w:rPr>
        <w:rFonts w:ascii="Courier New" w:hAnsi="Courier New" w:cs="Courier New" w:hint="default"/>
      </w:rPr>
    </w:lvl>
    <w:lvl w:ilvl="5" w:tplc="6EFAEF3C" w:tentative="1">
      <w:start w:val="1"/>
      <w:numFmt w:val="bullet"/>
      <w:lvlText w:val=""/>
      <w:lvlJc w:val="left"/>
      <w:pPr>
        <w:ind w:left="4320" w:hanging="360"/>
      </w:pPr>
      <w:rPr>
        <w:rFonts w:ascii="Wingdings" w:hAnsi="Wingdings" w:hint="default"/>
      </w:rPr>
    </w:lvl>
    <w:lvl w:ilvl="6" w:tplc="63A65A70" w:tentative="1">
      <w:start w:val="1"/>
      <w:numFmt w:val="bullet"/>
      <w:lvlText w:val=""/>
      <w:lvlJc w:val="left"/>
      <w:pPr>
        <w:ind w:left="5040" w:hanging="360"/>
      </w:pPr>
      <w:rPr>
        <w:rFonts w:ascii="Symbol" w:hAnsi="Symbol" w:hint="default"/>
      </w:rPr>
    </w:lvl>
    <w:lvl w:ilvl="7" w:tplc="D6503A6A" w:tentative="1">
      <w:start w:val="1"/>
      <w:numFmt w:val="bullet"/>
      <w:lvlText w:val="o"/>
      <w:lvlJc w:val="left"/>
      <w:pPr>
        <w:ind w:left="5760" w:hanging="360"/>
      </w:pPr>
      <w:rPr>
        <w:rFonts w:ascii="Courier New" w:hAnsi="Courier New" w:cs="Courier New" w:hint="default"/>
      </w:rPr>
    </w:lvl>
    <w:lvl w:ilvl="8" w:tplc="81A4F15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282A25A">
      <w:start w:val="1"/>
      <w:numFmt w:val="lowerRoman"/>
      <w:lvlText w:val="(%1)"/>
      <w:lvlJc w:val="left"/>
      <w:pPr>
        <w:ind w:left="1080" w:hanging="720"/>
      </w:pPr>
      <w:rPr>
        <w:rFonts w:hint="default"/>
      </w:rPr>
    </w:lvl>
    <w:lvl w:ilvl="1" w:tplc="F594D962" w:tentative="1">
      <w:start w:val="1"/>
      <w:numFmt w:val="lowerLetter"/>
      <w:lvlText w:val="%2."/>
      <w:lvlJc w:val="left"/>
      <w:pPr>
        <w:ind w:left="1440" w:hanging="360"/>
      </w:pPr>
    </w:lvl>
    <w:lvl w:ilvl="2" w:tplc="1630AD50" w:tentative="1">
      <w:start w:val="1"/>
      <w:numFmt w:val="lowerRoman"/>
      <w:lvlText w:val="%3."/>
      <w:lvlJc w:val="right"/>
      <w:pPr>
        <w:ind w:left="2160" w:hanging="180"/>
      </w:pPr>
    </w:lvl>
    <w:lvl w:ilvl="3" w:tplc="86665E92" w:tentative="1">
      <w:start w:val="1"/>
      <w:numFmt w:val="decimal"/>
      <w:lvlText w:val="%4."/>
      <w:lvlJc w:val="left"/>
      <w:pPr>
        <w:ind w:left="2880" w:hanging="360"/>
      </w:pPr>
    </w:lvl>
    <w:lvl w:ilvl="4" w:tplc="731C6726" w:tentative="1">
      <w:start w:val="1"/>
      <w:numFmt w:val="lowerLetter"/>
      <w:lvlText w:val="%5."/>
      <w:lvlJc w:val="left"/>
      <w:pPr>
        <w:ind w:left="3600" w:hanging="360"/>
      </w:pPr>
    </w:lvl>
    <w:lvl w:ilvl="5" w:tplc="A3DA8954" w:tentative="1">
      <w:start w:val="1"/>
      <w:numFmt w:val="lowerRoman"/>
      <w:lvlText w:val="%6."/>
      <w:lvlJc w:val="right"/>
      <w:pPr>
        <w:ind w:left="4320" w:hanging="180"/>
      </w:pPr>
    </w:lvl>
    <w:lvl w:ilvl="6" w:tplc="C410451E" w:tentative="1">
      <w:start w:val="1"/>
      <w:numFmt w:val="decimal"/>
      <w:lvlText w:val="%7."/>
      <w:lvlJc w:val="left"/>
      <w:pPr>
        <w:ind w:left="5040" w:hanging="360"/>
      </w:pPr>
    </w:lvl>
    <w:lvl w:ilvl="7" w:tplc="F3FCC2CC" w:tentative="1">
      <w:start w:val="1"/>
      <w:numFmt w:val="lowerLetter"/>
      <w:lvlText w:val="%8."/>
      <w:lvlJc w:val="left"/>
      <w:pPr>
        <w:ind w:left="5760" w:hanging="360"/>
      </w:pPr>
    </w:lvl>
    <w:lvl w:ilvl="8" w:tplc="BD14176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A8A48B4">
      <w:start w:val="1"/>
      <w:numFmt w:val="lowerRoman"/>
      <w:lvlText w:val="(%1)"/>
      <w:lvlJc w:val="left"/>
      <w:pPr>
        <w:ind w:left="1080" w:hanging="720"/>
      </w:pPr>
      <w:rPr>
        <w:rFonts w:hint="default"/>
      </w:rPr>
    </w:lvl>
    <w:lvl w:ilvl="1" w:tplc="B44C46FC" w:tentative="1">
      <w:start w:val="1"/>
      <w:numFmt w:val="lowerLetter"/>
      <w:lvlText w:val="%2."/>
      <w:lvlJc w:val="left"/>
      <w:pPr>
        <w:ind w:left="1440" w:hanging="360"/>
      </w:pPr>
    </w:lvl>
    <w:lvl w:ilvl="2" w:tplc="AA16C160" w:tentative="1">
      <w:start w:val="1"/>
      <w:numFmt w:val="lowerRoman"/>
      <w:lvlText w:val="%3."/>
      <w:lvlJc w:val="right"/>
      <w:pPr>
        <w:ind w:left="2160" w:hanging="180"/>
      </w:pPr>
    </w:lvl>
    <w:lvl w:ilvl="3" w:tplc="36E20100" w:tentative="1">
      <w:start w:val="1"/>
      <w:numFmt w:val="decimal"/>
      <w:lvlText w:val="%4."/>
      <w:lvlJc w:val="left"/>
      <w:pPr>
        <w:ind w:left="2880" w:hanging="360"/>
      </w:pPr>
    </w:lvl>
    <w:lvl w:ilvl="4" w:tplc="B32085AA" w:tentative="1">
      <w:start w:val="1"/>
      <w:numFmt w:val="lowerLetter"/>
      <w:lvlText w:val="%5."/>
      <w:lvlJc w:val="left"/>
      <w:pPr>
        <w:ind w:left="3600" w:hanging="360"/>
      </w:pPr>
    </w:lvl>
    <w:lvl w:ilvl="5" w:tplc="5CB89C70" w:tentative="1">
      <w:start w:val="1"/>
      <w:numFmt w:val="lowerRoman"/>
      <w:lvlText w:val="%6."/>
      <w:lvlJc w:val="right"/>
      <w:pPr>
        <w:ind w:left="4320" w:hanging="180"/>
      </w:pPr>
    </w:lvl>
    <w:lvl w:ilvl="6" w:tplc="F0581F40" w:tentative="1">
      <w:start w:val="1"/>
      <w:numFmt w:val="decimal"/>
      <w:lvlText w:val="%7."/>
      <w:lvlJc w:val="left"/>
      <w:pPr>
        <w:ind w:left="5040" w:hanging="360"/>
      </w:pPr>
    </w:lvl>
    <w:lvl w:ilvl="7" w:tplc="3F9470FA" w:tentative="1">
      <w:start w:val="1"/>
      <w:numFmt w:val="lowerLetter"/>
      <w:lvlText w:val="%8."/>
      <w:lvlJc w:val="left"/>
      <w:pPr>
        <w:ind w:left="5760" w:hanging="360"/>
      </w:pPr>
    </w:lvl>
    <w:lvl w:ilvl="8" w:tplc="BEA429C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148D0D2">
      <w:start w:val="1"/>
      <w:numFmt w:val="lowerRoman"/>
      <w:lvlText w:val="(%1)"/>
      <w:lvlJc w:val="left"/>
      <w:pPr>
        <w:ind w:left="1080" w:hanging="720"/>
      </w:pPr>
      <w:rPr>
        <w:rFonts w:hint="default"/>
      </w:rPr>
    </w:lvl>
    <w:lvl w:ilvl="1" w:tplc="BA701350" w:tentative="1">
      <w:start w:val="1"/>
      <w:numFmt w:val="lowerLetter"/>
      <w:lvlText w:val="%2."/>
      <w:lvlJc w:val="left"/>
      <w:pPr>
        <w:ind w:left="1440" w:hanging="360"/>
      </w:pPr>
    </w:lvl>
    <w:lvl w:ilvl="2" w:tplc="4620865E" w:tentative="1">
      <w:start w:val="1"/>
      <w:numFmt w:val="lowerRoman"/>
      <w:lvlText w:val="%3."/>
      <w:lvlJc w:val="right"/>
      <w:pPr>
        <w:ind w:left="2160" w:hanging="180"/>
      </w:pPr>
    </w:lvl>
    <w:lvl w:ilvl="3" w:tplc="416E84EE" w:tentative="1">
      <w:start w:val="1"/>
      <w:numFmt w:val="decimal"/>
      <w:lvlText w:val="%4."/>
      <w:lvlJc w:val="left"/>
      <w:pPr>
        <w:ind w:left="2880" w:hanging="360"/>
      </w:pPr>
    </w:lvl>
    <w:lvl w:ilvl="4" w:tplc="03308DFA" w:tentative="1">
      <w:start w:val="1"/>
      <w:numFmt w:val="lowerLetter"/>
      <w:lvlText w:val="%5."/>
      <w:lvlJc w:val="left"/>
      <w:pPr>
        <w:ind w:left="3600" w:hanging="360"/>
      </w:pPr>
    </w:lvl>
    <w:lvl w:ilvl="5" w:tplc="3498001C" w:tentative="1">
      <w:start w:val="1"/>
      <w:numFmt w:val="lowerRoman"/>
      <w:lvlText w:val="%6."/>
      <w:lvlJc w:val="right"/>
      <w:pPr>
        <w:ind w:left="4320" w:hanging="180"/>
      </w:pPr>
    </w:lvl>
    <w:lvl w:ilvl="6" w:tplc="8A30F8F2" w:tentative="1">
      <w:start w:val="1"/>
      <w:numFmt w:val="decimal"/>
      <w:lvlText w:val="%7."/>
      <w:lvlJc w:val="left"/>
      <w:pPr>
        <w:ind w:left="5040" w:hanging="360"/>
      </w:pPr>
    </w:lvl>
    <w:lvl w:ilvl="7" w:tplc="2688BC58" w:tentative="1">
      <w:start w:val="1"/>
      <w:numFmt w:val="lowerLetter"/>
      <w:lvlText w:val="%8."/>
      <w:lvlJc w:val="left"/>
      <w:pPr>
        <w:ind w:left="5760" w:hanging="360"/>
      </w:pPr>
    </w:lvl>
    <w:lvl w:ilvl="8" w:tplc="F44EE55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6366E46">
      <w:start w:val="1"/>
      <w:numFmt w:val="lowerRoman"/>
      <w:lvlText w:val="(%1)"/>
      <w:lvlJc w:val="left"/>
      <w:pPr>
        <w:ind w:left="1080" w:hanging="720"/>
      </w:pPr>
      <w:rPr>
        <w:rFonts w:hint="default"/>
      </w:rPr>
    </w:lvl>
    <w:lvl w:ilvl="1" w:tplc="0A0259A4" w:tentative="1">
      <w:start w:val="1"/>
      <w:numFmt w:val="lowerLetter"/>
      <w:lvlText w:val="%2."/>
      <w:lvlJc w:val="left"/>
      <w:pPr>
        <w:ind w:left="1440" w:hanging="360"/>
      </w:pPr>
    </w:lvl>
    <w:lvl w:ilvl="2" w:tplc="56F66DBA" w:tentative="1">
      <w:start w:val="1"/>
      <w:numFmt w:val="lowerRoman"/>
      <w:lvlText w:val="%3."/>
      <w:lvlJc w:val="right"/>
      <w:pPr>
        <w:ind w:left="2160" w:hanging="180"/>
      </w:pPr>
    </w:lvl>
    <w:lvl w:ilvl="3" w:tplc="1102FAAA" w:tentative="1">
      <w:start w:val="1"/>
      <w:numFmt w:val="decimal"/>
      <w:lvlText w:val="%4."/>
      <w:lvlJc w:val="left"/>
      <w:pPr>
        <w:ind w:left="2880" w:hanging="360"/>
      </w:pPr>
    </w:lvl>
    <w:lvl w:ilvl="4" w:tplc="178EE6F8" w:tentative="1">
      <w:start w:val="1"/>
      <w:numFmt w:val="lowerLetter"/>
      <w:lvlText w:val="%5."/>
      <w:lvlJc w:val="left"/>
      <w:pPr>
        <w:ind w:left="3600" w:hanging="360"/>
      </w:pPr>
    </w:lvl>
    <w:lvl w:ilvl="5" w:tplc="575024C0" w:tentative="1">
      <w:start w:val="1"/>
      <w:numFmt w:val="lowerRoman"/>
      <w:lvlText w:val="%6."/>
      <w:lvlJc w:val="right"/>
      <w:pPr>
        <w:ind w:left="4320" w:hanging="180"/>
      </w:pPr>
    </w:lvl>
    <w:lvl w:ilvl="6" w:tplc="5E601674" w:tentative="1">
      <w:start w:val="1"/>
      <w:numFmt w:val="decimal"/>
      <w:lvlText w:val="%7."/>
      <w:lvlJc w:val="left"/>
      <w:pPr>
        <w:ind w:left="5040" w:hanging="360"/>
      </w:pPr>
    </w:lvl>
    <w:lvl w:ilvl="7" w:tplc="D2EC5312" w:tentative="1">
      <w:start w:val="1"/>
      <w:numFmt w:val="lowerLetter"/>
      <w:lvlText w:val="%8."/>
      <w:lvlJc w:val="left"/>
      <w:pPr>
        <w:ind w:left="5760" w:hanging="360"/>
      </w:pPr>
    </w:lvl>
    <w:lvl w:ilvl="8" w:tplc="5FCEC01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894AF3E">
      <w:start w:val="1"/>
      <w:numFmt w:val="lowerRoman"/>
      <w:lvlText w:val="(%1)"/>
      <w:lvlJc w:val="left"/>
      <w:pPr>
        <w:ind w:left="1080" w:hanging="720"/>
      </w:pPr>
      <w:rPr>
        <w:rFonts w:hint="default"/>
      </w:rPr>
    </w:lvl>
    <w:lvl w:ilvl="1" w:tplc="51B02152" w:tentative="1">
      <w:start w:val="1"/>
      <w:numFmt w:val="lowerLetter"/>
      <w:lvlText w:val="%2."/>
      <w:lvlJc w:val="left"/>
      <w:pPr>
        <w:ind w:left="1440" w:hanging="360"/>
      </w:pPr>
    </w:lvl>
    <w:lvl w:ilvl="2" w:tplc="900EE9E4" w:tentative="1">
      <w:start w:val="1"/>
      <w:numFmt w:val="lowerRoman"/>
      <w:lvlText w:val="%3."/>
      <w:lvlJc w:val="right"/>
      <w:pPr>
        <w:ind w:left="2160" w:hanging="180"/>
      </w:pPr>
    </w:lvl>
    <w:lvl w:ilvl="3" w:tplc="74763B88" w:tentative="1">
      <w:start w:val="1"/>
      <w:numFmt w:val="decimal"/>
      <w:lvlText w:val="%4."/>
      <w:lvlJc w:val="left"/>
      <w:pPr>
        <w:ind w:left="2880" w:hanging="360"/>
      </w:pPr>
    </w:lvl>
    <w:lvl w:ilvl="4" w:tplc="640A4C40" w:tentative="1">
      <w:start w:val="1"/>
      <w:numFmt w:val="lowerLetter"/>
      <w:lvlText w:val="%5."/>
      <w:lvlJc w:val="left"/>
      <w:pPr>
        <w:ind w:left="3600" w:hanging="360"/>
      </w:pPr>
    </w:lvl>
    <w:lvl w:ilvl="5" w:tplc="BFB2A936" w:tentative="1">
      <w:start w:val="1"/>
      <w:numFmt w:val="lowerRoman"/>
      <w:lvlText w:val="%6."/>
      <w:lvlJc w:val="right"/>
      <w:pPr>
        <w:ind w:left="4320" w:hanging="180"/>
      </w:pPr>
    </w:lvl>
    <w:lvl w:ilvl="6" w:tplc="03505240" w:tentative="1">
      <w:start w:val="1"/>
      <w:numFmt w:val="decimal"/>
      <w:lvlText w:val="%7."/>
      <w:lvlJc w:val="left"/>
      <w:pPr>
        <w:ind w:left="5040" w:hanging="360"/>
      </w:pPr>
    </w:lvl>
    <w:lvl w:ilvl="7" w:tplc="F280BA8E" w:tentative="1">
      <w:start w:val="1"/>
      <w:numFmt w:val="lowerLetter"/>
      <w:lvlText w:val="%8."/>
      <w:lvlJc w:val="left"/>
      <w:pPr>
        <w:ind w:left="5760" w:hanging="360"/>
      </w:pPr>
    </w:lvl>
    <w:lvl w:ilvl="8" w:tplc="5608D07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8205D60">
      <w:start w:val="1"/>
      <w:numFmt w:val="lowerRoman"/>
      <w:lvlText w:val="(%1)"/>
      <w:lvlJc w:val="left"/>
      <w:pPr>
        <w:ind w:left="1080" w:hanging="720"/>
      </w:pPr>
      <w:rPr>
        <w:rFonts w:hint="default"/>
      </w:rPr>
    </w:lvl>
    <w:lvl w:ilvl="1" w:tplc="B7DC08FA" w:tentative="1">
      <w:start w:val="1"/>
      <w:numFmt w:val="lowerLetter"/>
      <w:lvlText w:val="%2."/>
      <w:lvlJc w:val="left"/>
      <w:pPr>
        <w:ind w:left="1440" w:hanging="360"/>
      </w:pPr>
    </w:lvl>
    <w:lvl w:ilvl="2" w:tplc="D5303176" w:tentative="1">
      <w:start w:val="1"/>
      <w:numFmt w:val="lowerRoman"/>
      <w:lvlText w:val="%3."/>
      <w:lvlJc w:val="right"/>
      <w:pPr>
        <w:ind w:left="2160" w:hanging="180"/>
      </w:pPr>
    </w:lvl>
    <w:lvl w:ilvl="3" w:tplc="C276E530" w:tentative="1">
      <w:start w:val="1"/>
      <w:numFmt w:val="decimal"/>
      <w:lvlText w:val="%4."/>
      <w:lvlJc w:val="left"/>
      <w:pPr>
        <w:ind w:left="2880" w:hanging="360"/>
      </w:pPr>
    </w:lvl>
    <w:lvl w:ilvl="4" w:tplc="2020BBAC" w:tentative="1">
      <w:start w:val="1"/>
      <w:numFmt w:val="lowerLetter"/>
      <w:lvlText w:val="%5."/>
      <w:lvlJc w:val="left"/>
      <w:pPr>
        <w:ind w:left="3600" w:hanging="360"/>
      </w:pPr>
    </w:lvl>
    <w:lvl w:ilvl="5" w:tplc="2F264C6A" w:tentative="1">
      <w:start w:val="1"/>
      <w:numFmt w:val="lowerRoman"/>
      <w:lvlText w:val="%6."/>
      <w:lvlJc w:val="right"/>
      <w:pPr>
        <w:ind w:left="4320" w:hanging="180"/>
      </w:pPr>
    </w:lvl>
    <w:lvl w:ilvl="6" w:tplc="0114ABF2" w:tentative="1">
      <w:start w:val="1"/>
      <w:numFmt w:val="decimal"/>
      <w:lvlText w:val="%7."/>
      <w:lvlJc w:val="left"/>
      <w:pPr>
        <w:ind w:left="5040" w:hanging="360"/>
      </w:pPr>
    </w:lvl>
    <w:lvl w:ilvl="7" w:tplc="022248DA" w:tentative="1">
      <w:start w:val="1"/>
      <w:numFmt w:val="lowerLetter"/>
      <w:lvlText w:val="%8."/>
      <w:lvlJc w:val="left"/>
      <w:pPr>
        <w:ind w:left="5760" w:hanging="360"/>
      </w:pPr>
    </w:lvl>
    <w:lvl w:ilvl="8" w:tplc="5B261E9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34A55B4">
      <w:start w:val="1"/>
      <w:numFmt w:val="lowerRoman"/>
      <w:lvlText w:val="(%1)"/>
      <w:lvlJc w:val="left"/>
      <w:pPr>
        <w:ind w:left="1080" w:hanging="720"/>
      </w:pPr>
      <w:rPr>
        <w:rFonts w:hint="default"/>
      </w:rPr>
    </w:lvl>
    <w:lvl w:ilvl="1" w:tplc="3B9A0A00" w:tentative="1">
      <w:start w:val="1"/>
      <w:numFmt w:val="lowerLetter"/>
      <w:lvlText w:val="%2."/>
      <w:lvlJc w:val="left"/>
      <w:pPr>
        <w:ind w:left="1440" w:hanging="360"/>
      </w:pPr>
    </w:lvl>
    <w:lvl w:ilvl="2" w:tplc="F4D434F2" w:tentative="1">
      <w:start w:val="1"/>
      <w:numFmt w:val="lowerRoman"/>
      <w:lvlText w:val="%3."/>
      <w:lvlJc w:val="right"/>
      <w:pPr>
        <w:ind w:left="2160" w:hanging="180"/>
      </w:pPr>
    </w:lvl>
    <w:lvl w:ilvl="3" w:tplc="B4E65FF0" w:tentative="1">
      <w:start w:val="1"/>
      <w:numFmt w:val="decimal"/>
      <w:lvlText w:val="%4."/>
      <w:lvlJc w:val="left"/>
      <w:pPr>
        <w:ind w:left="2880" w:hanging="360"/>
      </w:pPr>
    </w:lvl>
    <w:lvl w:ilvl="4" w:tplc="0172F08E" w:tentative="1">
      <w:start w:val="1"/>
      <w:numFmt w:val="lowerLetter"/>
      <w:lvlText w:val="%5."/>
      <w:lvlJc w:val="left"/>
      <w:pPr>
        <w:ind w:left="3600" w:hanging="360"/>
      </w:pPr>
    </w:lvl>
    <w:lvl w:ilvl="5" w:tplc="024C8800" w:tentative="1">
      <w:start w:val="1"/>
      <w:numFmt w:val="lowerRoman"/>
      <w:lvlText w:val="%6."/>
      <w:lvlJc w:val="right"/>
      <w:pPr>
        <w:ind w:left="4320" w:hanging="180"/>
      </w:pPr>
    </w:lvl>
    <w:lvl w:ilvl="6" w:tplc="0D8AD840" w:tentative="1">
      <w:start w:val="1"/>
      <w:numFmt w:val="decimal"/>
      <w:lvlText w:val="%7."/>
      <w:lvlJc w:val="left"/>
      <w:pPr>
        <w:ind w:left="5040" w:hanging="360"/>
      </w:pPr>
    </w:lvl>
    <w:lvl w:ilvl="7" w:tplc="9A5650F4" w:tentative="1">
      <w:start w:val="1"/>
      <w:numFmt w:val="lowerLetter"/>
      <w:lvlText w:val="%8."/>
      <w:lvlJc w:val="left"/>
      <w:pPr>
        <w:ind w:left="5760" w:hanging="360"/>
      </w:pPr>
    </w:lvl>
    <w:lvl w:ilvl="8" w:tplc="30826C2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B0E0794">
      <w:start w:val="1"/>
      <w:numFmt w:val="lowerRoman"/>
      <w:lvlText w:val="(%1)"/>
      <w:lvlJc w:val="left"/>
      <w:pPr>
        <w:ind w:left="1080" w:hanging="720"/>
      </w:pPr>
      <w:rPr>
        <w:rFonts w:hint="default"/>
      </w:rPr>
    </w:lvl>
    <w:lvl w:ilvl="1" w:tplc="2A962ECA" w:tentative="1">
      <w:start w:val="1"/>
      <w:numFmt w:val="lowerLetter"/>
      <w:lvlText w:val="%2."/>
      <w:lvlJc w:val="left"/>
      <w:pPr>
        <w:ind w:left="1440" w:hanging="360"/>
      </w:pPr>
    </w:lvl>
    <w:lvl w:ilvl="2" w:tplc="4E4AE9A0" w:tentative="1">
      <w:start w:val="1"/>
      <w:numFmt w:val="lowerRoman"/>
      <w:lvlText w:val="%3."/>
      <w:lvlJc w:val="right"/>
      <w:pPr>
        <w:ind w:left="2160" w:hanging="180"/>
      </w:pPr>
    </w:lvl>
    <w:lvl w:ilvl="3" w:tplc="541C2A54" w:tentative="1">
      <w:start w:val="1"/>
      <w:numFmt w:val="decimal"/>
      <w:lvlText w:val="%4."/>
      <w:lvlJc w:val="left"/>
      <w:pPr>
        <w:ind w:left="2880" w:hanging="360"/>
      </w:pPr>
    </w:lvl>
    <w:lvl w:ilvl="4" w:tplc="3156F998" w:tentative="1">
      <w:start w:val="1"/>
      <w:numFmt w:val="lowerLetter"/>
      <w:lvlText w:val="%5."/>
      <w:lvlJc w:val="left"/>
      <w:pPr>
        <w:ind w:left="3600" w:hanging="360"/>
      </w:pPr>
    </w:lvl>
    <w:lvl w:ilvl="5" w:tplc="E3FA6D14" w:tentative="1">
      <w:start w:val="1"/>
      <w:numFmt w:val="lowerRoman"/>
      <w:lvlText w:val="%6."/>
      <w:lvlJc w:val="right"/>
      <w:pPr>
        <w:ind w:left="4320" w:hanging="180"/>
      </w:pPr>
    </w:lvl>
    <w:lvl w:ilvl="6" w:tplc="F97E2062" w:tentative="1">
      <w:start w:val="1"/>
      <w:numFmt w:val="decimal"/>
      <w:lvlText w:val="%7."/>
      <w:lvlJc w:val="left"/>
      <w:pPr>
        <w:ind w:left="5040" w:hanging="360"/>
      </w:pPr>
    </w:lvl>
    <w:lvl w:ilvl="7" w:tplc="C31A5950" w:tentative="1">
      <w:start w:val="1"/>
      <w:numFmt w:val="lowerLetter"/>
      <w:lvlText w:val="%8."/>
      <w:lvlJc w:val="left"/>
      <w:pPr>
        <w:ind w:left="5760" w:hanging="360"/>
      </w:pPr>
    </w:lvl>
    <w:lvl w:ilvl="8" w:tplc="E484187A" w:tentative="1">
      <w:start w:val="1"/>
      <w:numFmt w:val="lowerRoman"/>
      <w:lvlText w:val="%9."/>
      <w:lvlJc w:val="right"/>
      <w:pPr>
        <w:ind w:left="6480" w:hanging="180"/>
      </w:pPr>
    </w:lvl>
  </w:abstractNum>
  <w:abstractNum w:abstractNumId="14" w15:restartNumberingAfterBreak="0">
    <w:nsid w:val="4C7D2240"/>
    <w:multiLevelType w:val="hybridMultilevel"/>
    <w:tmpl w:val="61EAD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018A6F04">
      <w:start w:val="1"/>
      <w:numFmt w:val="lowerRoman"/>
      <w:lvlText w:val="(%1)"/>
      <w:lvlJc w:val="left"/>
      <w:pPr>
        <w:ind w:left="1080" w:hanging="720"/>
      </w:pPr>
      <w:rPr>
        <w:rFonts w:hint="default"/>
      </w:rPr>
    </w:lvl>
    <w:lvl w:ilvl="1" w:tplc="565A0CCE" w:tentative="1">
      <w:start w:val="1"/>
      <w:numFmt w:val="lowerLetter"/>
      <w:lvlText w:val="%2."/>
      <w:lvlJc w:val="left"/>
      <w:pPr>
        <w:ind w:left="1440" w:hanging="360"/>
      </w:pPr>
    </w:lvl>
    <w:lvl w:ilvl="2" w:tplc="9B685B44" w:tentative="1">
      <w:start w:val="1"/>
      <w:numFmt w:val="lowerRoman"/>
      <w:lvlText w:val="%3."/>
      <w:lvlJc w:val="right"/>
      <w:pPr>
        <w:ind w:left="2160" w:hanging="180"/>
      </w:pPr>
    </w:lvl>
    <w:lvl w:ilvl="3" w:tplc="A7F865DE" w:tentative="1">
      <w:start w:val="1"/>
      <w:numFmt w:val="decimal"/>
      <w:lvlText w:val="%4."/>
      <w:lvlJc w:val="left"/>
      <w:pPr>
        <w:ind w:left="2880" w:hanging="360"/>
      </w:pPr>
    </w:lvl>
    <w:lvl w:ilvl="4" w:tplc="62001286" w:tentative="1">
      <w:start w:val="1"/>
      <w:numFmt w:val="lowerLetter"/>
      <w:lvlText w:val="%5."/>
      <w:lvlJc w:val="left"/>
      <w:pPr>
        <w:ind w:left="3600" w:hanging="360"/>
      </w:pPr>
    </w:lvl>
    <w:lvl w:ilvl="5" w:tplc="EC565F1A" w:tentative="1">
      <w:start w:val="1"/>
      <w:numFmt w:val="lowerRoman"/>
      <w:lvlText w:val="%6."/>
      <w:lvlJc w:val="right"/>
      <w:pPr>
        <w:ind w:left="4320" w:hanging="180"/>
      </w:pPr>
    </w:lvl>
    <w:lvl w:ilvl="6" w:tplc="E2AA3B66" w:tentative="1">
      <w:start w:val="1"/>
      <w:numFmt w:val="decimal"/>
      <w:lvlText w:val="%7."/>
      <w:lvlJc w:val="left"/>
      <w:pPr>
        <w:ind w:left="5040" w:hanging="360"/>
      </w:pPr>
    </w:lvl>
    <w:lvl w:ilvl="7" w:tplc="42F87BFE" w:tentative="1">
      <w:start w:val="1"/>
      <w:numFmt w:val="lowerLetter"/>
      <w:lvlText w:val="%8."/>
      <w:lvlJc w:val="left"/>
      <w:pPr>
        <w:ind w:left="5760" w:hanging="360"/>
      </w:pPr>
    </w:lvl>
    <w:lvl w:ilvl="8" w:tplc="3E0EF7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A841080">
      <w:start w:val="1"/>
      <w:numFmt w:val="lowerRoman"/>
      <w:lvlText w:val="(%1)"/>
      <w:lvlJc w:val="left"/>
      <w:pPr>
        <w:ind w:left="1080" w:hanging="720"/>
      </w:pPr>
      <w:rPr>
        <w:rFonts w:hint="default"/>
      </w:rPr>
    </w:lvl>
    <w:lvl w:ilvl="1" w:tplc="539022D8" w:tentative="1">
      <w:start w:val="1"/>
      <w:numFmt w:val="lowerLetter"/>
      <w:lvlText w:val="%2."/>
      <w:lvlJc w:val="left"/>
      <w:pPr>
        <w:ind w:left="1440" w:hanging="360"/>
      </w:pPr>
    </w:lvl>
    <w:lvl w:ilvl="2" w:tplc="455E901A" w:tentative="1">
      <w:start w:val="1"/>
      <w:numFmt w:val="lowerRoman"/>
      <w:lvlText w:val="%3."/>
      <w:lvlJc w:val="right"/>
      <w:pPr>
        <w:ind w:left="2160" w:hanging="180"/>
      </w:pPr>
    </w:lvl>
    <w:lvl w:ilvl="3" w:tplc="C49ADC7A" w:tentative="1">
      <w:start w:val="1"/>
      <w:numFmt w:val="decimal"/>
      <w:lvlText w:val="%4."/>
      <w:lvlJc w:val="left"/>
      <w:pPr>
        <w:ind w:left="2880" w:hanging="360"/>
      </w:pPr>
    </w:lvl>
    <w:lvl w:ilvl="4" w:tplc="C02E4A4C" w:tentative="1">
      <w:start w:val="1"/>
      <w:numFmt w:val="lowerLetter"/>
      <w:lvlText w:val="%5."/>
      <w:lvlJc w:val="left"/>
      <w:pPr>
        <w:ind w:left="3600" w:hanging="360"/>
      </w:pPr>
    </w:lvl>
    <w:lvl w:ilvl="5" w:tplc="BD449110" w:tentative="1">
      <w:start w:val="1"/>
      <w:numFmt w:val="lowerRoman"/>
      <w:lvlText w:val="%6."/>
      <w:lvlJc w:val="right"/>
      <w:pPr>
        <w:ind w:left="4320" w:hanging="180"/>
      </w:pPr>
    </w:lvl>
    <w:lvl w:ilvl="6" w:tplc="95E2AB40" w:tentative="1">
      <w:start w:val="1"/>
      <w:numFmt w:val="decimal"/>
      <w:lvlText w:val="%7."/>
      <w:lvlJc w:val="left"/>
      <w:pPr>
        <w:ind w:left="5040" w:hanging="360"/>
      </w:pPr>
    </w:lvl>
    <w:lvl w:ilvl="7" w:tplc="521C5B46" w:tentative="1">
      <w:start w:val="1"/>
      <w:numFmt w:val="lowerLetter"/>
      <w:lvlText w:val="%8."/>
      <w:lvlJc w:val="left"/>
      <w:pPr>
        <w:ind w:left="5760" w:hanging="360"/>
      </w:pPr>
    </w:lvl>
    <w:lvl w:ilvl="8" w:tplc="20A0E14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F187808">
      <w:start w:val="1"/>
      <w:numFmt w:val="lowerRoman"/>
      <w:lvlText w:val="(%1)"/>
      <w:lvlJc w:val="left"/>
      <w:pPr>
        <w:ind w:left="1080" w:hanging="720"/>
      </w:pPr>
      <w:rPr>
        <w:rFonts w:hint="default"/>
      </w:rPr>
    </w:lvl>
    <w:lvl w:ilvl="1" w:tplc="6ABAC7B6" w:tentative="1">
      <w:start w:val="1"/>
      <w:numFmt w:val="lowerLetter"/>
      <w:lvlText w:val="%2."/>
      <w:lvlJc w:val="left"/>
      <w:pPr>
        <w:ind w:left="1440" w:hanging="360"/>
      </w:pPr>
    </w:lvl>
    <w:lvl w:ilvl="2" w:tplc="4C9696D0" w:tentative="1">
      <w:start w:val="1"/>
      <w:numFmt w:val="lowerRoman"/>
      <w:lvlText w:val="%3."/>
      <w:lvlJc w:val="right"/>
      <w:pPr>
        <w:ind w:left="2160" w:hanging="180"/>
      </w:pPr>
    </w:lvl>
    <w:lvl w:ilvl="3" w:tplc="0DDC29A0" w:tentative="1">
      <w:start w:val="1"/>
      <w:numFmt w:val="decimal"/>
      <w:lvlText w:val="%4."/>
      <w:lvlJc w:val="left"/>
      <w:pPr>
        <w:ind w:left="2880" w:hanging="360"/>
      </w:pPr>
    </w:lvl>
    <w:lvl w:ilvl="4" w:tplc="22FC627A" w:tentative="1">
      <w:start w:val="1"/>
      <w:numFmt w:val="lowerLetter"/>
      <w:lvlText w:val="%5."/>
      <w:lvlJc w:val="left"/>
      <w:pPr>
        <w:ind w:left="3600" w:hanging="360"/>
      </w:pPr>
    </w:lvl>
    <w:lvl w:ilvl="5" w:tplc="392484EE" w:tentative="1">
      <w:start w:val="1"/>
      <w:numFmt w:val="lowerRoman"/>
      <w:lvlText w:val="%6."/>
      <w:lvlJc w:val="right"/>
      <w:pPr>
        <w:ind w:left="4320" w:hanging="180"/>
      </w:pPr>
    </w:lvl>
    <w:lvl w:ilvl="6" w:tplc="3ACE6B66" w:tentative="1">
      <w:start w:val="1"/>
      <w:numFmt w:val="decimal"/>
      <w:lvlText w:val="%7."/>
      <w:lvlJc w:val="left"/>
      <w:pPr>
        <w:ind w:left="5040" w:hanging="360"/>
      </w:pPr>
    </w:lvl>
    <w:lvl w:ilvl="7" w:tplc="B2502F76" w:tentative="1">
      <w:start w:val="1"/>
      <w:numFmt w:val="lowerLetter"/>
      <w:lvlText w:val="%8."/>
      <w:lvlJc w:val="left"/>
      <w:pPr>
        <w:ind w:left="5760" w:hanging="360"/>
      </w:pPr>
    </w:lvl>
    <w:lvl w:ilvl="8" w:tplc="0876FB8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8BA9FB0">
      <w:start w:val="1"/>
      <w:numFmt w:val="lowerRoman"/>
      <w:lvlText w:val="(%1)"/>
      <w:lvlJc w:val="left"/>
      <w:pPr>
        <w:ind w:left="1080" w:hanging="720"/>
      </w:pPr>
      <w:rPr>
        <w:rFonts w:hint="default"/>
      </w:rPr>
    </w:lvl>
    <w:lvl w:ilvl="1" w:tplc="CDBE94B6" w:tentative="1">
      <w:start w:val="1"/>
      <w:numFmt w:val="lowerLetter"/>
      <w:lvlText w:val="%2."/>
      <w:lvlJc w:val="left"/>
      <w:pPr>
        <w:ind w:left="1440" w:hanging="360"/>
      </w:pPr>
    </w:lvl>
    <w:lvl w:ilvl="2" w:tplc="96AE188C" w:tentative="1">
      <w:start w:val="1"/>
      <w:numFmt w:val="lowerRoman"/>
      <w:lvlText w:val="%3."/>
      <w:lvlJc w:val="right"/>
      <w:pPr>
        <w:ind w:left="2160" w:hanging="180"/>
      </w:pPr>
    </w:lvl>
    <w:lvl w:ilvl="3" w:tplc="27E28F9A" w:tentative="1">
      <w:start w:val="1"/>
      <w:numFmt w:val="decimal"/>
      <w:lvlText w:val="%4."/>
      <w:lvlJc w:val="left"/>
      <w:pPr>
        <w:ind w:left="2880" w:hanging="360"/>
      </w:pPr>
    </w:lvl>
    <w:lvl w:ilvl="4" w:tplc="8AC075D8" w:tentative="1">
      <w:start w:val="1"/>
      <w:numFmt w:val="lowerLetter"/>
      <w:lvlText w:val="%5."/>
      <w:lvlJc w:val="left"/>
      <w:pPr>
        <w:ind w:left="3600" w:hanging="360"/>
      </w:pPr>
    </w:lvl>
    <w:lvl w:ilvl="5" w:tplc="62F8590C" w:tentative="1">
      <w:start w:val="1"/>
      <w:numFmt w:val="lowerRoman"/>
      <w:lvlText w:val="%6."/>
      <w:lvlJc w:val="right"/>
      <w:pPr>
        <w:ind w:left="4320" w:hanging="180"/>
      </w:pPr>
    </w:lvl>
    <w:lvl w:ilvl="6" w:tplc="9DECD3F6" w:tentative="1">
      <w:start w:val="1"/>
      <w:numFmt w:val="decimal"/>
      <w:lvlText w:val="%7."/>
      <w:lvlJc w:val="left"/>
      <w:pPr>
        <w:ind w:left="5040" w:hanging="360"/>
      </w:pPr>
    </w:lvl>
    <w:lvl w:ilvl="7" w:tplc="1A0EEE6A" w:tentative="1">
      <w:start w:val="1"/>
      <w:numFmt w:val="lowerLetter"/>
      <w:lvlText w:val="%8."/>
      <w:lvlJc w:val="left"/>
      <w:pPr>
        <w:ind w:left="5760" w:hanging="360"/>
      </w:pPr>
    </w:lvl>
    <w:lvl w:ilvl="8" w:tplc="FB5CBEB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7CAFB5A">
      <w:start w:val="1"/>
      <w:numFmt w:val="lowerRoman"/>
      <w:lvlText w:val="(%1)"/>
      <w:lvlJc w:val="left"/>
      <w:pPr>
        <w:ind w:left="1080" w:hanging="720"/>
      </w:pPr>
      <w:rPr>
        <w:rFonts w:hint="default"/>
      </w:rPr>
    </w:lvl>
    <w:lvl w:ilvl="1" w:tplc="60F863B8" w:tentative="1">
      <w:start w:val="1"/>
      <w:numFmt w:val="lowerLetter"/>
      <w:lvlText w:val="%2."/>
      <w:lvlJc w:val="left"/>
      <w:pPr>
        <w:ind w:left="1440" w:hanging="360"/>
      </w:pPr>
    </w:lvl>
    <w:lvl w:ilvl="2" w:tplc="11703984" w:tentative="1">
      <w:start w:val="1"/>
      <w:numFmt w:val="lowerRoman"/>
      <w:lvlText w:val="%3."/>
      <w:lvlJc w:val="right"/>
      <w:pPr>
        <w:ind w:left="2160" w:hanging="180"/>
      </w:pPr>
    </w:lvl>
    <w:lvl w:ilvl="3" w:tplc="DEEC9DBC" w:tentative="1">
      <w:start w:val="1"/>
      <w:numFmt w:val="decimal"/>
      <w:lvlText w:val="%4."/>
      <w:lvlJc w:val="left"/>
      <w:pPr>
        <w:ind w:left="2880" w:hanging="360"/>
      </w:pPr>
    </w:lvl>
    <w:lvl w:ilvl="4" w:tplc="A6FEDED0" w:tentative="1">
      <w:start w:val="1"/>
      <w:numFmt w:val="lowerLetter"/>
      <w:lvlText w:val="%5."/>
      <w:lvlJc w:val="left"/>
      <w:pPr>
        <w:ind w:left="3600" w:hanging="360"/>
      </w:pPr>
    </w:lvl>
    <w:lvl w:ilvl="5" w:tplc="7E446922" w:tentative="1">
      <w:start w:val="1"/>
      <w:numFmt w:val="lowerRoman"/>
      <w:lvlText w:val="%6."/>
      <w:lvlJc w:val="right"/>
      <w:pPr>
        <w:ind w:left="4320" w:hanging="180"/>
      </w:pPr>
    </w:lvl>
    <w:lvl w:ilvl="6" w:tplc="CD4A2282" w:tentative="1">
      <w:start w:val="1"/>
      <w:numFmt w:val="decimal"/>
      <w:lvlText w:val="%7."/>
      <w:lvlJc w:val="left"/>
      <w:pPr>
        <w:ind w:left="5040" w:hanging="360"/>
      </w:pPr>
    </w:lvl>
    <w:lvl w:ilvl="7" w:tplc="3FFADA04" w:tentative="1">
      <w:start w:val="1"/>
      <w:numFmt w:val="lowerLetter"/>
      <w:lvlText w:val="%8."/>
      <w:lvlJc w:val="left"/>
      <w:pPr>
        <w:ind w:left="5760" w:hanging="360"/>
      </w:pPr>
    </w:lvl>
    <w:lvl w:ilvl="8" w:tplc="7B6C505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E2BE3680">
      <w:start w:val="1"/>
      <w:numFmt w:val="bullet"/>
      <w:lvlText w:val=""/>
      <w:lvlJc w:val="left"/>
      <w:pPr>
        <w:tabs>
          <w:tab w:val="num" w:pos="720"/>
        </w:tabs>
        <w:ind w:left="720" w:hanging="360"/>
      </w:pPr>
      <w:rPr>
        <w:rFonts w:ascii="Symbol" w:hAnsi="Symbol"/>
      </w:rPr>
    </w:lvl>
    <w:lvl w:ilvl="1" w:tplc="1DFEE758">
      <w:start w:val="1"/>
      <w:numFmt w:val="bullet"/>
      <w:lvlText w:val="o"/>
      <w:lvlJc w:val="left"/>
      <w:pPr>
        <w:tabs>
          <w:tab w:val="num" w:pos="1440"/>
        </w:tabs>
        <w:ind w:left="1440" w:hanging="360"/>
      </w:pPr>
      <w:rPr>
        <w:rFonts w:ascii="Courier New" w:hAnsi="Courier New"/>
      </w:rPr>
    </w:lvl>
    <w:lvl w:ilvl="2" w:tplc="C2EA1370">
      <w:start w:val="1"/>
      <w:numFmt w:val="bullet"/>
      <w:lvlText w:val=""/>
      <w:lvlJc w:val="left"/>
      <w:pPr>
        <w:tabs>
          <w:tab w:val="num" w:pos="2160"/>
        </w:tabs>
        <w:ind w:left="2160" w:hanging="360"/>
      </w:pPr>
      <w:rPr>
        <w:rFonts w:ascii="Wingdings" w:hAnsi="Wingdings"/>
      </w:rPr>
    </w:lvl>
    <w:lvl w:ilvl="3" w:tplc="36E8AB84">
      <w:start w:val="1"/>
      <w:numFmt w:val="bullet"/>
      <w:lvlText w:val=""/>
      <w:lvlJc w:val="left"/>
      <w:pPr>
        <w:tabs>
          <w:tab w:val="num" w:pos="2880"/>
        </w:tabs>
        <w:ind w:left="2880" w:hanging="360"/>
      </w:pPr>
      <w:rPr>
        <w:rFonts w:ascii="Symbol" w:hAnsi="Symbol"/>
      </w:rPr>
    </w:lvl>
    <w:lvl w:ilvl="4" w:tplc="5A46B404">
      <w:start w:val="1"/>
      <w:numFmt w:val="bullet"/>
      <w:lvlText w:val="o"/>
      <w:lvlJc w:val="left"/>
      <w:pPr>
        <w:tabs>
          <w:tab w:val="num" w:pos="3600"/>
        </w:tabs>
        <w:ind w:left="3600" w:hanging="360"/>
      </w:pPr>
      <w:rPr>
        <w:rFonts w:ascii="Courier New" w:hAnsi="Courier New"/>
      </w:rPr>
    </w:lvl>
    <w:lvl w:ilvl="5" w:tplc="990ABC56">
      <w:start w:val="1"/>
      <w:numFmt w:val="bullet"/>
      <w:lvlText w:val=""/>
      <w:lvlJc w:val="left"/>
      <w:pPr>
        <w:tabs>
          <w:tab w:val="num" w:pos="4320"/>
        </w:tabs>
        <w:ind w:left="4320" w:hanging="360"/>
      </w:pPr>
      <w:rPr>
        <w:rFonts w:ascii="Wingdings" w:hAnsi="Wingdings"/>
      </w:rPr>
    </w:lvl>
    <w:lvl w:ilvl="6" w:tplc="D8A606EE">
      <w:start w:val="1"/>
      <w:numFmt w:val="bullet"/>
      <w:lvlText w:val=""/>
      <w:lvlJc w:val="left"/>
      <w:pPr>
        <w:tabs>
          <w:tab w:val="num" w:pos="5040"/>
        </w:tabs>
        <w:ind w:left="5040" w:hanging="360"/>
      </w:pPr>
      <w:rPr>
        <w:rFonts w:ascii="Symbol" w:hAnsi="Symbol"/>
      </w:rPr>
    </w:lvl>
    <w:lvl w:ilvl="7" w:tplc="4CD4F982">
      <w:start w:val="1"/>
      <w:numFmt w:val="bullet"/>
      <w:lvlText w:val="o"/>
      <w:lvlJc w:val="left"/>
      <w:pPr>
        <w:tabs>
          <w:tab w:val="num" w:pos="5760"/>
        </w:tabs>
        <w:ind w:left="5760" w:hanging="360"/>
      </w:pPr>
      <w:rPr>
        <w:rFonts w:ascii="Courier New" w:hAnsi="Courier New"/>
      </w:rPr>
    </w:lvl>
    <w:lvl w:ilvl="8" w:tplc="AA06584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462"/>
    <w:rsid w:val="00030B27"/>
    <w:rsid w:val="00080851"/>
    <w:rsid w:val="000C1B3E"/>
    <w:rsid w:val="000E7691"/>
    <w:rsid w:val="001874FC"/>
    <w:rsid w:val="00266F6A"/>
    <w:rsid w:val="002C5633"/>
    <w:rsid w:val="003034FC"/>
    <w:rsid w:val="00370924"/>
    <w:rsid w:val="0040124D"/>
    <w:rsid w:val="00407BF6"/>
    <w:rsid w:val="005453AB"/>
    <w:rsid w:val="005F00AC"/>
    <w:rsid w:val="00634CAA"/>
    <w:rsid w:val="00666550"/>
    <w:rsid w:val="008278D3"/>
    <w:rsid w:val="00976BF5"/>
    <w:rsid w:val="00A02450"/>
    <w:rsid w:val="00BA3462"/>
    <w:rsid w:val="00BC4B7B"/>
    <w:rsid w:val="00BC6BBD"/>
    <w:rsid w:val="00BD3FC7"/>
    <w:rsid w:val="00C95DFE"/>
    <w:rsid w:val="00CA783E"/>
    <w:rsid w:val="00D21386"/>
    <w:rsid w:val="00E30959"/>
    <w:rsid w:val="00F56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AFAD4"/>
  <w15:docId w15:val="{50C3885C-6E9D-4140-80FA-0DF3A9659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E453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E453A" w:rsidP="00BF58F7">
          <w:pPr>
            <w:pStyle w:val="C89A94DFFEE0425CBBD08C0631155E56"/>
          </w:pPr>
          <w:r w:rsidRPr="00D858FE">
            <w:rPr>
              <w:rStyle w:val="PlaceholderText"/>
            </w:rPr>
            <w:t>Choose an item.</w:t>
          </w:r>
        </w:p>
      </w:docPartBody>
    </w:docPart>
    <w:docPart>
      <w:docPartPr>
        <w:name w:val="27648334B5DC42B1A2C982F8F690D66D"/>
        <w:category>
          <w:name w:val="General"/>
          <w:gallery w:val="placeholder"/>
        </w:category>
        <w:types>
          <w:type w:val="bbPlcHdr"/>
        </w:types>
        <w:behaviors>
          <w:behavior w:val="content"/>
        </w:behaviors>
        <w:guid w:val="{F6C38ACA-4ED3-4832-BB7E-5298F5144DDF}"/>
      </w:docPartPr>
      <w:docPartBody>
        <w:p w:rsidR="00C80007" w:rsidRDefault="00BE453A" w:rsidP="00BE453A">
          <w:pPr>
            <w:pStyle w:val="27648334B5DC42B1A2C982F8F690D66D"/>
          </w:pPr>
          <w:r w:rsidRPr="00D858FE">
            <w:rPr>
              <w:rStyle w:val="PlaceholderText"/>
            </w:rPr>
            <w:t>Choose an item.</w:t>
          </w:r>
        </w:p>
      </w:docPartBody>
    </w:docPart>
    <w:docPart>
      <w:docPartPr>
        <w:name w:val="596D6A4AC18247909D8766ED5A051BCA"/>
        <w:category>
          <w:name w:val="General"/>
          <w:gallery w:val="placeholder"/>
        </w:category>
        <w:types>
          <w:type w:val="bbPlcHdr"/>
        </w:types>
        <w:behaviors>
          <w:behavior w:val="content"/>
        </w:behaviors>
        <w:guid w:val="{8EC6CB47-5C28-4ABF-9236-A130D048D088}"/>
      </w:docPartPr>
      <w:docPartBody>
        <w:p w:rsidR="00C80007" w:rsidRDefault="00BE453A" w:rsidP="00BE453A">
          <w:pPr>
            <w:pStyle w:val="596D6A4AC18247909D8766ED5A051BCA"/>
          </w:pPr>
          <w:r w:rsidRPr="00D858FE">
            <w:rPr>
              <w:rStyle w:val="PlaceholderText"/>
            </w:rPr>
            <w:t>Choose an item.</w:t>
          </w:r>
        </w:p>
      </w:docPartBody>
    </w:docPart>
    <w:docPart>
      <w:docPartPr>
        <w:name w:val="F683193665634F399B711DEFC8606133"/>
        <w:category>
          <w:name w:val="General"/>
          <w:gallery w:val="placeholder"/>
        </w:category>
        <w:types>
          <w:type w:val="bbPlcHdr"/>
        </w:types>
        <w:behaviors>
          <w:behavior w:val="content"/>
        </w:behaviors>
        <w:guid w:val="{6317F131-ED5E-49FF-A5A4-CB1F69976A6F}"/>
      </w:docPartPr>
      <w:docPartBody>
        <w:p w:rsidR="00C80007" w:rsidRDefault="00BE453A" w:rsidP="00BE453A">
          <w:pPr>
            <w:pStyle w:val="F683193665634F399B711DEFC8606133"/>
          </w:pPr>
          <w:r w:rsidRPr="00D858FE">
            <w:rPr>
              <w:rStyle w:val="PlaceholderText"/>
            </w:rPr>
            <w:t>Choose an item.</w:t>
          </w:r>
        </w:p>
      </w:docPartBody>
    </w:docPart>
    <w:docPart>
      <w:docPartPr>
        <w:name w:val="732C0EC52DA94690992167C6A152FA00"/>
        <w:category>
          <w:name w:val="General"/>
          <w:gallery w:val="placeholder"/>
        </w:category>
        <w:types>
          <w:type w:val="bbPlcHdr"/>
        </w:types>
        <w:behaviors>
          <w:behavior w:val="content"/>
        </w:behaviors>
        <w:guid w:val="{581E334E-C874-4906-84C0-85EB6C95FC27}"/>
      </w:docPartPr>
      <w:docPartBody>
        <w:p w:rsidR="00C80007" w:rsidRDefault="00BE453A" w:rsidP="00BE453A">
          <w:pPr>
            <w:pStyle w:val="732C0EC52DA94690992167C6A152FA00"/>
          </w:pPr>
          <w:r w:rsidRPr="00D858FE">
            <w:rPr>
              <w:rStyle w:val="PlaceholderText"/>
            </w:rPr>
            <w:t>Choose an item.</w:t>
          </w:r>
        </w:p>
      </w:docPartBody>
    </w:docPart>
    <w:docPart>
      <w:docPartPr>
        <w:name w:val="4E9230243A564ED8B4E6EB0FB511E13B"/>
        <w:category>
          <w:name w:val="General"/>
          <w:gallery w:val="placeholder"/>
        </w:category>
        <w:types>
          <w:type w:val="bbPlcHdr"/>
        </w:types>
        <w:behaviors>
          <w:behavior w:val="content"/>
        </w:behaviors>
        <w:guid w:val="{13DA5490-8595-4789-83AB-7AAC6DF561CF}"/>
      </w:docPartPr>
      <w:docPartBody>
        <w:p w:rsidR="00C80007" w:rsidRDefault="00BE453A" w:rsidP="00BE453A">
          <w:pPr>
            <w:pStyle w:val="4E9230243A564ED8B4E6EB0FB511E13B"/>
          </w:pPr>
          <w:r w:rsidRPr="00D858FE">
            <w:rPr>
              <w:rStyle w:val="PlaceholderText"/>
            </w:rPr>
            <w:t>Choose an item.</w:t>
          </w:r>
        </w:p>
      </w:docPartBody>
    </w:docPart>
    <w:docPart>
      <w:docPartPr>
        <w:name w:val="E7B89735F2454ECBA79DC6F324247085"/>
        <w:category>
          <w:name w:val="General"/>
          <w:gallery w:val="placeholder"/>
        </w:category>
        <w:types>
          <w:type w:val="bbPlcHdr"/>
        </w:types>
        <w:behaviors>
          <w:behavior w:val="content"/>
        </w:behaviors>
        <w:guid w:val="{DC5FBA93-8BAB-4870-B890-5285679A19B5}"/>
      </w:docPartPr>
      <w:docPartBody>
        <w:p w:rsidR="00C80007" w:rsidRDefault="00BE453A" w:rsidP="00BE453A">
          <w:pPr>
            <w:pStyle w:val="E7B89735F2454ECBA79DC6F32424708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53A"/>
    <w:rsid w:val="00430B09"/>
    <w:rsid w:val="00A17055"/>
    <w:rsid w:val="00A51C40"/>
    <w:rsid w:val="00A67B4A"/>
    <w:rsid w:val="00BE453A"/>
    <w:rsid w:val="00C80007"/>
    <w:rsid w:val="00DD1D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453A"/>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27648334B5DC42B1A2C982F8F690D66D">
    <w:name w:val="27648334B5DC42B1A2C982F8F690D66D"/>
    <w:rsid w:val="00BE453A"/>
  </w:style>
  <w:style w:type="paragraph" w:customStyle="1" w:styleId="596D6A4AC18247909D8766ED5A051BCA">
    <w:name w:val="596D6A4AC18247909D8766ED5A051BCA"/>
    <w:rsid w:val="00BE453A"/>
  </w:style>
  <w:style w:type="paragraph" w:customStyle="1" w:styleId="F683193665634F399B711DEFC8606133">
    <w:name w:val="F683193665634F399B711DEFC8606133"/>
    <w:rsid w:val="00BE453A"/>
  </w:style>
  <w:style w:type="paragraph" w:customStyle="1" w:styleId="732C0EC52DA94690992167C6A152FA00">
    <w:name w:val="732C0EC52DA94690992167C6A152FA00"/>
    <w:rsid w:val="00BE453A"/>
  </w:style>
  <w:style w:type="paragraph" w:customStyle="1" w:styleId="4E9230243A564ED8B4E6EB0FB511E13B">
    <w:name w:val="4E9230243A564ED8B4E6EB0FB511E13B"/>
    <w:rsid w:val="00BE453A"/>
  </w:style>
  <w:style w:type="paragraph" w:customStyle="1" w:styleId="E7B89735F2454ECBA79DC6F324247085">
    <w:name w:val="E7B89735F2454ECBA79DC6F324247085"/>
    <w:rsid w:val="00BE45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201327</RACS_x0020_ID>
    <Approved_x0020_Provider xmlns="a8338b6e-77a6-4851-82b6-98166143ffdd">Kindi Capers Pty Ltd</Approved_x0020_Provider>
    <Management_x0020_Company_x0020_ID xmlns="a8338b6e-77a6-4851-82b6-98166143ffdd" xsi:nil="true"/>
    <Home xmlns="a8338b6e-77a6-4851-82b6-98166143ffdd">Just Better Care Inner West</Home>
    <Signed xmlns="a8338b6e-77a6-4851-82b6-98166143ffdd" xsi:nil="true"/>
    <Uploaded xmlns="a8338b6e-77a6-4851-82b6-98166143ffdd">true</Uploaded>
    <Management_x0020_Company xmlns="a8338b6e-77a6-4851-82b6-98166143ffdd" xsi:nil="true"/>
    <Doc_x0020_Date xmlns="a8338b6e-77a6-4851-82b6-98166143ffdd">2022-12-08T23:34:13+00:00</Doc_x0020_Date>
    <CSI_x0020_ID xmlns="a8338b6e-77a6-4851-82b6-98166143ffdd" xsi:nil="true"/>
    <Case_x0020_ID xmlns="a8338b6e-77a6-4851-82b6-98166143ffdd" xsi:nil="true"/>
    <Approved_x0020_Provider_x0020_ID xmlns="a8338b6e-77a6-4851-82b6-98166143ffdd">D8ECB0D6-56E4-E711-A3A6-005056922186</Approved_x0020_Provider_x0020_ID>
    <Location xmlns="a8338b6e-77a6-4851-82b6-98166143ffdd" xsi:nil="true"/>
    <Home_x0020_ID xmlns="a8338b6e-77a6-4851-82b6-98166143ffdd">E4E3C6A3-5BE4-E711-A3A6-005056922186</Home_x0020_ID>
    <State xmlns="a8338b6e-77a6-4851-82b6-98166143ffdd">NSW</State>
    <Doc_x0020_Sent_Received_x0020_Date xmlns="a8338b6e-77a6-4851-82b6-98166143ffdd">2022-12-09T00:00:00+00:00</Doc_x0020_Sent_Received_x0020_Date>
    <Activity_x0020_ID xmlns="a8338b6e-77a6-4851-82b6-98166143ffdd">86DF70D0-C454-ED11-8FBB-005056922186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C41388AA-DA30-4ECA-B8F6-ABEBBA8C52EE}">
  <ds:schemaRefs>
    <ds:schemaRef ds:uri="http://schemas.openxmlformats.org/officeDocument/2006/bibliography"/>
  </ds:schemaRefs>
</ds:datastoreItem>
</file>

<file path=customXml/itemProps3.xml><?xml version="1.0" encoding="utf-8"?>
<ds:datastoreItem xmlns:ds="http://schemas.openxmlformats.org/officeDocument/2006/customXml" ds:itemID="{86B1C191-50F2-4DB7-B40C-1821A0C3A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2022-12-21T21:19:00Z</dcterms:created>
  <dcterms:modified xsi:type="dcterms:W3CDTF">2022-12-21T21:20:00Z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