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F4D36E" w14:textId="77777777" w:rsidR="000827EC" w:rsidRPr="002C3EBF" w:rsidRDefault="000827E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A20B861" wp14:editId="282D1A31">
            <wp:simplePos x="0" y="0"/>
            <wp:positionH relativeFrom="margin">
              <wp:align>center</wp:align>
            </wp:positionH>
            <wp:positionV relativeFrom="margin">
              <wp:align>top</wp:align>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4305" cy="5702935"/>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65FF00F" w14:textId="77777777" w:rsidR="000827EC" w:rsidRDefault="000827E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9896C21" w14:textId="77777777" w:rsidR="000827EC" w:rsidRDefault="000827E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06116C" w14:textId="77777777" w:rsidR="000827EC" w:rsidRPr="002C3EBF" w:rsidRDefault="000827E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B7C97" w14:paraId="3E4D1CC5" w14:textId="77777777" w:rsidTr="009B7C97">
        <w:tc>
          <w:tcPr>
            <w:cnfStyle w:val="001000000000" w:firstRow="0" w:lastRow="0" w:firstColumn="1" w:lastColumn="0" w:oddVBand="0" w:evenVBand="0" w:oddHBand="0" w:evenHBand="0" w:firstRowFirstColumn="0" w:firstRowLastColumn="0" w:lastRowFirstColumn="0" w:lastRowLastColumn="0"/>
            <w:tcW w:w="3227" w:type="dxa"/>
          </w:tcPr>
          <w:p w14:paraId="6BD71122" w14:textId="77777777" w:rsidR="000827EC" w:rsidRPr="00996FAF" w:rsidRDefault="000827E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B92855" w14:textId="77777777" w:rsidR="000827EC" w:rsidRPr="00996FAF" w:rsidRDefault="000827E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Kalyra Woodcroft Aged Care</w:t>
            </w:r>
          </w:p>
        </w:tc>
      </w:tr>
      <w:tr w:rsidR="009B7C97" w14:paraId="69966FEB" w14:textId="77777777" w:rsidTr="009B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558DE1" w14:textId="77777777" w:rsidR="000827EC" w:rsidRPr="00996FAF" w:rsidRDefault="000827E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030C231" w14:textId="77777777" w:rsidR="000827EC" w:rsidRPr="00C27BE3" w:rsidRDefault="000827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6126</w:t>
            </w:r>
          </w:p>
        </w:tc>
      </w:tr>
      <w:tr w:rsidR="009B7C97" w14:paraId="01F4EB5F" w14:textId="77777777" w:rsidTr="009B7C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508B53" w14:textId="77777777" w:rsidR="000827EC" w:rsidRPr="00996FAF" w:rsidRDefault="000827E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BFDC82A" w14:textId="77777777" w:rsidR="000827EC" w:rsidRPr="00996FAF" w:rsidRDefault="000827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54 Woodcroft</w:t>
            </w:r>
            <w:r>
              <w:rPr>
                <w:rFonts w:ascii="Arial" w:eastAsia="Times New Roman" w:hAnsi="Arial" w:cs="Arial"/>
                <w:lang w:eastAsia="en-AU"/>
              </w:rPr>
              <w:t xml:space="preserve"> Drive, MORPHETT VALE, South Australia, 5162</w:t>
            </w:r>
          </w:p>
        </w:tc>
      </w:tr>
      <w:tr w:rsidR="009B7C97" w14:paraId="7A80D7E5" w14:textId="77777777" w:rsidTr="009B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65595" w14:textId="77777777" w:rsidR="000827EC" w:rsidRPr="00996FAF" w:rsidRDefault="000827E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43E0635" w14:textId="77777777" w:rsidR="000827EC" w:rsidRPr="00996FAF" w:rsidRDefault="000827E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B7C97" w14:paraId="3708EF1D" w14:textId="77777777" w:rsidTr="009B7C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E778AF" w14:textId="77777777" w:rsidR="000827EC" w:rsidRPr="00996FAF" w:rsidRDefault="000827E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A0D9B3B" w14:textId="77777777" w:rsidR="000827EC" w:rsidRPr="00996FAF" w:rsidRDefault="000827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June 2024 to 7 June 2024</w:t>
            </w:r>
          </w:p>
        </w:tc>
      </w:tr>
      <w:tr w:rsidR="009B7C97" w14:paraId="7FFF2E88" w14:textId="77777777" w:rsidTr="009B7C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CA0CB7" w14:textId="77777777" w:rsidR="000827EC" w:rsidRPr="00996FAF" w:rsidRDefault="000827E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080844728"/>
            <w:placeholder>
              <w:docPart w:val="DefaultPlaceholder_-1854013437"/>
            </w:placeholder>
            <w:date w:fullDate="2024-07-17T00:00:00Z">
              <w:dateFormat w:val="d MMMM yyyy"/>
              <w:lid w:val="en-AU"/>
              <w:storeMappedDataAs w:val="dateTime"/>
              <w:calendar w:val="gregorian"/>
            </w:date>
          </w:sdtPr>
          <w:sdtEndPr/>
          <w:sdtContent>
            <w:tc>
              <w:tcPr>
                <w:tcW w:w="7114" w:type="dxa"/>
                <w:shd w:val="clear" w:color="auto" w:fill="FFFFFF" w:themeFill="background1"/>
              </w:tcPr>
              <w:p w14:paraId="1E56B8E0" w14:textId="7BEA1C77" w:rsidR="000827EC" w:rsidRPr="00996FAF" w:rsidRDefault="0094025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July 2024</w:t>
                </w:r>
              </w:p>
            </w:tc>
          </w:sdtContent>
        </w:sdt>
      </w:tr>
      <w:tr w:rsidR="009B7C97" w14:paraId="354CD169" w14:textId="77777777" w:rsidTr="009B7C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A90A58" w14:textId="77777777" w:rsidR="000827EC" w:rsidRPr="00996FAF" w:rsidRDefault="000827E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EFEC463" w14:textId="77777777" w:rsidR="000827EC" w:rsidRPr="009B6303" w:rsidRDefault="000827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95 James Brown Memorial Trust </w:t>
            </w:r>
          </w:p>
          <w:p w14:paraId="2EC0CB87" w14:textId="77777777" w:rsidR="000827EC" w:rsidRPr="009B6303" w:rsidRDefault="000827E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4143 Kalyra Woodcroft Aged Care</w:t>
            </w:r>
          </w:p>
        </w:tc>
      </w:tr>
    </w:tbl>
    <w:bookmarkEnd w:id="0"/>
    <w:p w14:paraId="5F0A7B0A" w14:textId="77777777" w:rsidR="000827EC" w:rsidRPr="00996FAF" w:rsidRDefault="000827E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01F1CEE" w14:textId="77777777" w:rsidR="000827EC" w:rsidRPr="00996FAF" w:rsidRDefault="000827EC"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4A59853" w14:textId="03FB0A50" w:rsidR="000827EC" w:rsidRPr="00996FAF" w:rsidRDefault="000827EC" w:rsidP="0036130C">
      <w:pPr>
        <w:pStyle w:val="NormalArial"/>
      </w:pPr>
      <w:r w:rsidRPr="00996FAF">
        <w:t xml:space="preserve">This performance report for </w:t>
      </w:r>
      <w:r w:rsidRPr="00C27BE3">
        <w:rPr>
          <w:color w:val="auto"/>
        </w:rPr>
        <w:t>Kalyra Woodcroft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1C2DA0">
        <w:rPr>
          <w:color w:val="auto"/>
        </w:rPr>
        <w:t>R Beaman</w:t>
      </w:r>
      <w:r w:rsidRPr="00541C96">
        <w:rPr>
          <w:color w:val="auto"/>
        </w:rPr>
        <w:t>,</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4FD17507" w14:textId="77777777" w:rsidR="000827EC" w:rsidRPr="00996FAF" w:rsidRDefault="000827E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837552" w14:textId="77777777" w:rsidR="000827EC" w:rsidRPr="00996FAF" w:rsidRDefault="000827EC" w:rsidP="0036130C">
      <w:pPr>
        <w:pStyle w:val="NormalArial"/>
      </w:pPr>
      <w:r w:rsidRPr="00996FAF">
        <w:t>The report also specifies any areas in which improvements must be made to ensure the Quality Standards are complied with.</w:t>
      </w:r>
    </w:p>
    <w:p w14:paraId="1B389439" w14:textId="77777777" w:rsidR="000827EC" w:rsidRPr="00996FAF" w:rsidRDefault="000827EC" w:rsidP="00712752">
      <w:pPr>
        <w:pStyle w:val="Heading1"/>
        <w:spacing w:before="240" w:after="240" w:line="22" w:lineRule="atLeast"/>
        <w:rPr>
          <w:rFonts w:ascii="Arial" w:hAnsi="Arial" w:cs="Arial"/>
        </w:rPr>
      </w:pPr>
      <w:r w:rsidRPr="00996FAF">
        <w:rPr>
          <w:rFonts w:ascii="Arial" w:hAnsi="Arial" w:cs="Arial"/>
        </w:rPr>
        <w:t>Material relied on</w:t>
      </w:r>
    </w:p>
    <w:p w14:paraId="649B027B" w14:textId="77777777" w:rsidR="000827EC" w:rsidRPr="00996FAF" w:rsidRDefault="000827EC" w:rsidP="0036130C">
      <w:pPr>
        <w:pStyle w:val="NormalArial"/>
      </w:pPr>
      <w:r w:rsidRPr="00996FAF">
        <w:t>The following information has been considered in preparing the performance report:</w:t>
      </w:r>
    </w:p>
    <w:p w14:paraId="29BB163B" w14:textId="79D14F46" w:rsidR="000827EC" w:rsidRPr="00592EC9" w:rsidRDefault="000827EC"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1B35E6">
        <w:rPr>
          <w:rFonts w:ascii="Arial" w:hAnsi="Arial" w:cs="Arial"/>
          <w:color w:val="auto"/>
        </w:rPr>
        <w:t>a</w:t>
      </w:r>
      <w:r w:rsidR="001B35E6" w:rsidRPr="00A52058">
        <w:rPr>
          <w:rFonts w:ascii="Arial" w:hAnsi="Arial" w:cs="Arial"/>
          <w:color w:val="auto"/>
        </w:rPr>
        <w:t xml:space="preserve">ssessment </w:t>
      </w:r>
      <w:r w:rsidRPr="00A52058">
        <w:rPr>
          <w:rFonts w:ascii="Arial" w:hAnsi="Arial" w:cs="Arial"/>
          <w:color w:val="auto"/>
        </w:rPr>
        <w:t>contact (performance assessment) – site</w:t>
      </w:r>
      <w:r w:rsidRPr="00996FAF">
        <w:rPr>
          <w:rFonts w:ascii="Arial" w:hAnsi="Arial" w:cs="Arial"/>
          <w:color w:val="auto"/>
        </w:rPr>
        <w:t xml:space="preserve"> report</w:t>
      </w:r>
      <w:r w:rsidR="001B35E6">
        <w:rPr>
          <w:rFonts w:ascii="Arial" w:hAnsi="Arial" w:cs="Arial"/>
          <w:color w:val="auto"/>
        </w:rPr>
        <w:t>, which</w:t>
      </w:r>
      <w:r w:rsidRPr="00996FAF">
        <w:rPr>
          <w:rFonts w:ascii="Arial" w:hAnsi="Arial" w:cs="Arial"/>
          <w:color w:val="auto"/>
        </w:rPr>
        <w:t xml:space="preserve"> was informed by </w:t>
      </w:r>
      <w:r w:rsidRPr="00592EC9">
        <w:rPr>
          <w:rFonts w:ascii="Arial" w:hAnsi="Arial" w:cs="Arial"/>
          <w:color w:val="auto"/>
        </w:rPr>
        <w:t>a site assessment, observations at the service, review of documents and interviews with staff, consumers/representatives and others</w:t>
      </w:r>
      <w:r w:rsidR="001B35E6">
        <w:rPr>
          <w:rFonts w:ascii="Arial" w:hAnsi="Arial" w:cs="Arial"/>
          <w:color w:val="auto"/>
        </w:rPr>
        <w:t>; and</w:t>
      </w:r>
    </w:p>
    <w:p w14:paraId="09509E58" w14:textId="6E91F6EC" w:rsidR="000827EC" w:rsidRPr="00996FAF" w:rsidRDefault="000827EC"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A87298">
        <w:rPr>
          <w:rFonts w:ascii="Arial" w:hAnsi="Arial" w:cs="Arial"/>
        </w:rPr>
        <w:t>28 June 2024.</w:t>
      </w:r>
      <w:r w:rsidRPr="00A36AA9">
        <w:rPr>
          <w:rFonts w:ascii="Arial" w:hAnsi="Arial" w:cs="Arial"/>
          <w:color w:val="0000FF"/>
        </w:rPr>
        <w:t xml:space="preserve"> </w:t>
      </w:r>
    </w:p>
    <w:p w14:paraId="63028A37" w14:textId="507BBA46" w:rsidR="000827EC" w:rsidRPr="00712752" w:rsidRDefault="000827E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37D4F52" w14:textId="77777777" w:rsidR="000827EC" w:rsidRPr="00996FAF" w:rsidRDefault="000827E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B7C97" w14:paraId="62C56581" w14:textId="77777777" w:rsidTr="009B7C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8E36D9" w14:textId="77777777" w:rsidR="000827EC" w:rsidRPr="00996FAF" w:rsidRDefault="000827EC" w:rsidP="002C5FA9">
            <w:pPr>
              <w:keepNext/>
              <w:spacing w:before="0" w:line="22" w:lineRule="atLeast"/>
              <w:ind w:right="-109"/>
              <w:rPr>
                <w:rFonts w:ascii="Arial" w:hAnsi="Arial" w:cs="Arial"/>
              </w:rPr>
            </w:pPr>
            <w:r w:rsidRPr="00996FAF">
              <w:rPr>
                <w:rFonts w:ascii="Arial" w:hAnsi="Arial" w:cs="Arial"/>
              </w:rPr>
              <w:t xml:space="preserve">Standard 2 </w:t>
            </w:r>
            <w:r w:rsidRPr="00812B28">
              <w:rPr>
                <w:rFonts w:ascii="Arial" w:hAnsi="Arial" w:cs="Arial"/>
                <w:b w:val="0"/>
                <w:bCs/>
              </w:rPr>
              <w:t>Ongoing assessment and planning with consumers</w:t>
            </w:r>
          </w:p>
        </w:tc>
        <w:tc>
          <w:tcPr>
            <w:tcW w:w="1175" w:type="pct"/>
            <w:shd w:val="clear" w:color="auto" w:fill="auto"/>
          </w:tcPr>
          <w:p w14:paraId="04DB0E6F" w14:textId="31255B9D" w:rsidR="000827EC" w:rsidRPr="002C5FA9" w:rsidRDefault="00D92309"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9B7C97" w14:paraId="612D2D92" w14:textId="77777777" w:rsidTr="009B7C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D3F402" w14:textId="77777777" w:rsidR="000827EC" w:rsidRPr="001C2DA0" w:rsidRDefault="000827EC" w:rsidP="002C5FA9">
            <w:pPr>
              <w:keepNext/>
              <w:spacing w:before="0" w:line="22" w:lineRule="atLeast"/>
              <w:rPr>
                <w:rFonts w:ascii="Arial" w:hAnsi="Arial" w:cs="Arial"/>
                <w:b/>
              </w:rPr>
            </w:pPr>
            <w:r w:rsidRPr="001C2DA0">
              <w:rPr>
                <w:rFonts w:ascii="Arial" w:hAnsi="Arial" w:cs="Arial"/>
                <w:b/>
              </w:rPr>
              <w:t xml:space="preserve">Standard 3 </w:t>
            </w:r>
            <w:r w:rsidRPr="00812B28">
              <w:rPr>
                <w:rFonts w:ascii="Arial" w:hAnsi="Arial" w:cs="Arial"/>
                <w:bCs/>
              </w:rPr>
              <w:t>Personal care and clinical care</w:t>
            </w:r>
          </w:p>
        </w:tc>
        <w:tc>
          <w:tcPr>
            <w:tcW w:w="1175" w:type="pct"/>
            <w:shd w:val="clear" w:color="auto" w:fill="auto"/>
          </w:tcPr>
          <w:p w14:paraId="6344CB03" w14:textId="74F40727" w:rsidR="000827EC" w:rsidRPr="002C5FA9" w:rsidRDefault="00C2079D"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0254521"/>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9669A">
                  <w:rPr>
                    <w:rFonts w:ascii="Arial" w:hAnsi="Arial" w:cs="Arial"/>
                    <w:b/>
                    <w:bCs/>
                  </w:rPr>
                  <w:t>Not Compliant</w:t>
                </w:r>
              </w:sdtContent>
            </w:sdt>
          </w:p>
        </w:tc>
      </w:tr>
      <w:tr w:rsidR="009B7C97" w14:paraId="0549686C" w14:textId="77777777" w:rsidTr="009B7C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5A68B" w14:textId="77777777" w:rsidR="000827EC" w:rsidRPr="001C2DA0" w:rsidRDefault="000827EC" w:rsidP="002C5FA9">
            <w:pPr>
              <w:keepNext/>
              <w:spacing w:before="0" w:line="22" w:lineRule="atLeast"/>
              <w:rPr>
                <w:rFonts w:ascii="Arial" w:hAnsi="Arial" w:cs="Arial"/>
                <w:b/>
              </w:rPr>
            </w:pPr>
            <w:r w:rsidRPr="001C2DA0">
              <w:rPr>
                <w:rFonts w:ascii="Arial" w:hAnsi="Arial" w:cs="Arial"/>
                <w:b/>
              </w:rPr>
              <w:t xml:space="preserve">Standard 7 </w:t>
            </w:r>
            <w:r w:rsidRPr="00812B28">
              <w:rPr>
                <w:rFonts w:ascii="Arial" w:hAnsi="Arial" w:cs="Arial"/>
                <w:bCs/>
              </w:rPr>
              <w:t>Human resources</w:t>
            </w:r>
          </w:p>
        </w:tc>
        <w:tc>
          <w:tcPr>
            <w:tcW w:w="1175" w:type="pct"/>
            <w:shd w:val="clear" w:color="auto" w:fill="auto"/>
          </w:tcPr>
          <w:p w14:paraId="52D30A92" w14:textId="254B1E60" w:rsidR="000827EC" w:rsidRPr="002C5FA9" w:rsidRDefault="00D9230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fully assessed</w:t>
            </w:r>
          </w:p>
        </w:tc>
      </w:tr>
    </w:tbl>
    <w:p w14:paraId="16FC1817" w14:textId="77777777" w:rsidR="000827EC" w:rsidRPr="00996FAF" w:rsidRDefault="000827E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034D6C9" w14:textId="77777777" w:rsidR="000827EC" w:rsidRPr="00996FAF" w:rsidRDefault="000827EC" w:rsidP="00712752">
      <w:pPr>
        <w:pStyle w:val="Heading1"/>
        <w:spacing w:before="0" w:after="240" w:line="22" w:lineRule="atLeast"/>
        <w:rPr>
          <w:rFonts w:ascii="Arial" w:hAnsi="Arial" w:cs="Arial"/>
        </w:rPr>
      </w:pPr>
      <w:r w:rsidRPr="00996FAF">
        <w:rPr>
          <w:rFonts w:ascii="Arial" w:hAnsi="Arial" w:cs="Arial"/>
        </w:rPr>
        <w:t>Areas for improvement</w:t>
      </w:r>
    </w:p>
    <w:p w14:paraId="1ECF07E9" w14:textId="77777777" w:rsidR="000827EC" w:rsidRDefault="000827EC" w:rsidP="0036130C">
      <w:pPr>
        <w:pStyle w:val="NormalArial"/>
      </w:pPr>
      <w:r w:rsidRPr="00996FAF">
        <w:t xml:space="preserve">Areas have been identified in which </w:t>
      </w:r>
      <w:r w:rsidRPr="00812B28">
        <w:rPr>
          <w:bCs/>
        </w:rPr>
        <w:t>improvements must be made to ensure compliance with the Quality Standards</w:t>
      </w:r>
      <w:r w:rsidRPr="00996FAF">
        <w:t>. This is based on non-compliance with the Quality Standards as described in this performance report.</w:t>
      </w:r>
    </w:p>
    <w:p w14:paraId="7D299D18" w14:textId="688FF4AD" w:rsidR="001B35E6" w:rsidRPr="00996FAF" w:rsidRDefault="001B35E6" w:rsidP="0036130C">
      <w:pPr>
        <w:pStyle w:val="NormalArial"/>
      </w:pPr>
      <w:r>
        <w:t>Standard 3 requirement (3)(b)</w:t>
      </w:r>
    </w:p>
    <w:p w14:paraId="076F2DFF" w14:textId="7C7F8939" w:rsidR="000827EC" w:rsidRPr="00996FAF" w:rsidRDefault="00C2079D"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226498439"/>
          <w:placeholder>
            <w:docPart w:val="31A6E85FD01B4416BCA5D6257A7AFB1E"/>
          </w:placeholder>
        </w:sdtPr>
        <w:sdtEndPr>
          <w:rPr>
            <w:rFonts w:ascii="Fira Sans Light" w:hAnsi="Fira Sans Light" w:cstheme="minorBidi"/>
          </w:rPr>
        </w:sdtEndPr>
        <w:sdtContent>
          <w:r w:rsidR="00A87298" w:rsidRPr="00592EC9">
            <w:rPr>
              <w:rFonts w:ascii="Arial" w:hAnsi="Arial" w:cs="Arial"/>
              <w:color w:val="auto"/>
            </w:rPr>
            <w:t xml:space="preserve">Effectively manage high impact or high prevalence risks associated with the care of each consumer, specifically risks </w:t>
          </w:r>
          <w:r w:rsidR="001B35E6">
            <w:rPr>
              <w:rFonts w:ascii="Arial" w:hAnsi="Arial" w:cs="Arial"/>
              <w:color w:val="auto"/>
            </w:rPr>
            <w:t>relating</w:t>
          </w:r>
          <w:r w:rsidR="001B35E6" w:rsidRPr="00592EC9">
            <w:rPr>
              <w:rFonts w:ascii="Arial" w:hAnsi="Arial" w:cs="Arial"/>
              <w:color w:val="auto"/>
            </w:rPr>
            <w:t xml:space="preserve"> </w:t>
          </w:r>
          <w:r w:rsidR="00A87298" w:rsidRPr="00592EC9">
            <w:rPr>
              <w:rFonts w:ascii="Arial" w:hAnsi="Arial" w:cs="Arial"/>
              <w:color w:val="auto"/>
            </w:rPr>
            <w:t xml:space="preserve">to </w:t>
          </w:r>
          <w:r w:rsidR="001B35E6">
            <w:rPr>
              <w:rFonts w:ascii="Arial" w:hAnsi="Arial" w:cs="Arial"/>
              <w:color w:val="auto"/>
            </w:rPr>
            <w:t xml:space="preserve">management of </w:t>
          </w:r>
          <w:r w:rsidR="00A87298" w:rsidRPr="00592EC9">
            <w:rPr>
              <w:rFonts w:ascii="Arial" w:hAnsi="Arial" w:cs="Arial"/>
              <w:color w:val="auto"/>
            </w:rPr>
            <w:t>medication</w:t>
          </w:r>
          <w:r w:rsidR="001B35E6">
            <w:rPr>
              <w:rFonts w:ascii="Arial" w:hAnsi="Arial" w:cs="Arial"/>
              <w:color w:val="auto"/>
            </w:rPr>
            <w:t>s</w:t>
          </w:r>
          <w:r w:rsidR="00940255" w:rsidRPr="00592EC9">
            <w:rPr>
              <w:rFonts w:ascii="Arial" w:hAnsi="Arial" w:cs="Arial"/>
              <w:color w:val="auto"/>
            </w:rPr>
            <w:t>,</w:t>
          </w:r>
          <w:r w:rsidR="00940255">
            <w:rPr>
              <w:rFonts w:ascii="Arial" w:hAnsi="Arial" w:cs="Arial"/>
              <w:color w:val="auto"/>
            </w:rPr>
            <w:t xml:space="preserve"> </w:t>
          </w:r>
          <w:r w:rsidR="000D36CC">
            <w:rPr>
              <w:rFonts w:ascii="Arial" w:hAnsi="Arial" w:cs="Arial"/>
              <w:color w:val="auto"/>
            </w:rPr>
            <w:t xml:space="preserve">post falls </w:t>
          </w:r>
          <w:r w:rsidR="00A87298" w:rsidRPr="00592EC9">
            <w:rPr>
              <w:rFonts w:ascii="Arial" w:hAnsi="Arial" w:cs="Arial"/>
              <w:color w:val="auto"/>
            </w:rPr>
            <w:t>observations and choking</w:t>
          </w:r>
          <w:r w:rsidR="00A87298">
            <w:rPr>
              <w:rFonts w:ascii="Arial" w:hAnsi="Arial" w:cs="Arial"/>
              <w:color w:val="0000FF"/>
            </w:rPr>
            <w:t>.</w:t>
          </w:r>
        </w:sdtContent>
      </w:sdt>
      <w:r w:rsidR="000827EC" w:rsidRPr="00996FAF">
        <w:rPr>
          <w:rFonts w:ascii="Arial" w:hAnsi="Arial" w:cs="Arial"/>
          <w:color w:val="0000FF"/>
        </w:rPr>
        <w:t xml:space="preserve"> </w:t>
      </w:r>
    </w:p>
    <w:p w14:paraId="4F443387" w14:textId="2AD23896" w:rsidR="000827EC" w:rsidRPr="00996FAF" w:rsidRDefault="000827EC"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06799C1C" w14:textId="07A37A40" w:rsidR="000827EC" w:rsidRPr="00996FAF" w:rsidRDefault="00C2079D" w:rsidP="0036130C">
      <w:pPr>
        <w:pStyle w:val="NormalArial"/>
      </w:pPr>
      <w:sdt>
        <w:sdtPr>
          <w:rPr>
            <w:color w:val="0000FF"/>
          </w:rPr>
          <w:alias w:val="Insert comments here"/>
          <w:tag w:val="Insert comments here"/>
          <w:id w:val="-959128439"/>
          <w:placeholder>
            <w:docPart w:val="0D61E033F7B14F8F811FEE8D2AABD251"/>
          </w:placeholder>
        </w:sdtPr>
        <w:sdtEndPr>
          <w:rPr>
            <w:color w:val="000000" w:themeColor="text1"/>
          </w:rPr>
        </w:sdtEndPr>
        <w:sdtContent>
          <w:r w:rsidR="00A87298" w:rsidRPr="00592EC9">
            <w:rPr>
              <w:color w:val="auto"/>
            </w:rPr>
            <w:t xml:space="preserve">The assessment team initially entered the service to undertake a food, </w:t>
          </w:r>
          <w:r w:rsidR="00627320" w:rsidRPr="00592EC9">
            <w:rPr>
              <w:color w:val="auto"/>
            </w:rPr>
            <w:t>nutrition,</w:t>
          </w:r>
          <w:r w:rsidR="00A87298" w:rsidRPr="00592EC9">
            <w:rPr>
              <w:color w:val="auto"/>
            </w:rPr>
            <w:t xml:space="preserve"> and dining monitoring visit. However, in response to deficits identified, the visit was changed to an assessment of performance, focusing on requirements (3)(e) in Standard 2 Ongoing assessment and planning with consumers, </w:t>
          </w:r>
          <w:r w:rsidR="001B35E6">
            <w:rPr>
              <w:color w:val="auto"/>
            </w:rPr>
            <w:t>r</w:t>
          </w:r>
          <w:r w:rsidR="001B35E6" w:rsidRPr="00592EC9">
            <w:rPr>
              <w:color w:val="auto"/>
            </w:rPr>
            <w:t xml:space="preserve">equirement </w:t>
          </w:r>
          <w:r w:rsidR="00A87298" w:rsidRPr="00592EC9">
            <w:rPr>
              <w:color w:val="auto"/>
            </w:rPr>
            <w:t xml:space="preserve">(3)(b) </w:t>
          </w:r>
          <w:r w:rsidR="001B35E6">
            <w:rPr>
              <w:color w:val="auto"/>
            </w:rPr>
            <w:t xml:space="preserve">in </w:t>
          </w:r>
          <w:r w:rsidR="00A87298" w:rsidRPr="00592EC9">
            <w:rPr>
              <w:color w:val="auto"/>
            </w:rPr>
            <w:t xml:space="preserve">Standard 3 Personal care and clinical care and </w:t>
          </w:r>
          <w:r w:rsidR="001B35E6">
            <w:rPr>
              <w:color w:val="auto"/>
            </w:rPr>
            <w:t>r</w:t>
          </w:r>
          <w:r w:rsidR="001B35E6" w:rsidRPr="00592EC9">
            <w:rPr>
              <w:color w:val="auto"/>
            </w:rPr>
            <w:t xml:space="preserve">equirement </w:t>
          </w:r>
          <w:r w:rsidR="00A87298" w:rsidRPr="00592EC9">
            <w:rPr>
              <w:color w:val="auto"/>
            </w:rPr>
            <w:t xml:space="preserve">(3)(c) </w:t>
          </w:r>
          <w:r w:rsidR="001B35E6">
            <w:rPr>
              <w:color w:val="auto"/>
            </w:rPr>
            <w:t xml:space="preserve">in </w:t>
          </w:r>
          <w:r w:rsidR="00A87298" w:rsidRPr="00592EC9">
            <w:rPr>
              <w:color w:val="auto"/>
            </w:rPr>
            <w:t xml:space="preserve">Standard 7 Human resources. </w:t>
          </w:r>
        </w:sdtContent>
      </w:sdt>
      <w:r w:rsidR="000827EC" w:rsidRPr="00996FAF">
        <w:br w:type="page"/>
      </w:r>
    </w:p>
    <w:p w14:paraId="25BCCDAF" w14:textId="77777777" w:rsidR="000827EC" w:rsidRPr="00996FAF" w:rsidRDefault="000827E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9B7C97" w14:paraId="53153493" w14:textId="77777777" w:rsidTr="009B7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72B7629" w14:textId="77777777" w:rsidR="000827EC" w:rsidRPr="0075021E" w:rsidRDefault="000827E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960D697" w14:textId="77777777" w:rsidR="000827EC" w:rsidRPr="00996FAF" w:rsidRDefault="000827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C97" w14:paraId="40E723E4" w14:textId="77777777" w:rsidTr="009B7C9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3624B7E" w14:textId="77777777" w:rsidR="000827EC" w:rsidRPr="00996FAF" w:rsidRDefault="000827E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CF6F49E" w14:textId="77777777" w:rsidR="000827EC" w:rsidRPr="00996FAF" w:rsidRDefault="0008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913350F" w14:textId="77777777" w:rsidR="000827EC" w:rsidRPr="00996FAF" w:rsidRDefault="00C207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74224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827EC" w:rsidRPr="00B952AA">
                  <w:rPr>
                    <w:rFonts w:ascii="Arial" w:hAnsi="Arial" w:cs="Arial"/>
                  </w:rPr>
                  <w:t>Compliant</w:t>
                </w:r>
              </w:sdtContent>
            </w:sdt>
          </w:p>
        </w:tc>
      </w:tr>
    </w:tbl>
    <w:p w14:paraId="7E58B871" w14:textId="77777777" w:rsidR="000827EC" w:rsidRDefault="000827EC" w:rsidP="00D87E7C">
      <w:pPr>
        <w:pStyle w:val="Heading20"/>
      </w:pPr>
      <w:r w:rsidRPr="00996FAF">
        <w:t>Findings</w:t>
      </w:r>
    </w:p>
    <w:p w14:paraId="2CA8C65B" w14:textId="5EDCD2DA" w:rsidR="000827EC" w:rsidRDefault="000827EC" w:rsidP="0036130C">
      <w:pPr>
        <w:pStyle w:val="NormalArial"/>
      </w:pPr>
      <w:r>
        <w:t>T</w:t>
      </w:r>
      <w:r w:rsidR="008228BB">
        <w:t xml:space="preserve">he assessment team </w:t>
      </w:r>
      <w:r w:rsidR="00C9343E">
        <w:t xml:space="preserve">recommended this </w:t>
      </w:r>
      <w:r w:rsidR="001B35E6">
        <w:t xml:space="preserve">requirement </w:t>
      </w:r>
      <w:r w:rsidR="00C9343E">
        <w:t xml:space="preserve">not met as they </w:t>
      </w:r>
      <w:r w:rsidR="008228BB">
        <w:t xml:space="preserve">were not satisfied the service undertook assessment and review of consumer care and services when changes to their condition impacted on their needs, </w:t>
      </w:r>
      <w:r w:rsidR="00A7328D">
        <w:t>goals,</w:t>
      </w:r>
      <w:r w:rsidR="008228BB">
        <w:t xml:space="preserve"> and preferences. The assessment team’s report provided the following evidence relevant to my findings</w:t>
      </w:r>
      <w:r w:rsidR="00C9343E">
        <w:t>:</w:t>
      </w:r>
      <w:r w:rsidR="008228BB">
        <w:t xml:space="preserve"> </w:t>
      </w:r>
    </w:p>
    <w:p w14:paraId="52A6F0D3" w14:textId="70F64D71" w:rsidR="00B41AD8" w:rsidRDefault="00B41AD8" w:rsidP="00541C96">
      <w:pPr>
        <w:pStyle w:val="ListBullet"/>
        <w:spacing w:before="0" w:after="120" w:line="22" w:lineRule="atLeast"/>
        <w:ind w:left="425" w:hanging="425"/>
        <w:rPr>
          <w:rFonts w:ascii="Arial" w:hAnsi="Arial" w:cs="Arial"/>
        </w:rPr>
      </w:pPr>
      <w:r w:rsidRPr="00A95C2E">
        <w:rPr>
          <w:rFonts w:ascii="Arial" w:hAnsi="Arial" w:cs="Arial"/>
        </w:rPr>
        <w:t xml:space="preserve">Reassessments of care for one named consumer had not been undertaken to reflect current needs, goals and </w:t>
      </w:r>
      <w:r w:rsidR="007D5A11" w:rsidRPr="00A95C2E">
        <w:rPr>
          <w:rFonts w:ascii="Arial" w:hAnsi="Arial" w:cs="Arial"/>
        </w:rPr>
        <w:t>preferences</w:t>
      </w:r>
      <w:r w:rsidRPr="00A95C2E">
        <w:rPr>
          <w:rFonts w:ascii="Arial" w:hAnsi="Arial" w:cs="Arial"/>
        </w:rPr>
        <w:t xml:space="preserve"> following completion of care charting</w:t>
      </w:r>
      <w:r w:rsidR="001B35E6">
        <w:rPr>
          <w:rFonts w:ascii="Arial" w:hAnsi="Arial" w:cs="Arial"/>
        </w:rPr>
        <w:t>,</w:t>
      </w:r>
      <w:r w:rsidRPr="00A95C2E">
        <w:rPr>
          <w:rFonts w:ascii="Arial" w:hAnsi="Arial" w:cs="Arial"/>
        </w:rPr>
        <w:t xml:space="preserve"> when entering end of life care or returning to baseline, nor were allied health engaged following </w:t>
      </w:r>
      <w:r w:rsidR="00C9343E">
        <w:rPr>
          <w:rFonts w:ascii="Arial" w:hAnsi="Arial" w:cs="Arial"/>
        </w:rPr>
        <w:t>the consumer</w:t>
      </w:r>
      <w:r w:rsidR="001B35E6">
        <w:rPr>
          <w:rFonts w:ascii="Arial" w:hAnsi="Arial" w:cs="Arial"/>
        </w:rPr>
        <w:t>’</w:t>
      </w:r>
      <w:r w:rsidR="00C9343E">
        <w:rPr>
          <w:rFonts w:ascii="Arial" w:hAnsi="Arial" w:cs="Arial"/>
        </w:rPr>
        <w:t>s</w:t>
      </w:r>
      <w:r w:rsidRPr="00A95C2E">
        <w:rPr>
          <w:rFonts w:ascii="Arial" w:hAnsi="Arial" w:cs="Arial"/>
        </w:rPr>
        <w:t xml:space="preserve"> decrease in appetite.</w:t>
      </w:r>
    </w:p>
    <w:p w14:paraId="6CFF3DA5" w14:textId="0CE66F6C" w:rsidR="00A7328D" w:rsidRDefault="00620283" w:rsidP="00541C96">
      <w:pPr>
        <w:pStyle w:val="ListBullet"/>
        <w:spacing w:before="0" w:after="120" w:line="22" w:lineRule="atLeast"/>
        <w:ind w:left="425" w:hanging="425"/>
        <w:rPr>
          <w:rFonts w:ascii="Arial" w:hAnsi="Arial" w:cs="Arial"/>
        </w:rPr>
      </w:pPr>
      <w:r>
        <w:rPr>
          <w:rFonts w:ascii="Arial" w:hAnsi="Arial" w:cs="Arial"/>
        </w:rPr>
        <w:t>Diabetic management plan</w:t>
      </w:r>
      <w:r w:rsidR="001B35E6">
        <w:rPr>
          <w:rFonts w:ascii="Arial" w:hAnsi="Arial" w:cs="Arial"/>
        </w:rPr>
        <w:t>s</w:t>
      </w:r>
      <w:r>
        <w:rPr>
          <w:rFonts w:ascii="Arial" w:hAnsi="Arial" w:cs="Arial"/>
        </w:rPr>
        <w:t xml:space="preserve"> contained differing or conflicting information to that of medication administration charts for the management of diabetes and insulin administration for the same consumer.</w:t>
      </w:r>
    </w:p>
    <w:p w14:paraId="1D1B9027" w14:textId="7F4D3E40" w:rsidR="00F64CBD" w:rsidRPr="00A95C2E" w:rsidRDefault="00F64CBD" w:rsidP="00541C96">
      <w:pPr>
        <w:pStyle w:val="ListBullet"/>
        <w:spacing w:before="0" w:after="120" w:line="22" w:lineRule="atLeast"/>
        <w:ind w:left="425" w:hanging="425"/>
        <w:rPr>
          <w:rFonts w:ascii="Arial" w:hAnsi="Arial" w:cs="Arial"/>
        </w:rPr>
      </w:pPr>
      <w:r>
        <w:rPr>
          <w:rFonts w:ascii="Arial" w:hAnsi="Arial" w:cs="Arial"/>
        </w:rPr>
        <w:t xml:space="preserve">Consumer care plans sampled described a different prescribed diet to that of the kitchen preparation documentation for the same consumer. </w:t>
      </w:r>
    </w:p>
    <w:p w14:paraId="33A84832" w14:textId="06403E50" w:rsidR="00C9343E" w:rsidRDefault="00496076" w:rsidP="00B9669A">
      <w:pPr>
        <w:pStyle w:val="NormalArial"/>
      </w:pPr>
      <w:r w:rsidRPr="00A95C2E">
        <w:t>The provider acknowledges the deficits identified in the assessment team</w:t>
      </w:r>
      <w:r w:rsidR="00C9343E">
        <w:t>’</w:t>
      </w:r>
      <w:r w:rsidRPr="00A95C2E">
        <w:t>s report and included</w:t>
      </w:r>
      <w:r w:rsidR="00A95C2E">
        <w:t xml:space="preserve"> </w:t>
      </w:r>
      <w:r w:rsidRPr="00A95C2E">
        <w:t xml:space="preserve">actions </w:t>
      </w:r>
      <w:r w:rsidR="00C9343E">
        <w:t xml:space="preserve">taken and planned </w:t>
      </w:r>
      <w:r w:rsidRPr="00A95C2E">
        <w:t xml:space="preserve">to address </w:t>
      </w:r>
      <w:r w:rsidR="00C9343E" w:rsidRPr="00A95C2E">
        <w:t>those</w:t>
      </w:r>
      <w:r w:rsidRPr="00A95C2E">
        <w:t xml:space="preserve"> with their response. The </w:t>
      </w:r>
      <w:r w:rsidR="00620283" w:rsidRPr="00A95C2E">
        <w:t>provider asserts</w:t>
      </w:r>
      <w:r w:rsidRPr="00A95C2E">
        <w:t xml:space="preserve"> that care was in line with the named consumer</w:t>
      </w:r>
      <w:r w:rsidR="00C9343E">
        <w:t>’s</w:t>
      </w:r>
      <w:r w:rsidRPr="00A95C2E">
        <w:t xml:space="preserve"> current needs and goals, </w:t>
      </w:r>
      <w:proofErr w:type="gramStart"/>
      <w:r w:rsidR="00C9343E">
        <w:t>and also</w:t>
      </w:r>
      <w:proofErr w:type="gramEnd"/>
      <w:r w:rsidRPr="00A95C2E">
        <w:t xml:space="preserve"> </w:t>
      </w:r>
      <w:r w:rsidR="00C9343E">
        <w:t xml:space="preserve">included additional information to show </w:t>
      </w:r>
      <w:r w:rsidR="001B35E6">
        <w:t>improvements</w:t>
      </w:r>
      <w:r w:rsidRPr="00A95C2E">
        <w:t xml:space="preserve"> implemented in their administrative systems to better demonstrate assessments have been considered where there is no change to care documentation records post review.</w:t>
      </w:r>
    </w:p>
    <w:p w14:paraId="17734E6A" w14:textId="69A32F45" w:rsidR="00C9343E" w:rsidRDefault="00C9343E" w:rsidP="00C9343E">
      <w:pPr>
        <w:pStyle w:val="NormalArial"/>
      </w:pPr>
      <w:r w:rsidRPr="00A95C2E">
        <w:t xml:space="preserve">I acknowledge the information in the assessments team’s report; however, I have come to a different view to that of the assessment team and find the service reviewed care and services when circumstances changed for consumers </w:t>
      </w:r>
      <w:r w:rsidR="001B35E6">
        <w:t xml:space="preserve">impacting </w:t>
      </w:r>
      <w:r w:rsidRPr="00A95C2E">
        <w:t>on their needs, goals and preferences.</w:t>
      </w:r>
    </w:p>
    <w:p w14:paraId="2EEBBB02" w14:textId="4C147CB1" w:rsidR="007D5A11" w:rsidRDefault="00C9343E" w:rsidP="00B9669A">
      <w:pPr>
        <w:pStyle w:val="NormalArial"/>
      </w:pPr>
      <w:r>
        <w:t>In coming to my finding,</w:t>
      </w:r>
      <w:r w:rsidR="00496076" w:rsidRPr="00A95C2E">
        <w:t xml:space="preserve"> </w:t>
      </w:r>
      <w:r w:rsidR="00A04514" w:rsidRPr="00A95C2E">
        <w:t>I have considered additional information in the provider</w:t>
      </w:r>
      <w:r w:rsidR="001B35E6">
        <w:t>’</w:t>
      </w:r>
      <w:r w:rsidR="00A04514" w:rsidRPr="00A95C2E">
        <w:t>s response</w:t>
      </w:r>
      <w:r w:rsidR="001B35E6">
        <w:t>,</w:t>
      </w:r>
      <w:r w:rsidR="00A04514" w:rsidRPr="00A95C2E">
        <w:t xml:space="preserve"> </w:t>
      </w:r>
      <w:r w:rsidR="00A7328D">
        <w:t xml:space="preserve">including care records </w:t>
      </w:r>
      <w:r w:rsidR="00A04514" w:rsidRPr="00A95C2E">
        <w:t>for the named consumer</w:t>
      </w:r>
      <w:r w:rsidR="00A7328D">
        <w:t xml:space="preserve"> who returned to baseline from </w:t>
      </w:r>
      <w:proofErr w:type="gramStart"/>
      <w:r w:rsidR="00A7328D">
        <w:t>end of life</w:t>
      </w:r>
      <w:proofErr w:type="gramEnd"/>
      <w:r w:rsidR="00A7328D">
        <w:t xml:space="preserve"> care which shows</w:t>
      </w:r>
      <w:r w:rsidR="002F78A7" w:rsidRPr="00A95C2E">
        <w:t xml:space="preserve"> </w:t>
      </w:r>
      <w:r w:rsidR="007D5A11" w:rsidRPr="00A95C2E">
        <w:t xml:space="preserve">that </w:t>
      </w:r>
      <w:r w:rsidR="00A04514" w:rsidRPr="00A95C2E">
        <w:t xml:space="preserve">care and services were reviewed in consultation with a medical officer and next of kin at the beginning of </w:t>
      </w:r>
      <w:r w:rsidR="00A95C2E" w:rsidRPr="00A95C2E">
        <w:t>deterioration for</w:t>
      </w:r>
      <w:r w:rsidR="007D5A11" w:rsidRPr="00A95C2E">
        <w:t xml:space="preserve"> the named consumer, </w:t>
      </w:r>
      <w:r w:rsidR="00A7328D">
        <w:t xml:space="preserve">and </w:t>
      </w:r>
      <w:r w:rsidR="007D5A11" w:rsidRPr="00A95C2E">
        <w:t>increased observations and comfort care was commenced. Care documentation</w:t>
      </w:r>
      <w:r w:rsidR="00A7328D">
        <w:t xml:space="preserve"> included in the provider’s response shows care</w:t>
      </w:r>
      <w:r w:rsidR="007D5A11" w:rsidRPr="00A95C2E">
        <w:t xml:space="preserve"> and services, including pain management and medication w</w:t>
      </w:r>
      <w:r w:rsidR="00A7328D">
        <w:t>ere</w:t>
      </w:r>
      <w:r w:rsidR="007D5A11" w:rsidRPr="00A95C2E">
        <w:t xml:space="preserve"> reviewed </w:t>
      </w:r>
      <w:r w:rsidR="00A04514" w:rsidRPr="00A95C2E">
        <w:t>upon</w:t>
      </w:r>
      <w:r w:rsidR="007D5A11" w:rsidRPr="00A95C2E">
        <w:t xml:space="preserve"> the named consumer</w:t>
      </w:r>
      <w:r w:rsidR="001B35E6">
        <w:t>’</w:t>
      </w:r>
      <w:r w:rsidR="007D5A11" w:rsidRPr="00A95C2E">
        <w:t>s</w:t>
      </w:r>
      <w:r w:rsidR="00A04514" w:rsidRPr="00A95C2E">
        <w:t xml:space="preserve"> return to baseline health</w:t>
      </w:r>
      <w:r w:rsidR="001B35E6">
        <w:t>,</w:t>
      </w:r>
      <w:r w:rsidR="00A04514" w:rsidRPr="00A95C2E">
        <w:t xml:space="preserve"> with consideration to the current needs and goals of care</w:t>
      </w:r>
      <w:r w:rsidR="007D5A11" w:rsidRPr="00A95C2E">
        <w:t>. Representative feedback confirms they were satisfied with the care and assessments undertaken when the health and well</w:t>
      </w:r>
      <w:r w:rsidR="001B35E6">
        <w:t>-</w:t>
      </w:r>
      <w:r w:rsidR="007D5A11" w:rsidRPr="00A95C2E">
        <w:t>being changed for the named consumer.</w:t>
      </w:r>
    </w:p>
    <w:p w14:paraId="5B778D73" w14:textId="608621D4" w:rsidR="00D03564" w:rsidRPr="00A95C2E" w:rsidRDefault="007D5A11" w:rsidP="00B9669A">
      <w:pPr>
        <w:pStyle w:val="NormalArial"/>
      </w:pPr>
      <w:r w:rsidRPr="00A95C2E">
        <w:t xml:space="preserve">I have </w:t>
      </w:r>
      <w:r w:rsidR="00C9343E">
        <w:t xml:space="preserve">also </w:t>
      </w:r>
      <w:r w:rsidRPr="00A95C2E">
        <w:t>considered information in the assessment team</w:t>
      </w:r>
      <w:r w:rsidR="001B35E6">
        <w:t>’</w:t>
      </w:r>
      <w:r w:rsidRPr="00A95C2E">
        <w:t xml:space="preserve">s report in relation to reassessments not </w:t>
      </w:r>
      <w:r w:rsidR="001B35E6">
        <w:t>being</w:t>
      </w:r>
      <w:r w:rsidRPr="00A95C2E">
        <w:t xml:space="preserve"> undertaken or reviewed for effectiveness, however</w:t>
      </w:r>
      <w:r w:rsidR="001B35E6">
        <w:t>,</w:t>
      </w:r>
      <w:r w:rsidRPr="00A95C2E">
        <w:t xml:space="preserve"> I have not been presented evidence that shows there was a concern for consumers. </w:t>
      </w:r>
    </w:p>
    <w:p w14:paraId="688D49C1" w14:textId="14CCB8A1" w:rsidR="00496076" w:rsidRPr="00A95C2E" w:rsidRDefault="00496076" w:rsidP="00B9669A">
      <w:pPr>
        <w:pStyle w:val="NormalArial"/>
      </w:pPr>
      <w:r w:rsidRPr="00A95C2E">
        <w:t>In relation to disparate documentation for diabetes management, including insulin administration and dietary records for consumers with prescribed diets</w:t>
      </w:r>
      <w:r w:rsidR="001B35E6">
        <w:t>,</w:t>
      </w:r>
      <w:r w:rsidRPr="00A95C2E">
        <w:t xml:space="preserve"> including fluids</w:t>
      </w:r>
      <w:r w:rsidR="001B35E6">
        <w:t>,</w:t>
      </w:r>
      <w:r w:rsidRPr="00A95C2E">
        <w:t xml:space="preserve"> </w:t>
      </w:r>
      <w:r w:rsidR="00A4367A" w:rsidRPr="00A4367A">
        <w:t>additional</w:t>
      </w:r>
      <w:r w:rsidRPr="00A95C2E">
        <w:t xml:space="preserve"> information</w:t>
      </w:r>
      <w:r w:rsidR="00A4367A" w:rsidRPr="00A4367A">
        <w:t xml:space="preserve"> included</w:t>
      </w:r>
      <w:r w:rsidRPr="00A95C2E">
        <w:t xml:space="preserve"> in </w:t>
      </w:r>
      <w:r w:rsidR="00C9343E">
        <w:t>the</w:t>
      </w:r>
      <w:r w:rsidR="00C9343E" w:rsidRPr="0076131E">
        <w:t xml:space="preserve"> </w:t>
      </w:r>
      <w:r w:rsidR="00A4367A" w:rsidRPr="002546F0">
        <w:t>provider’s response shows they have conducted a review</w:t>
      </w:r>
      <w:r w:rsidR="00C9343E" w:rsidRPr="0076131E">
        <w:t xml:space="preserve"> of </w:t>
      </w:r>
      <w:r w:rsidR="001B35E6">
        <w:t xml:space="preserve">the </w:t>
      </w:r>
      <w:r w:rsidR="00A4367A" w:rsidRPr="002546F0">
        <w:t xml:space="preserve">medication </w:t>
      </w:r>
      <w:r w:rsidR="00A4367A" w:rsidRPr="002546F0">
        <w:lastRenderedPageBreak/>
        <w:t>administration system and electronic care management system and confirmed they both align with each other and contain clear instructions for staff in managing consumers</w:t>
      </w:r>
      <w:r w:rsidR="001B35E6">
        <w:t>’</w:t>
      </w:r>
      <w:r w:rsidR="00A4367A" w:rsidRPr="002546F0">
        <w:t xml:space="preserve"> diabetes</w:t>
      </w:r>
      <w:r w:rsidR="00C93573">
        <w:t>.</w:t>
      </w:r>
      <w:r w:rsidRPr="00A4367A">
        <w:t xml:space="preserve"> </w:t>
      </w:r>
    </w:p>
    <w:p w14:paraId="1E408241" w14:textId="328F70D7" w:rsidR="00A95C2E" w:rsidRPr="00A95C2E" w:rsidRDefault="00A95C2E" w:rsidP="00B9669A">
      <w:pPr>
        <w:pStyle w:val="NormalArial"/>
      </w:pPr>
      <w:r w:rsidRPr="00A95C2E">
        <w:t xml:space="preserve">For the reasons </w:t>
      </w:r>
      <w:r w:rsidR="009468E9">
        <w:t xml:space="preserve">provided </w:t>
      </w:r>
      <w:r w:rsidRPr="00A95C2E">
        <w:t xml:space="preserve">above, I find </w:t>
      </w:r>
      <w:r w:rsidR="001B35E6">
        <w:t>r</w:t>
      </w:r>
      <w:r w:rsidR="001B35E6" w:rsidRPr="00A95C2E">
        <w:t xml:space="preserve">equirement </w:t>
      </w:r>
      <w:r w:rsidRPr="00A95C2E">
        <w:t>(</w:t>
      </w:r>
      <w:r w:rsidR="00C9343E">
        <w:t>3</w:t>
      </w:r>
      <w:r w:rsidRPr="00A95C2E">
        <w:t xml:space="preserve">)(e) Standard 2 Ongoing assessment and planning with consumers </w:t>
      </w:r>
      <w:r w:rsidR="001B35E6">
        <w:t>c</w:t>
      </w:r>
      <w:r w:rsidR="001B35E6" w:rsidRPr="00A95C2E">
        <w:t>ompliant</w:t>
      </w:r>
      <w:r w:rsidRPr="00A95C2E">
        <w:t>.</w:t>
      </w:r>
    </w:p>
    <w:p w14:paraId="1E57FB42" w14:textId="77777777" w:rsidR="00812B28" w:rsidRDefault="00812B28">
      <w:pPr>
        <w:spacing w:after="160" w:line="259" w:lineRule="auto"/>
        <w:rPr>
          <w:rFonts w:ascii="Arial" w:hAnsi="Arial" w:cs="Arial"/>
          <w:b/>
          <w:bCs/>
          <w:sz w:val="30"/>
          <w:szCs w:val="28"/>
        </w:rPr>
      </w:pPr>
      <w:r>
        <w:rPr>
          <w:rFonts w:ascii="Arial" w:hAnsi="Arial" w:cs="Arial"/>
        </w:rPr>
        <w:br w:type="page"/>
      </w:r>
    </w:p>
    <w:p w14:paraId="44A8E517" w14:textId="036D9774" w:rsidR="000827EC" w:rsidRPr="00996FAF" w:rsidRDefault="000827E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B7C97" w14:paraId="38F3DCAC" w14:textId="77777777" w:rsidTr="009B7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698F54" w14:textId="77777777" w:rsidR="000827EC" w:rsidRPr="00996FAF" w:rsidRDefault="000827E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2AC598A" w14:textId="77777777" w:rsidR="000827EC" w:rsidRPr="00996FAF" w:rsidRDefault="000827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C97" w14:paraId="16594EDF" w14:textId="77777777" w:rsidTr="009B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E80BC" w14:textId="77777777" w:rsidR="000827EC" w:rsidRPr="00996FAF" w:rsidRDefault="000827E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E7DA082" w14:textId="77777777" w:rsidR="000827EC" w:rsidRPr="00996FAF" w:rsidRDefault="0008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8390DE" w14:textId="7917301A" w:rsidR="000827EC" w:rsidRPr="00996FAF" w:rsidRDefault="00C207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77338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B9669A">
                  <w:rPr>
                    <w:rFonts w:ascii="Arial" w:hAnsi="Arial" w:cs="Arial"/>
                    <w:color w:val="auto"/>
                  </w:rPr>
                  <w:t>Not Compliant</w:t>
                </w:r>
              </w:sdtContent>
            </w:sdt>
          </w:p>
        </w:tc>
      </w:tr>
    </w:tbl>
    <w:p w14:paraId="2488F35A" w14:textId="77777777" w:rsidR="000827EC" w:rsidRDefault="000827EC" w:rsidP="00D87E7C">
      <w:pPr>
        <w:pStyle w:val="Heading20"/>
      </w:pPr>
      <w:r w:rsidRPr="00996FAF">
        <w:t>Findings</w:t>
      </w:r>
    </w:p>
    <w:p w14:paraId="15AE3F2C" w14:textId="3EFDCF48" w:rsidR="00A95C2E" w:rsidRDefault="00454B27" w:rsidP="00291C7D">
      <w:pPr>
        <w:pStyle w:val="NormalArial"/>
      </w:pPr>
      <w:r>
        <w:t xml:space="preserve">The assessment team </w:t>
      </w:r>
      <w:r w:rsidR="000D36CC">
        <w:t xml:space="preserve">recommended </w:t>
      </w:r>
      <w:r w:rsidR="00C9343E">
        <w:t xml:space="preserve">this </w:t>
      </w:r>
      <w:r w:rsidR="000D36CC">
        <w:t xml:space="preserve">requirement </w:t>
      </w:r>
      <w:r w:rsidR="00C9343E">
        <w:t xml:space="preserve">not met as they were not </w:t>
      </w:r>
      <w:r w:rsidR="00A7328D">
        <w:t>satisfied</w:t>
      </w:r>
      <w:r>
        <w:t xml:space="preserve"> processes to manage high impact or high prevalence risks </w:t>
      </w:r>
      <w:r w:rsidR="00C9343E">
        <w:t>were</w:t>
      </w:r>
      <w:r>
        <w:t xml:space="preserve"> effective</w:t>
      </w:r>
      <w:r w:rsidR="00C9343E">
        <w:t>.</w:t>
      </w:r>
      <w:r w:rsidR="000F7153">
        <w:t xml:space="preserve"> The assessment team’s report included the following evidence gathered through interviews</w:t>
      </w:r>
      <w:r w:rsidR="000D36CC">
        <w:t xml:space="preserve">, </w:t>
      </w:r>
      <w:r w:rsidR="00577BFB">
        <w:t>observations,</w:t>
      </w:r>
      <w:r w:rsidR="000F7153">
        <w:t xml:space="preserve"> and documentation relevant to my findings:</w:t>
      </w:r>
    </w:p>
    <w:p w14:paraId="1D708F85" w14:textId="2A64B690" w:rsidR="000F7153" w:rsidRPr="00794102" w:rsidRDefault="000F7153" w:rsidP="00417B28">
      <w:pPr>
        <w:pStyle w:val="ListBullet"/>
        <w:spacing w:before="0" w:after="120" w:line="22" w:lineRule="atLeast"/>
        <w:ind w:left="425" w:hanging="425"/>
        <w:rPr>
          <w:rFonts w:ascii="Arial" w:hAnsi="Arial" w:cs="Arial"/>
        </w:rPr>
      </w:pPr>
      <w:r w:rsidRPr="00794102">
        <w:rPr>
          <w:rFonts w:ascii="Arial" w:hAnsi="Arial" w:cs="Arial"/>
        </w:rPr>
        <w:t xml:space="preserve">Consumers were provided with fluids not thickened to the appropriate consistency or </w:t>
      </w:r>
      <w:r w:rsidR="00C9343E">
        <w:rPr>
          <w:rFonts w:ascii="Arial" w:hAnsi="Arial" w:cs="Arial"/>
        </w:rPr>
        <w:t xml:space="preserve">staff did not </w:t>
      </w:r>
      <w:r w:rsidR="00541779" w:rsidRPr="00794102">
        <w:rPr>
          <w:rFonts w:ascii="Arial" w:hAnsi="Arial" w:cs="Arial"/>
        </w:rPr>
        <w:t>aid</w:t>
      </w:r>
      <w:r w:rsidR="00C9343E">
        <w:rPr>
          <w:rFonts w:ascii="Arial" w:hAnsi="Arial" w:cs="Arial"/>
        </w:rPr>
        <w:t xml:space="preserve"> consumers</w:t>
      </w:r>
      <w:r w:rsidRPr="00794102">
        <w:rPr>
          <w:rFonts w:ascii="Arial" w:hAnsi="Arial" w:cs="Arial"/>
        </w:rPr>
        <w:t xml:space="preserve"> in line with speech pathologist directives. </w:t>
      </w:r>
      <w:r w:rsidR="0090608C" w:rsidRPr="00794102">
        <w:rPr>
          <w:rFonts w:ascii="Arial" w:hAnsi="Arial" w:cs="Arial"/>
        </w:rPr>
        <w:t xml:space="preserve">Two consumers were receiving fluids that were not the thickness </w:t>
      </w:r>
      <w:r w:rsidR="00C9343E">
        <w:rPr>
          <w:rFonts w:ascii="Arial" w:hAnsi="Arial" w:cs="Arial"/>
        </w:rPr>
        <w:t>recommended</w:t>
      </w:r>
      <w:r w:rsidR="0090608C" w:rsidRPr="00794102">
        <w:rPr>
          <w:rFonts w:ascii="Arial" w:hAnsi="Arial" w:cs="Arial"/>
        </w:rPr>
        <w:t xml:space="preserve"> by a speech pathologist and both in vessels not recommended to support consumption safely. Staff </w:t>
      </w:r>
      <w:r w:rsidR="00C9343E">
        <w:rPr>
          <w:rFonts w:ascii="Arial" w:hAnsi="Arial" w:cs="Arial"/>
        </w:rPr>
        <w:t xml:space="preserve">were unable to </w:t>
      </w:r>
      <w:r w:rsidR="0090608C" w:rsidRPr="00794102">
        <w:rPr>
          <w:rFonts w:ascii="Arial" w:hAnsi="Arial" w:cs="Arial"/>
        </w:rPr>
        <w:t xml:space="preserve">describe the correct process for thickening fluids </w:t>
      </w:r>
      <w:r w:rsidR="00541779" w:rsidRPr="00794102">
        <w:rPr>
          <w:rFonts w:ascii="Arial" w:hAnsi="Arial" w:cs="Arial"/>
        </w:rPr>
        <w:t>and could not identify fluid thickness. Do</w:t>
      </w:r>
      <w:r w:rsidR="0090608C" w:rsidRPr="00794102">
        <w:rPr>
          <w:rFonts w:ascii="Arial" w:hAnsi="Arial" w:cs="Arial"/>
        </w:rPr>
        <w:t>cumentation outlining consumer</w:t>
      </w:r>
      <w:r w:rsidR="000D36CC">
        <w:rPr>
          <w:rFonts w:ascii="Arial" w:hAnsi="Arial" w:cs="Arial"/>
        </w:rPr>
        <w:t>s’</w:t>
      </w:r>
      <w:r w:rsidR="0090608C" w:rsidRPr="00794102">
        <w:rPr>
          <w:rFonts w:ascii="Arial" w:hAnsi="Arial" w:cs="Arial"/>
        </w:rPr>
        <w:t xml:space="preserve"> dietary needs were not referenced. </w:t>
      </w:r>
    </w:p>
    <w:p w14:paraId="3068AB86" w14:textId="18BFB9B9" w:rsidR="0054279C" w:rsidRPr="00794102" w:rsidRDefault="00577215" w:rsidP="00417B28">
      <w:pPr>
        <w:pStyle w:val="ListBullet"/>
        <w:spacing w:before="0" w:after="120" w:line="22" w:lineRule="atLeast"/>
        <w:ind w:left="425" w:hanging="425"/>
        <w:rPr>
          <w:rFonts w:ascii="Arial" w:hAnsi="Arial" w:cs="Arial"/>
        </w:rPr>
      </w:pPr>
      <w:r w:rsidRPr="00794102">
        <w:rPr>
          <w:rFonts w:ascii="Arial" w:hAnsi="Arial" w:cs="Arial"/>
        </w:rPr>
        <w:t>Documentation showed for time sensitive medications, administration was not consistently on time</w:t>
      </w:r>
      <w:r w:rsidR="0054279C" w:rsidRPr="00794102">
        <w:rPr>
          <w:rFonts w:ascii="Arial" w:hAnsi="Arial" w:cs="Arial"/>
        </w:rPr>
        <w:t xml:space="preserve"> or at consistent intervals when prescriber instructions provided administration windows. One named consumer received 38% of medications more than 30 minutes late in an </w:t>
      </w:r>
      <w:proofErr w:type="gramStart"/>
      <w:r w:rsidR="0054279C" w:rsidRPr="00794102">
        <w:rPr>
          <w:rFonts w:ascii="Arial" w:hAnsi="Arial" w:cs="Arial"/>
        </w:rPr>
        <w:t>18 day</w:t>
      </w:r>
      <w:proofErr w:type="gramEnd"/>
      <w:r w:rsidR="0054279C" w:rsidRPr="00794102">
        <w:rPr>
          <w:rFonts w:ascii="Arial" w:hAnsi="Arial" w:cs="Arial"/>
        </w:rPr>
        <w:t xml:space="preserve"> period</w:t>
      </w:r>
      <w:r w:rsidR="00962335">
        <w:rPr>
          <w:rFonts w:ascii="Arial" w:hAnsi="Arial" w:cs="Arial"/>
        </w:rPr>
        <w:t xml:space="preserve"> between May and June 2024</w:t>
      </w:r>
      <w:r w:rsidR="0054279C" w:rsidRPr="00794102">
        <w:rPr>
          <w:rFonts w:ascii="Arial" w:hAnsi="Arial" w:cs="Arial"/>
        </w:rPr>
        <w:t xml:space="preserve">. </w:t>
      </w:r>
    </w:p>
    <w:p w14:paraId="5FC60A1E" w14:textId="77777777" w:rsidR="00417B28" w:rsidRPr="00417B28" w:rsidRDefault="00794102" w:rsidP="00417B28">
      <w:pPr>
        <w:pStyle w:val="ListBullet"/>
        <w:spacing w:before="0" w:afterLines="120" w:after="288" w:line="22" w:lineRule="atLeast"/>
        <w:ind w:left="425" w:hanging="425"/>
      </w:pPr>
      <w:r w:rsidRPr="00794102">
        <w:rPr>
          <w:rFonts w:ascii="Arial" w:hAnsi="Arial" w:cs="Arial"/>
        </w:rPr>
        <w:t>Post falls observations were not documented and recorded in line with the provider</w:t>
      </w:r>
      <w:r w:rsidR="000D36CC">
        <w:rPr>
          <w:rFonts w:ascii="Arial" w:hAnsi="Arial" w:cs="Arial"/>
        </w:rPr>
        <w:t>’</w:t>
      </w:r>
      <w:r w:rsidRPr="00794102">
        <w:rPr>
          <w:rFonts w:ascii="Arial" w:hAnsi="Arial" w:cs="Arial"/>
        </w:rPr>
        <w:t>s policies and procedures</w:t>
      </w:r>
      <w:r w:rsidR="00A7328D">
        <w:rPr>
          <w:rFonts w:ascii="Arial" w:hAnsi="Arial" w:cs="Arial"/>
        </w:rPr>
        <w:t xml:space="preserve"> for two named consumers</w:t>
      </w:r>
      <w:r w:rsidRPr="00794102">
        <w:rPr>
          <w:rFonts w:ascii="Arial" w:hAnsi="Arial" w:cs="Arial"/>
        </w:rPr>
        <w:t xml:space="preserve">. </w:t>
      </w:r>
    </w:p>
    <w:p w14:paraId="36BFE84A" w14:textId="6B8EC91B" w:rsidR="00291C7D" w:rsidRDefault="006A1E59" w:rsidP="00417B28">
      <w:pPr>
        <w:pStyle w:val="NormalArial"/>
      </w:pPr>
      <w:r w:rsidRPr="00291C7D">
        <w:t xml:space="preserve">The provider </w:t>
      </w:r>
      <w:r w:rsidR="001D0E96" w:rsidRPr="00291C7D">
        <w:t xml:space="preserve">accepts </w:t>
      </w:r>
      <w:r w:rsidRPr="00291C7D">
        <w:t>the assessment team</w:t>
      </w:r>
      <w:r w:rsidR="000D36CC" w:rsidRPr="00291C7D">
        <w:t>’</w:t>
      </w:r>
      <w:r w:rsidRPr="00291C7D">
        <w:t>s findings</w:t>
      </w:r>
      <w:r w:rsidR="00A7328D" w:rsidRPr="00291C7D">
        <w:t xml:space="preserve"> and </w:t>
      </w:r>
      <w:proofErr w:type="gramStart"/>
      <w:r w:rsidR="00627320" w:rsidRPr="00291C7D">
        <w:t>included</w:t>
      </w:r>
      <w:proofErr w:type="gramEnd"/>
      <w:r w:rsidR="00627320" w:rsidRPr="00291C7D">
        <w:t xml:space="preserve"> </w:t>
      </w:r>
      <w:r w:rsidR="00A7328D" w:rsidRPr="00291C7D">
        <w:t>actions</w:t>
      </w:r>
      <w:r w:rsidRPr="00291C7D">
        <w:t xml:space="preserve"> they </w:t>
      </w:r>
      <w:r w:rsidR="00EB03D9" w:rsidRPr="00291C7D">
        <w:t xml:space="preserve">have </w:t>
      </w:r>
      <w:r w:rsidRPr="00291C7D">
        <w:t xml:space="preserve">implemented to remedy </w:t>
      </w:r>
      <w:r w:rsidR="00A7328D" w:rsidRPr="00291C7D">
        <w:t>the deficits identified</w:t>
      </w:r>
      <w:r w:rsidR="000D36CC" w:rsidRPr="00291C7D">
        <w:t>. Actions</w:t>
      </w:r>
      <w:r w:rsidRPr="00291C7D">
        <w:t xml:space="preserve"> included ongoing training, electronic care records reviews for all consumers on modified diets and changes to handover practices</w:t>
      </w:r>
      <w:r w:rsidR="000D36CC" w:rsidRPr="00291C7D">
        <w:t>,</w:t>
      </w:r>
      <w:r w:rsidR="00364222" w:rsidRPr="00291C7D">
        <w:t xml:space="preserve"> </w:t>
      </w:r>
      <w:r w:rsidR="00794102" w:rsidRPr="00291C7D">
        <w:t xml:space="preserve">as well as </w:t>
      </w:r>
      <w:r w:rsidR="00364222" w:rsidRPr="00291C7D">
        <w:t>new</w:t>
      </w:r>
      <w:r w:rsidR="00794102" w:rsidRPr="00291C7D">
        <w:t xml:space="preserve"> and consistent </w:t>
      </w:r>
      <w:r w:rsidR="00364222" w:rsidRPr="00291C7D">
        <w:t>labelling</w:t>
      </w:r>
      <w:r w:rsidR="00794102" w:rsidRPr="00291C7D">
        <w:t xml:space="preserve"> for thickened fluids</w:t>
      </w:r>
      <w:r w:rsidRPr="00291C7D">
        <w:t xml:space="preserve">. </w:t>
      </w:r>
      <w:r w:rsidR="00A7328D" w:rsidRPr="00291C7D">
        <w:t>I acknowledge the provider</w:t>
      </w:r>
      <w:r w:rsidR="000D36CC" w:rsidRPr="00291C7D">
        <w:t>’</w:t>
      </w:r>
      <w:r w:rsidR="00A7328D" w:rsidRPr="00291C7D">
        <w:t xml:space="preserve">s </w:t>
      </w:r>
      <w:proofErr w:type="gramStart"/>
      <w:r w:rsidR="00A7328D" w:rsidRPr="00291C7D">
        <w:t>response,</w:t>
      </w:r>
      <w:proofErr w:type="gramEnd"/>
      <w:r w:rsidR="00A7328D" w:rsidRPr="00291C7D">
        <w:t xml:space="preserve"> however</w:t>
      </w:r>
      <w:r w:rsidR="000D36CC" w:rsidRPr="00291C7D">
        <w:t>,</w:t>
      </w:r>
      <w:r w:rsidR="00A7328D" w:rsidRPr="00291C7D">
        <w:t xml:space="preserve"> I find high impact and high prevalence risks in relation to consumer care are not managed effectively</w:t>
      </w:r>
      <w:r w:rsidR="000D36CC" w:rsidRPr="00291C7D">
        <w:t>. A</w:t>
      </w:r>
      <w:r w:rsidR="00A7328D" w:rsidRPr="00291C7D">
        <w:t>s this requirement relates to each consumer it is expected that care is appropriately managed for each consumer.</w:t>
      </w:r>
    </w:p>
    <w:p w14:paraId="543B043E" w14:textId="7FD558E3" w:rsidR="00A7328D" w:rsidRPr="00291C7D" w:rsidRDefault="00A7328D" w:rsidP="00291C7D">
      <w:pPr>
        <w:pStyle w:val="NormalArial"/>
      </w:pPr>
      <w:r w:rsidRPr="00291C7D">
        <w:t xml:space="preserve">In coming to my </w:t>
      </w:r>
      <w:r w:rsidR="00A71CBB" w:rsidRPr="00291C7D">
        <w:t>finding</w:t>
      </w:r>
      <w:r w:rsidRPr="00291C7D">
        <w:t>, I have considered in relation to the two consumers observed not receiving hydration in line with speech pathologist directives and place weight on the information in the assessment team’s report that shows those consumers</w:t>
      </w:r>
      <w:r w:rsidR="000D36CC" w:rsidRPr="00291C7D">
        <w:t>’</w:t>
      </w:r>
      <w:r w:rsidRPr="00291C7D">
        <w:t xml:space="preserve"> risks were not being managed effectively or appropriately by staff. I have also considered for the two named consumers who sustained falls </w:t>
      </w:r>
      <w:r w:rsidR="000D36CC" w:rsidRPr="00291C7D">
        <w:t xml:space="preserve">that </w:t>
      </w:r>
      <w:r w:rsidRPr="00291C7D">
        <w:t>staff did not follow the service’s policies and procedures for post fall management.</w:t>
      </w:r>
    </w:p>
    <w:p w14:paraId="03E813C5" w14:textId="15BBB34A" w:rsidR="00794102" w:rsidRDefault="00A7328D" w:rsidP="00291C7D">
      <w:pPr>
        <w:pStyle w:val="NormalArial"/>
      </w:pPr>
      <w:r>
        <w:t>I acknowledge the actions taken by the provider</w:t>
      </w:r>
      <w:r w:rsidR="000D36CC">
        <w:t>,</w:t>
      </w:r>
      <w:r>
        <w:t xml:space="preserve"> including </w:t>
      </w:r>
      <w:r w:rsidR="00A513BF">
        <w:t xml:space="preserve">improvements to electronic care documentation, </w:t>
      </w:r>
      <w:r w:rsidR="00364222">
        <w:t>increased oversight of clinical observations</w:t>
      </w:r>
      <w:r>
        <w:t>, as well as the management of risk associated with prescribed diets</w:t>
      </w:r>
      <w:r w:rsidR="000D36CC">
        <w:t>,</w:t>
      </w:r>
      <w:r>
        <w:t xml:space="preserve"> including fluids is still being undertaken</w:t>
      </w:r>
      <w:r w:rsidR="000D36CC">
        <w:t>,</w:t>
      </w:r>
      <w:r>
        <w:t xml:space="preserve"> with staff learning and new risk meetings and handover </w:t>
      </w:r>
      <w:r w:rsidR="00C53DDB">
        <w:t>practices. However</w:t>
      </w:r>
      <w:r>
        <w:t>, find these</w:t>
      </w:r>
      <w:r w:rsidR="00A513BF">
        <w:t xml:space="preserve"> will need time to be</w:t>
      </w:r>
      <w:r>
        <w:t xml:space="preserve"> fully</w:t>
      </w:r>
      <w:r w:rsidR="00A513BF">
        <w:t xml:space="preserve"> embedded</w:t>
      </w:r>
      <w:r>
        <w:t xml:space="preserve"> and achieve efficacy.</w:t>
      </w:r>
      <w:r w:rsidR="00A513BF">
        <w:t xml:space="preserve"> </w:t>
      </w:r>
    </w:p>
    <w:p w14:paraId="690BC606" w14:textId="037A6100" w:rsidR="00061816" w:rsidRDefault="00A513BF" w:rsidP="00291C7D">
      <w:pPr>
        <w:pStyle w:val="NormalArial"/>
      </w:pPr>
      <w:r>
        <w:t>For the reasons provided above</w:t>
      </w:r>
      <w:r w:rsidR="000D36CC">
        <w:t>,</w:t>
      </w:r>
      <w:r>
        <w:t xml:space="preserve"> the provider has not demonstrated effective management of high impact or high prevalence risks and Standard 3</w:t>
      </w:r>
      <w:r w:rsidR="000D36CC">
        <w:t xml:space="preserve"> Personal care and clinical care</w:t>
      </w:r>
      <w:r>
        <w:t xml:space="preserve"> </w:t>
      </w:r>
      <w:r w:rsidR="000D36CC">
        <w:t xml:space="preserve">requirement </w:t>
      </w:r>
      <w:r>
        <w:t xml:space="preserve">(3)(b) </w:t>
      </w:r>
      <w:r w:rsidR="000D36CC">
        <w:t>non-</w:t>
      </w:r>
      <w:r>
        <w:t>compliant.</w:t>
      </w:r>
    </w:p>
    <w:p w14:paraId="05304C8F" w14:textId="77777777" w:rsidR="000827EC" w:rsidRPr="00996FAF" w:rsidRDefault="000827E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B7C97" w14:paraId="475F5FE1" w14:textId="77777777" w:rsidTr="009B7C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F5BC74" w14:textId="77777777" w:rsidR="000827EC" w:rsidRPr="00996FAF" w:rsidRDefault="000827E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64B71F3" w14:textId="77777777" w:rsidR="000827EC" w:rsidRPr="00996FAF" w:rsidRDefault="000827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B7C97" w14:paraId="54A0A6F1" w14:textId="77777777" w:rsidTr="009B7C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119FB" w14:textId="77777777" w:rsidR="000827EC" w:rsidRPr="00996FAF" w:rsidRDefault="000827E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30E8859" w14:textId="77777777" w:rsidR="000827EC" w:rsidRPr="00996FAF" w:rsidRDefault="000827E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F91BA30" w14:textId="77777777" w:rsidR="000827EC" w:rsidRPr="00996FAF" w:rsidRDefault="00C2079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75521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827EC" w:rsidRPr="002F768C">
                  <w:rPr>
                    <w:rFonts w:ascii="Arial" w:hAnsi="Arial" w:cs="Arial"/>
                  </w:rPr>
                  <w:t>Compliant</w:t>
                </w:r>
              </w:sdtContent>
            </w:sdt>
          </w:p>
        </w:tc>
      </w:tr>
    </w:tbl>
    <w:p w14:paraId="75FC51AB" w14:textId="77777777" w:rsidR="000827EC" w:rsidRDefault="000827EC" w:rsidP="002B0C90">
      <w:pPr>
        <w:pStyle w:val="Heading20"/>
      </w:pPr>
      <w:r>
        <w:t>Findings</w:t>
      </w:r>
    </w:p>
    <w:p w14:paraId="7D240132" w14:textId="0B93AD8C" w:rsidR="007469E8" w:rsidRDefault="008051BD" w:rsidP="0036130C">
      <w:pPr>
        <w:pStyle w:val="NormalArial"/>
      </w:pPr>
      <w:r>
        <w:t xml:space="preserve">The assessment team found the workforce does not have the knowledge to effectively perform their roles </w:t>
      </w:r>
      <w:r w:rsidR="009D724A">
        <w:t>and does not undertake care and services inline with the provider</w:t>
      </w:r>
      <w:r w:rsidR="000D36CC">
        <w:t>’</w:t>
      </w:r>
      <w:r w:rsidR="009D724A">
        <w:t>s policies and procedures</w:t>
      </w:r>
      <w:r w:rsidR="007469E8">
        <w:t xml:space="preserve"> and recommended this </w:t>
      </w:r>
      <w:r w:rsidR="000D36CC">
        <w:t xml:space="preserve">requirement </w:t>
      </w:r>
      <w:r w:rsidR="007469E8">
        <w:t>not met</w:t>
      </w:r>
      <w:r w:rsidR="009D724A">
        <w:t>.</w:t>
      </w:r>
      <w:r w:rsidR="007469E8">
        <w:t xml:space="preserve"> Information in the assessment team’s report listed the following evidence gathered through interviews, </w:t>
      </w:r>
      <w:r w:rsidR="00A7328D">
        <w:t>observations,</w:t>
      </w:r>
      <w:r w:rsidR="007469E8">
        <w:t xml:space="preserve"> and documentation review relevant to my findings</w:t>
      </w:r>
      <w:r w:rsidR="000D36CC">
        <w:t>:</w:t>
      </w:r>
    </w:p>
    <w:p w14:paraId="56598132" w14:textId="553396CC" w:rsidR="00477957" w:rsidRPr="00B9669A" w:rsidRDefault="00477957" w:rsidP="00541C96">
      <w:pPr>
        <w:pStyle w:val="ListBullet"/>
        <w:spacing w:before="0" w:after="120" w:line="22" w:lineRule="atLeast"/>
        <w:ind w:left="425" w:hanging="425"/>
        <w:rPr>
          <w:rFonts w:ascii="Arial" w:hAnsi="Arial" w:cs="Arial"/>
        </w:rPr>
      </w:pPr>
      <w:r w:rsidRPr="00B9669A">
        <w:rPr>
          <w:rFonts w:ascii="Arial" w:hAnsi="Arial" w:cs="Arial"/>
        </w:rPr>
        <w:t>Staff did not accurately describe processes or their roles in line with the service</w:t>
      </w:r>
      <w:r w:rsidR="000D36CC">
        <w:rPr>
          <w:rFonts w:ascii="Arial" w:hAnsi="Arial" w:cs="Arial"/>
        </w:rPr>
        <w:t>’</w:t>
      </w:r>
      <w:r w:rsidRPr="00B9669A">
        <w:rPr>
          <w:rFonts w:ascii="Arial" w:hAnsi="Arial" w:cs="Arial"/>
        </w:rPr>
        <w:t xml:space="preserve">s policies and procedures. </w:t>
      </w:r>
    </w:p>
    <w:p w14:paraId="6BD60BBF" w14:textId="259C8502" w:rsidR="000827EC" w:rsidRPr="00B9669A" w:rsidRDefault="003F0CA4" w:rsidP="00541C96">
      <w:pPr>
        <w:pStyle w:val="ListBullet"/>
        <w:spacing w:before="0" w:after="120" w:line="22" w:lineRule="atLeast"/>
        <w:ind w:left="425" w:hanging="425"/>
        <w:rPr>
          <w:rFonts w:ascii="Arial" w:hAnsi="Arial" w:cs="Arial"/>
        </w:rPr>
      </w:pPr>
      <w:r w:rsidRPr="00B9669A">
        <w:rPr>
          <w:rFonts w:ascii="Arial" w:hAnsi="Arial" w:cs="Arial"/>
        </w:rPr>
        <w:t>Documentation showed staff practice does not consistently follow policy and procedure</w:t>
      </w:r>
      <w:r w:rsidR="00106BC0" w:rsidRPr="00B9669A">
        <w:rPr>
          <w:rFonts w:ascii="Arial" w:hAnsi="Arial" w:cs="Arial"/>
        </w:rPr>
        <w:t xml:space="preserve"> for post fall observations</w:t>
      </w:r>
      <w:r w:rsidRPr="00B9669A">
        <w:rPr>
          <w:rFonts w:ascii="Arial" w:hAnsi="Arial" w:cs="Arial"/>
        </w:rPr>
        <w:t xml:space="preserve">. </w:t>
      </w:r>
      <w:r w:rsidR="00477957" w:rsidRPr="00B9669A">
        <w:rPr>
          <w:rFonts w:ascii="Arial" w:hAnsi="Arial" w:cs="Arial"/>
        </w:rPr>
        <w:t>Referrals to dietitians were not consistently performed in line with the service</w:t>
      </w:r>
      <w:r w:rsidR="000D36CC">
        <w:rPr>
          <w:rFonts w:ascii="Arial" w:hAnsi="Arial" w:cs="Arial"/>
        </w:rPr>
        <w:t>’</w:t>
      </w:r>
      <w:r w:rsidR="00477957" w:rsidRPr="00B9669A">
        <w:rPr>
          <w:rFonts w:ascii="Arial" w:hAnsi="Arial" w:cs="Arial"/>
        </w:rPr>
        <w:t>s policies and procedures</w:t>
      </w:r>
      <w:r w:rsidR="00524646">
        <w:rPr>
          <w:rFonts w:ascii="Arial" w:hAnsi="Arial" w:cs="Arial"/>
        </w:rPr>
        <w:t xml:space="preserve"> following incidents of </w:t>
      </w:r>
      <w:r w:rsidR="00CA4DBD">
        <w:rPr>
          <w:rFonts w:ascii="Arial" w:hAnsi="Arial" w:cs="Arial"/>
        </w:rPr>
        <w:t>weight loss</w:t>
      </w:r>
      <w:r w:rsidR="00477957" w:rsidRPr="00B9669A">
        <w:rPr>
          <w:rFonts w:ascii="Arial" w:hAnsi="Arial" w:cs="Arial"/>
        </w:rPr>
        <w:t xml:space="preserve">. Training for clinical and care staff </w:t>
      </w:r>
      <w:r w:rsidR="000D36CC">
        <w:rPr>
          <w:rFonts w:ascii="Arial" w:hAnsi="Arial" w:cs="Arial"/>
        </w:rPr>
        <w:t>was</w:t>
      </w:r>
      <w:r w:rsidR="000D36CC" w:rsidRPr="00B9669A">
        <w:rPr>
          <w:rFonts w:ascii="Arial" w:hAnsi="Arial" w:cs="Arial"/>
        </w:rPr>
        <w:t xml:space="preserve"> </w:t>
      </w:r>
      <w:r w:rsidR="00477957" w:rsidRPr="00B9669A">
        <w:rPr>
          <w:rFonts w:ascii="Arial" w:hAnsi="Arial" w:cs="Arial"/>
        </w:rPr>
        <w:t>outstanding. Documentation and observations showed staff provided fluids not in line with consumers</w:t>
      </w:r>
      <w:r w:rsidR="000D36CC">
        <w:rPr>
          <w:rFonts w:ascii="Arial" w:hAnsi="Arial" w:cs="Arial"/>
        </w:rPr>
        <w:t>’</w:t>
      </w:r>
      <w:r w:rsidR="00477957" w:rsidRPr="00B9669A">
        <w:rPr>
          <w:rFonts w:ascii="Arial" w:hAnsi="Arial" w:cs="Arial"/>
        </w:rPr>
        <w:t xml:space="preserve"> prescribed needs.</w:t>
      </w:r>
    </w:p>
    <w:p w14:paraId="2FE6B51B" w14:textId="3647BFF1" w:rsidR="006B179B" w:rsidRDefault="006B179B" w:rsidP="0036130C">
      <w:pPr>
        <w:pStyle w:val="NormalArial"/>
      </w:pPr>
      <w:r>
        <w:t>The provider accept</w:t>
      </w:r>
      <w:r w:rsidR="00A7328D">
        <w:t>ed</w:t>
      </w:r>
      <w:r>
        <w:t xml:space="preserve"> the assessment team’s findings regarding evaluation, critical </w:t>
      </w:r>
      <w:r w:rsidR="00940255">
        <w:t>thinking,</w:t>
      </w:r>
      <w:r>
        <w:t xml:space="preserve"> and documented evidence of such when circumstances </w:t>
      </w:r>
      <w:r w:rsidR="00962335">
        <w:t>change. The</w:t>
      </w:r>
      <w:r>
        <w:t xml:space="preserve"> shortfalls found in the completion and consistency of documentation</w:t>
      </w:r>
      <w:r w:rsidR="00962335">
        <w:t>/</w:t>
      </w:r>
      <w:r>
        <w:t xml:space="preserve">record keeping </w:t>
      </w:r>
      <w:r w:rsidR="00962335">
        <w:t>for</w:t>
      </w:r>
      <w:r>
        <w:t xml:space="preserve"> evaluation of charts or new/changed </w:t>
      </w:r>
      <w:r w:rsidR="00962335">
        <w:t xml:space="preserve">information. Further the provider </w:t>
      </w:r>
      <w:r>
        <w:t xml:space="preserve">does not dispute the findings by the assessment team regarding staff competency associated with production and services of thickened fluids. </w:t>
      </w:r>
    </w:p>
    <w:p w14:paraId="034F440F" w14:textId="42BFEF34" w:rsidR="00A7328D" w:rsidRDefault="00030535" w:rsidP="0036130C">
      <w:pPr>
        <w:pStyle w:val="NormalArial"/>
      </w:pPr>
      <w:r>
        <w:t xml:space="preserve">I acknowledge the information in the assessment team’s </w:t>
      </w:r>
      <w:proofErr w:type="gramStart"/>
      <w:r>
        <w:t>report</w:t>
      </w:r>
      <w:r w:rsidR="000D36CC">
        <w:t>,</w:t>
      </w:r>
      <w:proofErr w:type="gramEnd"/>
      <w:r>
        <w:t xml:space="preserve"> however</w:t>
      </w:r>
      <w:r w:rsidR="000D36CC">
        <w:t>,</w:t>
      </w:r>
      <w:r>
        <w:t xml:space="preserve"> I have come to a different </w:t>
      </w:r>
      <w:r w:rsidR="00A7328D">
        <w:t xml:space="preserve">view and find the workforce is competent </w:t>
      </w:r>
      <w:r w:rsidR="009468E9">
        <w:t>and have</w:t>
      </w:r>
      <w:r w:rsidR="00A7328D">
        <w:t xml:space="preserve"> the qualifications and knowledge to effectively perform their roles</w:t>
      </w:r>
      <w:r>
        <w:t xml:space="preserve">. </w:t>
      </w:r>
    </w:p>
    <w:p w14:paraId="3F4230D6" w14:textId="6AC08C00" w:rsidR="00030535" w:rsidRDefault="00A7328D" w:rsidP="0036130C">
      <w:pPr>
        <w:pStyle w:val="NormalArial"/>
      </w:pPr>
      <w:r>
        <w:t xml:space="preserve">In coming to my </w:t>
      </w:r>
      <w:r w:rsidR="00627320">
        <w:t>finding,</w:t>
      </w:r>
      <w:r>
        <w:t xml:space="preserve"> I have considered that c</w:t>
      </w:r>
      <w:r w:rsidR="00030535">
        <w:t xml:space="preserve">onsumers and representatives confirmed the workforce were competent, provide care in line with </w:t>
      </w:r>
      <w:r w:rsidR="009468E9">
        <w:t xml:space="preserve">consumers’ </w:t>
      </w:r>
      <w:r w:rsidR="00030535">
        <w:t xml:space="preserve">needs and they are happy with the care they receive. </w:t>
      </w:r>
      <w:r w:rsidR="00030535" w:rsidRPr="00030535">
        <w:t xml:space="preserve">I have </w:t>
      </w:r>
      <w:r>
        <w:t xml:space="preserve">also </w:t>
      </w:r>
      <w:r w:rsidR="00030535" w:rsidRPr="00030535">
        <w:t>considered information</w:t>
      </w:r>
      <w:r w:rsidR="00B9669A">
        <w:t xml:space="preserve"> </w:t>
      </w:r>
      <w:r>
        <w:t xml:space="preserve">in </w:t>
      </w:r>
      <w:r w:rsidR="00B9669A">
        <w:t>the assessment team’s report and the provider</w:t>
      </w:r>
      <w:r w:rsidR="009468E9">
        <w:t>’</w:t>
      </w:r>
      <w:r w:rsidR="00B9669A">
        <w:t>s response</w:t>
      </w:r>
      <w:r w:rsidR="00030535" w:rsidRPr="00030535">
        <w:t xml:space="preserve"> </w:t>
      </w:r>
      <w:r>
        <w:t xml:space="preserve">in relation to </w:t>
      </w:r>
      <w:r w:rsidR="00030535" w:rsidRPr="00030535">
        <w:t>reassessments for needs</w:t>
      </w:r>
      <w:r w:rsidR="009468E9">
        <w:t>,</w:t>
      </w:r>
      <w:r w:rsidR="00030535" w:rsidRPr="00030535">
        <w:t xml:space="preserve"> goals and preferences above </w:t>
      </w:r>
      <w:r w:rsidR="00030535">
        <w:t>to be aligned with</w:t>
      </w:r>
      <w:r w:rsidR="00030535" w:rsidRPr="00030535">
        <w:t xml:space="preserve"> </w:t>
      </w:r>
      <w:r w:rsidR="009468E9">
        <w:t>r</w:t>
      </w:r>
      <w:r w:rsidR="009468E9" w:rsidRPr="00030535">
        <w:t xml:space="preserve">equirement </w:t>
      </w:r>
      <w:r w:rsidR="00030535" w:rsidRPr="00030535">
        <w:t xml:space="preserve">(3)(e) </w:t>
      </w:r>
      <w:r w:rsidR="009468E9">
        <w:t xml:space="preserve">in </w:t>
      </w:r>
      <w:r w:rsidR="00030535" w:rsidRPr="00030535">
        <w:t>Standard 2</w:t>
      </w:r>
      <w:r w:rsidR="00B9669A">
        <w:t>.</w:t>
      </w:r>
      <w:r>
        <w:t xml:space="preserve"> I have </w:t>
      </w:r>
      <w:r w:rsidR="00524646">
        <w:t>considered</w:t>
      </w:r>
      <w:r>
        <w:t xml:space="preserve"> information in relation to m</w:t>
      </w:r>
      <w:r w:rsidR="00030535" w:rsidRPr="00030535">
        <w:t>issing or incomplete post fall observation</w:t>
      </w:r>
      <w:r w:rsidR="009468E9">
        <w:t>s,</w:t>
      </w:r>
      <w:r w:rsidR="00030535" w:rsidRPr="00030535">
        <w:t xml:space="preserve"> as well as staff providing fluids not in line with consumers</w:t>
      </w:r>
      <w:r w:rsidR="009468E9">
        <w:t>’</w:t>
      </w:r>
      <w:r w:rsidR="00030535" w:rsidRPr="00030535">
        <w:t xml:space="preserve"> prescribed recommendations</w:t>
      </w:r>
      <w:r w:rsidR="00B9669A">
        <w:t xml:space="preserve"> </w:t>
      </w:r>
      <w:r>
        <w:t>in</w:t>
      </w:r>
      <w:r w:rsidR="00030535" w:rsidRPr="00030535">
        <w:t xml:space="preserve"> </w:t>
      </w:r>
      <w:r w:rsidR="009468E9">
        <w:t>r</w:t>
      </w:r>
      <w:r w:rsidR="009468E9" w:rsidRPr="00030535">
        <w:t xml:space="preserve">equirement </w:t>
      </w:r>
      <w:r w:rsidR="00030535" w:rsidRPr="00030535">
        <w:t xml:space="preserve">(3)(b) </w:t>
      </w:r>
      <w:r w:rsidR="009468E9">
        <w:t xml:space="preserve">in </w:t>
      </w:r>
      <w:r w:rsidR="00030535" w:rsidRPr="00030535">
        <w:t xml:space="preserve">Standard 3 </w:t>
      </w:r>
      <w:r>
        <w:t xml:space="preserve">as I find it more aligned with the intent of that </w:t>
      </w:r>
      <w:r w:rsidR="00627320">
        <w:t>requirement.</w:t>
      </w:r>
      <w:r w:rsidR="00030535" w:rsidRPr="00030535">
        <w:t xml:space="preserve"> Information included in the provider</w:t>
      </w:r>
      <w:r w:rsidR="009468E9">
        <w:t>’</w:t>
      </w:r>
      <w:r w:rsidR="00030535" w:rsidRPr="00030535">
        <w:t xml:space="preserve">s response for one named consumer and another referenced consumer </w:t>
      </w:r>
      <w:r>
        <w:t>shows</w:t>
      </w:r>
      <w:r w:rsidRPr="00030535">
        <w:t xml:space="preserve"> </w:t>
      </w:r>
      <w:r w:rsidR="00030535" w:rsidRPr="00030535">
        <w:t xml:space="preserve">allied health </w:t>
      </w:r>
      <w:r>
        <w:t xml:space="preserve">recommended and recorded </w:t>
      </w:r>
      <w:r w:rsidR="00030535" w:rsidRPr="00030535">
        <w:t xml:space="preserve">interim management strategies </w:t>
      </w:r>
      <w:r>
        <w:t xml:space="preserve">which </w:t>
      </w:r>
      <w:r w:rsidR="00030535" w:rsidRPr="00030535">
        <w:t>were considered and/or undertaken following incidents of</w:t>
      </w:r>
      <w:r>
        <w:t xml:space="preserve"> consumers’</w:t>
      </w:r>
      <w:r w:rsidR="00030535" w:rsidRPr="00030535">
        <w:t xml:space="preserve"> unplanned weight loss.</w:t>
      </w:r>
      <w:r w:rsidR="00B9669A">
        <w:t xml:space="preserve"> </w:t>
      </w:r>
      <w:r>
        <w:t>Th</w:t>
      </w:r>
      <w:r w:rsidR="00B9669A">
        <w:t>e provider</w:t>
      </w:r>
      <w:r>
        <w:t xml:space="preserve">’s response further included actions for staff education in relation to dysphagia and diet </w:t>
      </w:r>
      <w:r w:rsidR="009468E9">
        <w:t xml:space="preserve">which </w:t>
      </w:r>
      <w:r w:rsidR="00627320">
        <w:t>will be</w:t>
      </w:r>
      <w:r w:rsidR="00B9669A">
        <w:t xml:space="preserve"> completed by July 2024.</w:t>
      </w:r>
    </w:p>
    <w:p w14:paraId="0D8D9DB1" w14:textId="3E162D14" w:rsidR="000827EC" w:rsidRPr="00262C0B" w:rsidRDefault="009468E9" w:rsidP="0036130C">
      <w:pPr>
        <w:pStyle w:val="NormalArial"/>
      </w:pPr>
      <w:r>
        <w:t>For</w:t>
      </w:r>
      <w:r w:rsidR="00B9669A">
        <w:t xml:space="preserve"> the reasons </w:t>
      </w:r>
      <w:r>
        <w:t xml:space="preserve">provided </w:t>
      </w:r>
      <w:r w:rsidR="00B9669A">
        <w:t xml:space="preserve">above, I find </w:t>
      </w:r>
      <w:r>
        <w:t xml:space="preserve">requirement </w:t>
      </w:r>
      <w:r w:rsidR="00B9669A">
        <w:t xml:space="preserve">(3)(c) </w:t>
      </w:r>
      <w:r>
        <w:t xml:space="preserve">in </w:t>
      </w:r>
      <w:r w:rsidR="00B9669A">
        <w:t xml:space="preserve">Standard 7 Human resources compliant. </w:t>
      </w:r>
    </w:p>
    <w:sectPr w:rsidR="000827E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0599B" w14:textId="77777777" w:rsidR="009575B3" w:rsidRDefault="009575B3">
      <w:pPr>
        <w:spacing w:after="0"/>
      </w:pPr>
      <w:r>
        <w:separator/>
      </w:r>
    </w:p>
  </w:endnote>
  <w:endnote w:type="continuationSeparator" w:id="0">
    <w:p w14:paraId="1C66D40C" w14:textId="77777777" w:rsidR="009575B3" w:rsidRDefault="009575B3">
      <w:pPr>
        <w:spacing w:after="0"/>
      </w:pPr>
      <w:r>
        <w:continuationSeparator/>
      </w:r>
    </w:p>
  </w:endnote>
  <w:endnote w:type="continuationNotice" w:id="1">
    <w:p w14:paraId="79A27960" w14:textId="77777777" w:rsidR="009575B3" w:rsidRDefault="009575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4E7436" w14:textId="77777777" w:rsidR="000827EC" w:rsidRPr="00DF37F2" w:rsidRDefault="000827EC"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Kalyra Woodcroft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6CCF28A" w14:textId="77777777" w:rsidR="000827EC" w:rsidRPr="00DF37F2" w:rsidRDefault="000827E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6126</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F817770" w14:textId="77777777" w:rsidR="000827EC" w:rsidRPr="00DF37F2" w:rsidRDefault="000827E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15DD0" w14:textId="77777777" w:rsidR="000827EC" w:rsidRDefault="000827E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9AD06D" w14:textId="77777777" w:rsidR="009575B3" w:rsidRDefault="009575B3" w:rsidP="00D71F88">
      <w:pPr>
        <w:spacing w:after="0"/>
      </w:pPr>
      <w:r>
        <w:separator/>
      </w:r>
    </w:p>
  </w:footnote>
  <w:footnote w:type="continuationSeparator" w:id="0">
    <w:p w14:paraId="33C7374C" w14:textId="77777777" w:rsidR="009575B3" w:rsidRDefault="009575B3" w:rsidP="00D71F88">
      <w:pPr>
        <w:spacing w:after="0"/>
      </w:pPr>
      <w:r>
        <w:continuationSeparator/>
      </w:r>
    </w:p>
  </w:footnote>
  <w:footnote w:type="continuationNotice" w:id="1">
    <w:p w14:paraId="50A61DF3" w14:textId="77777777" w:rsidR="009575B3" w:rsidRDefault="009575B3">
      <w:pPr>
        <w:spacing w:after="0"/>
      </w:pPr>
    </w:p>
  </w:footnote>
  <w:footnote w:id="2">
    <w:p w14:paraId="1FE3FCF7" w14:textId="641AC678" w:rsidR="000827EC" w:rsidRPr="00627320" w:rsidRDefault="000827EC"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27320">
        <w:rPr>
          <w:rFonts w:ascii="Arial" w:hAnsi="Arial" w:cs="Arial"/>
          <w:color w:val="auto"/>
          <w:sz w:val="20"/>
          <w:szCs w:val="20"/>
        </w:rPr>
        <w:t>section 68A</w:t>
      </w:r>
      <w:r w:rsidRPr="00627320">
        <w:rPr>
          <w:rFonts w:ascii="Arial" w:hAnsi="Arial" w:cs="Arial"/>
          <w:b/>
          <w:color w:val="auto"/>
          <w:sz w:val="20"/>
          <w:szCs w:val="20"/>
        </w:rPr>
        <w:t xml:space="preserve"> </w:t>
      </w:r>
      <w:r w:rsidRPr="00627320">
        <w:rPr>
          <w:rFonts w:ascii="Arial" w:hAnsi="Arial" w:cs="Arial"/>
          <w:color w:val="auto"/>
          <w:sz w:val="20"/>
          <w:szCs w:val="20"/>
        </w:rPr>
        <w:t>of the Aged Care Quality and Safety Commission Rules 2018.</w:t>
      </w:r>
    </w:p>
    <w:p w14:paraId="086C50D9" w14:textId="77777777" w:rsidR="000827EC" w:rsidRDefault="000827E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CC502" w14:textId="77777777" w:rsidR="000827EC" w:rsidRDefault="000827EC">
    <w:pPr>
      <w:pStyle w:val="Header"/>
    </w:pPr>
    <w:r>
      <w:rPr>
        <w:noProof/>
        <w:color w:val="2B579A"/>
        <w:shd w:val="clear" w:color="auto" w:fill="E6E6E6"/>
        <w:lang w:val="en-US"/>
      </w:rPr>
      <w:drawing>
        <wp:anchor distT="0" distB="0" distL="114300" distR="114300" simplePos="0" relativeHeight="251658241" behindDoc="1" locked="0" layoutInCell="1" allowOverlap="1" wp14:anchorId="7F18F01F" wp14:editId="7AC0DCF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771078" w14:textId="77777777" w:rsidR="000827EC" w:rsidRDefault="000827EC">
    <w:pPr>
      <w:pStyle w:val="Header"/>
    </w:pPr>
    <w:r>
      <w:rPr>
        <w:noProof/>
      </w:rPr>
      <w:drawing>
        <wp:anchor distT="0" distB="0" distL="114300" distR="114300" simplePos="0" relativeHeight="251658240" behindDoc="0" locked="0" layoutInCell="1" allowOverlap="1" wp14:anchorId="53E97B0B" wp14:editId="3F223F5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934154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D38DDDE">
      <w:start w:val="1"/>
      <w:numFmt w:val="lowerRoman"/>
      <w:lvlText w:val="(%1)"/>
      <w:lvlJc w:val="left"/>
      <w:pPr>
        <w:ind w:left="1080" w:hanging="720"/>
      </w:pPr>
      <w:rPr>
        <w:rFonts w:hint="default"/>
      </w:rPr>
    </w:lvl>
    <w:lvl w:ilvl="1" w:tplc="52341D9A" w:tentative="1">
      <w:start w:val="1"/>
      <w:numFmt w:val="lowerLetter"/>
      <w:lvlText w:val="%2."/>
      <w:lvlJc w:val="left"/>
      <w:pPr>
        <w:ind w:left="1440" w:hanging="360"/>
      </w:pPr>
    </w:lvl>
    <w:lvl w:ilvl="2" w:tplc="2602A312" w:tentative="1">
      <w:start w:val="1"/>
      <w:numFmt w:val="lowerRoman"/>
      <w:lvlText w:val="%3."/>
      <w:lvlJc w:val="right"/>
      <w:pPr>
        <w:ind w:left="2160" w:hanging="180"/>
      </w:pPr>
    </w:lvl>
    <w:lvl w:ilvl="3" w:tplc="6FB0367A" w:tentative="1">
      <w:start w:val="1"/>
      <w:numFmt w:val="decimal"/>
      <w:lvlText w:val="%4."/>
      <w:lvlJc w:val="left"/>
      <w:pPr>
        <w:ind w:left="2880" w:hanging="360"/>
      </w:pPr>
    </w:lvl>
    <w:lvl w:ilvl="4" w:tplc="51F4746A" w:tentative="1">
      <w:start w:val="1"/>
      <w:numFmt w:val="lowerLetter"/>
      <w:lvlText w:val="%5."/>
      <w:lvlJc w:val="left"/>
      <w:pPr>
        <w:ind w:left="3600" w:hanging="360"/>
      </w:pPr>
    </w:lvl>
    <w:lvl w:ilvl="5" w:tplc="77265CF4" w:tentative="1">
      <w:start w:val="1"/>
      <w:numFmt w:val="lowerRoman"/>
      <w:lvlText w:val="%6."/>
      <w:lvlJc w:val="right"/>
      <w:pPr>
        <w:ind w:left="4320" w:hanging="180"/>
      </w:pPr>
    </w:lvl>
    <w:lvl w:ilvl="6" w:tplc="96665B30" w:tentative="1">
      <w:start w:val="1"/>
      <w:numFmt w:val="decimal"/>
      <w:lvlText w:val="%7."/>
      <w:lvlJc w:val="left"/>
      <w:pPr>
        <w:ind w:left="5040" w:hanging="360"/>
      </w:pPr>
    </w:lvl>
    <w:lvl w:ilvl="7" w:tplc="DC48388C" w:tentative="1">
      <w:start w:val="1"/>
      <w:numFmt w:val="lowerLetter"/>
      <w:lvlText w:val="%8."/>
      <w:lvlJc w:val="left"/>
      <w:pPr>
        <w:ind w:left="5760" w:hanging="360"/>
      </w:pPr>
    </w:lvl>
    <w:lvl w:ilvl="8" w:tplc="B9A47F1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0EC1CFA">
      <w:start w:val="1"/>
      <w:numFmt w:val="lowerRoman"/>
      <w:lvlText w:val="(%1)"/>
      <w:lvlJc w:val="left"/>
      <w:pPr>
        <w:ind w:left="1080" w:hanging="720"/>
      </w:pPr>
      <w:rPr>
        <w:rFonts w:hint="default"/>
      </w:rPr>
    </w:lvl>
    <w:lvl w:ilvl="1" w:tplc="1688D6A2" w:tentative="1">
      <w:start w:val="1"/>
      <w:numFmt w:val="lowerLetter"/>
      <w:lvlText w:val="%2."/>
      <w:lvlJc w:val="left"/>
      <w:pPr>
        <w:ind w:left="1440" w:hanging="360"/>
      </w:pPr>
    </w:lvl>
    <w:lvl w:ilvl="2" w:tplc="83BC2F60" w:tentative="1">
      <w:start w:val="1"/>
      <w:numFmt w:val="lowerRoman"/>
      <w:lvlText w:val="%3."/>
      <w:lvlJc w:val="right"/>
      <w:pPr>
        <w:ind w:left="2160" w:hanging="180"/>
      </w:pPr>
    </w:lvl>
    <w:lvl w:ilvl="3" w:tplc="E78A4B9C" w:tentative="1">
      <w:start w:val="1"/>
      <w:numFmt w:val="decimal"/>
      <w:lvlText w:val="%4."/>
      <w:lvlJc w:val="left"/>
      <w:pPr>
        <w:ind w:left="2880" w:hanging="360"/>
      </w:pPr>
    </w:lvl>
    <w:lvl w:ilvl="4" w:tplc="0B9A73C2" w:tentative="1">
      <w:start w:val="1"/>
      <w:numFmt w:val="lowerLetter"/>
      <w:lvlText w:val="%5."/>
      <w:lvlJc w:val="left"/>
      <w:pPr>
        <w:ind w:left="3600" w:hanging="360"/>
      </w:pPr>
    </w:lvl>
    <w:lvl w:ilvl="5" w:tplc="5FB05F90" w:tentative="1">
      <w:start w:val="1"/>
      <w:numFmt w:val="lowerRoman"/>
      <w:lvlText w:val="%6."/>
      <w:lvlJc w:val="right"/>
      <w:pPr>
        <w:ind w:left="4320" w:hanging="180"/>
      </w:pPr>
    </w:lvl>
    <w:lvl w:ilvl="6" w:tplc="9404FA56" w:tentative="1">
      <w:start w:val="1"/>
      <w:numFmt w:val="decimal"/>
      <w:lvlText w:val="%7."/>
      <w:lvlJc w:val="left"/>
      <w:pPr>
        <w:ind w:left="5040" w:hanging="360"/>
      </w:pPr>
    </w:lvl>
    <w:lvl w:ilvl="7" w:tplc="5CF6A4DE" w:tentative="1">
      <w:start w:val="1"/>
      <w:numFmt w:val="lowerLetter"/>
      <w:lvlText w:val="%8."/>
      <w:lvlJc w:val="left"/>
      <w:pPr>
        <w:ind w:left="5760" w:hanging="360"/>
      </w:pPr>
    </w:lvl>
    <w:lvl w:ilvl="8" w:tplc="77FEDA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A5A1AFA">
      <w:start w:val="1"/>
      <w:numFmt w:val="lowerRoman"/>
      <w:lvlText w:val="(%1)"/>
      <w:lvlJc w:val="left"/>
      <w:pPr>
        <w:ind w:left="1080" w:hanging="720"/>
      </w:pPr>
      <w:rPr>
        <w:rFonts w:hint="default"/>
      </w:rPr>
    </w:lvl>
    <w:lvl w:ilvl="1" w:tplc="62E8F1C8" w:tentative="1">
      <w:start w:val="1"/>
      <w:numFmt w:val="lowerLetter"/>
      <w:lvlText w:val="%2."/>
      <w:lvlJc w:val="left"/>
      <w:pPr>
        <w:ind w:left="1440" w:hanging="360"/>
      </w:pPr>
    </w:lvl>
    <w:lvl w:ilvl="2" w:tplc="1D9C50B0" w:tentative="1">
      <w:start w:val="1"/>
      <w:numFmt w:val="lowerRoman"/>
      <w:lvlText w:val="%3."/>
      <w:lvlJc w:val="right"/>
      <w:pPr>
        <w:ind w:left="2160" w:hanging="180"/>
      </w:pPr>
    </w:lvl>
    <w:lvl w:ilvl="3" w:tplc="CFFA3CF4" w:tentative="1">
      <w:start w:val="1"/>
      <w:numFmt w:val="decimal"/>
      <w:lvlText w:val="%4."/>
      <w:lvlJc w:val="left"/>
      <w:pPr>
        <w:ind w:left="2880" w:hanging="360"/>
      </w:pPr>
    </w:lvl>
    <w:lvl w:ilvl="4" w:tplc="DF9E5822" w:tentative="1">
      <w:start w:val="1"/>
      <w:numFmt w:val="lowerLetter"/>
      <w:lvlText w:val="%5."/>
      <w:lvlJc w:val="left"/>
      <w:pPr>
        <w:ind w:left="3600" w:hanging="360"/>
      </w:pPr>
    </w:lvl>
    <w:lvl w:ilvl="5" w:tplc="775EF37A" w:tentative="1">
      <w:start w:val="1"/>
      <w:numFmt w:val="lowerRoman"/>
      <w:lvlText w:val="%6."/>
      <w:lvlJc w:val="right"/>
      <w:pPr>
        <w:ind w:left="4320" w:hanging="180"/>
      </w:pPr>
    </w:lvl>
    <w:lvl w:ilvl="6" w:tplc="497CA0FE" w:tentative="1">
      <w:start w:val="1"/>
      <w:numFmt w:val="decimal"/>
      <w:lvlText w:val="%7."/>
      <w:lvlJc w:val="left"/>
      <w:pPr>
        <w:ind w:left="5040" w:hanging="360"/>
      </w:pPr>
    </w:lvl>
    <w:lvl w:ilvl="7" w:tplc="CB9CA168" w:tentative="1">
      <w:start w:val="1"/>
      <w:numFmt w:val="lowerLetter"/>
      <w:lvlText w:val="%8."/>
      <w:lvlJc w:val="left"/>
      <w:pPr>
        <w:ind w:left="5760" w:hanging="360"/>
      </w:pPr>
    </w:lvl>
    <w:lvl w:ilvl="8" w:tplc="AF9C71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2A4EC96">
      <w:start w:val="1"/>
      <w:numFmt w:val="bullet"/>
      <w:lvlText w:val=""/>
      <w:lvlJc w:val="left"/>
      <w:pPr>
        <w:ind w:left="720" w:hanging="360"/>
      </w:pPr>
      <w:rPr>
        <w:rFonts w:ascii="Symbol" w:hAnsi="Symbol" w:hint="default"/>
        <w:color w:val="auto"/>
        <w:sz w:val="24"/>
        <w:szCs w:val="24"/>
      </w:rPr>
    </w:lvl>
    <w:lvl w:ilvl="1" w:tplc="BCDCE79E" w:tentative="1">
      <w:start w:val="1"/>
      <w:numFmt w:val="bullet"/>
      <w:lvlText w:val="o"/>
      <w:lvlJc w:val="left"/>
      <w:pPr>
        <w:ind w:left="1440" w:hanging="360"/>
      </w:pPr>
      <w:rPr>
        <w:rFonts w:ascii="Courier New" w:hAnsi="Courier New" w:cs="Courier New" w:hint="default"/>
      </w:rPr>
    </w:lvl>
    <w:lvl w:ilvl="2" w:tplc="434048BA" w:tentative="1">
      <w:start w:val="1"/>
      <w:numFmt w:val="bullet"/>
      <w:lvlText w:val=""/>
      <w:lvlJc w:val="left"/>
      <w:pPr>
        <w:ind w:left="2160" w:hanging="360"/>
      </w:pPr>
      <w:rPr>
        <w:rFonts w:ascii="Wingdings" w:hAnsi="Wingdings" w:hint="default"/>
      </w:rPr>
    </w:lvl>
    <w:lvl w:ilvl="3" w:tplc="825EEC86" w:tentative="1">
      <w:start w:val="1"/>
      <w:numFmt w:val="bullet"/>
      <w:lvlText w:val=""/>
      <w:lvlJc w:val="left"/>
      <w:pPr>
        <w:ind w:left="2880" w:hanging="360"/>
      </w:pPr>
      <w:rPr>
        <w:rFonts w:ascii="Symbol" w:hAnsi="Symbol" w:hint="default"/>
      </w:rPr>
    </w:lvl>
    <w:lvl w:ilvl="4" w:tplc="8DD22654" w:tentative="1">
      <w:start w:val="1"/>
      <w:numFmt w:val="bullet"/>
      <w:lvlText w:val="o"/>
      <w:lvlJc w:val="left"/>
      <w:pPr>
        <w:ind w:left="3600" w:hanging="360"/>
      </w:pPr>
      <w:rPr>
        <w:rFonts w:ascii="Courier New" w:hAnsi="Courier New" w:cs="Courier New" w:hint="default"/>
      </w:rPr>
    </w:lvl>
    <w:lvl w:ilvl="5" w:tplc="AD401F34" w:tentative="1">
      <w:start w:val="1"/>
      <w:numFmt w:val="bullet"/>
      <w:lvlText w:val=""/>
      <w:lvlJc w:val="left"/>
      <w:pPr>
        <w:ind w:left="4320" w:hanging="360"/>
      </w:pPr>
      <w:rPr>
        <w:rFonts w:ascii="Wingdings" w:hAnsi="Wingdings" w:hint="default"/>
      </w:rPr>
    </w:lvl>
    <w:lvl w:ilvl="6" w:tplc="9244CB5C" w:tentative="1">
      <w:start w:val="1"/>
      <w:numFmt w:val="bullet"/>
      <w:lvlText w:val=""/>
      <w:lvlJc w:val="left"/>
      <w:pPr>
        <w:ind w:left="5040" w:hanging="360"/>
      </w:pPr>
      <w:rPr>
        <w:rFonts w:ascii="Symbol" w:hAnsi="Symbol" w:hint="default"/>
      </w:rPr>
    </w:lvl>
    <w:lvl w:ilvl="7" w:tplc="1ADCEE92" w:tentative="1">
      <w:start w:val="1"/>
      <w:numFmt w:val="bullet"/>
      <w:lvlText w:val="o"/>
      <w:lvlJc w:val="left"/>
      <w:pPr>
        <w:ind w:left="5760" w:hanging="360"/>
      </w:pPr>
      <w:rPr>
        <w:rFonts w:ascii="Courier New" w:hAnsi="Courier New" w:cs="Courier New" w:hint="default"/>
      </w:rPr>
    </w:lvl>
    <w:lvl w:ilvl="8" w:tplc="FB0210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61467B4">
      <w:start w:val="1"/>
      <w:numFmt w:val="lowerRoman"/>
      <w:lvlText w:val="(%1)"/>
      <w:lvlJc w:val="left"/>
      <w:pPr>
        <w:ind w:left="1080" w:hanging="720"/>
      </w:pPr>
      <w:rPr>
        <w:rFonts w:hint="default"/>
      </w:rPr>
    </w:lvl>
    <w:lvl w:ilvl="1" w:tplc="F5FA3F96" w:tentative="1">
      <w:start w:val="1"/>
      <w:numFmt w:val="lowerLetter"/>
      <w:lvlText w:val="%2."/>
      <w:lvlJc w:val="left"/>
      <w:pPr>
        <w:ind w:left="1440" w:hanging="360"/>
      </w:pPr>
    </w:lvl>
    <w:lvl w:ilvl="2" w:tplc="C7D27674" w:tentative="1">
      <w:start w:val="1"/>
      <w:numFmt w:val="lowerRoman"/>
      <w:lvlText w:val="%3."/>
      <w:lvlJc w:val="right"/>
      <w:pPr>
        <w:ind w:left="2160" w:hanging="180"/>
      </w:pPr>
    </w:lvl>
    <w:lvl w:ilvl="3" w:tplc="C48CC456" w:tentative="1">
      <w:start w:val="1"/>
      <w:numFmt w:val="decimal"/>
      <w:lvlText w:val="%4."/>
      <w:lvlJc w:val="left"/>
      <w:pPr>
        <w:ind w:left="2880" w:hanging="360"/>
      </w:pPr>
    </w:lvl>
    <w:lvl w:ilvl="4" w:tplc="9F2493A4" w:tentative="1">
      <w:start w:val="1"/>
      <w:numFmt w:val="lowerLetter"/>
      <w:lvlText w:val="%5."/>
      <w:lvlJc w:val="left"/>
      <w:pPr>
        <w:ind w:left="3600" w:hanging="360"/>
      </w:pPr>
    </w:lvl>
    <w:lvl w:ilvl="5" w:tplc="8FBEF788" w:tentative="1">
      <w:start w:val="1"/>
      <w:numFmt w:val="lowerRoman"/>
      <w:lvlText w:val="%6."/>
      <w:lvlJc w:val="right"/>
      <w:pPr>
        <w:ind w:left="4320" w:hanging="180"/>
      </w:pPr>
    </w:lvl>
    <w:lvl w:ilvl="6" w:tplc="C7EA1994" w:tentative="1">
      <w:start w:val="1"/>
      <w:numFmt w:val="decimal"/>
      <w:lvlText w:val="%7."/>
      <w:lvlJc w:val="left"/>
      <w:pPr>
        <w:ind w:left="5040" w:hanging="360"/>
      </w:pPr>
    </w:lvl>
    <w:lvl w:ilvl="7" w:tplc="B6DA6F46" w:tentative="1">
      <w:start w:val="1"/>
      <w:numFmt w:val="lowerLetter"/>
      <w:lvlText w:val="%8."/>
      <w:lvlJc w:val="left"/>
      <w:pPr>
        <w:ind w:left="5760" w:hanging="360"/>
      </w:pPr>
    </w:lvl>
    <w:lvl w:ilvl="8" w:tplc="3A16BB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26A87FA">
      <w:start w:val="1"/>
      <w:numFmt w:val="lowerRoman"/>
      <w:lvlText w:val="(%1)"/>
      <w:lvlJc w:val="left"/>
      <w:pPr>
        <w:ind w:left="1080" w:hanging="720"/>
      </w:pPr>
      <w:rPr>
        <w:rFonts w:hint="default"/>
      </w:rPr>
    </w:lvl>
    <w:lvl w:ilvl="1" w:tplc="EBC20F1C" w:tentative="1">
      <w:start w:val="1"/>
      <w:numFmt w:val="lowerLetter"/>
      <w:lvlText w:val="%2."/>
      <w:lvlJc w:val="left"/>
      <w:pPr>
        <w:ind w:left="1440" w:hanging="360"/>
      </w:pPr>
    </w:lvl>
    <w:lvl w:ilvl="2" w:tplc="FC40B7D0" w:tentative="1">
      <w:start w:val="1"/>
      <w:numFmt w:val="lowerRoman"/>
      <w:lvlText w:val="%3."/>
      <w:lvlJc w:val="right"/>
      <w:pPr>
        <w:ind w:left="2160" w:hanging="180"/>
      </w:pPr>
    </w:lvl>
    <w:lvl w:ilvl="3" w:tplc="1AEE7EE2" w:tentative="1">
      <w:start w:val="1"/>
      <w:numFmt w:val="decimal"/>
      <w:lvlText w:val="%4."/>
      <w:lvlJc w:val="left"/>
      <w:pPr>
        <w:ind w:left="2880" w:hanging="360"/>
      </w:pPr>
    </w:lvl>
    <w:lvl w:ilvl="4" w:tplc="21CAA322" w:tentative="1">
      <w:start w:val="1"/>
      <w:numFmt w:val="lowerLetter"/>
      <w:lvlText w:val="%5."/>
      <w:lvlJc w:val="left"/>
      <w:pPr>
        <w:ind w:left="3600" w:hanging="360"/>
      </w:pPr>
    </w:lvl>
    <w:lvl w:ilvl="5" w:tplc="00D66E7E" w:tentative="1">
      <w:start w:val="1"/>
      <w:numFmt w:val="lowerRoman"/>
      <w:lvlText w:val="%6."/>
      <w:lvlJc w:val="right"/>
      <w:pPr>
        <w:ind w:left="4320" w:hanging="180"/>
      </w:pPr>
    </w:lvl>
    <w:lvl w:ilvl="6" w:tplc="6236284C" w:tentative="1">
      <w:start w:val="1"/>
      <w:numFmt w:val="decimal"/>
      <w:lvlText w:val="%7."/>
      <w:lvlJc w:val="left"/>
      <w:pPr>
        <w:ind w:left="5040" w:hanging="360"/>
      </w:pPr>
    </w:lvl>
    <w:lvl w:ilvl="7" w:tplc="61CC6C4E" w:tentative="1">
      <w:start w:val="1"/>
      <w:numFmt w:val="lowerLetter"/>
      <w:lvlText w:val="%8."/>
      <w:lvlJc w:val="left"/>
      <w:pPr>
        <w:ind w:left="5760" w:hanging="360"/>
      </w:pPr>
    </w:lvl>
    <w:lvl w:ilvl="8" w:tplc="620A98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F682022">
      <w:start w:val="1"/>
      <w:numFmt w:val="lowerRoman"/>
      <w:lvlText w:val="(%1)"/>
      <w:lvlJc w:val="left"/>
      <w:pPr>
        <w:ind w:left="1080" w:hanging="720"/>
      </w:pPr>
      <w:rPr>
        <w:rFonts w:hint="default"/>
      </w:rPr>
    </w:lvl>
    <w:lvl w:ilvl="1" w:tplc="22FA1BD0" w:tentative="1">
      <w:start w:val="1"/>
      <w:numFmt w:val="lowerLetter"/>
      <w:lvlText w:val="%2."/>
      <w:lvlJc w:val="left"/>
      <w:pPr>
        <w:ind w:left="1440" w:hanging="360"/>
      </w:pPr>
    </w:lvl>
    <w:lvl w:ilvl="2" w:tplc="6C3829CE" w:tentative="1">
      <w:start w:val="1"/>
      <w:numFmt w:val="lowerRoman"/>
      <w:lvlText w:val="%3."/>
      <w:lvlJc w:val="right"/>
      <w:pPr>
        <w:ind w:left="2160" w:hanging="180"/>
      </w:pPr>
    </w:lvl>
    <w:lvl w:ilvl="3" w:tplc="31947350" w:tentative="1">
      <w:start w:val="1"/>
      <w:numFmt w:val="decimal"/>
      <w:lvlText w:val="%4."/>
      <w:lvlJc w:val="left"/>
      <w:pPr>
        <w:ind w:left="2880" w:hanging="360"/>
      </w:pPr>
    </w:lvl>
    <w:lvl w:ilvl="4" w:tplc="269EE32E" w:tentative="1">
      <w:start w:val="1"/>
      <w:numFmt w:val="lowerLetter"/>
      <w:lvlText w:val="%5."/>
      <w:lvlJc w:val="left"/>
      <w:pPr>
        <w:ind w:left="3600" w:hanging="360"/>
      </w:pPr>
    </w:lvl>
    <w:lvl w:ilvl="5" w:tplc="F7FC07E6" w:tentative="1">
      <w:start w:val="1"/>
      <w:numFmt w:val="lowerRoman"/>
      <w:lvlText w:val="%6."/>
      <w:lvlJc w:val="right"/>
      <w:pPr>
        <w:ind w:left="4320" w:hanging="180"/>
      </w:pPr>
    </w:lvl>
    <w:lvl w:ilvl="6" w:tplc="6C546818" w:tentative="1">
      <w:start w:val="1"/>
      <w:numFmt w:val="decimal"/>
      <w:lvlText w:val="%7."/>
      <w:lvlJc w:val="left"/>
      <w:pPr>
        <w:ind w:left="5040" w:hanging="360"/>
      </w:pPr>
    </w:lvl>
    <w:lvl w:ilvl="7" w:tplc="F5542B72" w:tentative="1">
      <w:start w:val="1"/>
      <w:numFmt w:val="lowerLetter"/>
      <w:lvlText w:val="%8."/>
      <w:lvlJc w:val="left"/>
      <w:pPr>
        <w:ind w:left="5760" w:hanging="360"/>
      </w:pPr>
    </w:lvl>
    <w:lvl w:ilvl="8" w:tplc="08307ED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AA0134A">
      <w:start w:val="1"/>
      <w:numFmt w:val="lowerRoman"/>
      <w:lvlText w:val="(%1)"/>
      <w:lvlJc w:val="left"/>
      <w:pPr>
        <w:ind w:left="1080" w:hanging="720"/>
      </w:pPr>
      <w:rPr>
        <w:rFonts w:hint="default"/>
      </w:rPr>
    </w:lvl>
    <w:lvl w:ilvl="1" w:tplc="4246D704" w:tentative="1">
      <w:start w:val="1"/>
      <w:numFmt w:val="lowerLetter"/>
      <w:lvlText w:val="%2."/>
      <w:lvlJc w:val="left"/>
      <w:pPr>
        <w:ind w:left="1440" w:hanging="360"/>
      </w:pPr>
    </w:lvl>
    <w:lvl w:ilvl="2" w:tplc="34228C66" w:tentative="1">
      <w:start w:val="1"/>
      <w:numFmt w:val="lowerRoman"/>
      <w:lvlText w:val="%3."/>
      <w:lvlJc w:val="right"/>
      <w:pPr>
        <w:ind w:left="2160" w:hanging="180"/>
      </w:pPr>
    </w:lvl>
    <w:lvl w:ilvl="3" w:tplc="AAFADCDC" w:tentative="1">
      <w:start w:val="1"/>
      <w:numFmt w:val="decimal"/>
      <w:lvlText w:val="%4."/>
      <w:lvlJc w:val="left"/>
      <w:pPr>
        <w:ind w:left="2880" w:hanging="360"/>
      </w:pPr>
    </w:lvl>
    <w:lvl w:ilvl="4" w:tplc="7B7E10D6" w:tentative="1">
      <w:start w:val="1"/>
      <w:numFmt w:val="lowerLetter"/>
      <w:lvlText w:val="%5."/>
      <w:lvlJc w:val="left"/>
      <w:pPr>
        <w:ind w:left="3600" w:hanging="360"/>
      </w:pPr>
    </w:lvl>
    <w:lvl w:ilvl="5" w:tplc="55B694B6" w:tentative="1">
      <w:start w:val="1"/>
      <w:numFmt w:val="lowerRoman"/>
      <w:lvlText w:val="%6."/>
      <w:lvlJc w:val="right"/>
      <w:pPr>
        <w:ind w:left="4320" w:hanging="180"/>
      </w:pPr>
    </w:lvl>
    <w:lvl w:ilvl="6" w:tplc="A672D84C" w:tentative="1">
      <w:start w:val="1"/>
      <w:numFmt w:val="decimal"/>
      <w:lvlText w:val="%7."/>
      <w:lvlJc w:val="left"/>
      <w:pPr>
        <w:ind w:left="5040" w:hanging="360"/>
      </w:pPr>
    </w:lvl>
    <w:lvl w:ilvl="7" w:tplc="7F2AF514" w:tentative="1">
      <w:start w:val="1"/>
      <w:numFmt w:val="lowerLetter"/>
      <w:lvlText w:val="%8."/>
      <w:lvlJc w:val="left"/>
      <w:pPr>
        <w:ind w:left="5760" w:hanging="360"/>
      </w:pPr>
    </w:lvl>
    <w:lvl w:ilvl="8" w:tplc="9496C20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9787684">
      <w:start w:val="1"/>
      <w:numFmt w:val="lowerRoman"/>
      <w:lvlText w:val="(%1)"/>
      <w:lvlJc w:val="left"/>
      <w:pPr>
        <w:ind w:left="1080" w:hanging="720"/>
      </w:pPr>
      <w:rPr>
        <w:rFonts w:hint="default"/>
      </w:rPr>
    </w:lvl>
    <w:lvl w:ilvl="1" w:tplc="47808BC8" w:tentative="1">
      <w:start w:val="1"/>
      <w:numFmt w:val="lowerLetter"/>
      <w:lvlText w:val="%2."/>
      <w:lvlJc w:val="left"/>
      <w:pPr>
        <w:ind w:left="1440" w:hanging="360"/>
      </w:pPr>
    </w:lvl>
    <w:lvl w:ilvl="2" w:tplc="FE5A47E6" w:tentative="1">
      <w:start w:val="1"/>
      <w:numFmt w:val="lowerRoman"/>
      <w:lvlText w:val="%3."/>
      <w:lvlJc w:val="right"/>
      <w:pPr>
        <w:ind w:left="2160" w:hanging="180"/>
      </w:pPr>
    </w:lvl>
    <w:lvl w:ilvl="3" w:tplc="92CAEAF2" w:tentative="1">
      <w:start w:val="1"/>
      <w:numFmt w:val="decimal"/>
      <w:lvlText w:val="%4."/>
      <w:lvlJc w:val="left"/>
      <w:pPr>
        <w:ind w:left="2880" w:hanging="360"/>
      </w:pPr>
    </w:lvl>
    <w:lvl w:ilvl="4" w:tplc="E592D6FC" w:tentative="1">
      <w:start w:val="1"/>
      <w:numFmt w:val="lowerLetter"/>
      <w:lvlText w:val="%5."/>
      <w:lvlJc w:val="left"/>
      <w:pPr>
        <w:ind w:left="3600" w:hanging="360"/>
      </w:pPr>
    </w:lvl>
    <w:lvl w:ilvl="5" w:tplc="3C247CFC" w:tentative="1">
      <w:start w:val="1"/>
      <w:numFmt w:val="lowerRoman"/>
      <w:lvlText w:val="%6."/>
      <w:lvlJc w:val="right"/>
      <w:pPr>
        <w:ind w:left="4320" w:hanging="180"/>
      </w:pPr>
    </w:lvl>
    <w:lvl w:ilvl="6" w:tplc="6316C66A" w:tentative="1">
      <w:start w:val="1"/>
      <w:numFmt w:val="decimal"/>
      <w:lvlText w:val="%7."/>
      <w:lvlJc w:val="left"/>
      <w:pPr>
        <w:ind w:left="5040" w:hanging="360"/>
      </w:pPr>
    </w:lvl>
    <w:lvl w:ilvl="7" w:tplc="6DC0C42E" w:tentative="1">
      <w:start w:val="1"/>
      <w:numFmt w:val="lowerLetter"/>
      <w:lvlText w:val="%8."/>
      <w:lvlJc w:val="left"/>
      <w:pPr>
        <w:ind w:left="5760" w:hanging="360"/>
      </w:pPr>
    </w:lvl>
    <w:lvl w:ilvl="8" w:tplc="A1E4241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E182638">
      <w:start w:val="1"/>
      <w:numFmt w:val="lowerRoman"/>
      <w:lvlText w:val="(%1)"/>
      <w:lvlJc w:val="left"/>
      <w:pPr>
        <w:ind w:left="1080" w:hanging="720"/>
      </w:pPr>
      <w:rPr>
        <w:rFonts w:hint="default"/>
      </w:rPr>
    </w:lvl>
    <w:lvl w:ilvl="1" w:tplc="B01A53F8" w:tentative="1">
      <w:start w:val="1"/>
      <w:numFmt w:val="lowerLetter"/>
      <w:lvlText w:val="%2."/>
      <w:lvlJc w:val="left"/>
      <w:pPr>
        <w:ind w:left="1440" w:hanging="360"/>
      </w:pPr>
    </w:lvl>
    <w:lvl w:ilvl="2" w:tplc="D62E1ABE" w:tentative="1">
      <w:start w:val="1"/>
      <w:numFmt w:val="lowerRoman"/>
      <w:lvlText w:val="%3."/>
      <w:lvlJc w:val="right"/>
      <w:pPr>
        <w:ind w:left="2160" w:hanging="180"/>
      </w:pPr>
    </w:lvl>
    <w:lvl w:ilvl="3" w:tplc="6964A8F8" w:tentative="1">
      <w:start w:val="1"/>
      <w:numFmt w:val="decimal"/>
      <w:lvlText w:val="%4."/>
      <w:lvlJc w:val="left"/>
      <w:pPr>
        <w:ind w:left="2880" w:hanging="360"/>
      </w:pPr>
    </w:lvl>
    <w:lvl w:ilvl="4" w:tplc="E0C6B9E0" w:tentative="1">
      <w:start w:val="1"/>
      <w:numFmt w:val="lowerLetter"/>
      <w:lvlText w:val="%5."/>
      <w:lvlJc w:val="left"/>
      <w:pPr>
        <w:ind w:left="3600" w:hanging="360"/>
      </w:pPr>
    </w:lvl>
    <w:lvl w:ilvl="5" w:tplc="41EA29C8" w:tentative="1">
      <w:start w:val="1"/>
      <w:numFmt w:val="lowerRoman"/>
      <w:lvlText w:val="%6."/>
      <w:lvlJc w:val="right"/>
      <w:pPr>
        <w:ind w:left="4320" w:hanging="180"/>
      </w:pPr>
    </w:lvl>
    <w:lvl w:ilvl="6" w:tplc="58BC94B2" w:tentative="1">
      <w:start w:val="1"/>
      <w:numFmt w:val="decimal"/>
      <w:lvlText w:val="%7."/>
      <w:lvlJc w:val="left"/>
      <w:pPr>
        <w:ind w:left="5040" w:hanging="360"/>
      </w:pPr>
    </w:lvl>
    <w:lvl w:ilvl="7" w:tplc="DF6E41EA" w:tentative="1">
      <w:start w:val="1"/>
      <w:numFmt w:val="lowerLetter"/>
      <w:lvlText w:val="%8."/>
      <w:lvlJc w:val="left"/>
      <w:pPr>
        <w:ind w:left="5760" w:hanging="360"/>
      </w:pPr>
    </w:lvl>
    <w:lvl w:ilvl="8" w:tplc="2180A5B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5196138">
    <w:abstractNumId w:val="11"/>
  </w:num>
  <w:num w:numId="2" w16cid:durableId="501508452">
    <w:abstractNumId w:val="4"/>
  </w:num>
  <w:num w:numId="3" w16cid:durableId="857041267">
    <w:abstractNumId w:val="2"/>
  </w:num>
  <w:num w:numId="4" w16cid:durableId="838882367">
    <w:abstractNumId w:val="7"/>
  </w:num>
  <w:num w:numId="5" w16cid:durableId="204753610">
    <w:abstractNumId w:val="6"/>
  </w:num>
  <w:num w:numId="6" w16cid:durableId="26881393">
    <w:abstractNumId w:val="1"/>
  </w:num>
  <w:num w:numId="7" w16cid:durableId="2047876309">
    <w:abstractNumId w:val="9"/>
  </w:num>
  <w:num w:numId="8" w16cid:durableId="159273476">
    <w:abstractNumId w:val="5"/>
  </w:num>
  <w:num w:numId="9" w16cid:durableId="1846674984">
    <w:abstractNumId w:val="8"/>
  </w:num>
  <w:num w:numId="10" w16cid:durableId="149909411">
    <w:abstractNumId w:val="3"/>
  </w:num>
  <w:num w:numId="11" w16cid:durableId="506603047">
    <w:abstractNumId w:val="10"/>
  </w:num>
  <w:num w:numId="12" w16cid:durableId="2005475886">
    <w:abstractNumId w:val="0"/>
  </w:num>
  <w:num w:numId="13" w16cid:durableId="1646008490">
    <w:abstractNumId w:val="11"/>
  </w:num>
  <w:num w:numId="14" w16cid:durableId="2051342851">
    <w:abstractNumId w:val="11"/>
  </w:num>
  <w:num w:numId="15" w16cid:durableId="772439608">
    <w:abstractNumId w:val="11"/>
  </w:num>
  <w:num w:numId="16" w16cid:durableId="1856188900">
    <w:abstractNumId w:val="11"/>
  </w:num>
  <w:num w:numId="17" w16cid:durableId="14680093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C97"/>
    <w:rsid w:val="0000571D"/>
    <w:rsid w:val="00016501"/>
    <w:rsid w:val="00030535"/>
    <w:rsid w:val="00037766"/>
    <w:rsid w:val="00042E35"/>
    <w:rsid w:val="00061816"/>
    <w:rsid w:val="0007350F"/>
    <w:rsid w:val="000827EC"/>
    <w:rsid w:val="000914E0"/>
    <w:rsid w:val="0009293B"/>
    <w:rsid w:val="000A7262"/>
    <w:rsid w:val="000B4697"/>
    <w:rsid w:val="000C061D"/>
    <w:rsid w:val="000D36CC"/>
    <w:rsid w:val="000F7153"/>
    <w:rsid w:val="00102DF4"/>
    <w:rsid w:val="00103C76"/>
    <w:rsid w:val="00104E76"/>
    <w:rsid w:val="00106BC0"/>
    <w:rsid w:val="00107578"/>
    <w:rsid w:val="00126CEE"/>
    <w:rsid w:val="0013348F"/>
    <w:rsid w:val="001525C7"/>
    <w:rsid w:val="001B18EB"/>
    <w:rsid w:val="001B35E6"/>
    <w:rsid w:val="001C2DA0"/>
    <w:rsid w:val="001D0E96"/>
    <w:rsid w:val="002546F0"/>
    <w:rsid w:val="00287C43"/>
    <w:rsid w:val="00291C7D"/>
    <w:rsid w:val="002C5AB3"/>
    <w:rsid w:val="002F78A7"/>
    <w:rsid w:val="002F7E58"/>
    <w:rsid w:val="00326B72"/>
    <w:rsid w:val="003334A3"/>
    <w:rsid w:val="00341BFE"/>
    <w:rsid w:val="00351FE2"/>
    <w:rsid w:val="00364222"/>
    <w:rsid w:val="00376006"/>
    <w:rsid w:val="00381167"/>
    <w:rsid w:val="003862DE"/>
    <w:rsid w:val="003A15DD"/>
    <w:rsid w:val="003C1478"/>
    <w:rsid w:val="003E5E2B"/>
    <w:rsid w:val="003F0CA4"/>
    <w:rsid w:val="00417B28"/>
    <w:rsid w:val="004247D4"/>
    <w:rsid w:val="0043476C"/>
    <w:rsid w:val="00437437"/>
    <w:rsid w:val="00454B27"/>
    <w:rsid w:val="004678F4"/>
    <w:rsid w:val="00477957"/>
    <w:rsid w:val="00483A36"/>
    <w:rsid w:val="00495797"/>
    <w:rsid w:val="00496076"/>
    <w:rsid w:val="00512811"/>
    <w:rsid w:val="0052363D"/>
    <w:rsid w:val="00524646"/>
    <w:rsid w:val="005352B7"/>
    <w:rsid w:val="00541169"/>
    <w:rsid w:val="00541779"/>
    <w:rsid w:val="00541C96"/>
    <w:rsid w:val="0054279C"/>
    <w:rsid w:val="00555828"/>
    <w:rsid w:val="00567143"/>
    <w:rsid w:val="005769BB"/>
    <w:rsid w:val="00577215"/>
    <w:rsid w:val="00577BFB"/>
    <w:rsid w:val="00592EC9"/>
    <w:rsid w:val="005B6A7C"/>
    <w:rsid w:val="00612A9D"/>
    <w:rsid w:val="00620283"/>
    <w:rsid w:val="00627320"/>
    <w:rsid w:val="00636D41"/>
    <w:rsid w:val="006534E4"/>
    <w:rsid w:val="00655E19"/>
    <w:rsid w:val="00694F20"/>
    <w:rsid w:val="006A0AA4"/>
    <w:rsid w:val="006A1E59"/>
    <w:rsid w:val="006B179B"/>
    <w:rsid w:val="007469E8"/>
    <w:rsid w:val="0076131E"/>
    <w:rsid w:val="00765198"/>
    <w:rsid w:val="007759A0"/>
    <w:rsid w:val="00794102"/>
    <w:rsid w:val="007B543E"/>
    <w:rsid w:val="007D16E9"/>
    <w:rsid w:val="007D5A11"/>
    <w:rsid w:val="0080412C"/>
    <w:rsid w:val="008051BD"/>
    <w:rsid w:val="00812B28"/>
    <w:rsid w:val="008228BB"/>
    <w:rsid w:val="00850F83"/>
    <w:rsid w:val="0085410B"/>
    <w:rsid w:val="008661C6"/>
    <w:rsid w:val="00867E19"/>
    <w:rsid w:val="008735E4"/>
    <w:rsid w:val="00884602"/>
    <w:rsid w:val="00893B54"/>
    <w:rsid w:val="008B1F88"/>
    <w:rsid w:val="008C756F"/>
    <w:rsid w:val="008F1161"/>
    <w:rsid w:val="0090608C"/>
    <w:rsid w:val="00940255"/>
    <w:rsid w:val="009468E9"/>
    <w:rsid w:val="009575B3"/>
    <w:rsid w:val="00962335"/>
    <w:rsid w:val="00982176"/>
    <w:rsid w:val="00992D38"/>
    <w:rsid w:val="009B3F93"/>
    <w:rsid w:val="009B7C97"/>
    <w:rsid w:val="009D4F09"/>
    <w:rsid w:val="009D724A"/>
    <w:rsid w:val="00A00D61"/>
    <w:rsid w:val="00A01B76"/>
    <w:rsid w:val="00A04514"/>
    <w:rsid w:val="00A4367A"/>
    <w:rsid w:val="00A43EF9"/>
    <w:rsid w:val="00A47A90"/>
    <w:rsid w:val="00A513BF"/>
    <w:rsid w:val="00A71CBB"/>
    <w:rsid w:val="00A7328D"/>
    <w:rsid w:val="00A87298"/>
    <w:rsid w:val="00A95C2E"/>
    <w:rsid w:val="00B36A77"/>
    <w:rsid w:val="00B41AD8"/>
    <w:rsid w:val="00B87CC6"/>
    <w:rsid w:val="00B9669A"/>
    <w:rsid w:val="00B96CAA"/>
    <w:rsid w:val="00B97B5A"/>
    <w:rsid w:val="00BE5960"/>
    <w:rsid w:val="00BF1117"/>
    <w:rsid w:val="00C002FF"/>
    <w:rsid w:val="00C53DDB"/>
    <w:rsid w:val="00C549C9"/>
    <w:rsid w:val="00C551BC"/>
    <w:rsid w:val="00C55A8A"/>
    <w:rsid w:val="00C9343E"/>
    <w:rsid w:val="00C93573"/>
    <w:rsid w:val="00CA4DBD"/>
    <w:rsid w:val="00CE143E"/>
    <w:rsid w:val="00D03564"/>
    <w:rsid w:val="00D07843"/>
    <w:rsid w:val="00D07A19"/>
    <w:rsid w:val="00D2447B"/>
    <w:rsid w:val="00D31E70"/>
    <w:rsid w:val="00D67724"/>
    <w:rsid w:val="00D730E4"/>
    <w:rsid w:val="00D85446"/>
    <w:rsid w:val="00D92309"/>
    <w:rsid w:val="00E25265"/>
    <w:rsid w:val="00E410E1"/>
    <w:rsid w:val="00E50E9B"/>
    <w:rsid w:val="00E5611D"/>
    <w:rsid w:val="00E9372B"/>
    <w:rsid w:val="00E9630E"/>
    <w:rsid w:val="00E97E10"/>
    <w:rsid w:val="00EB03D9"/>
    <w:rsid w:val="00F424AB"/>
    <w:rsid w:val="00F64CBD"/>
    <w:rsid w:val="00F946EE"/>
    <w:rsid w:val="00FE11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BF88A"/>
  <w15:docId w15:val="{03BE007D-CF55-4BC7-8CD7-277ED79DE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Light" w:hAnsi="Fira Sans Light"/>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C9343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9343E"/>
    <w:rPr>
      <w:sz w:val="16"/>
      <w:szCs w:val="16"/>
    </w:rPr>
  </w:style>
  <w:style w:type="paragraph" w:styleId="CommentSubject">
    <w:name w:val="annotation subject"/>
    <w:basedOn w:val="CommentText"/>
    <w:next w:val="CommentText"/>
    <w:link w:val="CommentSubjectChar"/>
    <w:uiPriority w:val="99"/>
    <w:semiHidden/>
    <w:unhideWhenUsed/>
    <w:rsid w:val="00C9343E"/>
    <w:rPr>
      <w:b/>
      <w:bCs/>
      <w:sz w:val="20"/>
      <w:szCs w:val="20"/>
    </w:rPr>
  </w:style>
  <w:style w:type="character" w:customStyle="1" w:styleId="CommentSubjectChar">
    <w:name w:val="Comment Subject Char"/>
    <w:basedOn w:val="CommentTextChar"/>
    <w:link w:val="CommentSubject"/>
    <w:uiPriority w:val="99"/>
    <w:semiHidden/>
    <w:rsid w:val="00C9343E"/>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D04350" w:rsidRDefault="00D04350" w:rsidP="0076019D">
          <w:pPr>
            <w:pStyle w:val="31A6E85FD01B4416BCA5D6257A7AFB1E"/>
          </w:pPr>
          <w:r w:rsidRPr="005E351D">
            <w:rPr>
              <w:rStyle w:val="PlaceholderText"/>
            </w:rPr>
            <w:t>Click or tap here to enter text.</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D04350" w:rsidRDefault="00D04350"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D04350" w:rsidRDefault="00D04350">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04350" w:rsidRDefault="00D04350" w:rsidP="00AF0AC5">
          <w:pPr>
            <w:pStyle w:val="D6903D02D7CB4A26959385EE7707C951"/>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04350" w:rsidRDefault="00D04350" w:rsidP="00AF0AC5">
          <w:pPr>
            <w:pStyle w:val="19A3EEAB3DB84406ABA1A13CDD5E3A4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4350" w:rsidRDefault="00D04350" w:rsidP="00AF0AC5">
          <w:pPr>
            <w:pStyle w:val="B49FA1BBEF644AB6B201ADBCD49F2011"/>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04350" w:rsidRDefault="00D04350" w:rsidP="00AF0AC5">
          <w:pPr>
            <w:pStyle w:val="2006D617159A4DBD950ADA2AF1263BE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4350"/>
    <w:rsid w:val="0009293B"/>
    <w:rsid w:val="0013348F"/>
    <w:rsid w:val="001B18EB"/>
    <w:rsid w:val="001F2C26"/>
    <w:rsid w:val="00204D0A"/>
    <w:rsid w:val="00341BFE"/>
    <w:rsid w:val="0035141A"/>
    <w:rsid w:val="00387036"/>
    <w:rsid w:val="004570DF"/>
    <w:rsid w:val="00523A4E"/>
    <w:rsid w:val="00541169"/>
    <w:rsid w:val="00555828"/>
    <w:rsid w:val="0067081A"/>
    <w:rsid w:val="006A5418"/>
    <w:rsid w:val="00850F83"/>
    <w:rsid w:val="00867E19"/>
    <w:rsid w:val="00C55A8A"/>
    <w:rsid w:val="00D04350"/>
    <w:rsid w:val="00D07843"/>
    <w:rsid w:val="00D730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0D61E033F7B14F8F811FEE8D2AABD251">
    <w:name w:val="0D61E033F7B14F8F811FEE8D2AABD251"/>
    <w:rsid w:val="0076019D"/>
  </w:style>
  <w:style w:type="paragraph" w:customStyle="1" w:styleId="D6903D02D7CB4A26959385EE7707C951">
    <w:name w:val="D6903D02D7CB4A26959385EE7707C951"/>
    <w:rsid w:val="00AF0AC5"/>
  </w:style>
  <w:style w:type="paragraph" w:customStyle="1" w:styleId="19A3EEAB3DB84406ABA1A13CDD5E3A41">
    <w:name w:val="19A3EEAB3DB84406ABA1A13CDD5E3A41"/>
    <w:rsid w:val="00AF0AC5"/>
  </w:style>
  <w:style w:type="paragraph" w:customStyle="1" w:styleId="B49FA1BBEF644AB6B201ADBCD49F2011">
    <w:name w:val="B49FA1BBEF644AB6B201ADBCD49F2011"/>
    <w:rsid w:val="00AF0AC5"/>
  </w:style>
  <w:style w:type="paragraph" w:customStyle="1" w:styleId="2006D617159A4DBD950ADA2AF1263BED">
    <w:name w:val="2006D617159A4DBD950ADA2AF1263BE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600ABADC-DEAB-4298-B674-0595EF7B2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1896</Words>
  <Characters>10808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cp:lastPrinted>2024-07-23T04:55:00Z</cp:lastPrinted>
  <dcterms:created xsi:type="dcterms:W3CDTF">2024-07-25T02:21:00Z</dcterms:created>
  <dcterms:modified xsi:type="dcterms:W3CDTF">2024-07-25T02:21:00Z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