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31B59" w14:textId="77777777" w:rsidR="00D2559D" w:rsidRPr="002C3EBF" w:rsidRDefault="009C33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4DAC0B" wp14:editId="3FCE14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9CDB35" w14:textId="77777777" w:rsidR="00D2559D" w:rsidRDefault="009C33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924ABC" w14:textId="77777777" w:rsidR="00D2559D" w:rsidRDefault="009C33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49D6E7" w14:textId="77777777" w:rsidR="00D2559D" w:rsidRPr="002C3EBF" w:rsidRDefault="009C33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000000" w:themeColor="text1"/>
        </w:tblBorders>
        <w:tblLook w:val="0480" w:firstRow="0" w:lastRow="0" w:firstColumn="1" w:lastColumn="0" w:noHBand="0" w:noVBand="1"/>
      </w:tblPr>
      <w:tblGrid>
        <w:gridCol w:w="3225"/>
        <w:gridCol w:w="7105"/>
      </w:tblGrid>
      <w:tr w:rsidR="004E4150" w14:paraId="07430DA7" w14:textId="77777777" w:rsidTr="00905D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1BC63622" w14:textId="77777777" w:rsidR="00D2559D" w:rsidRPr="00996FAF" w:rsidRDefault="009C33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178481" w14:textId="77777777" w:rsidR="00D2559D" w:rsidRPr="00996FAF" w:rsidRDefault="009C33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Kanwal Gardens Care Community</w:t>
            </w:r>
          </w:p>
        </w:tc>
      </w:tr>
      <w:tr w:rsidR="004E4150" w14:paraId="59318023" w14:textId="77777777" w:rsidTr="0090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26F6967" w14:textId="77777777" w:rsidR="009B6303" w:rsidRPr="00996FAF" w:rsidRDefault="009C335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2B74EC" w14:textId="77777777" w:rsidR="009B6303" w:rsidRPr="00C27BE3" w:rsidRDefault="009C33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2806</w:t>
            </w:r>
          </w:p>
        </w:tc>
      </w:tr>
      <w:tr w:rsidR="004E4150" w14:paraId="39972A50" w14:textId="77777777" w:rsidTr="00905D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B0DA909" w14:textId="77777777" w:rsidR="009B6303" w:rsidRPr="00996FAF" w:rsidRDefault="009C335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1AB4CF" w14:textId="77777777" w:rsidR="009B6303" w:rsidRPr="00996FAF" w:rsidRDefault="009C3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Wahroonga</w:t>
            </w:r>
            <w:r>
              <w:rPr>
                <w:rFonts w:ascii="Arial" w:eastAsia="Times New Roman" w:hAnsi="Arial" w:cs="Arial"/>
                <w:lang w:eastAsia="en-AU"/>
              </w:rPr>
              <w:t xml:space="preserve"> Road, KANWAL, New South Wales, 2259</w:t>
            </w:r>
          </w:p>
        </w:tc>
      </w:tr>
      <w:tr w:rsidR="004E4150" w14:paraId="1B5FF7F6" w14:textId="77777777" w:rsidTr="0090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773F12FB" w14:textId="77777777" w:rsidR="009B6303" w:rsidRPr="00996FAF" w:rsidRDefault="009C335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C811CE" w14:textId="77777777" w:rsidR="009B6303" w:rsidRPr="00996FAF" w:rsidRDefault="009C33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E4150" w14:paraId="58CF5174" w14:textId="77777777" w:rsidTr="00905D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BB84FF7" w14:textId="77777777" w:rsidR="009B6303" w:rsidRPr="00996FAF" w:rsidRDefault="009C335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E08806" w14:textId="77777777" w:rsidR="009B6303" w:rsidRPr="00996FAF" w:rsidRDefault="009C3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September 2023</w:t>
            </w:r>
          </w:p>
        </w:tc>
      </w:tr>
      <w:tr w:rsidR="004E4150" w14:paraId="41752BD4" w14:textId="77777777" w:rsidTr="00905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2474B1F9" w14:textId="77777777" w:rsidR="009B6303" w:rsidRPr="00996FAF" w:rsidRDefault="009C335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8530100"/>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2BDC6756" w14:textId="32DBFA65" w:rsidR="009B6303" w:rsidRPr="00996FAF" w:rsidRDefault="00C667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4E4150" w14:paraId="04A48B4C" w14:textId="77777777" w:rsidTr="00905D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471F38D6" w14:textId="77777777" w:rsidR="009B6303" w:rsidRPr="00996FAF" w:rsidRDefault="009C335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D434E6" w14:textId="45D58FC9" w:rsidR="004E4150" w:rsidRPr="009B6303" w:rsidRDefault="00525C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25CF8">
              <w:rPr>
                <w:rFonts w:ascii="Arial" w:hAnsi="Arial" w:cs="Arial"/>
              </w:rPr>
              <w:t>Provider: NAPS ID 3061 DPG Services Pty Ltd</w:t>
            </w:r>
          </w:p>
          <w:p w14:paraId="4EFE1626" w14:textId="77777777" w:rsidR="009B6303" w:rsidRPr="009B6303" w:rsidRDefault="009C3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1161 Kanwal Gardens Care Community</w:t>
            </w:r>
          </w:p>
        </w:tc>
      </w:tr>
    </w:tbl>
    <w:bookmarkEnd w:id="0"/>
    <w:p w14:paraId="37808DC5" w14:textId="77777777" w:rsidR="00FA0A5B" w:rsidRPr="00996FAF" w:rsidRDefault="009C335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CB8A05" w14:textId="77777777" w:rsidR="000078F8" w:rsidRPr="00996FAF" w:rsidRDefault="009C335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07AB848" w14:textId="3EB94550" w:rsidR="000078F8" w:rsidRPr="00996FAF" w:rsidRDefault="009C335D" w:rsidP="0036130C">
      <w:pPr>
        <w:pStyle w:val="NormalArial"/>
      </w:pPr>
      <w:r w:rsidRPr="00996FAF">
        <w:t xml:space="preserve">This performance report for </w:t>
      </w:r>
      <w:r w:rsidRPr="00C27BE3">
        <w:rPr>
          <w:color w:val="auto"/>
        </w:rPr>
        <w:t>Kanwal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096940">
        <w:rPr>
          <w:color w:val="auto"/>
        </w:rPr>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EFC9386" w14:textId="77777777" w:rsidR="000078F8" w:rsidRPr="00996FAF" w:rsidRDefault="009C335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B44EC7" w14:textId="77777777" w:rsidR="000078F8" w:rsidRPr="00996FAF" w:rsidRDefault="009C335D" w:rsidP="0036130C">
      <w:pPr>
        <w:pStyle w:val="NormalArial"/>
      </w:pPr>
      <w:r w:rsidRPr="00996FAF">
        <w:t>The report also specifies any areas in which improvements must be made to ensure the Quality Standards are complied with.</w:t>
      </w:r>
    </w:p>
    <w:p w14:paraId="623EECA0" w14:textId="77777777" w:rsidR="00DF37F2" w:rsidRPr="00996FAF" w:rsidRDefault="009C335D" w:rsidP="00712752">
      <w:pPr>
        <w:pStyle w:val="Heading1"/>
        <w:spacing w:before="240" w:after="240" w:line="22" w:lineRule="atLeast"/>
        <w:rPr>
          <w:rFonts w:ascii="Arial" w:hAnsi="Arial" w:cs="Arial"/>
        </w:rPr>
      </w:pPr>
      <w:r w:rsidRPr="00996FAF">
        <w:rPr>
          <w:rFonts w:ascii="Arial" w:hAnsi="Arial" w:cs="Arial"/>
        </w:rPr>
        <w:t>Material relied on</w:t>
      </w:r>
    </w:p>
    <w:p w14:paraId="2308A924" w14:textId="77777777" w:rsidR="00DF37F2" w:rsidRPr="00996FAF" w:rsidRDefault="009C335D" w:rsidP="0036130C">
      <w:pPr>
        <w:pStyle w:val="NormalArial"/>
      </w:pPr>
      <w:r w:rsidRPr="00996FAF">
        <w:t>The following information has been considered in preparing the performance report:</w:t>
      </w:r>
    </w:p>
    <w:p w14:paraId="1E4D9CF4" w14:textId="54805E75" w:rsidR="00DF37F2" w:rsidRPr="00133EBD" w:rsidRDefault="009C335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33EBD">
        <w:rPr>
          <w:rFonts w:ascii="Arial" w:hAnsi="Arial" w:cs="Arial"/>
          <w:color w:val="auto"/>
        </w:rPr>
        <w:t xml:space="preserve">by a site assessment, observations at the service, review of documents and interviews with staff, consumers/representatives and </w:t>
      </w:r>
      <w:proofErr w:type="gramStart"/>
      <w:r w:rsidRPr="00133EBD">
        <w:rPr>
          <w:rFonts w:ascii="Arial" w:hAnsi="Arial" w:cs="Arial"/>
          <w:color w:val="auto"/>
        </w:rPr>
        <w:t>others</w:t>
      </w:r>
      <w:proofErr w:type="gramEnd"/>
    </w:p>
    <w:p w14:paraId="468F478E" w14:textId="3E4A470C" w:rsidR="00096940" w:rsidRPr="00133EBD" w:rsidRDefault="009C335D" w:rsidP="00096940">
      <w:pPr>
        <w:pStyle w:val="ListParagraph"/>
        <w:numPr>
          <w:ilvl w:val="0"/>
          <w:numId w:val="2"/>
        </w:numPr>
        <w:spacing w:line="240" w:lineRule="atLeast"/>
        <w:ind w:left="714" w:hanging="357"/>
        <w:contextualSpacing w:val="0"/>
        <w:rPr>
          <w:rFonts w:ascii="Arial" w:hAnsi="Arial" w:cs="Arial"/>
          <w:color w:val="auto"/>
        </w:rPr>
      </w:pPr>
      <w:r w:rsidRPr="00133EBD">
        <w:rPr>
          <w:rFonts w:ascii="Arial" w:hAnsi="Arial" w:cs="Arial"/>
          <w:color w:val="auto"/>
        </w:rPr>
        <w:t>the provider’s</w:t>
      </w:r>
      <w:r w:rsidR="00133EBD" w:rsidRPr="00133EBD">
        <w:rPr>
          <w:rFonts w:ascii="Arial" w:hAnsi="Arial" w:cs="Arial"/>
          <w:color w:val="auto"/>
        </w:rPr>
        <w:t xml:space="preserve"> advice of 23 October 2023 that they will not provide a</w:t>
      </w:r>
      <w:r w:rsidRPr="00133EBD">
        <w:rPr>
          <w:rFonts w:ascii="Arial" w:hAnsi="Arial" w:cs="Arial"/>
          <w:color w:val="auto"/>
        </w:rPr>
        <w:t xml:space="preserve"> response to the assessment team’s report</w:t>
      </w:r>
      <w:r w:rsidR="00133EBD" w:rsidRPr="00133EBD">
        <w:rPr>
          <w:rFonts w:ascii="Arial" w:hAnsi="Arial" w:cs="Arial"/>
          <w:color w:val="auto"/>
        </w:rPr>
        <w:t>.</w:t>
      </w:r>
    </w:p>
    <w:p w14:paraId="2D1C713D" w14:textId="271926CE" w:rsidR="003B1763" w:rsidRPr="00712752" w:rsidRDefault="009C335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30FB44" w14:textId="77777777" w:rsidR="00FC045E" w:rsidRPr="00996FAF" w:rsidRDefault="009C335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4E4150" w14:paraId="3BDC2316" w14:textId="77777777" w:rsidTr="000969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7A358B7" w14:textId="77777777" w:rsidR="002C5FA9" w:rsidRPr="00996FAF" w:rsidRDefault="009C335D" w:rsidP="002C5FA9">
            <w:pPr>
              <w:keepNext/>
              <w:spacing w:before="0" w:line="22" w:lineRule="atLeast"/>
              <w:rPr>
                <w:rFonts w:ascii="Arial" w:hAnsi="Arial" w:cs="Arial"/>
              </w:rPr>
            </w:pPr>
            <w:r w:rsidRPr="00996FAF">
              <w:rPr>
                <w:rFonts w:ascii="Arial" w:hAnsi="Arial" w:cs="Arial"/>
              </w:rPr>
              <w:t>Standard 3 Personal care and clinical care</w:t>
            </w:r>
          </w:p>
        </w:tc>
        <w:tc>
          <w:tcPr>
            <w:tcW w:w="1537" w:type="pct"/>
            <w:shd w:val="clear" w:color="auto" w:fill="auto"/>
          </w:tcPr>
          <w:p w14:paraId="708F1316" w14:textId="4105F144" w:rsidR="002C5FA9" w:rsidRPr="002C5FA9" w:rsidRDefault="000969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4E4150" w14:paraId="75969E85" w14:textId="77777777" w:rsidTr="00096940">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DBE93F5" w14:textId="77777777" w:rsidR="002C5FA9" w:rsidRPr="00096940" w:rsidRDefault="009C335D" w:rsidP="002C5FA9">
            <w:pPr>
              <w:keepNext/>
              <w:spacing w:before="0" w:line="22" w:lineRule="atLeast"/>
              <w:rPr>
                <w:rFonts w:ascii="Arial" w:hAnsi="Arial" w:cs="Arial"/>
                <w:b/>
              </w:rPr>
            </w:pPr>
            <w:r w:rsidRPr="00096940">
              <w:rPr>
                <w:rFonts w:ascii="Arial" w:hAnsi="Arial" w:cs="Arial"/>
                <w:b/>
              </w:rPr>
              <w:t>Standard 7 Human resources</w:t>
            </w:r>
          </w:p>
        </w:tc>
        <w:tc>
          <w:tcPr>
            <w:tcW w:w="1537" w:type="pct"/>
            <w:shd w:val="clear" w:color="auto" w:fill="auto"/>
          </w:tcPr>
          <w:p w14:paraId="133F11B2" w14:textId="6B4AFE32" w:rsidR="002C5FA9" w:rsidRPr="002C5FA9" w:rsidRDefault="000969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96940">
              <w:rPr>
                <w:rFonts w:ascii="Arial" w:hAnsi="Arial" w:cs="Arial"/>
                <w:b/>
                <w:bCs/>
              </w:rPr>
              <w:t>Not applicable as not all requirements were assessed</w:t>
            </w:r>
          </w:p>
        </w:tc>
      </w:tr>
      <w:tr w:rsidR="004E4150" w14:paraId="423C8C16" w14:textId="77777777" w:rsidTr="000969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E4C51BF" w14:textId="77777777" w:rsidR="002C5FA9" w:rsidRPr="00096940" w:rsidRDefault="009C335D" w:rsidP="002C5FA9">
            <w:pPr>
              <w:keepNext/>
              <w:spacing w:before="0" w:line="22" w:lineRule="atLeast"/>
              <w:rPr>
                <w:rFonts w:ascii="Arial" w:hAnsi="Arial" w:cs="Arial"/>
                <w:b/>
              </w:rPr>
            </w:pPr>
            <w:r w:rsidRPr="00096940">
              <w:rPr>
                <w:rFonts w:ascii="Arial" w:hAnsi="Arial" w:cs="Arial"/>
                <w:b/>
              </w:rPr>
              <w:t>Standard 8 Organisational governance</w:t>
            </w:r>
          </w:p>
        </w:tc>
        <w:tc>
          <w:tcPr>
            <w:tcW w:w="1537" w:type="pct"/>
            <w:shd w:val="clear" w:color="auto" w:fill="auto"/>
          </w:tcPr>
          <w:p w14:paraId="40E8E8EC" w14:textId="02894F3F" w:rsidR="002C5FA9" w:rsidRPr="002C5FA9" w:rsidRDefault="000969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96940">
              <w:rPr>
                <w:rFonts w:ascii="Arial" w:hAnsi="Arial" w:cs="Arial"/>
                <w:b/>
                <w:bCs/>
              </w:rPr>
              <w:t>Not applicable as not all requirements were assessed</w:t>
            </w:r>
          </w:p>
        </w:tc>
      </w:tr>
    </w:tbl>
    <w:p w14:paraId="27D7067B" w14:textId="77777777" w:rsidR="00FC045E" w:rsidRPr="00996FAF" w:rsidRDefault="009C335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F7E356" w14:textId="3F1AED6F" w:rsidR="00FC045E" w:rsidRPr="00096940" w:rsidRDefault="009C335D" w:rsidP="00096940">
      <w:pPr>
        <w:pStyle w:val="Heading1"/>
        <w:spacing w:before="0" w:after="240" w:line="22" w:lineRule="atLeast"/>
        <w:rPr>
          <w:rFonts w:ascii="Arial" w:hAnsi="Arial" w:cs="Arial"/>
        </w:rPr>
      </w:pPr>
      <w:r w:rsidRPr="00996FAF">
        <w:rPr>
          <w:rFonts w:ascii="Arial" w:hAnsi="Arial" w:cs="Arial"/>
        </w:rPr>
        <w:t>Areas for improvement</w:t>
      </w:r>
    </w:p>
    <w:p w14:paraId="60B08957" w14:textId="6449FE00" w:rsidR="00096940" w:rsidRPr="00996FAF" w:rsidRDefault="009C335D" w:rsidP="0009694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2C18DC2" w14:textId="07138C40" w:rsidR="00FC045E" w:rsidRPr="00996FAF" w:rsidRDefault="009C335D" w:rsidP="0036130C">
      <w:pPr>
        <w:pStyle w:val="NormalArial"/>
      </w:pPr>
      <w:r w:rsidRPr="00996FAF">
        <w:br w:type="page"/>
      </w:r>
    </w:p>
    <w:p w14:paraId="26E07759" w14:textId="77777777" w:rsidR="00FC045E" w:rsidRPr="00996FAF" w:rsidRDefault="009C335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4150" w14:paraId="21D37D9A" w14:textId="77777777" w:rsidTr="00627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0C4F5B4A" w14:textId="77777777" w:rsidR="00FC045E" w:rsidRPr="00996FAF" w:rsidRDefault="009C335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5B6DE412" w14:textId="77777777" w:rsidR="00FC045E" w:rsidRPr="00996FAF" w:rsidRDefault="0090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150" w14:paraId="6E66745F" w14:textId="77777777" w:rsidTr="006274B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864879" w14:textId="77777777" w:rsidR="002C5FA9" w:rsidRPr="00996FAF" w:rsidRDefault="009C335D"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3F972765" w14:textId="77777777" w:rsidR="002C5FA9" w:rsidRPr="00996FAF" w:rsidRDefault="009C33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CF1493" w14:textId="77777777" w:rsidR="002C5FA9" w:rsidRPr="00996FAF" w:rsidRDefault="009C335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551ECC" w14:textId="77777777" w:rsidR="002C5FA9" w:rsidRPr="00996FAF" w:rsidRDefault="009C335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8B5851" w14:textId="77777777" w:rsidR="002C5FA9" w:rsidRPr="00996FAF" w:rsidRDefault="009C335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C7FDF6" w14:textId="77777777" w:rsidR="002C5FA9" w:rsidRPr="00996FAF" w:rsidRDefault="00905D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2683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C335D" w:rsidRPr="002C2F15">
                  <w:rPr>
                    <w:rFonts w:ascii="Arial" w:hAnsi="Arial" w:cs="Arial"/>
                  </w:rPr>
                  <w:t>Compliant</w:t>
                </w:r>
              </w:sdtContent>
            </w:sdt>
          </w:p>
        </w:tc>
      </w:tr>
    </w:tbl>
    <w:p w14:paraId="0394B072" w14:textId="77777777" w:rsidR="00D87E7C" w:rsidRDefault="009C335D" w:rsidP="00D87E7C">
      <w:pPr>
        <w:pStyle w:val="Heading20"/>
      </w:pPr>
      <w:r w:rsidRPr="00996FAF">
        <w:t>Findings</w:t>
      </w:r>
    </w:p>
    <w:p w14:paraId="6720797C" w14:textId="4D27D307" w:rsidR="000350CB" w:rsidRDefault="00133EBD" w:rsidP="000350CB">
      <w:pPr>
        <w:pStyle w:val="NormalArial"/>
      </w:pPr>
      <w:r>
        <w:t xml:space="preserve">The service demonstrated </w:t>
      </w:r>
      <w:r w:rsidR="00BF247F">
        <w:t xml:space="preserve">delivery of </w:t>
      </w:r>
      <w:r>
        <w:t xml:space="preserve">effective personal and clinical care for consumers. Since the last </w:t>
      </w:r>
      <w:r w:rsidRPr="00133EBD">
        <w:t xml:space="preserve">Site Audit </w:t>
      </w:r>
      <w:r w:rsidR="004D3A42">
        <w:t xml:space="preserve">undertaken </w:t>
      </w:r>
      <w:r w:rsidRPr="00133EBD">
        <w:t>from 30 March 2022 to 4 April 2022</w:t>
      </w:r>
      <w:r>
        <w:t xml:space="preserve">, the service has implemented and evaluated continuous improvement actions including </w:t>
      </w:r>
      <w:r w:rsidR="000350CB">
        <w:t>undertaking audits regarding medication management and provided education to clinical staff in relation to administration of antiviral medications</w:t>
      </w:r>
      <w:r w:rsidR="004D3A42">
        <w:t xml:space="preserve">. </w:t>
      </w:r>
      <w:r w:rsidR="000350CB">
        <w:t xml:space="preserve">Action was undertaken regarding consumer behaviour support plans with a focus to ensure that all consumers on restrictive practices have up to date behaviour support plans in place and </w:t>
      </w:r>
      <w:r w:rsidR="004D3A42">
        <w:t>the service appropriately provided a</w:t>
      </w:r>
      <w:r w:rsidR="000350CB">
        <w:t xml:space="preserve"> focus on minimising the use of restrictive practices. Staff education was provided via an </w:t>
      </w:r>
      <w:proofErr w:type="gramStart"/>
      <w:r w:rsidR="000350CB">
        <w:t>online course</w:t>
      </w:r>
      <w:r w:rsidR="004D3A42">
        <w:t>s</w:t>
      </w:r>
      <w:proofErr w:type="gramEnd"/>
      <w:r w:rsidR="000350CB">
        <w:t>, toolbox talks and discussions at registered nursing team meetings on the legislation relating to the use of restrictive practices.</w:t>
      </w:r>
    </w:p>
    <w:p w14:paraId="7A41C147" w14:textId="4B0D63EA" w:rsidR="00D93616" w:rsidRDefault="004D3A42" w:rsidP="000350CB">
      <w:pPr>
        <w:pStyle w:val="NormalArial"/>
      </w:pPr>
      <w:r>
        <w:t xml:space="preserve">The service implemented changes identified via </w:t>
      </w:r>
      <w:r w:rsidR="00BF247F">
        <w:t xml:space="preserve">internal </w:t>
      </w:r>
      <w:r>
        <w:t>a</w:t>
      </w:r>
      <w:r w:rsidR="000350CB">
        <w:t>udit</w:t>
      </w:r>
      <w:r>
        <w:t xml:space="preserve"> activities </w:t>
      </w:r>
      <w:r w:rsidR="000350CB">
        <w:t>to improve consumer incidents of falls</w:t>
      </w:r>
      <w:r>
        <w:t>, including i</w:t>
      </w:r>
      <w:r w:rsidR="000350CB">
        <w:t>ncreasing the number of team members throughout the service, introducing standard huddle times, regular auditing of bed sensors and call bells, medication reviews of consumers who frequently fall, a review of sleeping patterns of consumers at high risk of falls, monitoring of hydration for consumers at high risk of falls, education for lifestyle staff regarding meaningful engagement for consumers and a review of physiotherapy referrals for all consumers who have had a fall or are a high risk of falling</w:t>
      </w:r>
      <w:r>
        <w:t>. Further, the service provided e</w:t>
      </w:r>
      <w:r w:rsidRPr="004D3A42">
        <w:t>ducation to clinical and care staff</w:t>
      </w:r>
      <w:r w:rsidR="000350CB">
        <w:t xml:space="preserve"> regarding </w:t>
      </w:r>
      <w:r w:rsidR="00BF247F">
        <w:t xml:space="preserve">consumer </w:t>
      </w:r>
      <w:r w:rsidR="000350CB">
        <w:t>bowel management and</w:t>
      </w:r>
      <w:r>
        <w:t xml:space="preserve"> </w:t>
      </w:r>
      <w:r w:rsidR="000350CB">
        <w:t>bowel management was added to the</w:t>
      </w:r>
      <w:r>
        <w:t xml:space="preserve"> service’s</w:t>
      </w:r>
      <w:r w:rsidR="000350CB">
        <w:t xml:space="preserve"> daily huddle agenda.</w:t>
      </w:r>
      <w:r>
        <w:t xml:space="preserve"> </w:t>
      </w:r>
      <w:r w:rsidR="000350CB">
        <w:t xml:space="preserve">Clinical staff were </w:t>
      </w:r>
      <w:r>
        <w:t xml:space="preserve">provided targeted </w:t>
      </w:r>
      <w:r w:rsidR="000350CB">
        <w:t>educat</w:t>
      </w:r>
      <w:r>
        <w:t>ion</w:t>
      </w:r>
      <w:r w:rsidR="000350CB">
        <w:t xml:space="preserve"> regarding administration of dietary supplements and the us</w:t>
      </w:r>
      <w:r>
        <w:t>e</w:t>
      </w:r>
      <w:r w:rsidR="000350CB">
        <w:t xml:space="preserve"> of weight management plans for consumers who return from the hospital, experience a fall, or have a change in condition. Weight loss training for kitchen staff was</w:t>
      </w:r>
      <w:r>
        <w:t xml:space="preserve"> also</w:t>
      </w:r>
      <w:r w:rsidR="000350CB">
        <w:t xml:space="preserve"> undertaken in liaison with an external dietician.</w:t>
      </w:r>
    </w:p>
    <w:p w14:paraId="5656D356" w14:textId="1F83DBB6" w:rsidR="004D3A42" w:rsidRDefault="004D3A42" w:rsidP="000350CB">
      <w:pPr>
        <w:pStyle w:val="NormalArial"/>
      </w:pPr>
      <w:r>
        <w:t>In response to the Assessment Contact undertaken</w:t>
      </w:r>
      <w:r w:rsidR="00BF247F">
        <w:t xml:space="preserve"> on</w:t>
      </w:r>
      <w:r>
        <w:t xml:space="preserve"> 21 September 2023, the Assessment Team reported that c</w:t>
      </w:r>
      <w:r w:rsidRPr="004D3A42">
        <w:t>onsumer</w:t>
      </w:r>
      <w:r w:rsidR="00BF247F">
        <w:t>s</w:t>
      </w:r>
      <w:r w:rsidRPr="004D3A42">
        <w:t xml:space="preserve"> and representative</w:t>
      </w:r>
      <w:r w:rsidR="00BF247F">
        <w:t>s</w:t>
      </w:r>
      <w:r w:rsidRPr="004D3A42">
        <w:t xml:space="preserve"> </w:t>
      </w:r>
      <w:r>
        <w:t>provided</w:t>
      </w:r>
      <w:r w:rsidRPr="004D3A42">
        <w:t xml:space="preserve"> positive</w:t>
      </w:r>
      <w:r>
        <w:t xml:space="preserve"> feedback</w:t>
      </w:r>
      <w:r w:rsidRPr="004D3A42">
        <w:t xml:space="preserve"> regarding the clinical care </w:t>
      </w:r>
      <w:r>
        <w:t>they receive</w:t>
      </w:r>
      <w:r w:rsidRPr="004D3A42">
        <w:t xml:space="preserve">. </w:t>
      </w:r>
      <w:r>
        <w:t>Consumer documentation highlights</w:t>
      </w:r>
      <w:r w:rsidRPr="004D3A42">
        <w:t xml:space="preserve"> that care is planned and provided in a way that is individualised and tailored to the specific needs of </w:t>
      </w:r>
      <w:r>
        <w:t>each</w:t>
      </w:r>
      <w:r w:rsidRPr="004D3A42">
        <w:t xml:space="preserve"> consumer</w:t>
      </w:r>
      <w:r>
        <w:t>, s</w:t>
      </w:r>
      <w:r w:rsidRPr="004D3A42">
        <w:t>taff practices relating to monitoring and management of</w:t>
      </w:r>
      <w:r>
        <w:t xml:space="preserve"> consumer</w:t>
      </w:r>
      <w:r w:rsidRPr="004D3A42">
        <w:t xml:space="preserve"> personal care, pain, wound/skin integrity, weight loss, falls, complex care and restraint/ behaviour management are consistent with the service’s guidelines and are best practice care.</w:t>
      </w:r>
    </w:p>
    <w:p w14:paraId="13533474" w14:textId="14FB66F8" w:rsidR="004D3A42" w:rsidRDefault="004D3A42" w:rsidP="000350CB">
      <w:pPr>
        <w:pStyle w:val="NormalArial"/>
      </w:pPr>
      <w:r>
        <w:t xml:space="preserve">With these considerations, I find the service compliant in </w:t>
      </w:r>
      <w:r w:rsidRPr="004D3A42">
        <w:t>Requirement 3(3)(a)</w:t>
      </w:r>
      <w:r w:rsidR="00060A2A">
        <w:t>.</w:t>
      </w:r>
    </w:p>
    <w:p w14:paraId="47A0C604" w14:textId="77777777" w:rsidR="002B0C90" w:rsidRPr="00262C0B" w:rsidRDefault="009C335D" w:rsidP="0036130C">
      <w:pPr>
        <w:pStyle w:val="NormalArial"/>
      </w:pPr>
      <w:r>
        <w:br w:type="page"/>
      </w:r>
    </w:p>
    <w:p w14:paraId="48D34FE4" w14:textId="77777777" w:rsidR="00FC045E" w:rsidRPr="00996FAF" w:rsidRDefault="009C335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E4150" w14:paraId="3F9B2E8C" w14:textId="77777777" w:rsidTr="00627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6DACC5D3" w14:textId="77777777" w:rsidR="00FC045E" w:rsidRPr="00996FAF" w:rsidRDefault="009C335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182E345A" w14:textId="77777777" w:rsidR="00FC045E" w:rsidRPr="00996FAF" w:rsidRDefault="0090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150" w14:paraId="4BB59C81" w14:textId="77777777" w:rsidTr="006274B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F558022" w14:textId="77777777" w:rsidR="002C5FA9" w:rsidRPr="00996FAF" w:rsidRDefault="009C335D"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4E2178EF" w14:textId="77777777" w:rsidR="002C5FA9" w:rsidRPr="00996FAF" w:rsidRDefault="009C33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2947D5" w14:textId="77777777" w:rsidR="002C5FA9" w:rsidRPr="00996FAF" w:rsidRDefault="00905D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9023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C335D" w:rsidRPr="002F768C">
                  <w:rPr>
                    <w:rFonts w:ascii="Arial" w:hAnsi="Arial" w:cs="Arial"/>
                  </w:rPr>
                  <w:t>Compliant</w:t>
                </w:r>
              </w:sdtContent>
            </w:sdt>
          </w:p>
        </w:tc>
      </w:tr>
    </w:tbl>
    <w:p w14:paraId="024348A0" w14:textId="77777777" w:rsidR="002B0C90" w:rsidRDefault="009C335D" w:rsidP="002B0C90">
      <w:pPr>
        <w:pStyle w:val="Heading20"/>
      </w:pPr>
      <w:r>
        <w:t>Findings</w:t>
      </w:r>
    </w:p>
    <w:p w14:paraId="6A45C437" w14:textId="68CF6160" w:rsidR="00D93616" w:rsidRDefault="00D543ED" w:rsidP="0036130C">
      <w:pPr>
        <w:pStyle w:val="NormalArial"/>
      </w:pPr>
      <w:r>
        <w:t xml:space="preserve">The service demonstrated a planned workforce that enables delivery and management of safe and quality care and services. </w:t>
      </w:r>
      <w:r w:rsidRPr="00D543ED">
        <w:t xml:space="preserve">Consumers and representatives </w:t>
      </w:r>
      <w:r>
        <w:t>advised</w:t>
      </w:r>
      <w:r w:rsidRPr="00D543ED">
        <w:t xml:space="preserve"> there </w:t>
      </w:r>
      <w:r>
        <w:t>i</w:t>
      </w:r>
      <w:r w:rsidRPr="00D543ED">
        <w:t xml:space="preserve">s </w:t>
      </w:r>
      <w:r>
        <w:t>sufficient</w:t>
      </w:r>
      <w:r w:rsidRPr="00D543ED">
        <w:t xml:space="preserve"> staff to meet their needs in accordance with their preferences and </w:t>
      </w:r>
      <w:r>
        <w:t>advised that</w:t>
      </w:r>
      <w:r w:rsidRPr="00D543ED">
        <w:t xml:space="preserve"> staff are responsive to </w:t>
      </w:r>
      <w:r w:rsidR="00CB23F3">
        <w:t xml:space="preserve">their </w:t>
      </w:r>
      <w:r w:rsidRPr="00D543ED">
        <w:t>call bell</w:t>
      </w:r>
      <w:r>
        <w:t xml:space="preserve"> requests. </w:t>
      </w:r>
      <w:r w:rsidRPr="00D543ED">
        <w:t xml:space="preserve">The Assessment Team </w:t>
      </w:r>
      <w:r>
        <w:t xml:space="preserve">reported after reviewing the service’s </w:t>
      </w:r>
      <w:r w:rsidRPr="00D543ED">
        <w:t xml:space="preserve">rosters, daily staffing allocations, call bell reports and the number of personnel in the service </w:t>
      </w:r>
      <w:r>
        <w:t>that</w:t>
      </w:r>
      <w:r w:rsidRPr="00D543ED">
        <w:t xml:space="preserve"> the service has a full complement of staff to </w:t>
      </w:r>
      <w:r>
        <w:t>ful</w:t>
      </w:r>
      <w:r w:rsidRPr="00D543ED">
        <w:t>fill roster</w:t>
      </w:r>
      <w:r w:rsidR="00CB23F3">
        <w:t>ing</w:t>
      </w:r>
      <w:r>
        <w:t xml:space="preserve"> requirements</w:t>
      </w:r>
      <w:r w:rsidRPr="00D543ED">
        <w:t>.</w:t>
      </w:r>
    </w:p>
    <w:p w14:paraId="554684FD" w14:textId="59AF4ECC" w:rsidR="00D543ED" w:rsidRDefault="00D543ED" w:rsidP="00C1340B">
      <w:pPr>
        <w:pStyle w:val="NormalArial"/>
      </w:pPr>
      <w:r>
        <w:t xml:space="preserve">Since the last </w:t>
      </w:r>
      <w:r w:rsidRPr="00D543ED">
        <w:t xml:space="preserve">Site Audit </w:t>
      </w:r>
      <w:r>
        <w:t xml:space="preserve">undertaken </w:t>
      </w:r>
      <w:r w:rsidRPr="00D543ED">
        <w:t>from 30 March 2022 to 4 April 2022</w:t>
      </w:r>
      <w:r>
        <w:t xml:space="preserve">, the service has adopted </w:t>
      </w:r>
      <w:r w:rsidR="00C1340B">
        <w:t>continuous improvement actions to remediate non-compliance in this requirement. The service undertook analysis of any permanently vacant shifts per position to understand their need for targeted recruitment and subsequently engaged a recruitment advisor to best fill the vacant positions. The service has implemented the addition of care staff member</w:t>
      </w:r>
      <w:r w:rsidR="00CB23F3">
        <w:t>s</w:t>
      </w:r>
      <w:r w:rsidR="00C1340B">
        <w:t xml:space="preserve"> to both the morning and afternoon shifts to assist </w:t>
      </w:r>
      <w:r w:rsidR="00CB23F3">
        <w:t>with</w:t>
      </w:r>
      <w:r w:rsidR="00C1340B">
        <w:t xml:space="preserve"> the provision of care and services. The service regularly reviews consumer feedback from the ‘Voice of Customer’ care page and, if required, agency shifts are requested in advance where possible. Management demonstrated a decrease in the number of agency staff needed at the service thus supporting greater continuity of care throughout the service. Service management demonstrated a comprehensive process for considering annual leave requests to ensure adequate staffing levels are maintained to allow for the provision of quality care and services for consumers, and call bell times are monitored and reviewed daily by the general manager and care manager and discussed </w:t>
      </w:r>
      <w:r w:rsidR="00A75B16">
        <w:t>at</w:t>
      </w:r>
      <w:r w:rsidR="00C1340B">
        <w:t xml:space="preserve"> the daily stand-up meeting</w:t>
      </w:r>
      <w:r w:rsidR="00CB23F3">
        <w:t>s</w:t>
      </w:r>
      <w:r w:rsidR="00C1340B">
        <w:t xml:space="preserve">. </w:t>
      </w:r>
    </w:p>
    <w:p w14:paraId="1FA5CAAD" w14:textId="4C6CD839" w:rsidR="00A75B16" w:rsidRDefault="00A75B16" w:rsidP="00A75B16">
      <w:pPr>
        <w:pStyle w:val="NormalArial"/>
      </w:pPr>
      <w:r>
        <w:t xml:space="preserve">In addition, the service has developed and implemented an Assistant in Nursing Certificate IV model of care to assist operational workflow. Management highlighted that the aim of the initiative is to employ more qualified assistants in nursing to assist the registered nurses in medication administration, allowing the registered nurses to focus on </w:t>
      </w:r>
      <w:r w:rsidR="00CB23F3">
        <w:t xml:space="preserve">consumer </w:t>
      </w:r>
      <w:r>
        <w:t xml:space="preserve">assessment and general monitoring of consumers. The service has also introduced a financially based incentive program to encourage internal referrals of suitable candidates for employment at the </w:t>
      </w:r>
      <w:r w:rsidR="006274B2">
        <w:t>service and</w:t>
      </w:r>
      <w:r>
        <w:t xml:space="preserve"> developed an internal leadership program designed to retain staff. Management also highlighted that professional connections have been built with local training and education providers to </w:t>
      </w:r>
      <w:r w:rsidR="00F21EFB">
        <w:t>afford</w:t>
      </w:r>
      <w:r>
        <w:t xml:space="preserve"> an opportunity for students to complete work experience requirements </w:t>
      </w:r>
      <w:r w:rsidR="00F21EFB">
        <w:t xml:space="preserve">at the service </w:t>
      </w:r>
      <w:r>
        <w:t>which can lead to employment</w:t>
      </w:r>
      <w:r w:rsidR="00F21EFB">
        <w:t xml:space="preserve"> with the service.</w:t>
      </w:r>
    </w:p>
    <w:p w14:paraId="118564A0" w14:textId="58091D32" w:rsidR="002B0C90" w:rsidRPr="00262C0B" w:rsidRDefault="00A75B16" w:rsidP="0036130C">
      <w:pPr>
        <w:pStyle w:val="NormalArial"/>
      </w:pPr>
      <w:r w:rsidRPr="00A75B16">
        <w:t xml:space="preserve">With these considerations, I find the service compliant in Requirement </w:t>
      </w:r>
      <w:r>
        <w:t>7</w:t>
      </w:r>
      <w:r w:rsidRPr="00A75B16">
        <w:t>(3)(a).</w:t>
      </w:r>
      <w:r>
        <w:br w:type="page"/>
      </w:r>
    </w:p>
    <w:p w14:paraId="45721528" w14:textId="77777777" w:rsidR="00FC045E" w:rsidRPr="00996FAF" w:rsidRDefault="009C335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E4150" w14:paraId="29635888" w14:textId="77777777" w:rsidTr="00627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4A280DD" w14:textId="77777777" w:rsidR="00FC045E" w:rsidRPr="00996FAF" w:rsidRDefault="009C335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29367641" w14:textId="77777777" w:rsidR="00FC045E" w:rsidRPr="00996FAF" w:rsidRDefault="00905D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150" w14:paraId="1AA58596" w14:textId="77777777" w:rsidTr="006274B2">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8BF1FD2" w14:textId="77777777" w:rsidR="002C5FA9" w:rsidRPr="00996FAF" w:rsidRDefault="009C335D"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6734A9E2" w14:textId="77777777" w:rsidR="002C5FA9" w:rsidRPr="00996FAF" w:rsidRDefault="009C33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6620D6" w14:textId="77777777" w:rsidR="002C5FA9" w:rsidRPr="00996FAF" w:rsidRDefault="009C335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06947F" w14:textId="77777777" w:rsidR="002C5FA9" w:rsidRPr="00996FAF" w:rsidRDefault="009C335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7BB568" w14:textId="77777777" w:rsidR="002C5FA9" w:rsidRPr="00996FAF" w:rsidRDefault="009C335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EB5EEE" w14:textId="77777777" w:rsidR="002C5FA9" w:rsidRPr="00996FAF" w:rsidRDefault="00905D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78700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C335D" w:rsidRPr="00384E73">
                  <w:rPr>
                    <w:rFonts w:ascii="Arial" w:hAnsi="Arial" w:cs="Arial"/>
                  </w:rPr>
                  <w:t>Compliant</w:t>
                </w:r>
              </w:sdtContent>
            </w:sdt>
          </w:p>
        </w:tc>
      </w:tr>
    </w:tbl>
    <w:p w14:paraId="5B029D04" w14:textId="77777777" w:rsidR="00D87E7C" w:rsidRDefault="009C335D" w:rsidP="00D87E7C">
      <w:pPr>
        <w:pStyle w:val="Heading20"/>
      </w:pPr>
      <w:r w:rsidRPr="00996FAF">
        <w:t>Findings</w:t>
      </w:r>
    </w:p>
    <w:p w14:paraId="7FF458DC" w14:textId="50C4B0F5" w:rsidR="00050FB4" w:rsidRDefault="00050FB4" w:rsidP="00050FB4">
      <w:pPr>
        <w:pStyle w:val="NormalArial"/>
      </w:pPr>
      <w:r>
        <w:t xml:space="preserve">The organisation demonstrated an appropriate clinical governance framework that effectively covers antimicrobial stewardship, minimising the use of restraint and open disclosure. The Assessment Team reported that the organisation’s </w:t>
      </w:r>
      <w:r w:rsidRPr="00050FB4">
        <w:t>governing body effectively supports the service to implement their clinical governance framework</w:t>
      </w:r>
      <w:r>
        <w:t>, and</w:t>
      </w:r>
      <w:r w:rsidR="00895677">
        <w:t xml:space="preserve"> service</w:t>
      </w:r>
      <w:r>
        <w:t xml:space="preserve"> m</w:t>
      </w:r>
      <w:r w:rsidRPr="00050FB4">
        <w:t xml:space="preserve">anagement </w:t>
      </w:r>
      <w:r>
        <w:t>highlighted</w:t>
      </w:r>
      <w:r w:rsidR="00C15CD1">
        <w:t xml:space="preserve"> a</w:t>
      </w:r>
      <w:r w:rsidRPr="00050FB4">
        <w:t xml:space="preserve"> significant reduction in consumers who are subject to </w:t>
      </w:r>
      <w:r w:rsidR="00895677">
        <w:t xml:space="preserve">a </w:t>
      </w:r>
      <w:r w:rsidRPr="00050FB4">
        <w:t xml:space="preserve">restrictive practice since the </w:t>
      </w:r>
      <w:r w:rsidR="00C15CD1">
        <w:t>last S</w:t>
      </w:r>
      <w:r w:rsidRPr="00050FB4">
        <w:t xml:space="preserve">ite </w:t>
      </w:r>
      <w:r w:rsidR="00C15CD1">
        <w:t>A</w:t>
      </w:r>
      <w:r w:rsidRPr="00050FB4">
        <w:t>udit.</w:t>
      </w:r>
      <w:r w:rsidR="00C15CD1">
        <w:t xml:space="preserve"> The service and the organisation </w:t>
      </w:r>
      <w:proofErr w:type="gramStart"/>
      <w:r w:rsidR="00C15CD1">
        <w:t>has</w:t>
      </w:r>
      <w:proofErr w:type="gramEnd"/>
      <w:r w:rsidR="00C15CD1">
        <w:t xml:space="preserve"> implemented continuous improvement actions in an effort to remediate non-compliance identified at the last </w:t>
      </w:r>
      <w:r w:rsidRPr="00050FB4">
        <w:t xml:space="preserve">Site Audit </w:t>
      </w:r>
      <w:r w:rsidR="00C15CD1">
        <w:t xml:space="preserve">undertaken </w:t>
      </w:r>
      <w:r w:rsidRPr="00050FB4">
        <w:t>from 30 March 2022 to 4 April 2022</w:t>
      </w:r>
      <w:r w:rsidR="00C15CD1">
        <w:t xml:space="preserve">. The service has </w:t>
      </w:r>
      <w:r w:rsidR="00895677">
        <w:t>completed</w:t>
      </w:r>
      <w:r w:rsidR="00C15CD1">
        <w:t xml:space="preserve"> a comprehensive review of all consumers </w:t>
      </w:r>
      <w:r>
        <w:t>to identify use of restrictive practices.</w:t>
      </w:r>
      <w:r w:rsidR="00C15CD1">
        <w:t xml:space="preserve"> </w:t>
      </w:r>
      <w:r>
        <w:t>The</w:t>
      </w:r>
      <w:r w:rsidR="00C15CD1">
        <w:t xml:space="preserve"> service’s</w:t>
      </w:r>
      <w:r>
        <w:t xml:space="preserve"> general manager and care manager review all consumers prior to admission to </w:t>
      </w:r>
      <w:r w:rsidR="00C15CD1">
        <w:t>highlight need for</w:t>
      </w:r>
      <w:r>
        <w:t xml:space="preserve"> restrictive practices</w:t>
      </w:r>
      <w:r w:rsidR="00C15CD1">
        <w:t xml:space="preserve"> and, if required, the consumer</w:t>
      </w:r>
      <w:r>
        <w:t xml:space="preserve"> support manager </w:t>
      </w:r>
      <w:r w:rsidR="00C15CD1">
        <w:t>supplies</w:t>
      </w:r>
      <w:r>
        <w:t xml:space="preserve"> the general manager and care manager with a copy of the consumers’ current medication profile.</w:t>
      </w:r>
      <w:r w:rsidR="00C15CD1">
        <w:t xml:space="preserve"> </w:t>
      </w:r>
      <w:r>
        <w:t>Registered nurs</w:t>
      </w:r>
      <w:r w:rsidR="00895677">
        <w:t>ing staff</w:t>
      </w:r>
      <w:r>
        <w:t xml:space="preserve"> review all consumers on return from hospital to determine if any new medications prescribed </w:t>
      </w:r>
      <w:r w:rsidR="00895677">
        <w:t>at</w:t>
      </w:r>
      <w:r>
        <w:t xml:space="preserve"> hospital constitute chemical restraint</w:t>
      </w:r>
      <w:r w:rsidR="00C15CD1">
        <w:t xml:space="preserve">, and the </w:t>
      </w:r>
      <w:r>
        <w:t xml:space="preserve">service’s electronic medication management system </w:t>
      </w:r>
      <w:r w:rsidR="00C15CD1">
        <w:t>provides an alert to the</w:t>
      </w:r>
      <w:r>
        <w:t xml:space="preserve"> clinical care coordinator of any medication changes made by general practitioners to monitor for prescription of new medications which may constitute chemical restraint.</w:t>
      </w:r>
    </w:p>
    <w:p w14:paraId="6EC268EA" w14:textId="4ADC4EB5" w:rsidR="00050FB4" w:rsidRDefault="00C15CD1" w:rsidP="00050FB4">
      <w:pPr>
        <w:pStyle w:val="NormalArial"/>
      </w:pPr>
      <w:r>
        <w:t>The service provided e</w:t>
      </w:r>
      <w:r w:rsidR="00050FB4">
        <w:t xml:space="preserve">ducation to all registered nurses to ensure </w:t>
      </w:r>
      <w:r>
        <w:t>consent</w:t>
      </w:r>
      <w:r w:rsidR="00050FB4">
        <w:t xml:space="preserve"> for a mechanical restraint </w:t>
      </w:r>
      <w:r>
        <w:t>is documented if</w:t>
      </w:r>
      <w:r w:rsidR="00050FB4">
        <w:t xml:space="preserve"> a ‘low </w:t>
      </w:r>
      <w:proofErr w:type="spellStart"/>
      <w:r w:rsidR="00050FB4">
        <w:t>low</w:t>
      </w:r>
      <w:proofErr w:type="spellEnd"/>
      <w:r w:rsidR="00050FB4">
        <w:t xml:space="preserve">’ bed is implemented as a </w:t>
      </w:r>
      <w:proofErr w:type="gramStart"/>
      <w:r w:rsidR="00050FB4">
        <w:t>falls</w:t>
      </w:r>
      <w:proofErr w:type="gramEnd"/>
      <w:r w:rsidR="00050FB4">
        <w:t xml:space="preserve"> prevention strategy.</w:t>
      </w:r>
      <w:r>
        <w:t xml:space="preserve"> </w:t>
      </w:r>
      <w:r w:rsidR="0036088C">
        <w:t>R</w:t>
      </w:r>
      <w:r w:rsidR="00050FB4">
        <w:t>efresher restrictive practice education was provided to all registered and enrolled nurs</w:t>
      </w:r>
      <w:r w:rsidR="0036088C">
        <w:t>ing staff</w:t>
      </w:r>
      <w:r w:rsidR="00607191">
        <w:t>, including h</w:t>
      </w:r>
      <w:r w:rsidR="00050FB4">
        <w:t>igh impact high prevalence risk training</w:t>
      </w:r>
      <w:r w:rsidR="00607191">
        <w:t>, r</w:t>
      </w:r>
      <w:r w:rsidR="00050FB4">
        <w:t xml:space="preserve">estrictive </w:t>
      </w:r>
      <w:r w:rsidR="00607191">
        <w:t>p</w:t>
      </w:r>
      <w:r w:rsidR="00050FB4">
        <w:t xml:space="preserve">ractice and </w:t>
      </w:r>
      <w:r w:rsidR="00607191">
        <w:t>r</w:t>
      </w:r>
      <w:r w:rsidR="00050FB4">
        <w:t>estraint</w:t>
      </w:r>
      <w:r w:rsidR="00607191">
        <w:t xml:space="preserve"> training</w:t>
      </w:r>
      <w:r w:rsidR="00050FB4">
        <w:t xml:space="preserve"> </w:t>
      </w:r>
      <w:r w:rsidR="00607191">
        <w:t xml:space="preserve">and these training modules are emphasised for </w:t>
      </w:r>
      <w:r w:rsidR="00050FB4">
        <w:t>all new registered nurses and enrolled nurses when they commence employment at the service.</w:t>
      </w:r>
    </w:p>
    <w:p w14:paraId="7C9E552A" w14:textId="432374CA" w:rsidR="00BE47DA" w:rsidRDefault="00BE47DA" w:rsidP="00BE47DA">
      <w:pPr>
        <w:pStyle w:val="NormalArial"/>
      </w:pPr>
      <w:r>
        <w:t xml:space="preserve">The Assessment Team reported that clinical staff demonstrated an appropriate understanding of antimicrobial stewardship and </w:t>
      </w:r>
      <w:r w:rsidR="0036088C">
        <w:t>highlighted</w:t>
      </w:r>
      <w:r>
        <w:t xml:space="preserve"> effective strategies to minimise antimicrobial usage at the service. Also, the service’s care manager effectively demonstrated non-pharmacological strategies to best support consumers.</w:t>
      </w:r>
    </w:p>
    <w:p w14:paraId="305222D6" w14:textId="37F3AF9B" w:rsidR="00050FB4" w:rsidRDefault="00607191" w:rsidP="00607191">
      <w:pPr>
        <w:pStyle w:val="NormalArial"/>
      </w:pPr>
      <w:r>
        <w:t>Management highlighted that r</w:t>
      </w:r>
      <w:r w:rsidR="00050FB4">
        <w:t>egistered nurs</w:t>
      </w:r>
      <w:r>
        <w:t xml:space="preserve">ing staff are responsible to </w:t>
      </w:r>
      <w:r w:rsidR="00050FB4">
        <w:t>ensure restrictive practice authorisations are completed prior to the use of a restrictive practice</w:t>
      </w:r>
      <w:r>
        <w:t xml:space="preserve"> and t</w:t>
      </w:r>
      <w:r w:rsidR="00050FB4">
        <w:t>he</w:t>
      </w:r>
      <w:r>
        <w:t xml:space="preserve"> service’s</w:t>
      </w:r>
      <w:r w:rsidR="00050FB4">
        <w:t xml:space="preserve"> care manager </w:t>
      </w:r>
      <w:r>
        <w:t xml:space="preserve">is responsible for </w:t>
      </w:r>
      <w:r w:rsidR="00050FB4">
        <w:t>monitor</w:t>
      </w:r>
      <w:r>
        <w:t>ing</w:t>
      </w:r>
      <w:r w:rsidR="00050FB4">
        <w:t xml:space="preserve"> the use of restrictive practice in accordance with the requirements for the National Quality Indicator Program</w:t>
      </w:r>
      <w:r>
        <w:t xml:space="preserve">. </w:t>
      </w:r>
      <w:r w:rsidR="00050FB4">
        <w:t xml:space="preserve">Monthly reporting is required for </w:t>
      </w:r>
      <w:r>
        <w:t>the Approved Provider’s</w:t>
      </w:r>
      <w:r w:rsidR="00050FB4">
        <w:t xml:space="preserve"> clinical indicators and quarterly reporting </w:t>
      </w:r>
      <w:r>
        <w:t xml:space="preserve">is required </w:t>
      </w:r>
      <w:r w:rsidR="00050FB4">
        <w:t>for the National Quality Indicator Program.</w:t>
      </w:r>
    </w:p>
    <w:p w14:paraId="57C32289" w14:textId="30A3FED2" w:rsidR="00050FB4" w:rsidRDefault="00607191" w:rsidP="006274B2">
      <w:pPr>
        <w:pStyle w:val="NormalArial"/>
        <w:ind w:right="-144"/>
      </w:pPr>
      <w:r>
        <w:t xml:space="preserve">To further embed the organisation’s efforts to support an effective clinical governance </w:t>
      </w:r>
      <w:r w:rsidR="00BE47DA">
        <w:t>f</w:t>
      </w:r>
      <w:r w:rsidR="006274B2">
        <w:t>rame</w:t>
      </w:r>
      <w:r w:rsidR="00BE47DA">
        <w:t>work</w:t>
      </w:r>
      <w:r>
        <w:t>, management highlighted the organisation</w:t>
      </w:r>
      <w:r w:rsidR="00BE47DA">
        <w:t>’s</w:t>
      </w:r>
      <w:r>
        <w:t xml:space="preserve"> </w:t>
      </w:r>
      <w:r w:rsidRPr="00607191">
        <w:t xml:space="preserve">focus on permanent </w:t>
      </w:r>
      <w:r>
        <w:t xml:space="preserve">recruitment, </w:t>
      </w:r>
      <w:r w:rsidRPr="00607191">
        <w:t>including registered nurs</w:t>
      </w:r>
      <w:r w:rsidR="00BE47DA">
        <w:t>ing staff</w:t>
      </w:r>
      <w:r w:rsidRPr="00607191">
        <w:t xml:space="preserve"> and care staff</w:t>
      </w:r>
      <w:r w:rsidR="00BE47DA">
        <w:t>,</w:t>
      </w:r>
      <w:r w:rsidRPr="00607191">
        <w:t xml:space="preserve"> that are competent and supported to ensure restrictive practices are minimised for all consumers. The </w:t>
      </w:r>
      <w:r w:rsidR="00BE47DA">
        <w:t xml:space="preserve">organisation supports the </w:t>
      </w:r>
      <w:r w:rsidRPr="00607191">
        <w:t>service</w:t>
      </w:r>
      <w:r w:rsidR="00BE47DA">
        <w:t>’s</w:t>
      </w:r>
      <w:r w:rsidRPr="00607191">
        <w:t xml:space="preserve"> access to external </w:t>
      </w:r>
      <w:r w:rsidR="00BE47DA">
        <w:t xml:space="preserve">training and </w:t>
      </w:r>
      <w:r w:rsidRPr="00607191">
        <w:t>education</w:t>
      </w:r>
      <w:r w:rsidR="00BE47DA">
        <w:t xml:space="preserve"> resources</w:t>
      </w:r>
      <w:r w:rsidRPr="00607191">
        <w:t xml:space="preserve"> where required. The organisation has national and regional leadership </w:t>
      </w:r>
      <w:r w:rsidRPr="00607191">
        <w:lastRenderedPageBreak/>
        <w:t>teams to support the service</w:t>
      </w:r>
      <w:r w:rsidR="00BE47DA">
        <w:t>, and t</w:t>
      </w:r>
      <w:r w:rsidRPr="00607191">
        <w:t>he general manager confirmed they have received significant and ongoing regional support in building the</w:t>
      </w:r>
      <w:r w:rsidR="00BE47DA">
        <w:t xml:space="preserve"> capability of the service’s</w:t>
      </w:r>
      <w:r w:rsidRPr="00607191">
        <w:t xml:space="preserve"> clinical team to continue embedding sustainable and effective policies and procedures in relation to minimising restrictive practices for consumers.</w:t>
      </w:r>
    </w:p>
    <w:p w14:paraId="14B274E5" w14:textId="19F04688" w:rsidR="0036088C" w:rsidRPr="00712752" w:rsidRDefault="0036088C" w:rsidP="00050FB4">
      <w:pPr>
        <w:pStyle w:val="NormalArial"/>
      </w:pPr>
      <w:r w:rsidRPr="0036088C">
        <w:t xml:space="preserve">With these considerations, I find the service compliant in Requirement </w:t>
      </w:r>
      <w:r>
        <w:t>8</w:t>
      </w:r>
      <w:r w:rsidRPr="0036088C">
        <w:t>(3)(</w:t>
      </w:r>
      <w:r>
        <w:t>e</w:t>
      </w:r>
      <w:r w:rsidRPr="0036088C">
        <w:t>).</w:t>
      </w:r>
    </w:p>
    <w:sectPr w:rsidR="0036088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C2C01" w14:textId="77777777" w:rsidR="00E202C0" w:rsidRDefault="00E202C0">
      <w:pPr>
        <w:spacing w:after="0"/>
      </w:pPr>
      <w:r>
        <w:separator/>
      </w:r>
    </w:p>
  </w:endnote>
  <w:endnote w:type="continuationSeparator" w:id="0">
    <w:p w14:paraId="038ABDB8" w14:textId="77777777" w:rsidR="00E202C0" w:rsidRDefault="00E202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7A4D" w14:textId="77777777" w:rsidR="00DF37F2" w:rsidRPr="00DF37F2" w:rsidRDefault="009C335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Kanwal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F3A495" w14:textId="77777777" w:rsidR="00DF37F2" w:rsidRPr="00DF37F2" w:rsidRDefault="009C335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2806</w:t>
    </w:r>
    <w:bookmarkEnd w:id="1"/>
    <w:r w:rsidRPr="00DF37F2">
      <w:rPr>
        <w:rStyle w:val="FooterBold"/>
        <w:rFonts w:ascii="Arial" w:hAnsi="Arial"/>
        <w:b w:val="0"/>
      </w:rPr>
      <w:tab/>
      <w:t xml:space="preserve">OFFICIAL: Sensitive </w:t>
    </w:r>
  </w:p>
  <w:p w14:paraId="49FD9BFB" w14:textId="77777777" w:rsidR="00DF37F2" w:rsidRPr="00DF37F2" w:rsidRDefault="009C33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EA28" w14:textId="77777777" w:rsidR="00E2364A" w:rsidRDefault="00905D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A481" w14:textId="77777777" w:rsidR="00E202C0" w:rsidRDefault="00E202C0" w:rsidP="00D71F88">
      <w:pPr>
        <w:spacing w:after="0"/>
      </w:pPr>
      <w:r>
        <w:separator/>
      </w:r>
    </w:p>
  </w:footnote>
  <w:footnote w:type="continuationSeparator" w:id="0">
    <w:p w14:paraId="08192C5D" w14:textId="77777777" w:rsidR="00E202C0" w:rsidRDefault="00E202C0" w:rsidP="00D71F88">
      <w:pPr>
        <w:spacing w:after="0"/>
      </w:pPr>
      <w:r>
        <w:continuationSeparator/>
      </w:r>
    </w:p>
  </w:footnote>
  <w:footnote w:id="1">
    <w:p w14:paraId="7C99A852" w14:textId="2A2AE7C1" w:rsidR="000078F8" w:rsidRDefault="009C335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96940">
        <w:rPr>
          <w:rFonts w:ascii="Arial" w:hAnsi="Arial" w:cs="Arial"/>
          <w:color w:val="auto"/>
          <w:sz w:val="20"/>
          <w:szCs w:val="20"/>
        </w:rPr>
        <w:t>section 68A</w:t>
      </w:r>
      <w:r w:rsidRPr="00096940">
        <w:rPr>
          <w:rFonts w:ascii="Arial" w:hAnsi="Arial" w:cs="Arial"/>
          <w:b/>
          <w:color w:val="auto"/>
          <w:sz w:val="20"/>
          <w:szCs w:val="20"/>
        </w:rPr>
        <w:t xml:space="preserve"> </w:t>
      </w:r>
      <w:r w:rsidRPr="0009694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DDB499A" w14:textId="77777777" w:rsidR="002B0884" w:rsidRDefault="00905D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42E2" w14:textId="77777777" w:rsidR="00D71F88" w:rsidRDefault="009C335D">
    <w:pPr>
      <w:pStyle w:val="Header"/>
    </w:pPr>
    <w:r>
      <w:rPr>
        <w:noProof/>
        <w:color w:val="2B579A"/>
        <w:shd w:val="clear" w:color="auto" w:fill="E6E6E6"/>
        <w:lang w:val="en-US"/>
      </w:rPr>
      <w:drawing>
        <wp:anchor distT="0" distB="0" distL="114300" distR="114300" simplePos="0" relativeHeight="251658241" behindDoc="1" locked="0" layoutInCell="1" allowOverlap="1" wp14:anchorId="3826C0B3" wp14:editId="41BB775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3A06" w14:textId="77777777" w:rsidR="00FA0A5B" w:rsidRDefault="009C335D">
    <w:pPr>
      <w:pStyle w:val="Header"/>
    </w:pPr>
    <w:r>
      <w:rPr>
        <w:noProof/>
      </w:rPr>
      <w:drawing>
        <wp:anchor distT="0" distB="0" distL="114300" distR="114300" simplePos="0" relativeHeight="251658240" behindDoc="0" locked="0" layoutInCell="1" allowOverlap="1" wp14:anchorId="4FDEC037" wp14:editId="2F80D5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BE5F78">
      <w:start w:val="1"/>
      <w:numFmt w:val="lowerRoman"/>
      <w:lvlText w:val="(%1)"/>
      <w:lvlJc w:val="left"/>
      <w:pPr>
        <w:ind w:left="1080" w:hanging="720"/>
      </w:pPr>
      <w:rPr>
        <w:rFonts w:hint="default"/>
      </w:rPr>
    </w:lvl>
    <w:lvl w:ilvl="1" w:tplc="0C16F720" w:tentative="1">
      <w:start w:val="1"/>
      <w:numFmt w:val="lowerLetter"/>
      <w:lvlText w:val="%2."/>
      <w:lvlJc w:val="left"/>
      <w:pPr>
        <w:ind w:left="1440" w:hanging="360"/>
      </w:pPr>
    </w:lvl>
    <w:lvl w:ilvl="2" w:tplc="34DEA756" w:tentative="1">
      <w:start w:val="1"/>
      <w:numFmt w:val="lowerRoman"/>
      <w:lvlText w:val="%3."/>
      <w:lvlJc w:val="right"/>
      <w:pPr>
        <w:ind w:left="2160" w:hanging="180"/>
      </w:pPr>
    </w:lvl>
    <w:lvl w:ilvl="3" w:tplc="076AD40E" w:tentative="1">
      <w:start w:val="1"/>
      <w:numFmt w:val="decimal"/>
      <w:lvlText w:val="%4."/>
      <w:lvlJc w:val="left"/>
      <w:pPr>
        <w:ind w:left="2880" w:hanging="360"/>
      </w:pPr>
    </w:lvl>
    <w:lvl w:ilvl="4" w:tplc="B1686CFC" w:tentative="1">
      <w:start w:val="1"/>
      <w:numFmt w:val="lowerLetter"/>
      <w:lvlText w:val="%5."/>
      <w:lvlJc w:val="left"/>
      <w:pPr>
        <w:ind w:left="3600" w:hanging="360"/>
      </w:pPr>
    </w:lvl>
    <w:lvl w:ilvl="5" w:tplc="9CA038CC" w:tentative="1">
      <w:start w:val="1"/>
      <w:numFmt w:val="lowerRoman"/>
      <w:lvlText w:val="%6."/>
      <w:lvlJc w:val="right"/>
      <w:pPr>
        <w:ind w:left="4320" w:hanging="180"/>
      </w:pPr>
    </w:lvl>
    <w:lvl w:ilvl="6" w:tplc="719E1406" w:tentative="1">
      <w:start w:val="1"/>
      <w:numFmt w:val="decimal"/>
      <w:lvlText w:val="%7."/>
      <w:lvlJc w:val="left"/>
      <w:pPr>
        <w:ind w:left="5040" w:hanging="360"/>
      </w:pPr>
    </w:lvl>
    <w:lvl w:ilvl="7" w:tplc="8BD04314" w:tentative="1">
      <w:start w:val="1"/>
      <w:numFmt w:val="lowerLetter"/>
      <w:lvlText w:val="%8."/>
      <w:lvlJc w:val="left"/>
      <w:pPr>
        <w:ind w:left="5760" w:hanging="360"/>
      </w:pPr>
    </w:lvl>
    <w:lvl w:ilvl="8" w:tplc="B4E06B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107D32">
      <w:start w:val="1"/>
      <w:numFmt w:val="lowerRoman"/>
      <w:lvlText w:val="(%1)"/>
      <w:lvlJc w:val="left"/>
      <w:pPr>
        <w:ind w:left="1080" w:hanging="720"/>
      </w:pPr>
      <w:rPr>
        <w:rFonts w:hint="default"/>
      </w:rPr>
    </w:lvl>
    <w:lvl w:ilvl="1" w:tplc="8B1C13D8" w:tentative="1">
      <w:start w:val="1"/>
      <w:numFmt w:val="lowerLetter"/>
      <w:lvlText w:val="%2."/>
      <w:lvlJc w:val="left"/>
      <w:pPr>
        <w:ind w:left="1440" w:hanging="360"/>
      </w:pPr>
    </w:lvl>
    <w:lvl w:ilvl="2" w:tplc="8E106348" w:tentative="1">
      <w:start w:val="1"/>
      <w:numFmt w:val="lowerRoman"/>
      <w:lvlText w:val="%3."/>
      <w:lvlJc w:val="right"/>
      <w:pPr>
        <w:ind w:left="2160" w:hanging="180"/>
      </w:pPr>
    </w:lvl>
    <w:lvl w:ilvl="3" w:tplc="3FDC30E0" w:tentative="1">
      <w:start w:val="1"/>
      <w:numFmt w:val="decimal"/>
      <w:lvlText w:val="%4."/>
      <w:lvlJc w:val="left"/>
      <w:pPr>
        <w:ind w:left="2880" w:hanging="360"/>
      </w:pPr>
    </w:lvl>
    <w:lvl w:ilvl="4" w:tplc="7870E4EC" w:tentative="1">
      <w:start w:val="1"/>
      <w:numFmt w:val="lowerLetter"/>
      <w:lvlText w:val="%5."/>
      <w:lvlJc w:val="left"/>
      <w:pPr>
        <w:ind w:left="3600" w:hanging="360"/>
      </w:pPr>
    </w:lvl>
    <w:lvl w:ilvl="5" w:tplc="E0F84346" w:tentative="1">
      <w:start w:val="1"/>
      <w:numFmt w:val="lowerRoman"/>
      <w:lvlText w:val="%6."/>
      <w:lvlJc w:val="right"/>
      <w:pPr>
        <w:ind w:left="4320" w:hanging="180"/>
      </w:pPr>
    </w:lvl>
    <w:lvl w:ilvl="6" w:tplc="6912462E" w:tentative="1">
      <w:start w:val="1"/>
      <w:numFmt w:val="decimal"/>
      <w:lvlText w:val="%7."/>
      <w:lvlJc w:val="left"/>
      <w:pPr>
        <w:ind w:left="5040" w:hanging="360"/>
      </w:pPr>
    </w:lvl>
    <w:lvl w:ilvl="7" w:tplc="B4AA4B58" w:tentative="1">
      <w:start w:val="1"/>
      <w:numFmt w:val="lowerLetter"/>
      <w:lvlText w:val="%8."/>
      <w:lvlJc w:val="left"/>
      <w:pPr>
        <w:ind w:left="5760" w:hanging="360"/>
      </w:pPr>
    </w:lvl>
    <w:lvl w:ilvl="8" w:tplc="D35294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7886A5C">
      <w:start w:val="1"/>
      <w:numFmt w:val="lowerRoman"/>
      <w:lvlText w:val="(%1)"/>
      <w:lvlJc w:val="left"/>
      <w:pPr>
        <w:ind w:left="1080" w:hanging="720"/>
      </w:pPr>
      <w:rPr>
        <w:rFonts w:hint="default"/>
      </w:rPr>
    </w:lvl>
    <w:lvl w:ilvl="1" w:tplc="DD00CED8" w:tentative="1">
      <w:start w:val="1"/>
      <w:numFmt w:val="lowerLetter"/>
      <w:lvlText w:val="%2."/>
      <w:lvlJc w:val="left"/>
      <w:pPr>
        <w:ind w:left="1440" w:hanging="360"/>
      </w:pPr>
    </w:lvl>
    <w:lvl w:ilvl="2" w:tplc="AED48E90" w:tentative="1">
      <w:start w:val="1"/>
      <w:numFmt w:val="lowerRoman"/>
      <w:lvlText w:val="%3."/>
      <w:lvlJc w:val="right"/>
      <w:pPr>
        <w:ind w:left="2160" w:hanging="180"/>
      </w:pPr>
    </w:lvl>
    <w:lvl w:ilvl="3" w:tplc="AC54B406" w:tentative="1">
      <w:start w:val="1"/>
      <w:numFmt w:val="decimal"/>
      <w:lvlText w:val="%4."/>
      <w:lvlJc w:val="left"/>
      <w:pPr>
        <w:ind w:left="2880" w:hanging="360"/>
      </w:pPr>
    </w:lvl>
    <w:lvl w:ilvl="4" w:tplc="C92C1568" w:tentative="1">
      <w:start w:val="1"/>
      <w:numFmt w:val="lowerLetter"/>
      <w:lvlText w:val="%5."/>
      <w:lvlJc w:val="left"/>
      <w:pPr>
        <w:ind w:left="3600" w:hanging="360"/>
      </w:pPr>
    </w:lvl>
    <w:lvl w:ilvl="5" w:tplc="99BA0AEE" w:tentative="1">
      <w:start w:val="1"/>
      <w:numFmt w:val="lowerRoman"/>
      <w:lvlText w:val="%6."/>
      <w:lvlJc w:val="right"/>
      <w:pPr>
        <w:ind w:left="4320" w:hanging="180"/>
      </w:pPr>
    </w:lvl>
    <w:lvl w:ilvl="6" w:tplc="CE122270" w:tentative="1">
      <w:start w:val="1"/>
      <w:numFmt w:val="decimal"/>
      <w:lvlText w:val="%7."/>
      <w:lvlJc w:val="left"/>
      <w:pPr>
        <w:ind w:left="5040" w:hanging="360"/>
      </w:pPr>
    </w:lvl>
    <w:lvl w:ilvl="7" w:tplc="AEF2F7C8" w:tentative="1">
      <w:start w:val="1"/>
      <w:numFmt w:val="lowerLetter"/>
      <w:lvlText w:val="%8."/>
      <w:lvlJc w:val="left"/>
      <w:pPr>
        <w:ind w:left="5760" w:hanging="360"/>
      </w:pPr>
    </w:lvl>
    <w:lvl w:ilvl="8" w:tplc="3454EF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BBAD884">
      <w:start w:val="1"/>
      <w:numFmt w:val="bullet"/>
      <w:lvlText w:val=""/>
      <w:lvlJc w:val="left"/>
      <w:pPr>
        <w:ind w:left="720" w:hanging="360"/>
      </w:pPr>
      <w:rPr>
        <w:rFonts w:ascii="Symbol" w:hAnsi="Symbol" w:hint="default"/>
        <w:color w:val="auto"/>
        <w:sz w:val="24"/>
        <w:szCs w:val="24"/>
      </w:rPr>
    </w:lvl>
    <w:lvl w:ilvl="1" w:tplc="BFD4E1EC" w:tentative="1">
      <w:start w:val="1"/>
      <w:numFmt w:val="bullet"/>
      <w:lvlText w:val="o"/>
      <w:lvlJc w:val="left"/>
      <w:pPr>
        <w:ind w:left="1440" w:hanging="360"/>
      </w:pPr>
      <w:rPr>
        <w:rFonts w:ascii="Courier New" w:hAnsi="Courier New" w:cs="Courier New" w:hint="default"/>
      </w:rPr>
    </w:lvl>
    <w:lvl w:ilvl="2" w:tplc="A3405072" w:tentative="1">
      <w:start w:val="1"/>
      <w:numFmt w:val="bullet"/>
      <w:lvlText w:val=""/>
      <w:lvlJc w:val="left"/>
      <w:pPr>
        <w:ind w:left="2160" w:hanging="360"/>
      </w:pPr>
      <w:rPr>
        <w:rFonts w:ascii="Wingdings" w:hAnsi="Wingdings" w:hint="default"/>
      </w:rPr>
    </w:lvl>
    <w:lvl w:ilvl="3" w:tplc="8208CD5A" w:tentative="1">
      <w:start w:val="1"/>
      <w:numFmt w:val="bullet"/>
      <w:lvlText w:val=""/>
      <w:lvlJc w:val="left"/>
      <w:pPr>
        <w:ind w:left="2880" w:hanging="360"/>
      </w:pPr>
      <w:rPr>
        <w:rFonts w:ascii="Symbol" w:hAnsi="Symbol" w:hint="default"/>
      </w:rPr>
    </w:lvl>
    <w:lvl w:ilvl="4" w:tplc="825C617C" w:tentative="1">
      <w:start w:val="1"/>
      <w:numFmt w:val="bullet"/>
      <w:lvlText w:val="o"/>
      <w:lvlJc w:val="left"/>
      <w:pPr>
        <w:ind w:left="3600" w:hanging="360"/>
      </w:pPr>
      <w:rPr>
        <w:rFonts w:ascii="Courier New" w:hAnsi="Courier New" w:cs="Courier New" w:hint="default"/>
      </w:rPr>
    </w:lvl>
    <w:lvl w:ilvl="5" w:tplc="5986DE64" w:tentative="1">
      <w:start w:val="1"/>
      <w:numFmt w:val="bullet"/>
      <w:lvlText w:val=""/>
      <w:lvlJc w:val="left"/>
      <w:pPr>
        <w:ind w:left="4320" w:hanging="360"/>
      </w:pPr>
      <w:rPr>
        <w:rFonts w:ascii="Wingdings" w:hAnsi="Wingdings" w:hint="default"/>
      </w:rPr>
    </w:lvl>
    <w:lvl w:ilvl="6" w:tplc="40EE3E24" w:tentative="1">
      <w:start w:val="1"/>
      <w:numFmt w:val="bullet"/>
      <w:lvlText w:val=""/>
      <w:lvlJc w:val="left"/>
      <w:pPr>
        <w:ind w:left="5040" w:hanging="360"/>
      </w:pPr>
      <w:rPr>
        <w:rFonts w:ascii="Symbol" w:hAnsi="Symbol" w:hint="default"/>
      </w:rPr>
    </w:lvl>
    <w:lvl w:ilvl="7" w:tplc="66ECC27C" w:tentative="1">
      <w:start w:val="1"/>
      <w:numFmt w:val="bullet"/>
      <w:lvlText w:val="o"/>
      <w:lvlJc w:val="left"/>
      <w:pPr>
        <w:ind w:left="5760" w:hanging="360"/>
      </w:pPr>
      <w:rPr>
        <w:rFonts w:ascii="Courier New" w:hAnsi="Courier New" w:cs="Courier New" w:hint="default"/>
      </w:rPr>
    </w:lvl>
    <w:lvl w:ilvl="8" w:tplc="BB88C1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F6FD82">
      <w:start w:val="1"/>
      <w:numFmt w:val="lowerRoman"/>
      <w:lvlText w:val="(%1)"/>
      <w:lvlJc w:val="left"/>
      <w:pPr>
        <w:ind w:left="1080" w:hanging="720"/>
      </w:pPr>
      <w:rPr>
        <w:rFonts w:hint="default"/>
      </w:rPr>
    </w:lvl>
    <w:lvl w:ilvl="1" w:tplc="04DA7BA4" w:tentative="1">
      <w:start w:val="1"/>
      <w:numFmt w:val="lowerLetter"/>
      <w:lvlText w:val="%2."/>
      <w:lvlJc w:val="left"/>
      <w:pPr>
        <w:ind w:left="1440" w:hanging="360"/>
      </w:pPr>
    </w:lvl>
    <w:lvl w:ilvl="2" w:tplc="E65AB0DA" w:tentative="1">
      <w:start w:val="1"/>
      <w:numFmt w:val="lowerRoman"/>
      <w:lvlText w:val="%3."/>
      <w:lvlJc w:val="right"/>
      <w:pPr>
        <w:ind w:left="2160" w:hanging="180"/>
      </w:pPr>
    </w:lvl>
    <w:lvl w:ilvl="3" w:tplc="0D802B9E" w:tentative="1">
      <w:start w:val="1"/>
      <w:numFmt w:val="decimal"/>
      <w:lvlText w:val="%4."/>
      <w:lvlJc w:val="left"/>
      <w:pPr>
        <w:ind w:left="2880" w:hanging="360"/>
      </w:pPr>
    </w:lvl>
    <w:lvl w:ilvl="4" w:tplc="BE265DF0" w:tentative="1">
      <w:start w:val="1"/>
      <w:numFmt w:val="lowerLetter"/>
      <w:lvlText w:val="%5."/>
      <w:lvlJc w:val="left"/>
      <w:pPr>
        <w:ind w:left="3600" w:hanging="360"/>
      </w:pPr>
    </w:lvl>
    <w:lvl w:ilvl="5" w:tplc="38E88956" w:tentative="1">
      <w:start w:val="1"/>
      <w:numFmt w:val="lowerRoman"/>
      <w:lvlText w:val="%6."/>
      <w:lvlJc w:val="right"/>
      <w:pPr>
        <w:ind w:left="4320" w:hanging="180"/>
      </w:pPr>
    </w:lvl>
    <w:lvl w:ilvl="6" w:tplc="4330FD4E" w:tentative="1">
      <w:start w:val="1"/>
      <w:numFmt w:val="decimal"/>
      <w:lvlText w:val="%7."/>
      <w:lvlJc w:val="left"/>
      <w:pPr>
        <w:ind w:left="5040" w:hanging="360"/>
      </w:pPr>
    </w:lvl>
    <w:lvl w:ilvl="7" w:tplc="336C19C6" w:tentative="1">
      <w:start w:val="1"/>
      <w:numFmt w:val="lowerLetter"/>
      <w:lvlText w:val="%8."/>
      <w:lvlJc w:val="left"/>
      <w:pPr>
        <w:ind w:left="5760" w:hanging="360"/>
      </w:pPr>
    </w:lvl>
    <w:lvl w:ilvl="8" w:tplc="0E46D8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8749270">
      <w:start w:val="1"/>
      <w:numFmt w:val="lowerRoman"/>
      <w:lvlText w:val="(%1)"/>
      <w:lvlJc w:val="left"/>
      <w:pPr>
        <w:ind w:left="1080" w:hanging="720"/>
      </w:pPr>
      <w:rPr>
        <w:rFonts w:hint="default"/>
      </w:rPr>
    </w:lvl>
    <w:lvl w:ilvl="1" w:tplc="5B16CCCA" w:tentative="1">
      <w:start w:val="1"/>
      <w:numFmt w:val="lowerLetter"/>
      <w:lvlText w:val="%2."/>
      <w:lvlJc w:val="left"/>
      <w:pPr>
        <w:ind w:left="1440" w:hanging="360"/>
      </w:pPr>
    </w:lvl>
    <w:lvl w:ilvl="2" w:tplc="EE92FC42" w:tentative="1">
      <w:start w:val="1"/>
      <w:numFmt w:val="lowerRoman"/>
      <w:lvlText w:val="%3."/>
      <w:lvlJc w:val="right"/>
      <w:pPr>
        <w:ind w:left="2160" w:hanging="180"/>
      </w:pPr>
    </w:lvl>
    <w:lvl w:ilvl="3" w:tplc="27FC5CF8" w:tentative="1">
      <w:start w:val="1"/>
      <w:numFmt w:val="decimal"/>
      <w:lvlText w:val="%4."/>
      <w:lvlJc w:val="left"/>
      <w:pPr>
        <w:ind w:left="2880" w:hanging="360"/>
      </w:pPr>
    </w:lvl>
    <w:lvl w:ilvl="4" w:tplc="F23EE20A" w:tentative="1">
      <w:start w:val="1"/>
      <w:numFmt w:val="lowerLetter"/>
      <w:lvlText w:val="%5."/>
      <w:lvlJc w:val="left"/>
      <w:pPr>
        <w:ind w:left="3600" w:hanging="360"/>
      </w:pPr>
    </w:lvl>
    <w:lvl w:ilvl="5" w:tplc="3F4EF0EE" w:tentative="1">
      <w:start w:val="1"/>
      <w:numFmt w:val="lowerRoman"/>
      <w:lvlText w:val="%6."/>
      <w:lvlJc w:val="right"/>
      <w:pPr>
        <w:ind w:left="4320" w:hanging="180"/>
      </w:pPr>
    </w:lvl>
    <w:lvl w:ilvl="6" w:tplc="865C11C2" w:tentative="1">
      <w:start w:val="1"/>
      <w:numFmt w:val="decimal"/>
      <w:lvlText w:val="%7."/>
      <w:lvlJc w:val="left"/>
      <w:pPr>
        <w:ind w:left="5040" w:hanging="360"/>
      </w:pPr>
    </w:lvl>
    <w:lvl w:ilvl="7" w:tplc="A96877FE" w:tentative="1">
      <w:start w:val="1"/>
      <w:numFmt w:val="lowerLetter"/>
      <w:lvlText w:val="%8."/>
      <w:lvlJc w:val="left"/>
      <w:pPr>
        <w:ind w:left="5760" w:hanging="360"/>
      </w:pPr>
    </w:lvl>
    <w:lvl w:ilvl="8" w:tplc="EBA472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D012E4">
      <w:start w:val="1"/>
      <w:numFmt w:val="lowerRoman"/>
      <w:lvlText w:val="(%1)"/>
      <w:lvlJc w:val="left"/>
      <w:pPr>
        <w:ind w:left="1080" w:hanging="720"/>
      </w:pPr>
      <w:rPr>
        <w:rFonts w:hint="default"/>
      </w:rPr>
    </w:lvl>
    <w:lvl w:ilvl="1" w:tplc="F528C796" w:tentative="1">
      <w:start w:val="1"/>
      <w:numFmt w:val="lowerLetter"/>
      <w:lvlText w:val="%2."/>
      <w:lvlJc w:val="left"/>
      <w:pPr>
        <w:ind w:left="1440" w:hanging="360"/>
      </w:pPr>
    </w:lvl>
    <w:lvl w:ilvl="2" w:tplc="7862A4F0" w:tentative="1">
      <w:start w:val="1"/>
      <w:numFmt w:val="lowerRoman"/>
      <w:lvlText w:val="%3."/>
      <w:lvlJc w:val="right"/>
      <w:pPr>
        <w:ind w:left="2160" w:hanging="180"/>
      </w:pPr>
    </w:lvl>
    <w:lvl w:ilvl="3" w:tplc="F3B048DE" w:tentative="1">
      <w:start w:val="1"/>
      <w:numFmt w:val="decimal"/>
      <w:lvlText w:val="%4."/>
      <w:lvlJc w:val="left"/>
      <w:pPr>
        <w:ind w:left="2880" w:hanging="360"/>
      </w:pPr>
    </w:lvl>
    <w:lvl w:ilvl="4" w:tplc="DF741C8C" w:tentative="1">
      <w:start w:val="1"/>
      <w:numFmt w:val="lowerLetter"/>
      <w:lvlText w:val="%5."/>
      <w:lvlJc w:val="left"/>
      <w:pPr>
        <w:ind w:left="3600" w:hanging="360"/>
      </w:pPr>
    </w:lvl>
    <w:lvl w:ilvl="5" w:tplc="6DDE7FE2" w:tentative="1">
      <w:start w:val="1"/>
      <w:numFmt w:val="lowerRoman"/>
      <w:lvlText w:val="%6."/>
      <w:lvlJc w:val="right"/>
      <w:pPr>
        <w:ind w:left="4320" w:hanging="180"/>
      </w:pPr>
    </w:lvl>
    <w:lvl w:ilvl="6" w:tplc="8D9E5950" w:tentative="1">
      <w:start w:val="1"/>
      <w:numFmt w:val="decimal"/>
      <w:lvlText w:val="%7."/>
      <w:lvlJc w:val="left"/>
      <w:pPr>
        <w:ind w:left="5040" w:hanging="360"/>
      </w:pPr>
    </w:lvl>
    <w:lvl w:ilvl="7" w:tplc="C282A088" w:tentative="1">
      <w:start w:val="1"/>
      <w:numFmt w:val="lowerLetter"/>
      <w:lvlText w:val="%8."/>
      <w:lvlJc w:val="left"/>
      <w:pPr>
        <w:ind w:left="5760" w:hanging="360"/>
      </w:pPr>
    </w:lvl>
    <w:lvl w:ilvl="8" w:tplc="F086CD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36271E">
      <w:start w:val="1"/>
      <w:numFmt w:val="lowerRoman"/>
      <w:lvlText w:val="(%1)"/>
      <w:lvlJc w:val="left"/>
      <w:pPr>
        <w:ind w:left="1080" w:hanging="720"/>
      </w:pPr>
      <w:rPr>
        <w:rFonts w:hint="default"/>
      </w:rPr>
    </w:lvl>
    <w:lvl w:ilvl="1" w:tplc="F88A4DE8" w:tentative="1">
      <w:start w:val="1"/>
      <w:numFmt w:val="lowerLetter"/>
      <w:lvlText w:val="%2."/>
      <w:lvlJc w:val="left"/>
      <w:pPr>
        <w:ind w:left="1440" w:hanging="360"/>
      </w:pPr>
    </w:lvl>
    <w:lvl w:ilvl="2" w:tplc="13EE1088" w:tentative="1">
      <w:start w:val="1"/>
      <w:numFmt w:val="lowerRoman"/>
      <w:lvlText w:val="%3."/>
      <w:lvlJc w:val="right"/>
      <w:pPr>
        <w:ind w:left="2160" w:hanging="180"/>
      </w:pPr>
    </w:lvl>
    <w:lvl w:ilvl="3" w:tplc="B24A5798" w:tentative="1">
      <w:start w:val="1"/>
      <w:numFmt w:val="decimal"/>
      <w:lvlText w:val="%4."/>
      <w:lvlJc w:val="left"/>
      <w:pPr>
        <w:ind w:left="2880" w:hanging="360"/>
      </w:pPr>
    </w:lvl>
    <w:lvl w:ilvl="4" w:tplc="BBCAB9A4" w:tentative="1">
      <w:start w:val="1"/>
      <w:numFmt w:val="lowerLetter"/>
      <w:lvlText w:val="%5."/>
      <w:lvlJc w:val="left"/>
      <w:pPr>
        <w:ind w:left="3600" w:hanging="360"/>
      </w:pPr>
    </w:lvl>
    <w:lvl w:ilvl="5" w:tplc="3D14AEE2" w:tentative="1">
      <w:start w:val="1"/>
      <w:numFmt w:val="lowerRoman"/>
      <w:lvlText w:val="%6."/>
      <w:lvlJc w:val="right"/>
      <w:pPr>
        <w:ind w:left="4320" w:hanging="180"/>
      </w:pPr>
    </w:lvl>
    <w:lvl w:ilvl="6" w:tplc="98FC86A2" w:tentative="1">
      <w:start w:val="1"/>
      <w:numFmt w:val="decimal"/>
      <w:lvlText w:val="%7."/>
      <w:lvlJc w:val="left"/>
      <w:pPr>
        <w:ind w:left="5040" w:hanging="360"/>
      </w:pPr>
    </w:lvl>
    <w:lvl w:ilvl="7" w:tplc="8BF006BE" w:tentative="1">
      <w:start w:val="1"/>
      <w:numFmt w:val="lowerLetter"/>
      <w:lvlText w:val="%8."/>
      <w:lvlJc w:val="left"/>
      <w:pPr>
        <w:ind w:left="5760" w:hanging="360"/>
      </w:pPr>
    </w:lvl>
    <w:lvl w:ilvl="8" w:tplc="F5D6B1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EC8A58">
      <w:start w:val="1"/>
      <w:numFmt w:val="lowerRoman"/>
      <w:lvlText w:val="(%1)"/>
      <w:lvlJc w:val="left"/>
      <w:pPr>
        <w:ind w:left="1080" w:hanging="720"/>
      </w:pPr>
      <w:rPr>
        <w:rFonts w:hint="default"/>
      </w:rPr>
    </w:lvl>
    <w:lvl w:ilvl="1" w:tplc="F89E8316" w:tentative="1">
      <w:start w:val="1"/>
      <w:numFmt w:val="lowerLetter"/>
      <w:lvlText w:val="%2."/>
      <w:lvlJc w:val="left"/>
      <w:pPr>
        <w:ind w:left="1440" w:hanging="360"/>
      </w:pPr>
    </w:lvl>
    <w:lvl w:ilvl="2" w:tplc="82846F26" w:tentative="1">
      <w:start w:val="1"/>
      <w:numFmt w:val="lowerRoman"/>
      <w:lvlText w:val="%3."/>
      <w:lvlJc w:val="right"/>
      <w:pPr>
        <w:ind w:left="2160" w:hanging="180"/>
      </w:pPr>
    </w:lvl>
    <w:lvl w:ilvl="3" w:tplc="77B60F84" w:tentative="1">
      <w:start w:val="1"/>
      <w:numFmt w:val="decimal"/>
      <w:lvlText w:val="%4."/>
      <w:lvlJc w:val="left"/>
      <w:pPr>
        <w:ind w:left="2880" w:hanging="360"/>
      </w:pPr>
    </w:lvl>
    <w:lvl w:ilvl="4" w:tplc="BA501CAE" w:tentative="1">
      <w:start w:val="1"/>
      <w:numFmt w:val="lowerLetter"/>
      <w:lvlText w:val="%5."/>
      <w:lvlJc w:val="left"/>
      <w:pPr>
        <w:ind w:left="3600" w:hanging="360"/>
      </w:pPr>
    </w:lvl>
    <w:lvl w:ilvl="5" w:tplc="9A985304" w:tentative="1">
      <w:start w:val="1"/>
      <w:numFmt w:val="lowerRoman"/>
      <w:lvlText w:val="%6."/>
      <w:lvlJc w:val="right"/>
      <w:pPr>
        <w:ind w:left="4320" w:hanging="180"/>
      </w:pPr>
    </w:lvl>
    <w:lvl w:ilvl="6" w:tplc="5058C5FC" w:tentative="1">
      <w:start w:val="1"/>
      <w:numFmt w:val="decimal"/>
      <w:lvlText w:val="%7."/>
      <w:lvlJc w:val="left"/>
      <w:pPr>
        <w:ind w:left="5040" w:hanging="360"/>
      </w:pPr>
    </w:lvl>
    <w:lvl w:ilvl="7" w:tplc="D3980F04" w:tentative="1">
      <w:start w:val="1"/>
      <w:numFmt w:val="lowerLetter"/>
      <w:lvlText w:val="%8."/>
      <w:lvlJc w:val="left"/>
      <w:pPr>
        <w:ind w:left="5760" w:hanging="360"/>
      </w:pPr>
    </w:lvl>
    <w:lvl w:ilvl="8" w:tplc="5CFA3D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FB676C4">
      <w:start w:val="1"/>
      <w:numFmt w:val="lowerRoman"/>
      <w:lvlText w:val="(%1)"/>
      <w:lvlJc w:val="left"/>
      <w:pPr>
        <w:ind w:left="1080" w:hanging="720"/>
      </w:pPr>
      <w:rPr>
        <w:rFonts w:hint="default"/>
      </w:rPr>
    </w:lvl>
    <w:lvl w:ilvl="1" w:tplc="BA18C8C8" w:tentative="1">
      <w:start w:val="1"/>
      <w:numFmt w:val="lowerLetter"/>
      <w:lvlText w:val="%2."/>
      <w:lvlJc w:val="left"/>
      <w:pPr>
        <w:ind w:left="1440" w:hanging="360"/>
      </w:pPr>
    </w:lvl>
    <w:lvl w:ilvl="2" w:tplc="55C4AAEE" w:tentative="1">
      <w:start w:val="1"/>
      <w:numFmt w:val="lowerRoman"/>
      <w:lvlText w:val="%3."/>
      <w:lvlJc w:val="right"/>
      <w:pPr>
        <w:ind w:left="2160" w:hanging="180"/>
      </w:pPr>
    </w:lvl>
    <w:lvl w:ilvl="3" w:tplc="0626417E" w:tentative="1">
      <w:start w:val="1"/>
      <w:numFmt w:val="decimal"/>
      <w:lvlText w:val="%4."/>
      <w:lvlJc w:val="left"/>
      <w:pPr>
        <w:ind w:left="2880" w:hanging="360"/>
      </w:pPr>
    </w:lvl>
    <w:lvl w:ilvl="4" w:tplc="DAD84784" w:tentative="1">
      <w:start w:val="1"/>
      <w:numFmt w:val="lowerLetter"/>
      <w:lvlText w:val="%5."/>
      <w:lvlJc w:val="left"/>
      <w:pPr>
        <w:ind w:left="3600" w:hanging="360"/>
      </w:pPr>
    </w:lvl>
    <w:lvl w:ilvl="5" w:tplc="E31E8056" w:tentative="1">
      <w:start w:val="1"/>
      <w:numFmt w:val="lowerRoman"/>
      <w:lvlText w:val="%6."/>
      <w:lvlJc w:val="right"/>
      <w:pPr>
        <w:ind w:left="4320" w:hanging="180"/>
      </w:pPr>
    </w:lvl>
    <w:lvl w:ilvl="6" w:tplc="FCB425A6" w:tentative="1">
      <w:start w:val="1"/>
      <w:numFmt w:val="decimal"/>
      <w:lvlText w:val="%7."/>
      <w:lvlJc w:val="left"/>
      <w:pPr>
        <w:ind w:left="5040" w:hanging="360"/>
      </w:pPr>
    </w:lvl>
    <w:lvl w:ilvl="7" w:tplc="D55E2C9E" w:tentative="1">
      <w:start w:val="1"/>
      <w:numFmt w:val="lowerLetter"/>
      <w:lvlText w:val="%8."/>
      <w:lvlJc w:val="left"/>
      <w:pPr>
        <w:ind w:left="5760" w:hanging="360"/>
      </w:pPr>
    </w:lvl>
    <w:lvl w:ilvl="8" w:tplc="08F4F4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2866443">
    <w:abstractNumId w:val="11"/>
  </w:num>
  <w:num w:numId="2" w16cid:durableId="1056667204">
    <w:abstractNumId w:val="4"/>
  </w:num>
  <w:num w:numId="3" w16cid:durableId="555823369">
    <w:abstractNumId w:val="2"/>
  </w:num>
  <w:num w:numId="4" w16cid:durableId="909000707">
    <w:abstractNumId w:val="7"/>
  </w:num>
  <w:num w:numId="5" w16cid:durableId="211812951">
    <w:abstractNumId w:val="6"/>
  </w:num>
  <w:num w:numId="6" w16cid:durableId="1901743826">
    <w:abstractNumId w:val="1"/>
  </w:num>
  <w:num w:numId="7" w16cid:durableId="1865288872">
    <w:abstractNumId w:val="9"/>
  </w:num>
  <w:num w:numId="8" w16cid:durableId="318732743">
    <w:abstractNumId w:val="5"/>
  </w:num>
  <w:num w:numId="9" w16cid:durableId="904797334">
    <w:abstractNumId w:val="8"/>
  </w:num>
  <w:num w:numId="10" w16cid:durableId="322634575">
    <w:abstractNumId w:val="3"/>
  </w:num>
  <w:num w:numId="11" w16cid:durableId="1784616234">
    <w:abstractNumId w:val="10"/>
  </w:num>
  <w:num w:numId="12" w16cid:durableId="960842291">
    <w:abstractNumId w:val="0"/>
  </w:num>
  <w:num w:numId="13" w16cid:durableId="1425228010">
    <w:abstractNumId w:val="11"/>
  </w:num>
  <w:num w:numId="14" w16cid:durableId="15575465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50"/>
    <w:rsid w:val="000350CB"/>
    <w:rsid w:val="00050FB4"/>
    <w:rsid w:val="00060A2A"/>
    <w:rsid w:val="00096940"/>
    <w:rsid w:val="00133EBD"/>
    <w:rsid w:val="00184A6E"/>
    <w:rsid w:val="002858ED"/>
    <w:rsid w:val="0036088C"/>
    <w:rsid w:val="004D3A42"/>
    <w:rsid w:val="004E4150"/>
    <w:rsid w:val="00525CF8"/>
    <w:rsid w:val="00607191"/>
    <w:rsid w:val="006274B2"/>
    <w:rsid w:val="0064119E"/>
    <w:rsid w:val="00662AE5"/>
    <w:rsid w:val="007D1A5D"/>
    <w:rsid w:val="00895677"/>
    <w:rsid w:val="00905D77"/>
    <w:rsid w:val="009C335D"/>
    <w:rsid w:val="00A75B16"/>
    <w:rsid w:val="00AA2321"/>
    <w:rsid w:val="00BE47DA"/>
    <w:rsid w:val="00BF247F"/>
    <w:rsid w:val="00C1340B"/>
    <w:rsid w:val="00C15CD1"/>
    <w:rsid w:val="00C27BAD"/>
    <w:rsid w:val="00C66780"/>
    <w:rsid w:val="00CB23F3"/>
    <w:rsid w:val="00CB66A4"/>
    <w:rsid w:val="00D543ED"/>
    <w:rsid w:val="00E136B3"/>
    <w:rsid w:val="00E202C0"/>
    <w:rsid w:val="00E45D1C"/>
    <w:rsid w:val="00F21EFB"/>
    <w:rsid w:val="00FF1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98BF"/>
  <w15:docId w15:val="{A2BA378E-214C-4B2B-90F3-E2129852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85D5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534E0" w:rsidRDefault="00685D5A"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534E0" w:rsidRDefault="00685D5A"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534E0" w:rsidRDefault="00685D5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34E0"/>
    <w:rsid w:val="003534E0"/>
    <w:rsid w:val="00382A58"/>
    <w:rsid w:val="003A44BF"/>
    <w:rsid w:val="005D74E2"/>
    <w:rsid w:val="00614770"/>
    <w:rsid w:val="00685D5A"/>
    <w:rsid w:val="00D03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2023-11-13T01:24:00Z</dcterms:created>
  <dcterms:modified xsi:type="dcterms:W3CDTF">2023-11-13T01:24:00Z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