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ECC0CC" w14:textId="77777777" w:rsidR="00D2559D" w:rsidRPr="002C3EBF" w:rsidRDefault="0069744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6ECC208" wp14:editId="66ECC20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98947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6ECC0CD" w14:textId="77777777" w:rsidR="00D2559D" w:rsidRDefault="0069744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6ECC0CE" w14:textId="77777777" w:rsidR="00D2559D" w:rsidRDefault="0069744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6ECC0CF" w14:textId="77777777" w:rsidR="00D2559D" w:rsidRPr="002C3EBF" w:rsidRDefault="0069744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D027E" w14:paraId="66ECC0D2" w14:textId="77777777" w:rsidTr="00ED027E">
        <w:tc>
          <w:tcPr>
            <w:cnfStyle w:val="001000000000" w:firstRow="0" w:lastRow="0" w:firstColumn="1" w:lastColumn="0" w:oddVBand="0" w:evenVBand="0" w:oddHBand="0" w:evenHBand="0" w:firstRowFirstColumn="0" w:firstRowLastColumn="0" w:lastRowFirstColumn="0" w:lastRowLastColumn="0"/>
            <w:tcW w:w="3227" w:type="dxa"/>
          </w:tcPr>
          <w:p w14:paraId="66ECC0D0" w14:textId="77777777" w:rsidR="00D2559D" w:rsidRPr="00996FAF" w:rsidRDefault="0069744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6ECC0D1" w14:textId="77777777" w:rsidR="00D2559D" w:rsidRPr="00996FAF" w:rsidRDefault="0069744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Kardinia Parkside Care Community</w:t>
            </w:r>
          </w:p>
        </w:tc>
      </w:tr>
      <w:tr w:rsidR="00ED027E" w14:paraId="66ECC0D5" w14:textId="77777777" w:rsidTr="00ED0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ECC0D3" w14:textId="77777777" w:rsidR="00CA37CB" w:rsidRPr="00996FAF" w:rsidRDefault="0069744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6ECC0D4" w14:textId="77777777" w:rsidR="00CA37CB" w:rsidRPr="00996FAF" w:rsidRDefault="0069744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299 LaTrobe Terrace</w:t>
            </w:r>
            <w:r w:rsidRPr="00602258">
              <w:rPr>
                <w:rFonts w:ascii="Arial" w:hAnsi="Arial" w:cs="Arial"/>
                <w:color w:val="auto"/>
              </w:rPr>
              <w:t xml:space="preserve"> GEELONG VIC 3220</w:t>
            </w:r>
          </w:p>
        </w:tc>
      </w:tr>
      <w:tr w:rsidR="00ED027E" w14:paraId="66ECC0D8" w14:textId="77777777" w:rsidTr="00ED027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ECC0D6" w14:textId="77777777" w:rsidR="00CA37CB" w:rsidRPr="00996FAF" w:rsidRDefault="0069744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6ECC0D7" w14:textId="77777777" w:rsidR="00CA37CB" w:rsidRPr="00996FAF" w:rsidRDefault="0069744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4026</w:t>
            </w:r>
          </w:p>
        </w:tc>
      </w:tr>
      <w:tr w:rsidR="00ED027E" w14:paraId="66ECC0DB" w14:textId="77777777" w:rsidTr="00ED0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ECC0D9" w14:textId="77777777" w:rsidR="00D2559D" w:rsidRPr="00996FAF" w:rsidRDefault="0069744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6ECC0DA" w14:textId="77777777" w:rsidR="00D2559D" w:rsidRPr="00996FAF" w:rsidRDefault="0069744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DPG Services Pty Ltd</w:t>
            </w:r>
          </w:p>
        </w:tc>
      </w:tr>
      <w:tr w:rsidR="00ED027E" w14:paraId="66ECC0DE" w14:textId="77777777" w:rsidTr="00ED027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ECC0DC" w14:textId="77777777" w:rsidR="00D2559D" w:rsidRPr="00996FAF" w:rsidRDefault="0069744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6ECC0DD" w14:textId="77777777" w:rsidR="00D2559D" w:rsidRPr="00996FAF" w:rsidRDefault="0069744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ED027E" w14:paraId="66ECC0E1" w14:textId="77777777" w:rsidTr="00ED0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ECC0DF" w14:textId="77777777" w:rsidR="00D2559D" w:rsidRPr="00996FAF" w:rsidRDefault="0069744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6ECC0E0" w14:textId="77777777" w:rsidR="00D2559D" w:rsidRPr="00996FAF" w:rsidRDefault="0069744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 April 2023 to 4 April 2023</w:t>
            </w:r>
          </w:p>
        </w:tc>
      </w:tr>
      <w:tr w:rsidR="00ED027E" w14:paraId="66ECC0E4" w14:textId="77777777" w:rsidTr="00ED027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6ECC0E2" w14:textId="77777777" w:rsidR="00D2559D" w:rsidRPr="00996FAF" w:rsidRDefault="0069744F"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6ECC0E3" w14:textId="6BA9C5A0" w:rsidR="00D2559D" w:rsidRPr="00996FAF" w:rsidRDefault="001E68F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 May 2023</w:t>
            </w:r>
          </w:p>
        </w:tc>
      </w:tr>
    </w:tbl>
    <w:bookmarkEnd w:id="0"/>
    <w:p w14:paraId="66ECC0E5" w14:textId="77777777" w:rsidR="00FA0A5B" w:rsidRPr="00996FAF" w:rsidRDefault="0069744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6ECC0E6" w14:textId="77777777" w:rsidR="000078F8" w:rsidRPr="00996FAF" w:rsidRDefault="0069744F"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6ECC0E7" w14:textId="66030E8A" w:rsidR="000078F8" w:rsidRPr="00996FAF" w:rsidRDefault="0069744F" w:rsidP="0036130C">
      <w:pPr>
        <w:pStyle w:val="NormalArial"/>
      </w:pPr>
      <w:r w:rsidRPr="00996FAF">
        <w:t xml:space="preserve">This performance report for </w:t>
      </w:r>
      <w:r w:rsidRPr="00996FAF">
        <w:rPr>
          <w:color w:val="auto"/>
        </w:rPr>
        <w:t>Kardinia Parkside Care Community (</w:t>
      </w:r>
      <w:r w:rsidRPr="00996FAF">
        <w:rPr>
          <w:b/>
          <w:color w:val="auto"/>
        </w:rPr>
        <w:t>the service</w:t>
      </w:r>
      <w:r w:rsidRPr="00996FAF">
        <w:rPr>
          <w:color w:val="auto"/>
        </w:rPr>
        <w:t>) has been prepared by</w:t>
      </w:r>
      <w:r w:rsidRPr="00996FAF">
        <w:rPr>
          <w:color w:val="0000FF"/>
        </w:rPr>
        <w:t xml:space="preserve"> </w:t>
      </w:r>
      <w:r w:rsidR="00535709" w:rsidRPr="00535709">
        <w:rPr>
          <w:color w:val="auto"/>
        </w:rPr>
        <w:t>N Eastwood</w:t>
      </w:r>
      <w:r w:rsidRPr="00535709">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66ECC0E8" w14:textId="77777777" w:rsidR="000078F8" w:rsidRPr="00996FAF" w:rsidRDefault="0069744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6ECC0E9" w14:textId="77777777" w:rsidR="000078F8" w:rsidRPr="00996FAF" w:rsidRDefault="0069744F" w:rsidP="0036130C">
      <w:pPr>
        <w:pStyle w:val="NormalArial"/>
      </w:pPr>
      <w:r w:rsidRPr="00996FAF">
        <w:t>The report also specifies any areas in which improvements must be made to ensure the Quality Standards are complied with.</w:t>
      </w:r>
    </w:p>
    <w:p w14:paraId="66ECC0EA" w14:textId="77777777" w:rsidR="00DF37F2" w:rsidRPr="00996FAF" w:rsidRDefault="0069744F" w:rsidP="00712752">
      <w:pPr>
        <w:pStyle w:val="Heading1"/>
        <w:spacing w:before="240" w:after="240" w:line="22" w:lineRule="atLeast"/>
        <w:rPr>
          <w:rFonts w:ascii="Arial" w:hAnsi="Arial" w:cs="Arial"/>
        </w:rPr>
      </w:pPr>
      <w:r w:rsidRPr="00996FAF">
        <w:rPr>
          <w:rFonts w:ascii="Arial" w:hAnsi="Arial" w:cs="Arial"/>
        </w:rPr>
        <w:t>Material relied on</w:t>
      </w:r>
    </w:p>
    <w:p w14:paraId="66ECC0EB" w14:textId="77777777" w:rsidR="00DF37F2" w:rsidRPr="00996FAF" w:rsidRDefault="0069744F" w:rsidP="0036130C">
      <w:pPr>
        <w:pStyle w:val="NormalArial"/>
      </w:pPr>
      <w:r w:rsidRPr="00996FAF">
        <w:t>The following information has been considered in preparing the performance report:</w:t>
      </w:r>
    </w:p>
    <w:p w14:paraId="66ECC0EC" w14:textId="2435A924" w:rsidR="00DF37F2" w:rsidRPr="00AD2144" w:rsidRDefault="0069744F"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AD2144">
        <w:rPr>
          <w:rFonts w:ascii="Arial" w:hAnsi="Arial" w:cs="Arial"/>
          <w:color w:val="auto"/>
        </w:rPr>
        <w:t>the Assessment Contact - Site; the Assessment Contact - Site report was informed by a site assessment, observations at the service, review of documents and interviews with staff, consumers/</w:t>
      </w:r>
      <w:r w:rsidR="00BA6CBF" w:rsidRPr="00AD2144">
        <w:rPr>
          <w:rFonts w:ascii="Arial" w:hAnsi="Arial" w:cs="Arial"/>
          <w:color w:val="auto"/>
        </w:rPr>
        <w:t>representatives,</w:t>
      </w:r>
      <w:r w:rsidRPr="00AD2144">
        <w:rPr>
          <w:rFonts w:ascii="Arial" w:hAnsi="Arial" w:cs="Arial"/>
          <w:color w:val="auto"/>
        </w:rPr>
        <w:t xml:space="preserve"> and others</w:t>
      </w:r>
    </w:p>
    <w:p w14:paraId="66ECC0ED" w14:textId="7AE60100" w:rsidR="00DF37F2" w:rsidRPr="00AD2144" w:rsidRDefault="0069744F" w:rsidP="00712752">
      <w:pPr>
        <w:pStyle w:val="ListParagraph"/>
        <w:numPr>
          <w:ilvl w:val="0"/>
          <w:numId w:val="2"/>
        </w:numPr>
        <w:spacing w:line="240" w:lineRule="atLeast"/>
        <w:ind w:left="714" w:hanging="357"/>
        <w:contextualSpacing w:val="0"/>
        <w:rPr>
          <w:rFonts w:ascii="Arial" w:hAnsi="Arial" w:cs="Arial"/>
          <w:color w:val="auto"/>
        </w:rPr>
      </w:pPr>
      <w:r w:rsidRPr="00AD2144">
        <w:rPr>
          <w:rFonts w:ascii="Arial" w:hAnsi="Arial" w:cs="Arial"/>
          <w:color w:val="auto"/>
        </w:rPr>
        <w:t xml:space="preserve">the provider’s response to the assessment team’s report received </w:t>
      </w:r>
      <w:r w:rsidR="00AD2144" w:rsidRPr="00AD2144">
        <w:rPr>
          <w:rFonts w:ascii="Arial" w:hAnsi="Arial" w:cs="Arial"/>
          <w:color w:val="auto"/>
        </w:rPr>
        <w:t>on 27</w:t>
      </w:r>
      <w:r w:rsidR="00651928">
        <w:rPr>
          <w:rFonts w:ascii="Arial" w:hAnsi="Arial" w:cs="Arial"/>
          <w:color w:val="auto"/>
        </w:rPr>
        <w:t xml:space="preserve"> </w:t>
      </w:r>
      <w:r w:rsidR="00AD2144" w:rsidRPr="00AD2144">
        <w:rPr>
          <w:rFonts w:ascii="Arial" w:hAnsi="Arial" w:cs="Arial"/>
          <w:color w:val="auto"/>
        </w:rPr>
        <w:t>April 2023</w:t>
      </w:r>
    </w:p>
    <w:p w14:paraId="66ECC0F0" w14:textId="4049EB40" w:rsidR="003B1763" w:rsidRPr="00712752" w:rsidRDefault="0069744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6ECC0F1" w14:textId="77777777" w:rsidR="00FC045E" w:rsidRPr="00996FAF" w:rsidRDefault="0069744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D027E" w14:paraId="66ECC0F7" w14:textId="77777777" w:rsidTr="00ED027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ECC0F5" w14:textId="77777777" w:rsidR="00FC045E" w:rsidRPr="00996FAF" w:rsidRDefault="0069744F" w:rsidP="009767BC">
            <w:pPr>
              <w:keepNext/>
              <w:spacing w:before="0" w:line="22" w:lineRule="atLeast"/>
              <w:ind w:right="-109"/>
              <w:rPr>
                <w:rFonts w:ascii="Arial" w:hAnsi="Arial" w:cs="Arial"/>
              </w:rPr>
            </w:pPr>
            <w:r w:rsidRPr="00996FAF">
              <w:rPr>
                <w:rFonts w:ascii="Arial" w:hAnsi="Arial" w:cs="Arial"/>
              </w:rPr>
              <w:t xml:space="preserve">Standard 2 </w:t>
            </w:r>
            <w:r w:rsidRPr="004A519F">
              <w:rPr>
                <w:rFonts w:ascii="Arial" w:hAnsi="Arial" w:cs="Arial"/>
                <w:b w:val="0"/>
                <w:bCs/>
              </w:rPr>
              <w:t>Ongoing assessment and planning with consumers</w:t>
            </w:r>
          </w:p>
        </w:tc>
        <w:tc>
          <w:tcPr>
            <w:tcW w:w="1583" w:type="pct"/>
            <w:shd w:val="clear" w:color="auto" w:fill="auto"/>
          </w:tcPr>
          <w:p w14:paraId="66ECC0F6" w14:textId="2BFADD11" w:rsidR="00FC045E" w:rsidRPr="00996FAF" w:rsidRDefault="00E74DF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519F" w:rsidRPr="00AD2144">
                  <w:rPr>
                    <w:rFonts w:ascii="Arial" w:hAnsi="Arial" w:cs="Arial"/>
                    <w:bCs/>
                  </w:rPr>
                  <w:t>Not applicable as not all requirements have been assessed</w:t>
                </w:r>
              </w:sdtContent>
            </w:sdt>
            <w:r w:rsidR="0069744F" w:rsidRPr="00996FAF">
              <w:rPr>
                <w:rFonts w:ascii="Arial" w:hAnsi="Arial" w:cs="Arial"/>
              </w:rPr>
              <w:t xml:space="preserve"> </w:t>
            </w:r>
          </w:p>
        </w:tc>
      </w:tr>
      <w:tr w:rsidR="00ED027E" w14:paraId="66ECC0FA" w14:textId="77777777" w:rsidTr="00ED027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ECC0F8" w14:textId="77777777" w:rsidR="00FC045E" w:rsidRPr="00996FAF" w:rsidRDefault="0069744F"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6ECC0F9" w14:textId="565A9B9C" w:rsidR="00FC045E" w:rsidRPr="004A519F" w:rsidRDefault="00E74DF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519F" w:rsidRPr="00AD2144">
                  <w:rPr>
                    <w:rFonts w:ascii="Arial" w:hAnsi="Arial" w:cs="Arial"/>
                    <w:b/>
                  </w:rPr>
                  <w:t>Not applicable as not all requirements have been assessed</w:t>
                </w:r>
              </w:sdtContent>
            </w:sdt>
            <w:r w:rsidR="0069744F" w:rsidRPr="004A519F">
              <w:rPr>
                <w:rFonts w:ascii="Arial" w:hAnsi="Arial" w:cs="Arial"/>
                <w:bCs/>
              </w:rPr>
              <w:t xml:space="preserve"> </w:t>
            </w:r>
          </w:p>
        </w:tc>
      </w:tr>
    </w:tbl>
    <w:p w14:paraId="66ECC10A" w14:textId="77777777" w:rsidR="00FC045E" w:rsidRPr="00996FAF" w:rsidRDefault="0069744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6ECC10B" w14:textId="77777777" w:rsidR="00FC045E" w:rsidRPr="00996FAF" w:rsidRDefault="0069744F" w:rsidP="00712752">
      <w:pPr>
        <w:pStyle w:val="Heading1"/>
        <w:spacing w:before="0" w:after="240" w:line="22" w:lineRule="atLeast"/>
        <w:rPr>
          <w:rFonts w:ascii="Arial" w:hAnsi="Arial" w:cs="Arial"/>
        </w:rPr>
      </w:pPr>
      <w:r w:rsidRPr="00996FAF">
        <w:rPr>
          <w:rFonts w:ascii="Arial" w:hAnsi="Arial" w:cs="Arial"/>
        </w:rPr>
        <w:t>Areas for improvement</w:t>
      </w:r>
    </w:p>
    <w:p w14:paraId="4429938D" w14:textId="77777777" w:rsidR="00DF1885" w:rsidRPr="00996FAF" w:rsidRDefault="00DF1885" w:rsidP="00DF1885">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6ECC112" w14:textId="6D109BF1" w:rsidR="00FC045E" w:rsidRPr="00996FAF" w:rsidRDefault="0069744F" w:rsidP="0036130C">
      <w:pPr>
        <w:pStyle w:val="NormalArial"/>
      </w:pPr>
      <w:r w:rsidRPr="00996FAF">
        <w:br w:type="page"/>
      </w:r>
    </w:p>
    <w:p w14:paraId="66ECC135" w14:textId="77777777" w:rsidR="00FC045E" w:rsidRPr="00996FAF" w:rsidRDefault="0069744F"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ED027E" w14:paraId="66ECC138" w14:textId="77777777" w:rsidTr="00ED02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6ECC136" w14:textId="77777777" w:rsidR="00FC045E" w:rsidRPr="0075021E" w:rsidRDefault="0069744F"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6ECC137" w14:textId="77777777" w:rsidR="00FC045E" w:rsidRPr="00996FAF" w:rsidRDefault="00E74DF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D027E" w14:paraId="66ECC13C" w14:textId="77777777" w:rsidTr="00ED027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6ECC139" w14:textId="77777777" w:rsidR="00FC045E" w:rsidRPr="00996FAF" w:rsidRDefault="0069744F"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6ECC13A" w14:textId="77777777" w:rsidR="00FC045E" w:rsidRPr="00996FAF" w:rsidRDefault="0069744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6ECC13B" w14:textId="2B3D3CEF" w:rsidR="00FC045E" w:rsidRPr="00996FAF" w:rsidRDefault="00E74DF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930A2F">
                  <w:rPr>
                    <w:rFonts w:ascii="Arial" w:hAnsi="Arial" w:cs="Arial"/>
                    <w:color w:val="auto"/>
                  </w:rPr>
                  <w:t>Compliant</w:t>
                </w:r>
              </w:sdtContent>
            </w:sdt>
            <w:r w:rsidR="0069744F" w:rsidRPr="00996FAF">
              <w:rPr>
                <w:rFonts w:ascii="Arial" w:hAnsi="Arial" w:cs="Arial"/>
                <w:color w:val="0000FF"/>
              </w:rPr>
              <w:t xml:space="preserve"> </w:t>
            </w:r>
          </w:p>
        </w:tc>
      </w:tr>
    </w:tbl>
    <w:p w14:paraId="66ECC14F" w14:textId="77777777" w:rsidR="00D87E7C" w:rsidRDefault="0069744F" w:rsidP="00D87E7C">
      <w:pPr>
        <w:pStyle w:val="Heading20"/>
      </w:pPr>
      <w:r w:rsidRPr="00996FAF">
        <w:t>Findings</w:t>
      </w:r>
    </w:p>
    <w:p w14:paraId="0E93735F" w14:textId="13C42DA3" w:rsidR="009777BB" w:rsidRDefault="00F87473" w:rsidP="0036130C">
      <w:pPr>
        <w:pStyle w:val="NormalArial"/>
        <w:rPr>
          <w:color w:val="auto"/>
        </w:rPr>
      </w:pPr>
      <w:bookmarkStart w:id="1" w:name="_Hlk131671783"/>
      <w:r w:rsidRPr="00182ED2">
        <w:rPr>
          <w:color w:val="auto"/>
          <w:szCs w:val="22"/>
        </w:rPr>
        <w:t xml:space="preserve">This requirement was </w:t>
      </w:r>
      <w:r>
        <w:rPr>
          <w:color w:val="auto"/>
          <w:szCs w:val="22"/>
        </w:rPr>
        <w:t xml:space="preserve">previously </w:t>
      </w:r>
      <w:r w:rsidRPr="00182ED2">
        <w:rPr>
          <w:color w:val="auto"/>
          <w:szCs w:val="22"/>
        </w:rPr>
        <w:t>found non-compliant following a</w:t>
      </w:r>
      <w:r>
        <w:rPr>
          <w:color w:val="auto"/>
          <w:szCs w:val="22"/>
        </w:rPr>
        <w:t xml:space="preserve"> Site Audit on 2 March 2021 and agai</w:t>
      </w:r>
      <w:r w:rsidRPr="00182ED2">
        <w:rPr>
          <w:color w:val="auto"/>
        </w:rPr>
        <w:t xml:space="preserve">n </w:t>
      </w:r>
      <w:r>
        <w:rPr>
          <w:color w:val="auto"/>
        </w:rPr>
        <w:t>at an</w:t>
      </w:r>
      <w:r w:rsidRPr="00182ED2">
        <w:rPr>
          <w:color w:val="auto"/>
        </w:rPr>
        <w:t xml:space="preserve"> Assessment </w:t>
      </w:r>
      <w:r w:rsidRPr="00FA51E3">
        <w:rPr>
          <w:color w:val="auto"/>
        </w:rPr>
        <w:t xml:space="preserve">Contact on 15 </w:t>
      </w:r>
      <w:r w:rsidRPr="00182ED2">
        <w:rPr>
          <w:color w:val="auto"/>
        </w:rPr>
        <w:t>July 202</w:t>
      </w:r>
      <w:r>
        <w:rPr>
          <w:color w:val="auto"/>
        </w:rPr>
        <w:t>1. D</w:t>
      </w:r>
      <w:r w:rsidRPr="00182ED2">
        <w:rPr>
          <w:color w:val="auto"/>
        </w:rPr>
        <w:t xml:space="preserve">eficits identified </w:t>
      </w:r>
      <w:r w:rsidR="0061622E">
        <w:rPr>
          <w:color w:val="auto"/>
        </w:rPr>
        <w:t xml:space="preserve">in these audits were responded to by the previous Approved Provider and </w:t>
      </w:r>
      <w:r>
        <w:rPr>
          <w:color w:val="auto"/>
        </w:rPr>
        <w:t xml:space="preserve">related to the documentation of consumer </w:t>
      </w:r>
      <w:bookmarkEnd w:id="1"/>
      <w:r>
        <w:rPr>
          <w:color w:val="auto"/>
        </w:rPr>
        <w:t>care needs</w:t>
      </w:r>
      <w:r w:rsidR="0061622E">
        <w:rPr>
          <w:color w:val="auto"/>
        </w:rPr>
        <w:t>, u</w:t>
      </w:r>
      <w:r w:rsidR="00BA6CBF">
        <w:rPr>
          <w:color w:val="auto"/>
        </w:rPr>
        <w:t>sing</w:t>
      </w:r>
      <w:r>
        <w:rPr>
          <w:color w:val="auto"/>
        </w:rPr>
        <w:t xml:space="preserve"> the service’s assessment and care planning process </w:t>
      </w:r>
      <w:r w:rsidR="00000339">
        <w:rPr>
          <w:color w:val="auto"/>
        </w:rPr>
        <w:t>inclu</w:t>
      </w:r>
      <w:r w:rsidR="00197188">
        <w:rPr>
          <w:color w:val="auto"/>
        </w:rPr>
        <w:t>d</w:t>
      </w:r>
      <w:r w:rsidR="00000339">
        <w:rPr>
          <w:color w:val="auto"/>
        </w:rPr>
        <w:t>ing</w:t>
      </w:r>
      <w:r>
        <w:rPr>
          <w:color w:val="auto"/>
        </w:rPr>
        <w:t xml:space="preserve"> </w:t>
      </w:r>
      <w:r w:rsidR="00197188">
        <w:rPr>
          <w:color w:val="auto"/>
        </w:rPr>
        <w:t>a</w:t>
      </w:r>
      <w:r w:rsidRPr="00C3373F">
        <w:rPr>
          <w:color w:val="auto"/>
        </w:rPr>
        <w:t xml:space="preserve"> lack of consistency in communication </w:t>
      </w:r>
      <w:r>
        <w:rPr>
          <w:color w:val="auto"/>
        </w:rPr>
        <w:t xml:space="preserve">of consumer’s care needs </w:t>
      </w:r>
      <w:r w:rsidR="00BA6CBF">
        <w:rPr>
          <w:color w:val="auto"/>
        </w:rPr>
        <w:t>with</w:t>
      </w:r>
      <w:r>
        <w:rPr>
          <w:color w:val="auto"/>
        </w:rPr>
        <w:t xml:space="preserve"> handover and care planning documentation</w:t>
      </w:r>
      <w:r w:rsidR="00000339">
        <w:rPr>
          <w:color w:val="auto"/>
        </w:rPr>
        <w:t>.</w:t>
      </w:r>
      <w:r w:rsidR="0061622E">
        <w:rPr>
          <w:color w:val="auto"/>
        </w:rPr>
        <w:t xml:space="preserve"> The service </w:t>
      </w:r>
      <w:r w:rsidR="007276F6">
        <w:rPr>
          <w:color w:val="auto"/>
        </w:rPr>
        <w:t xml:space="preserve">was subsequently acquired by Opal Healthcare who have </w:t>
      </w:r>
      <w:r w:rsidR="00C162AA">
        <w:rPr>
          <w:color w:val="auto"/>
        </w:rPr>
        <w:t xml:space="preserve">implemented </w:t>
      </w:r>
      <w:r w:rsidR="007276F6">
        <w:rPr>
          <w:color w:val="auto"/>
        </w:rPr>
        <w:t xml:space="preserve">actions to address the previously identified deficits. </w:t>
      </w:r>
    </w:p>
    <w:p w14:paraId="076D2B2F" w14:textId="15EDF32E" w:rsidR="00A91231" w:rsidRDefault="00CB4B6D" w:rsidP="0036130C">
      <w:pPr>
        <w:pStyle w:val="NormalArial"/>
        <w:rPr>
          <w:szCs w:val="22"/>
        </w:rPr>
      </w:pPr>
      <w:r>
        <w:rPr>
          <w:szCs w:val="22"/>
        </w:rPr>
        <w:t>At the current site visit t</w:t>
      </w:r>
      <w:r w:rsidR="009777BB">
        <w:rPr>
          <w:szCs w:val="22"/>
        </w:rPr>
        <w:t>he Assessment Team reviewed actions planned on the service’s plan of continuous improvement</w:t>
      </w:r>
      <w:r w:rsidR="00A92C5F">
        <w:rPr>
          <w:szCs w:val="22"/>
        </w:rPr>
        <w:t xml:space="preserve"> (PCI)</w:t>
      </w:r>
      <w:r w:rsidR="009777BB">
        <w:rPr>
          <w:szCs w:val="22"/>
        </w:rPr>
        <w:t xml:space="preserve"> dated 15 September 2021</w:t>
      </w:r>
      <w:r w:rsidR="001F088B">
        <w:rPr>
          <w:szCs w:val="22"/>
        </w:rPr>
        <w:t>. The Assessment team</w:t>
      </w:r>
      <w:r w:rsidR="009777BB">
        <w:rPr>
          <w:szCs w:val="22"/>
        </w:rPr>
        <w:t xml:space="preserve"> not</w:t>
      </w:r>
      <w:r w:rsidR="001F088B">
        <w:rPr>
          <w:szCs w:val="22"/>
        </w:rPr>
        <w:t>ed</w:t>
      </w:r>
      <w:r w:rsidR="009777BB">
        <w:rPr>
          <w:szCs w:val="22"/>
        </w:rPr>
        <w:t xml:space="preserve"> the service </w:t>
      </w:r>
      <w:r w:rsidR="004A1C29">
        <w:rPr>
          <w:szCs w:val="22"/>
        </w:rPr>
        <w:t xml:space="preserve">has implemented the </w:t>
      </w:r>
      <w:r w:rsidR="00A91231">
        <w:rPr>
          <w:szCs w:val="22"/>
        </w:rPr>
        <w:t xml:space="preserve">effective </w:t>
      </w:r>
      <w:r w:rsidR="009777BB">
        <w:rPr>
          <w:szCs w:val="22"/>
        </w:rPr>
        <w:t>u</w:t>
      </w:r>
      <w:r w:rsidR="004A1C29">
        <w:rPr>
          <w:szCs w:val="22"/>
        </w:rPr>
        <w:t>se of</w:t>
      </w:r>
      <w:r w:rsidR="009777BB">
        <w:rPr>
          <w:szCs w:val="22"/>
        </w:rPr>
        <w:t xml:space="preserve"> an electronic handover system</w:t>
      </w:r>
      <w:r>
        <w:rPr>
          <w:szCs w:val="22"/>
        </w:rPr>
        <w:t xml:space="preserve"> with c</w:t>
      </w:r>
      <w:r w:rsidR="009777BB">
        <w:rPr>
          <w:szCs w:val="22"/>
        </w:rPr>
        <w:t>linical staff updat</w:t>
      </w:r>
      <w:r>
        <w:rPr>
          <w:szCs w:val="22"/>
        </w:rPr>
        <w:t>ing</w:t>
      </w:r>
      <w:r w:rsidR="009777BB">
        <w:rPr>
          <w:szCs w:val="22"/>
        </w:rPr>
        <w:t xml:space="preserve"> consumer information, assessments, reviews and when clinical tasks are due. </w:t>
      </w:r>
      <w:r w:rsidR="00A92C5F">
        <w:rPr>
          <w:szCs w:val="22"/>
        </w:rPr>
        <w:t>The PCI</w:t>
      </w:r>
      <w:r w:rsidR="004A1C29">
        <w:rPr>
          <w:szCs w:val="22"/>
        </w:rPr>
        <w:t xml:space="preserve"> also</w:t>
      </w:r>
      <w:r w:rsidR="00A92C5F">
        <w:rPr>
          <w:szCs w:val="22"/>
        </w:rPr>
        <w:t xml:space="preserve"> indicated that s</w:t>
      </w:r>
      <w:r w:rsidR="009777BB">
        <w:rPr>
          <w:szCs w:val="22"/>
        </w:rPr>
        <w:t>taff</w:t>
      </w:r>
      <w:r w:rsidR="004A1C29">
        <w:rPr>
          <w:szCs w:val="22"/>
        </w:rPr>
        <w:t xml:space="preserve"> </w:t>
      </w:r>
      <w:r w:rsidR="009777BB">
        <w:rPr>
          <w:szCs w:val="22"/>
        </w:rPr>
        <w:t xml:space="preserve">readily access the electronic care document </w:t>
      </w:r>
      <w:r w:rsidR="00BA6CBF">
        <w:rPr>
          <w:szCs w:val="22"/>
        </w:rPr>
        <w:t>system,</w:t>
      </w:r>
      <w:r w:rsidR="009777BB">
        <w:rPr>
          <w:szCs w:val="22"/>
        </w:rPr>
        <w:t xml:space="preserve"> and a consumer list can be printed by care and clinical staff.</w:t>
      </w:r>
      <w:r w:rsidR="00A92C5F">
        <w:rPr>
          <w:szCs w:val="22"/>
        </w:rPr>
        <w:t xml:space="preserve"> </w:t>
      </w:r>
      <w:r w:rsidR="001A106E">
        <w:rPr>
          <w:szCs w:val="22"/>
        </w:rPr>
        <w:t>Notwithstanding these improvements,</w:t>
      </w:r>
      <w:r w:rsidR="004A1C29">
        <w:rPr>
          <w:szCs w:val="22"/>
        </w:rPr>
        <w:t xml:space="preserve"> the Assessment Team recommended that this requirement continues to be not met as the service was unable to demonstrate the planned actions </w:t>
      </w:r>
      <w:r w:rsidR="001A106E">
        <w:rPr>
          <w:szCs w:val="22"/>
        </w:rPr>
        <w:t>related to completion of</w:t>
      </w:r>
      <w:r w:rsidR="004A1C29">
        <w:rPr>
          <w:szCs w:val="22"/>
        </w:rPr>
        <w:t xml:space="preserve"> documentation for consumers subject to restrictive practice</w:t>
      </w:r>
      <w:r w:rsidR="001A106E">
        <w:rPr>
          <w:szCs w:val="22"/>
        </w:rPr>
        <w:t xml:space="preserve"> were completed</w:t>
      </w:r>
      <w:r w:rsidR="004A1C29">
        <w:rPr>
          <w:szCs w:val="22"/>
        </w:rPr>
        <w:t>.</w:t>
      </w:r>
    </w:p>
    <w:p w14:paraId="78D751FC" w14:textId="6E5127E2" w:rsidR="00A92C5F" w:rsidRDefault="004A1C29" w:rsidP="0036130C">
      <w:pPr>
        <w:pStyle w:val="NormalArial"/>
      </w:pPr>
      <w:r>
        <w:rPr>
          <w:szCs w:val="22"/>
        </w:rPr>
        <w:t xml:space="preserve">The </w:t>
      </w:r>
      <w:r w:rsidR="00A92C5F">
        <w:rPr>
          <w:szCs w:val="22"/>
        </w:rPr>
        <w:t xml:space="preserve">Assessment Team </w:t>
      </w:r>
      <w:r w:rsidR="00CB4B6D">
        <w:rPr>
          <w:szCs w:val="22"/>
        </w:rPr>
        <w:t>noted that</w:t>
      </w:r>
      <w:r w:rsidR="00A92C5F">
        <w:rPr>
          <w:szCs w:val="22"/>
        </w:rPr>
        <w:t xml:space="preserve"> </w:t>
      </w:r>
      <w:r w:rsidR="00CB4B6D">
        <w:rPr>
          <w:szCs w:val="22"/>
        </w:rPr>
        <w:t>no</w:t>
      </w:r>
      <w:r w:rsidR="001F088B">
        <w:rPr>
          <w:szCs w:val="22"/>
        </w:rPr>
        <w:t>t</w:t>
      </w:r>
      <w:r w:rsidR="00CB4B6D">
        <w:rPr>
          <w:szCs w:val="22"/>
        </w:rPr>
        <w:t xml:space="preserve"> </w:t>
      </w:r>
      <w:r w:rsidR="00BA6CBF">
        <w:rPr>
          <w:szCs w:val="22"/>
        </w:rPr>
        <w:t>all</w:t>
      </w:r>
      <w:r w:rsidR="00CB4B6D">
        <w:rPr>
          <w:szCs w:val="22"/>
        </w:rPr>
        <w:t xml:space="preserve"> </w:t>
      </w:r>
      <w:r w:rsidR="00A92C5F">
        <w:rPr>
          <w:szCs w:val="22"/>
        </w:rPr>
        <w:t>the planned actions had been embedded in practice</w:t>
      </w:r>
      <w:r>
        <w:rPr>
          <w:szCs w:val="22"/>
        </w:rPr>
        <w:t xml:space="preserve"> or reflected the services restrictive practice policy and best practice</w:t>
      </w:r>
      <w:r w:rsidR="00A92C5F">
        <w:rPr>
          <w:szCs w:val="22"/>
        </w:rPr>
        <w:t>. Sampled documentation and interviews indicated the procedure for authorisations, assessment, care planning and review of chemical r</w:t>
      </w:r>
      <w:r w:rsidR="001A106E">
        <w:rPr>
          <w:szCs w:val="22"/>
        </w:rPr>
        <w:t>estrictive practice</w:t>
      </w:r>
      <w:r w:rsidR="00A92C5F">
        <w:rPr>
          <w:szCs w:val="22"/>
        </w:rPr>
        <w:t xml:space="preserve"> </w:t>
      </w:r>
      <w:r w:rsidR="00197188">
        <w:rPr>
          <w:szCs w:val="22"/>
        </w:rPr>
        <w:t>wa</w:t>
      </w:r>
      <w:r w:rsidR="00A92C5F">
        <w:rPr>
          <w:szCs w:val="22"/>
        </w:rPr>
        <w:t xml:space="preserve">s not consistently implemented. </w:t>
      </w:r>
      <w:r w:rsidR="00A91231" w:rsidRPr="00121DCA">
        <w:rPr>
          <w:color w:val="auto"/>
        </w:rPr>
        <w:t xml:space="preserve">Three consumer’s </w:t>
      </w:r>
      <w:r w:rsidR="00A91231">
        <w:t>care files did not contain comprehensive assessments, planned interventions and evaluation of care related to the use of chemical restrictive practice.</w:t>
      </w:r>
    </w:p>
    <w:p w14:paraId="3D6B8163" w14:textId="0B471303" w:rsidR="00A91231" w:rsidRDefault="00A91231" w:rsidP="0036130C">
      <w:pPr>
        <w:pStyle w:val="NormalArial"/>
        <w:rPr>
          <w:color w:val="auto"/>
        </w:rPr>
      </w:pPr>
      <w:r w:rsidRPr="0090599F">
        <w:rPr>
          <w:color w:val="auto"/>
        </w:rPr>
        <w:t xml:space="preserve">The </w:t>
      </w:r>
      <w:r w:rsidR="00535855" w:rsidRPr="0090599F">
        <w:rPr>
          <w:color w:val="auto"/>
        </w:rPr>
        <w:t>A</w:t>
      </w:r>
      <w:r w:rsidRPr="0090599F">
        <w:rPr>
          <w:color w:val="auto"/>
        </w:rPr>
        <w:t xml:space="preserve">pproved </w:t>
      </w:r>
      <w:r w:rsidR="00535855" w:rsidRPr="0090599F">
        <w:rPr>
          <w:color w:val="auto"/>
        </w:rPr>
        <w:t>P</w:t>
      </w:r>
      <w:r w:rsidRPr="0090599F">
        <w:rPr>
          <w:color w:val="auto"/>
        </w:rPr>
        <w:t>rovider response indicat</w:t>
      </w:r>
      <w:r w:rsidR="008F1E54" w:rsidRPr="0090599F">
        <w:rPr>
          <w:color w:val="auto"/>
        </w:rPr>
        <w:t>e</w:t>
      </w:r>
      <w:r w:rsidR="001A106E">
        <w:rPr>
          <w:color w:val="auto"/>
        </w:rPr>
        <w:t>d</w:t>
      </w:r>
      <w:r w:rsidR="008F1E54" w:rsidRPr="0090599F">
        <w:rPr>
          <w:color w:val="auto"/>
        </w:rPr>
        <w:t xml:space="preserve"> that</w:t>
      </w:r>
      <w:r w:rsidR="008F1E54">
        <w:rPr>
          <w:color w:val="auto"/>
        </w:rPr>
        <w:t xml:space="preserve"> all consumers identified by the Assessment Team have </w:t>
      </w:r>
      <w:r w:rsidR="007276F6">
        <w:rPr>
          <w:color w:val="auto"/>
        </w:rPr>
        <w:t xml:space="preserve">now </w:t>
      </w:r>
      <w:r w:rsidR="008F1E54">
        <w:rPr>
          <w:color w:val="auto"/>
        </w:rPr>
        <w:t xml:space="preserve">been reviewed </w:t>
      </w:r>
      <w:r w:rsidR="001A106E">
        <w:rPr>
          <w:color w:val="auto"/>
        </w:rPr>
        <w:t xml:space="preserve">with </w:t>
      </w:r>
      <w:r w:rsidR="008F1E54">
        <w:rPr>
          <w:color w:val="auto"/>
        </w:rPr>
        <w:t>relevant documentation updated to reflect the requirements related</w:t>
      </w:r>
      <w:r w:rsidR="004A1C29">
        <w:rPr>
          <w:color w:val="auto"/>
        </w:rPr>
        <w:t xml:space="preserve"> </w:t>
      </w:r>
      <w:r w:rsidR="008F1E54">
        <w:rPr>
          <w:color w:val="auto"/>
        </w:rPr>
        <w:t>to use of chemical restrictive practice. To ensure best practice is maintained in the management of con</w:t>
      </w:r>
      <w:r w:rsidR="00AB7D2A">
        <w:rPr>
          <w:color w:val="auto"/>
        </w:rPr>
        <w:t>s</w:t>
      </w:r>
      <w:r w:rsidR="008F1E54">
        <w:rPr>
          <w:color w:val="auto"/>
        </w:rPr>
        <w:t>umers subject to chemical restri</w:t>
      </w:r>
      <w:r w:rsidR="00AB7D2A">
        <w:rPr>
          <w:color w:val="auto"/>
        </w:rPr>
        <w:t>c</w:t>
      </w:r>
      <w:r w:rsidR="008F1E54">
        <w:rPr>
          <w:color w:val="auto"/>
        </w:rPr>
        <w:t>tive practices the service has added the Assessment Teams observation</w:t>
      </w:r>
      <w:r w:rsidR="00AB7D2A">
        <w:rPr>
          <w:color w:val="auto"/>
        </w:rPr>
        <w:t>s</w:t>
      </w:r>
      <w:r w:rsidR="008F1E54">
        <w:rPr>
          <w:color w:val="auto"/>
        </w:rPr>
        <w:t xml:space="preserve"> to the current PCI</w:t>
      </w:r>
      <w:r w:rsidR="004A1C29">
        <w:rPr>
          <w:color w:val="auto"/>
        </w:rPr>
        <w:t>, a</w:t>
      </w:r>
      <w:r w:rsidR="008F1E54">
        <w:rPr>
          <w:color w:val="auto"/>
        </w:rPr>
        <w:t xml:space="preserve">n alert has been added to each </w:t>
      </w:r>
      <w:r w:rsidR="00BA6CBF">
        <w:rPr>
          <w:color w:val="auto"/>
        </w:rPr>
        <w:t>consumer’s</w:t>
      </w:r>
      <w:r w:rsidR="008F1E54">
        <w:rPr>
          <w:color w:val="auto"/>
        </w:rPr>
        <w:t xml:space="preserve"> electronic file which includes a prompt to implement </w:t>
      </w:r>
      <w:r w:rsidR="00A951BE">
        <w:rPr>
          <w:color w:val="auto"/>
        </w:rPr>
        <w:t>nonpharmacological</w:t>
      </w:r>
      <w:r w:rsidR="008F1E54">
        <w:rPr>
          <w:color w:val="auto"/>
        </w:rPr>
        <w:t xml:space="preserve"> interventions prior to administ</w:t>
      </w:r>
      <w:r w:rsidR="00AB7D2A">
        <w:rPr>
          <w:color w:val="auto"/>
        </w:rPr>
        <w:t>r</w:t>
      </w:r>
      <w:r w:rsidR="008F1E54">
        <w:rPr>
          <w:color w:val="auto"/>
        </w:rPr>
        <w:t>a</w:t>
      </w:r>
      <w:r w:rsidR="00AB7D2A">
        <w:rPr>
          <w:color w:val="auto"/>
        </w:rPr>
        <w:t>t</w:t>
      </w:r>
      <w:r w:rsidR="008F1E54">
        <w:rPr>
          <w:color w:val="auto"/>
        </w:rPr>
        <w:t xml:space="preserve">ion of ‘as required’ </w:t>
      </w:r>
      <w:r w:rsidR="001A106E">
        <w:rPr>
          <w:color w:val="auto"/>
        </w:rPr>
        <w:t xml:space="preserve">psychotropic </w:t>
      </w:r>
      <w:r w:rsidR="008F1E54">
        <w:rPr>
          <w:color w:val="auto"/>
        </w:rPr>
        <w:t xml:space="preserve">medication. </w:t>
      </w:r>
      <w:r w:rsidR="00AB7D2A">
        <w:rPr>
          <w:color w:val="auto"/>
        </w:rPr>
        <w:t xml:space="preserve">Team attendance at </w:t>
      </w:r>
      <w:r w:rsidR="00BA6CBF">
        <w:rPr>
          <w:color w:val="auto"/>
        </w:rPr>
        <w:t>Behaviour</w:t>
      </w:r>
      <w:r w:rsidR="00AB7D2A">
        <w:rPr>
          <w:color w:val="auto"/>
        </w:rPr>
        <w:t xml:space="preserve"> Recording Chart and Support Plan training in addition to dissemination of education resources as well as a regular agenda item related to restrictive practice for nursing meetings</w:t>
      </w:r>
      <w:r w:rsidR="004A1C29">
        <w:rPr>
          <w:color w:val="auto"/>
        </w:rPr>
        <w:t xml:space="preserve"> has been </w:t>
      </w:r>
      <w:r w:rsidR="00BA6CBF">
        <w:rPr>
          <w:color w:val="auto"/>
        </w:rPr>
        <w:t>initiated</w:t>
      </w:r>
      <w:r w:rsidR="00AB7D2A">
        <w:rPr>
          <w:color w:val="auto"/>
        </w:rPr>
        <w:t xml:space="preserve">. </w:t>
      </w:r>
    </w:p>
    <w:p w14:paraId="176E1BE0" w14:textId="6757725D" w:rsidR="00A92C5F" w:rsidRDefault="004A1C29" w:rsidP="0036130C">
      <w:pPr>
        <w:pStyle w:val="NormalArial"/>
      </w:pPr>
      <w:r>
        <w:t>The Assessment Team</w:t>
      </w:r>
      <w:r w:rsidR="00EA0DF8">
        <w:t xml:space="preserve"> also</w:t>
      </w:r>
      <w:r>
        <w:t xml:space="preserve"> </w:t>
      </w:r>
      <w:r w:rsidR="00930A2F">
        <w:t>noted that m</w:t>
      </w:r>
      <w:r w:rsidR="00A92C5F">
        <w:t xml:space="preserve">ost of the care files contained completed assessments and interventions related to skin integrity, falls risk, nutritional needs, and the individual’s complex care, such as diabetes management. Clinical staff </w:t>
      </w:r>
      <w:r w:rsidR="00A91231">
        <w:t xml:space="preserve">were able to </w:t>
      </w:r>
      <w:r w:rsidR="00A92C5F">
        <w:t xml:space="preserve">describe the process to complete a suite of assessments on the consumer’s initial entry to the service and the ongoing reassessment when a consumer has experienced a fall, a transfer from hospital or identification of a wound. Care staff explained that they report any changes they observe in the consumer’s condition to the nurse and document in the progress notes. The service’s </w:t>
      </w:r>
      <w:r w:rsidR="00535855">
        <w:t>‘</w:t>
      </w:r>
      <w:r w:rsidR="00A92C5F">
        <w:t xml:space="preserve">conducting </w:t>
      </w:r>
      <w:r w:rsidR="00A92C5F">
        <w:lastRenderedPageBreak/>
        <w:t>assessments, care plans and observations’ policy provides clinical staff with clear processes of the expected assessment and care planning documentation to be completed</w:t>
      </w:r>
      <w:r w:rsidR="00A91231">
        <w:t xml:space="preserve">. </w:t>
      </w:r>
    </w:p>
    <w:p w14:paraId="659603CB" w14:textId="0E8E481B" w:rsidR="00930A2F" w:rsidRDefault="00930A2F" w:rsidP="0036130C">
      <w:pPr>
        <w:pStyle w:val="NormalArial"/>
      </w:pPr>
      <w:r>
        <w:t xml:space="preserve">It is apparent from the Approved Providers response that they have actively implemented a number of processes and planned strategies to address the concerns raised by the Assessment Team following the site visit of 3 and 4 April 2023. </w:t>
      </w:r>
      <w:r w:rsidR="007D4540">
        <w:t>While it is acknowledged that the service will require time to ensure these strategies are embedded in practice</w:t>
      </w:r>
      <w:r w:rsidR="00EA0DF8">
        <w:t>,</w:t>
      </w:r>
      <w:r w:rsidR="007D4540">
        <w:t xml:space="preserve"> I am reassured that the actions to date reflect a commitment to </w:t>
      </w:r>
      <w:r w:rsidR="00EA0DF8">
        <w:t xml:space="preserve">maintaining </w:t>
      </w:r>
      <w:r w:rsidR="007D4540">
        <w:t xml:space="preserve">compliance with this requirement is ongoing. As a </w:t>
      </w:r>
      <w:r w:rsidR="00BA6CBF">
        <w:t>result,</w:t>
      </w:r>
      <w:r w:rsidR="007D4540">
        <w:t xml:space="preserve"> and with consideration to the av</w:t>
      </w:r>
      <w:r w:rsidR="00D425F0">
        <w:t>ail</w:t>
      </w:r>
      <w:r w:rsidR="007D4540">
        <w:t xml:space="preserve">able information and Approved Provider response I have come to a different view than the Assessment Team and find Requirement 2(3)(a) </w:t>
      </w:r>
      <w:r w:rsidR="0090599F">
        <w:t xml:space="preserve">now </w:t>
      </w:r>
      <w:r w:rsidR="007D4540">
        <w:t xml:space="preserve">compliant.  </w:t>
      </w:r>
    </w:p>
    <w:p w14:paraId="66ECC150" w14:textId="54A9C6B9" w:rsidR="0087700C" w:rsidRPr="00334B7D" w:rsidRDefault="0069744F" w:rsidP="0036130C">
      <w:pPr>
        <w:pStyle w:val="NormalArial"/>
      </w:pPr>
      <w:r w:rsidRPr="00996FAF">
        <w:br w:type="page"/>
      </w:r>
    </w:p>
    <w:p w14:paraId="66ECC151" w14:textId="77777777" w:rsidR="00FC045E" w:rsidRPr="00996FAF" w:rsidRDefault="0069744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ED027E" w14:paraId="66ECC154" w14:textId="77777777" w:rsidTr="00A92C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6ECC152" w14:textId="77777777" w:rsidR="00FC045E" w:rsidRPr="00996FAF" w:rsidRDefault="0069744F"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6ECC153" w14:textId="77777777" w:rsidR="00FC045E" w:rsidRPr="00996FAF" w:rsidRDefault="00E74DF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D027E" w14:paraId="66ECC15B" w14:textId="77777777" w:rsidTr="00ED02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ECC155" w14:textId="77777777" w:rsidR="00FC045E" w:rsidRPr="00996FAF" w:rsidRDefault="0069744F"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6ECC156" w14:textId="77777777" w:rsidR="00FC045E" w:rsidRPr="00996FAF" w:rsidRDefault="0069744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6ECC157" w14:textId="77777777" w:rsidR="00FC045E" w:rsidRPr="00996FAF" w:rsidRDefault="0069744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6ECC158" w14:textId="77777777" w:rsidR="00FC045E" w:rsidRPr="00996FAF" w:rsidRDefault="0069744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6ECC159" w14:textId="77777777" w:rsidR="00FC045E" w:rsidRPr="00996FAF" w:rsidRDefault="0069744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6ECC15A" w14:textId="4A8FD350" w:rsidR="00FC045E" w:rsidRPr="00996FAF" w:rsidRDefault="00E74DF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505C4">
                  <w:rPr>
                    <w:rFonts w:ascii="Arial" w:hAnsi="Arial" w:cs="Arial"/>
                    <w:color w:val="auto"/>
                  </w:rPr>
                  <w:t>Compliant</w:t>
                </w:r>
              </w:sdtContent>
            </w:sdt>
            <w:r w:rsidR="0069744F" w:rsidRPr="00996FAF">
              <w:rPr>
                <w:rFonts w:ascii="Arial" w:hAnsi="Arial" w:cs="Arial"/>
                <w:color w:val="0000FF"/>
              </w:rPr>
              <w:t xml:space="preserve"> </w:t>
            </w:r>
          </w:p>
        </w:tc>
      </w:tr>
    </w:tbl>
    <w:p w14:paraId="66ECC176" w14:textId="77777777" w:rsidR="00D87E7C" w:rsidRDefault="0069744F" w:rsidP="00D87E7C">
      <w:pPr>
        <w:pStyle w:val="Heading20"/>
      </w:pPr>
      <w:r w:rsidRPr="00996FAF">
        <w:t>Findings</w:t>
      </w:r>
    </w:p>
    <w:p w14:paraId="24A61E24" w14:textId="160FA95A" w:rsidR="003319A8" w:rsidRDefault="00A92C5F" w:rsidP="00A92C5F">
      <w:pPr>
        <w:pStyle w:val="NormalArial"/>
        <w:rPr>
          <w:color w:val="auto"/>
        </w:rPr>
      </w:pPr>
      <w:r w:rsidRPr="00182ED2">
        <w:rPr>
          <w:color w:val="auto"/>
          <w:szCs w:val="22"/>
        </w:rPr>
        <w:t xml:space="preserve">This requirement was </w:t>
      </w:r>
      <w:r>
        <w:rPr>
          <w:color w:val="auto"/>
          <w:szCs w:val="22"/>
        </w:rPr>
        <w:t xml:space="preserve">previously </w:t>
      </w:r>
      <w:r w:rsidRPr="00182ED2">
        <w:rPr>
          <w:color w:val="auto"/>
          <w:szCs w:val="22"/>
        </w:rPr>
        <w:t>found non-compliant following a</w:t>
      </w:r>
      <w:r>
        <w:rPr>
          <w:color w:val="auto"/>
          <w:szCs w:val="22"/>
        </w:rPr>
        <w:t xml:space="preserve"> Site Audit on 2 March 2021 and agai</w:t>
      </w:r>
      <w:r w:rsidRPr="00182ED2">
        <w:rPr>
          <w:color w:val="auto"/>
        </w:rPr>
        <w:t>n</w:t>
      </w:r>
      <w:r>
        <w:rPr>
          <w:color w:val="auto"/>
        </w:rPr>
        <w:t xml:space="preserve"> at an</w:t>
      </w:r>
      <w:r w:rsidRPr="00182ED2">
        <w:rPr>
          <w:color w:val="auto"/>
        </w:rPr>
        <w:t xml:space="preserve"> Assessment </w:t>
      </w:r>
      <w:r w:rsidRPr="00FA51E3">
        <w:rPr>
          <w:color w:val="auto"/>
        </w:rPr>
        <w:t xml:space="preserve">Contact on 15 </w:t>
      </w:r>
      <w:r w:rsidRPr="00182ED2">
        <w:rPr>
          <w:color w:val="auto"/>
        </w:rPr>
        <w:t>July 202</w:t>
      </w:r>
      <w:r>
        <w:rPr>
          <w:color w:val="auto"/>
        </w:rPr>
        <w:t xml:space="preserve">1. </w:t>
      </w:r>
      <w:r w:rsidR="00DD3304">
        <w:rPr>
          <w:color w:val="auto"/>
        </w:rPr>
        <w:t>D</w:t>
      </w:r>
      <w:r w:rsidR="00DD3304" w:rsidRPr="00182ED2">
        <w:rPr>
          <w:color w:val="auto"/>
        </w:rPr>
        <w:t xml:space="preserve">eficits identified </w:t>
      </w:r>
      <w:r w:rsidR="00DD3304">
        <w:rPr>
          <w:color w:val="auto"/>
        </w:rPr>
        <w:t xml:space="preserve">in these audits were responded to by the previous Approved Provider and related to </w:t>
      </w:r>
      <w:r>
        <w:rPr>
          <w:color w:val="auto"/>
        </w:rPr>
        <w:t xml:space="preserve">to wound management, </w:t>
      </w:r>
      <w:r w:rsidR="00BA6CBF">
        <w:rPr>
          <w:color w:val="auto"/>
        </w:rPr>
        <w:t>recognising,</w:t>
      </w:r>
      <w:r>
        <w:rPr>
          <w:color w:val="auto"/>
        </w:rPr>
        <w:t xml:space="preserve"> and responding to changes in consumers’ skin integrity and effective management of pai</w:t>
      </w:r>
      <w:r w:rsidRPr="009C434D">
        <w:rPr>
          <w:color w:val="auto"/>
        </w:rPr>
        <w:t xml:space="preserve">n. </w:t>
      </w:r>
      <w:r w:rsidR="00C162AA">
        <w:rPr>
          <w:color w:val="auto"/>
        </w:rPr>
        <w:t>The service was subsequently acquired by Opal Healthcare who have implemented actions to address the previously identified deficits.</w:t>
      </w:r>
    </w:p>
    <w:p w14:paraId="66ECC177" w14:textId="5A84CA4D" w:rsidR="002B0C90" w:rsidRDefault="00A92C5F" w:rsidP="00A92C5F">
      <w:pPr>
        <w:pStyle w:val="NormalArial"/>
        <w:rPr>
          <w:rFonts w:eastAsia="Calibri"/>
          <w:color w:val="auto"/>
        </w:rPr>
      </w:pPr>
      <w:r w:rsidRPr="00182ED2">
        <w:rPr>
          <w:color w:val="auto"/>
        </w:rPr>
        <w:t xml:space="preserve">During this </w:t>
      </w:r>
      <w:r w:rsidR="001A106E">
        <w:rPr>
          <w:color w:val="auto"/>
        </w:rPr>
        <w:t>site visit</w:t>
      </w:r>
      <w:r w:rsidRPr="00182ED2">
        <w:rPr>
          <w:color w:val="auto"/>
        </w:rPr>
        <w:t xml:space="preserve">, the Assessment </w:t>
      </w:r>
      <w:r>
        <w:rPr>
          <w:color w:val="auto"/>
        </w:rPr>
        <w:t>T</w:t>
      </w:r>
      <w:r w:rsidRPr="00182ED2">
        <w:rPr>
          <w:color w:val="auto"/>
        </w:rPr>
        <w:t xml:space="preserve">eam noted improvements in skin and wound care and pain management. However, </w:t>
      </w:r>
      <w:r>
        <w:rPr>
          <w:color w:val="auto"/>
        </w:rPr>
        <w:t>t</w:t>
      </w:r>
      <w:r w:rsidRPr="00182ED2">
        <w:rPr>
          <w:rFonts w:eastAsia="Calibri"/>
          <w:color w:val="auto"/>
          <w:szCs w:val="22"/>
        </w:rPr>
        <w:t xml:space="preserve">he </w:t>
      </w:r>
      <w:r w:rsidR="00337A97">
        <w:rPr>
          <w:rFonts w:eastAsia="Calibri"/>
          <w:color w:val="auto"/>
          <w:szCs w:val="22"/>
        </w:rPr>
        <w:t xml:space="preserve">Assessment Team recommended that this requirement continues to be not met as the </w:t>
      </w:r>
      <w:r w:rsidRPr="00182ED2">
        <w:rPr>
          <w:rFonts w:eastAsia="Calibri"/>
          <w:color w:val="auto"/>
          <w:szCs w:val="22"/>
        </w:rPr>
        <w:t xml:space="preserve">service </w:t>
      </w:r>
      <w:r w:rsidR="00337A97">
        <w:rPr>
          <w:rFonts w:eastAsia="Calibri"/>
          <w:color w:val="auto"/>
          <w:szCs w:val="22"/>
        </w:rPr>
        <w:t>was unable to</w:t>
      </w:r>
      <w:r w:rsidRPr="00182ED2">
        <w:rPr>
          <w:rStyle w:val="PlaceholderText"/>
          <w:rFonts w:eastAsia="Calibri"/>
          <w:color w:val="auto"/>
        </w:rPr>
        <w:t xml:space="preserve"> demonstrate </w:t>
      </w:r>
      <w:r w:rsidRPr="00182ED2">
        <w:rPr>
          <w:rFonts w:eastAsia="Calibri"/>
          <w:color w:val="auto"/>
        </w:rPr>
        <w:t xml:space="preserve">identification, assessment, management, </w:t>
      </w:r>
      <w:r>
        <w:rPr>
          <w:rFonts w:eastAsia="Calibri"/>
          <w:color w:val="auto"/>
        </w:rPr>
        <w:t xml:space="preserve">minimisation, </w:t>
      </w:r>
      <w:r w:rsidR="00BA6CBF" w:rsidRPr="00182ED2">
        <w:rPr>
          <w:rFonts w:eastAsia="Calibri"/>
          <w:color w:val="auto"/>
        </w:rPr>
        <w:t>consultation,</w:t>
      </w:r>
      <w:r w:rsidRPr="00182ED2">
        <w:rPr>
          <w:rFonts w:eastAsia="Calibri"/>
          <w:color w:val="auto"/>
        </w:rPr>
        <w:t xml:space="preserve"> and evaluation of all </w:t>
      </w:r>
      <w:r w:rsidR="00A64F08">
        <w:rPr>
          <w:rFonts w:eastAsia="Calibri"/>
          <w:color w:val="auto"/>
        </w:rPr>
        <w:t>chemical restrictive practice</w:t>
      </w:r>
      <w:r w:rsidRPr="00182ED2">
        <w:rPr>
          <w:rFonts w:eastAsia="Calibri"/>
          <w:color w:val="auto"/>
        </w:rPr>
        <w:t>.</w:t>
      </w:r>
      <w:r>
        <w:rPr>
          <w:rFonts w:eastAsia="Calibri"/>
          <w:color w:val="auto"/>
        </w:rPr>
        <w:t xml:space="preserve"> The organisation’s restrictive practice policy last reviewed 21 February 2023, provide</w:t>
      </w:r>
      <w:r w:rsidR="00337A97">
        <w:rPr>
          <w:rFonts w:eastAsia="Calibri"/>
          <w:color w:val="auto"/>
        </w:rPr>
        <w:t>d</w:t>
      </w:r>
      <w:r>
        <w:rPr>
          <w:rFonts w:eastAsia="Calibri"/>
          <w:color w:val="auto"/>
        </w:rPr>
        <w:t xml:space="preserve"> a robust process of assessing and applying restrictive practices with documentation completed in line with legislation, ongoing communication with the prescribing practitioner and ongoing review of each consumer in line with minimising the use of restrictive practice. However, the service did not demonstrate practice which align</w:t>
      </w:r>
      <w:r w:rsidR="00337A97">
        <w:rPr>
          <w:rFonts w:eastAsia="Calibri"/>
          <w:color w:val="auto"/>
        </w:rPr>
        <w:t>ed</w:t>
      </w:r>
      <w:r>
        <w:rPr>
          <w:rFonts w:eastAsia="Calibri"/>
          <w:color w:val="auto"/>
        </w:rPr>
        <w:t xml:space="preserve"> with their policy</w:t>
      </w:r>
      <w:r w:rsidR="003319A8">
        <w:rPr>
          <w:rFonts w:eastAsia="Calibri"/>
          <w:color w:val="auto"/>
        </w:rPr>
        <w:t xml:space="preserve">. </w:t>
      </w:r>
    </w:p>
    <w:p w14:paraId="3F932663" w14:textId="5F0E737C" w:rsidR="00EA0DF8" w:rsidRPr="00D425F0" w:rsidRDefault="00EA0DF8" w:rsidP="00A92C5F">
      <w:pPr>
        <w:pStyle w:val="NormalArial"/>
      </w:pPr>
      <w:r>
        <w:rPr>
          <w:rFonts w:eastAsia="Calibri"/>
        </w:rPr>
        <w:t>At the time of the sit</w:t>
      </w:r>
      <w:r w:rsidR="00A64F08">
        <w:rPr>
          <w:rFonts w:eastAsia="Calibri"/>
        </w:rPr>
        <w:t>e</w:t>
      </w:r>
      <w:r>
        <w:rPr>
          <w:rFonts w:eastAsia="Calibri"/>
        </w:rPr>
        <w:t xml:space="preserve"> visit the Assessment Team considered that </w:t>
      </w:r>
      <w:r w:rsidR="00337A97">
        <w:rPr>
          <w:rFonts w:eastAsia="Calibri"/>
        </w:rPr>
        <w:t>t</w:t>
      </w:r>
      <w:r w:rsidR="003319A8" w:rsidRPr="00904432">
        <w:t xml:space="preserve">he service </w:t>
      </w:r>
      <w:r>
        <w:t xml:space="preserve">was unable to </w:t>
      </w:r>
      <w:r w:rsidR="003319A8" w:rsidRPr="00904432">
        <w:t xml:space="preserve">demonstrate </w:t>
      </w:r>
      <w:r>
        <w:t xml:space="preserve">that </w:t>
      </w:r>
      <w:r w:rsidR="003319A8">
        <w:t xml:space="preserve">the use of </w:t>
      </w:r>
      <w:r w:rsidR="003319A8" w:rsidRPr="00904432">
        <w:t xml:space="preserve">chemical </w:t>
      </w:r>
      <w:r w:rsidR="00A64F08">
        <w:rPr>
          <w:rFonts w:eastAsia="Calibri"/>
        </w:rPr>
        <w:t>restrictive practice</w:t>
      </w:r>
      <w:r w:rsidR="003319A8" w:rsidRPr="00904432">
        <w:t xml:space="preserve"> </w:t>
      </w:r>
      <w:r>
        <w:t>wa</w:t>
      </w:r>
      <w:r w:rsidR="003319A8">
        <w:t>s</w:t>
      </w:r>
      <w:r w:rsidR="003319A8" w:rsidRPr="00904432">
        <w:t xml:space="preserve"> minimised</w:t>
      </w:r>
      <w:r w:rsidR="003319A8">
        <w:t xml:space="preserve"> and the administration of psychotropic medication</w:t>
      </w:r>
      <w:r w:rsidR="00932732">
        <w:t xml:space="preserve"> as</w:t>
      </w:r>
      <w:r w:rsidR="003319A8">
        <w:t xml:space="preserve"> a last resort</w:t>
      </w:r>
      <w:r w:rsidR="003319A8" w:rsidRPr="00904432">
        <w:t xml:space="preserve">. </w:t>
      </w:r>
      <w:r w:rsidR="003319A8">
        <w:t xml:space="preserve">Not all consumers prescribed and administered </w:t>
      </w:r>
      <w:r w:rsidR="00337A97">
        <w:t>psychotropic medication</w:t>
      </w:r>
      <w:r w:rsidR="003319A8">
        <w:t xml:space="preserve"> ha</w:t>
      </w:r>
      <w:r w:rsidR="00932732">
        <w:t>d</w:t>
      </w:r>
      <w:r w:rsidR="003319A8">
        <w:t xml:space="preserve"> been identified, assessed, </w:t>
      </w:r>
      <w:r>
        <w:t>or</w:t>
      </w:r>
      <w:r w:rsidR="003319A8">
        <w:t xml:space="preserve"> had a behaviour support plan developed to manage</w:t>
      </w:r>
      <w:r>
        <w:t xml:space="preserve"> </w:t>
      </w:r>
      <w:r w:rsidR="003319A8">
        <w:t>care need</w:t>
      </w:r>
      <w:r>
        <w:t>s</w:t>
      </w:r>
      <w:r w:rsidR="003319A8">
        <w:t xml:space="preserve"> in accordance with the service’s policy. The Assessment Team</w:t>
      </w:r>
      <w:r>
        <w:t xml:space="preserve"> also</w:t>
      </w:r>
      <w:r w:rsidR="003319A8">
        <w:t xml:space="preserve"> identified </w:t>
      </w:r>
      <w:r w:rsidR="00932732">
        <w:t>inconsistencies with</w:t>
      </w:r>
      <w:r w:rsidR="003319A8">
        <w:t xml:space="preserve"> informed consent </w:t>
      </w:r>
      <w:r w:rsidR="00932732">
        <w:t>and accurate inclusion</w:t>
      </w:r>
      <w:r w:rsidR="003319A8">
        <w:t xml:space="preserve"> in the service’s monitoring register. When a</w:t>
      </w:r>
      <w:r w:rsidR="00932732">
        <w:t>n ‘as required’ psychotropic medication</w:t>
      </w:r>
      <w:r w:rsidR="003319A8">
        <w:t xml:space="preserve"> </w:t>
      </w:r>
      <w:r>
        <w:t>wa</w:t>
      </w:r>
      <w:r w:rsidR="003319A8">
        <w:t xml:space="preserve">s administered, </w:t>
      </w:r>
      <w:r w:rsidRPr="00D425F0">
        <w:t xml:space="preserve">evidence of </w:t>
      </w:r>
      <w:r w:rsidR="003319A8" w:rsidRPr="00D425F0">
        <w:t xml:space="preserve">evaluation for effectiveness </w:t>
      </w:r>
      <w:r w:rsidRPr="00D425F0">
        <w:t>wa</w:t>
      </w:r>
      <w:r w:rsidR="003319A8" w:rsidRPr="00D425F0">
        <w:t xml:space="preserve">s not consistently </w:t>
      </w:r>
      <w:r w:rsidR="00932732" w:rsidRPr="00D425F0">
        <w:t>documented</w:t>
      </w:r>
      <w:r w:rsidR="003319A8" w:rsidRPr="00D425F0">
        <w:t>.</w:t>
      </w:r>
      <w:r w:rsidR="00337A97" w:rsidRPr="00D425F0">
        <w:t xml:space="preserve"> </w:t>
      </w:r>
    </w:p>
    <w:p w14:paraId="5CD7B56C" w14:textId="0703DFCE" w:rsidR="003322D3" w:rsidRDefault="003322D3" w:rsidP="003322D3">
      <w:pPr>
        <w:pStyle w:val="NormalArial"/>
      </w:pPr>
      <w:r w:rsidRPr="00D425F0">
        <w:t xml:space="preserve">The Approved </w:t>
      </w:r>
      <w:r w:rsidR="00AF77B6">
        <w:t>P</w:t>
      </w:r>
      <w:r w:rsidRPr="00D425F0">
        <w:t>rovider response indicate</w:t>
      </w:r>
      <w:r w:rsidR="00AF77B6">
        <w:t>d</w:t>
      </w:r>
      <w:r w:rsidRPr="00D425F0">
        <w:t xml:space="preserve"> they have reviewed all identified consumers following the Assessment Teams observations and corrected a number of identified gaps in documentation. The response also indicate</w:t>
      </w:r>
      <w:r w:rsidR="00AF77B6">
        <w:t>d</w:t>
      </w:r>
      <w:r w:rsidRPr="00D425F0">
        <w:t xml:space="preserve"> that the services Plan of Continuous Improvement (PCI) has been updated to reflect improvements related to chemical restrictive practice as well as implementing practical strategies for staff, education,</w:t>
      </w:r>
      <w:r>
        <w:t xml:space="preserve"> monitoring and ongoing agenda items for discussion and review. In </w:t>
      </w:r>
      <w:r w:rsidR="00BA6CBF">
        <w:t>its</w:t>
      </w:r>
      <w:r>
        <w:t xml:space="preserve"> response the Approved Provider </w:t>
      </w:r>
      <w:r w:rsidR="00AF77B6">
        <w:t>submitted</w:t>
      </w:r>
      <w:r>
        <w:t xml:space="preserve"> detailed information regarding the updates and additions made to each identified consumer</w:t>
      </w:r>
      <w:r w:rsidR="00AF77B6">
        <w:t xml:space="preserve"> </w:t>
      </w:r>
      <w:r w:rsidR="00A951BE">
        <w:t>file, as</w:t>
      </w:r>
      <w:r w:rsidR="004B3135">
        <w:t xml:space="preserve"> well as evidence of</w:t>
      </w:r>
      <w:r>
        <w:t xml:space="preserve"> consultation with representatives, general </w:t>
      </w:r>
      <w:r w:rsidR="00BA6CBF">
        <w:t>practitioners,</w:t>
      </w:r>
      <w:r>
        <w:t xml:space="preserve"> and lifestyle staff members. </w:t>
      </w:r>
      <w:r w:rsidR="00337A97">
        <w:t xml:space="preserve">Where there </w:t>
      </w:r>
      <w:r w:rsidR="00BA6CBF">
        <w:t>were</w:t>
      </w:r>
      <w:r w:rsidR="00337A97">
        <w:t xml:space="preserve"> specific concerns regarding the administration of psychotropic medication at the same time as analgesia the</w:t>
      </w:r>
      <w:r w:rsidR="004B3135">
        <w:t xml:space="preserve"> Approved Provider</w:t>
      </w:r>
      <w:r w:rsidR="00337A97">
        <w:t xml:space="preserve"> response provided additional context and information regarding the evaluation process at the service.  </w:t>
      </w:r>
    </w:p>
    <w:p w14:paraId="131D0F11" w14:textId="3E4A9020" w:rsidR="003322D3" w:rsidRPr="00EA0DF8" w:rsidRDefault="00337A97" w:rsidP="00A92C5F">
      <w:pPr>
        <w:pStyle w:val="NormalArial"/>
        <w:rPr>
          <w:szCs w:val="22"/>
        </w:rPr>
      </w:pPr>
      <w:r>
        <w:rPr>
          <w:szCs w:val="22"/>
        </w:rPr>
        <w:t xml:space="preserve">While the Assessment Teams observations reflected a number of concerns regarding the services management of chemical restrictive practice, the Approved Provider has been able to </w:t>
      </w:r>
      <w:r>
        <w:rPr>
          <w:szCs w:val="22"/>
        </w:rPr>
        <w:lastRenderedPageBreak/>
        <w:t>provide additional information which supports their approach to address the previously identified deficits.</w:t>
      </w:r>
    </w:p>
    <w:p w14:paraId="18D3463F" w14:textId="03F22020" w:rsidR="003319A8" w:rsidRDefault="003319A8" w:rsidP="00A92C5F">
      <w:pPr>
        <w:pStyle w:val="NormalArial"/>
      </w:pPr>
      <w:r w:rsidRPr="00F21E94">
        <w:t xml:space="preserve">The </w:t>
      </w:r>
      <w:r w:rsidR="00337A97">
        <w:t xml:space="preserve">Assessment Team noted that </w:t>
      </w:r>
      <w:r w:rsidR="00BA6CBF">
        <w:t>where</w:t>
      </w:r>
      <w:r w:rsidR="00D425F0">
        <w:t xml:space="preserve"> there was previous concern resulting in a non-compliance with this requirement, the </w:t>
      </w:r>
      <w:r w:rsidRPr="00F21E94">
        <w:t xml:space="preserve">service </w:t>
      </w:r>
      <w:r>
        <w:t xml:space="preserve">was able to </w:t>
      </w:r>
      <w:r w:rsidRPr="00F21E94">
        <w:t xml:space="preserve">demonstrate </w:t>
      </w:r>
      <w:r>
        <w:t>pain,</w:t>
      </w:r>
      <w:r w:rsidRPr="00F21E94">
        <w:t xml:space="preserve"> wounds, pressure injuries and skin integrity issues are</w:t>
      </w:r>
      <w:r w:rsidR="00D425F0">
        <w:t xml:space="preserve"> now</w:t>
      </w:r>
      <w:r w:rsidRPr="00F21E94">
        <w:t xml:space="preserve"> managed consistently, pressure area care is maintained, and equipment is provided when needed. Wound documentation reviewed demonstrated clear instructions</w:t>
      </w:r>
      <w:r>
        <w:t>. W</w:t>
      </w:r>
      <w:r w:rsidRPr="00F21E94">
        <w:t xml:space="preserve">ounds </w:t>
      </w:r>
      <w:r>
        <w:t>we</w:t>
      </w:r>
      <w:r w:rsidRPr="00F21E94">
        <w:t xml:space="preserve">re </w:t>
      </w:r>
      <w:r>
        <w:t xml:space="preserve">measured and </w:t>
      </w:r>
      <w:r w:rsidRPr="00F21E94">
        <w:t xml:space="preserve">dressed </w:t>
      </w:r>
      <w:r>
        <w:t>according to</w:t>
      </w:r>
      <w:r w:rsidRPr="00F21E94">
        <w:t xml:space="preserve"> </w:t>
      </w:r>
      <w:r>
        <w:t>directions</w:t>
      </w:r>
      <w:r w:rsidRPr="00F21E94">
        <w:t xml:space="preserve"> and photographs</w:t>
      </w:r>
      <w:r>
        <w:t xml:space="preserve"> taken regularly</w:t>
      </w:r>
      <w:r w:rsidRPr="00F21E94">
        <w:t xml:space="preserve">. A registered nurse </w:t>
      </w:r>
      <w:r>
        <w:t>had</w:t>
      </w:r>
      <w:r w:rsidRPr="00F21E94">
        <w:t xml:space="preserve"> overs</w:t>
      </w:r>
      <w:r>
        <w:t>ight of</w:t>
      </w:r>
      <w:r w:rsidRPr="00F21E94">
        <w:t xml:space="preserve"> the wounds</w:t>
      </w:r>
      <w:r>
        <w:t>. The service currently has no recorded pressure injuries. Pain was identified and actioned in a timely manner, a review of care files demonstrated appropriate pain charting and the implementation of a range of non-pharmacological strategies to support pain management in addition to analgesia. Consumers and representatives spoke positively of how the service manages skin integrity and wounds.</w:t>
      </w:r>
    </w:p>
    <w:p w14:paraId="730CF93F" w14:textId="7E48D8D1" w:rsidR="00D425F0" w:rsidRPr="00262C0B" w:rsidRDefault="00D425F0" w:rsidP="00A92C5F">
      <w:pPr>
        <w:pStyle w:val="NormalArial"/>
      </w:pPr>
      <w:r>
        <w:t xml:space="preserve">It is apparent from the Approved Providers response that they have actively implemented a number of processes and planned strategies to address the concerns raised by the Assessment Team following the site visit of 3 and 4 April 2023. As a </w:t>
      </w:r>
      <w:r w:rsidR="00BA6CBF">
        <w:t>result,</w:t>
      </w:r>
      <w:r>
        <w:t xml:space="preserve"> and with consideration to the available information and Approved Provider response I have come to a different view and find Requirement 3(3)(a) now compliant.</w:t>
      </w:r>
    </w:p>
    <w:sectPr w:rsidR="00D425F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13A289" w14:textId="77777777" w:rsidR="00C1015B" w:rsidRDefault="00C1015B">
      <w:pPr>
        <w:spacing w:after="0"/>
      </w:pPr>
      <w:r>
        <w:separator/>
      </w:r>
    </w:p>
  </w:endnote>
  <w:endnote w:type="continuationSeparator" w:id="0">
    <w:p w14:paraId="3DB40A11" w14:textId="77777777" w:rsidR="00C1015B" w:rsidRDefault="00C1015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CC20D" w14:textId="77777777" w:rsidR="00DF37F2" w:rsidRPr="00DF37F2" w:rsidRDefault="0069744F" w:rsidP="00DF37F2">
    <w:pPr>
      <w:pStyle w:val="FooterArial9"/>
      <w:rPr>
        <w:rStyle w:val="FooterBold"/>
        <w:rFonts w:ascii="Arial" w:hAnsi="Arial"/>
        <w:b w:val="0"/>
      </w:rPr>
    </w:pPr>
    <w:r w:rsidRPr="00DF37F2">
      <w:rPr>
        <w:rStyle w:val="FooterBold"/>
        <w:rFonts w:ascii="Arial" w:hAnsi="Arial"/>
        <w:b w:val="0"/>
      </w:rPr>
      <w:t>Name of service: Kardinia Parkside Care Community</w:t>
    </w:r>
    <w:r w:rsidRPr="00DF37F2">
      <w:rPr>
        <w:rStyle w:val="FooterBold"/>
        <w:rFonts w:ascii="Arial" w:hAnsi="Arial"/>
        <w:b w:val="0"/>
      </w:rPr>
      <w:tab/>
      <w:t xml:space="preserve">RPT-ACC-0122 v3.0 </w:t>
    </w:r>
  </w:p>
  <w:p w14:paraId="66ECC20E" w14:textId="77777777" w:rsidR="00DF37F2" w:rsidRPr="00DF37F2" w:rsidRDefault="0069744F" w:rsidP="00DF37F2">
    <w:pPr>
      <w:pStyle w:val="FooterArial9"/>
      <w:rPr>
        <w:rStyle w:val="FooterBold"/>
        <w:rFonts w:ascii="Arial" w:hAnsi="Arial"/>
        <w:b w:val="0"/>
      </w:rPr>
    </w:pPr>
    <w:r w:rsidRPr="00DF37F2">
      <w:rPr>
        <w:rStyle w:val="FooterBold"/>
        <w:rFonts w:ascii="Arial" w:hAnsi="Arial"/>
        <w:b w:val="0"/>
      </w:rPr>
      <w:t>Commission ID: 4026</w:t>
    </w:r>
    <w:r w:rsidRPr="00DF37F2">
      <w:rPr>
        <w:rStyle w:val="FooterBold"/>
        <w:rFonts w:ascii="Arial" w:hAnsi="Arial"/>
        <w:b w:val="0"/>
      </w:rPr>
      <w:tab/>
      <w:t xml:space="preserve">OFFICIAL: Sensitive </w:t>
    </w:r>
  </w:p>
  <w:p w14:paraId="66ECC20F" w14:textId="77777777" w:rsidR="00DF37F2" w:rsidRPr="00DF37F2" w:rsidRDefault="0069744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CC211" w14:textId="77777777" w:rsidR="00E2364A" w:rsidRDefault="00E74DF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30B52D" w14:textId="77777777" w:rsidR="00C1015B" w:rsidRDefault="00C1015B" w:rsidP="00D71F88">
      <w:pPr>
        <w:spacing w:after="0"/>
      </w:pPr>
      <w:r>
        <w:separator/>
      </w:r>
    </w:p>
  </w:footnote>
  <w:footnote w:type="continuationSeparator" w:id="0">
    <w:p w14:paraId="52070425" w14:textId="77777777" w:rsidR="00C1015B" w:rsidRDefault="00C1015B" w:rsidP="00D71F88">
      <w:pPr>
        <w:spacing w:after="0"/>
      </w:pPr>
      <w:r>
        <w:continuationSeparator/>
      </w:r>
    </w:p>
  </w:footnote>
  <w:footnote w:id="1">
    <w:p w14:paraId="66ECC216" w14:textId="792AAA1A" w:rsidR="000078F8" w:rsidRDefault="0069744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35709">
        <w:rPr>
          <w:rFonts w:ascii="Arial" w:hAnsi="Arial" w:cs="Arial"/>
          <w:color w:val="auto"/>
          <w:sz w:val="20"/>
          <w:szCs w:val="20"/>
        </w:rPr>
        <w:t>section 68A</w:t>
      </w:r>
      <w:r w:rsidR="00535709" w:rsidRPr="00535709">
        <w:rPr>
          <w:rFonts w:ascii="Arial" w:hAnsi="Arial" w:cs="Arial"/>
          <w:color w:val="auto"/>
          <w:sz w:val="20"/>
          <w:szCs w:val="20"/>
        </w:rPr>
        <w:t xml:space="preserve"> </w:t>
      </w:r>
      <w:r w:rsidRPr="00535709">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66ECC217" w14:textId="77777777" w:rsidR="002B0884" w:rsidRDefault="00E74DF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CC20C" w14:textId="77777777" w:rsidR="00D71F88" w:rsidRDefault="0069744F">
    <w:pPr>
      <w:pStyle w:val="Header"/>
    </w:pPr>
    <w:r>
      <w:rPr>
        <w:noProof/>
        <w:color w:val="2B579A"/>
        <w:shd w:val="clear" w:color="auto" w:fill="E6E6E6"/>
        <w:lang w:val="en-US"/>
      </w:rPr>
      <w:drawing>
        <wp:anchor distT="0" distB="0" distL="114300" distR="114300" simplePos="0" relativeHeight="251659264" behindDoc="1" locked="0" layoutInCell="1" allowOverlap="1" wp14:anchorId="66ECC212" wp14:editId="66ECC21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5540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CC210" w14:textId="77777777" w:rsidR="00FA0A5B" w:rsidRDefault="0069744F">
    <w:pPr>
      <w:pStyle w:val="Header"/>
    </w:pPr>
    <w:r>
      <w:rPr>
        <w:noProof/>
      </w:rPr>
      <w:drawing>
        <wp:anchor distT="0" distB="0" distL="114300" distR="114300" simplePos="0" relativeHeight="251658240" behindDoc="0" locked="0" layoutInCell="1" allowOverlap="1" wp14:anchorId="66ECC214" wp14:editId="66ECC21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96089EC">
      <w:start w:val="1"/>
      <w:numFmt w:val="lowerRoman"/>
      <w:lvlText w:val="(%1)"/>
      <w:lvlJc w:val="left"/>
      <w:pPr>
        <w:ind w:left="1080" w:hanging="720"/>
      </w:pPr>
      <w:rPr>
        <w:rFonts w:hint="default"/>
      </w:rPr>
    </w:lvl>
    <w:lvl w:ilvl="1" w:tplc="C5BC61D2" w:tentative="1">
      <w:start w:val="1"/>
      <w:numFmt w:val="lowerLetter"/>
      <w:lvlText w:val="%2."/>
      <w:lvlJc w:val="left"/>
      <w:pPr>
        <w:ind w:left="1440" w:hanging="360"/>
      </w:pPr>
    </w:lvl>
    <w:lvl w:ilvl="2" w:tplc="402A2054" w:tentative="1">
      <w:start w:val="1"/>
      <w:numFmt w:val="lowerRoman"/>
      <w:lvlText w:val="%3."/>
      <w:lvlJc w:val="right"/>
      <w:pPr>
        <w:ind w:left="2160" w:hanging="180"/>
      </w:pPr>
    </w:lvl>
    <w:lvl w:ilvl="3" w:tplc="BF2ECEDA" w:tentative="1">
      <w:start w:val="1"/>
      <w:numFmt w:val="decimal"/>
      <w:lvlText w:val="%4."/>
      <w:lvlJc w:val="left"/>
      <w:pPr>
        <w:ind w:left="2880" w:hanging="360"/>
      </w:pPr>
    </w:lvl>
    <w:lvl w:ilvl="4" w:tplc="31C23116" w:tentative="1">
      <w:start w:val="1"/>
      <w:numFmt w:val="lowerLetter"/>
      <w:lvlText w:val="%5."/>
      <w:lvlJc w:val="left"/>
      <w:pPr>
        <w:ind w:left="3600" w:hanging="360"/>
      </w:pPr>
    </w:lvl>
    <w:lvl w:ilvl="5" w:tplc="938E2560" w:tentative="1">
      <w:start w:val="1"/>
      <w:numFmt w:val="lowerRoman"/>
      <w:lvlText w:val="%6."/>
      <w:lvlJc w:val="right"/>
      <w:pPr>
        <w:ind w:left="4320" w:hanging="180"/>
      </w:pPr>
    </w:lvl>
    <w:lvl w:ilvl="6" w:tplc="4DECBA56" w:tentative="1">
      <w:start w:val="1"/>
      <w:numFmt w:val="decimal"/>
      <w:lvlText w:val="%7."/>
      <w:lvlJc w:val="left"/>
      <w:pPr>
        <w:ind w:left="5040" w:hanging="360"/>
      </w:pPr>
    </w:lvl>
    <w:lvl w:ilvl="7" w:tplc="F6C0B76C" w:tentative="1">
      <w:start w:val="1"/>
      <w:numFmt w:val="lowerLetter"/>
      <w:lvlText w:val="%8."/>
      <w:lvlJc w:val="left"/>
      <w:pPr>
        <w:ind w:left="5760" w:hanging="360"/>
      </w:pPr>
    </w:lvl>
    <w:lvl w:ilvl="8" w:tplc="46126FD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C92687C">
      <w:start w:val="1"/>
      <w:numFmt w:val="lowerRoman"/>
      <w:lvlText w:val="(%1)"/>
      <w:lvlJc w:val="left"/>
      <w:pPr>
        <w:ind w:left="1080" w:hanging="720"/>
      </w:pPr>
      <w:rPr>
        <w:rFonts w:hint="default"/>
      </w:rPr>
    </w:lvl>
    <w:lvl w:ilvl="1" w:tplc="ED068340" w:tentative="1">
      <w:start w:val="1"/>
      <w:numFmt w:val="lowerLetter"/>
      <w:lvlText w:val="%2."/>
      <w:lvlJc w:val="left"/>
      <w:pPr>
        <w:ind w:left="1440" w:hanging="360"/>
      </w:pPr>
    </w:lvl>
    <w:lvl w:ilvl="2" w:tplc="B1BC010E" w:tentative="1">
      <w:start w:val="1"/>
      <w:numFmt w:val="lowerRoman"/>
      <w:lvlText w:val="%3."/>
      <w:lvlJc w:val="right"/>
      <w:pPr>
        <w:ind w:left="2160" w:hanging="180"/>
      </w:pPr>
    </w:lvl>
    <w:lvl w:ilvl="3" w:tplc="C29C677C" w:tentative="1">
      <w:start w:val="1"/>
      <w:numFmt w:val="decimal"/>
      <w:lvlText w:val="%4."/>
      <w:lvlJc w:val="left"/>
      <w:pPr>
        <w:ind w:left="2880" w:hanging="360"/>
      </w:pPr>
    </w:lvl>
    <w:lvl w:ilvl="4" w:tplc="9A4E4840" w:tentative="1">
      <w:start w:val="1"/>
      <w:numFmt w:val="lowerLetter"/>
      <w:lvlText w:val="%5."/>
      <w:lvlJc w:val="left"/>
      <w:pPr>
        <w:ind w:left="3600" w:hanging="360"/>
      </w:pPr>
    </w:lvl>
    <w:lvl w:ilvl="5" w:tplc="2C041386" w:tentative="1">
      <w:start w:val="1"/>
      <w:numFmt w:val="lowerRoman"/>
      <w:lvlText w:val="%6."/>
      <w:lvlJc w:val="right"/>
      <w:pPr>
        <w:ind w:left="4320" w:hanging="180"/>
      </w:pPr>
    </w:lvl>
    <w:lvl w:ilvl="6" w:tplc="716CC3D4" w:tentative="1">
      <w:start w:val="1"/>
      <w:numFmt w:val="decimal"/>
      <w:lvlText w:val="%7."/>
      <w:lvlJc w:val="left"/>
      <w:pPr>
        <w:ind w:left="5040" w:hanging="360"/>
      </w:pPr>
    </w:lvl>
    <w:lvl w:ilvl="7" w:tplc="2DEE482A" w:tentative="1">
      <w:start w:val="1"/>
      <w:numFmt w:val="lowerLetter"/>
      <w:lvlText w:val="%8."/>
      <w:lvlJc w:val="left"/>
      <w:pPr>
        <w:ind w:left="5760" w:hanging="360"/>
      </w:pPr>
    </w:lvl>
    <w:lvl w:ilvl="8" w:tplc="D0AA93B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D88C1C62">
      <w:start w:val="1"/>
      <w:numFmt w:val="lowerRoman"/>
      <w:lvlText w:val="(%1)"/>
      <w:lvlJc w:val="left"/>
      <w:pPr>
        <w:ind w:left="1080" w:hanging="720"/>
      </w:pPr>
      <w:rPr>
        <w:rFonts w:hint="default"/>
      </w:rPr>
    </w:lvl>
    <w:lvl w:ilvl="1" w:tplc="409C3312" w:tentative="1">
      <w:start w:val="1"/>
      <w:numFmt w:val="lowerLetter"/>
      <w:lvlText w:val="%2."/>
      <w:lvlJc w:val="left"/>
      <w:pPr>
        <w:ind w:left="1440" w:hanging="360"/>
      </w:pPr>
    </w:lvl>
    <w:lvl w:ilvl="2" w:tplc="A252B51C" w:tentative="1">
      <w:start w:val="1"/>
      <w:numFmt w:val="lowerRoman"/>
      <w:lvlText w:val="%3."/>
      <w:lvlJc w:val="right"/>
      <w:pPr>
        <w:ind w:left="2160" w:hanging="180"/>
      </w:pPr>
    </w:lvl>
    <w:lvl w:ilvl="3" w:tplc="650CFA2C" w:tentative="1">
      <w:start w:val="1"/>
      <w:numFmt w:val="decimal"/>
      <w:lvlText w:val="%4."/>
      <w:lvlJc w:val="left"/>
      <w:pPr>
        <w:ind w:left="2880" w:hanging="360"/>
      </w:pPr>
    </w:lvl>
    <w:lvl w:ilvl="4" w:tplc="344C9DF0" w:tentative="1">
      <w:start w:val="1"/>
      <w:numFmt w:val="lowerLetter"/>
      <w:lvlText w:val="%5."/>
      <w:lvlJc w:val="left"/>
      <w:pPr>
        <w:ind w:left="3600" w:hanging="360"/>
      </w:pPr>
    </w:lvl>
    <w:lvl w:ilvl="5" w:tplc="988E22BE" w:tentative="1">
      <w:start w:val="1"/>
      <w:numFmt w:val="lowerRoman"/>
      <w:lvlText w:val="%6."/>
      <w:lvlJc w:val="right"/>
      <w:pPr>
        <w:ind w:left="4320" w:hanging="180"/>
      </w:pPr>
    </w:lvl>
    <w:lvl w:ilvl="6" w:tplc="5330F096" w:tentative="1">
      <w:start w:val="1"/>
      <w:numFmt w:val="decimal"/>
      <w:lvlText w:val="%7."/>
      <w:lvlJc w:val="left"/>
      <w:pPr>
        <w:ind w:left="5040" w:hanging="360"/>
      </w:pPr>
    </w:lvl>
    <w:lvl w:ilvl="7" w:tplc="34B8E4E0" w:tentative="1">
      <w:start w:val="1"/>
      <w:numFmt w:val="lowerLetter"/>
      <w:lvlText w:val="%8."/>
      <w:lvlJc w:val="left"/>
      <w:pPr>
        <w:ind w:left="5760" w:hanging="360"/>
      </w:pPr>
    </w:lvl>
    <w:lvl w:ilvl="8" w:tplc="1ED2A82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4D169404">
      <w:start w:val="1"/>
      <w:numFmt w:val="bullet"/>
      <w:lvlText w:val=""/>
      <w:lvlJc w:val="left"/>
      <w:pPr>
        <w:ind w:left="720" w:hanging="360"/>
      </w:pPr>
      <w:rPr>
        <w:rFonts w:ascii="Symbol" w:hAnsi="Symbol" w:hint="default"/>
        <w:color w:val="auto"/>
        <w:sz w:val="24"/>
        <w:szCs w:val="24"/>
      </w:rPr>
    </w:lvl>
    <w:lvl w:ilvl="1" w:tplc="E57456D0" w:tentative="1">
      <w:start w:val="1"/>
      <w:numFmt w:val="bullet"/>
      <w:lvlText w:val="o"/>
      <w:lvlJc w:val="left"/>
      <w:pPr>
        <w:ind w:left="1440" w:hanging="360"/>
      </w:pPr>
      <w:rPr>
        <w:rFonts w:ascii="Courier New" w:hAnsi="Courier New" w:cs="Courier New" w:hint="default"/>
      </w:rPr>
    </w:lvl>
    <w:lvl w:ilvl="2" w:tplc="C1BE0C36" w:tentative="1">
      <w:start w:val="1"/>
      <w:numFmt w:val="bullet"/>
      <w:lvlText w:val=""/>
      <w:lvlJc w:val="left"/>
      <w:pPr>
        <w:ind w:left="2160" w:hanging="360"/>
      </w:pPr>
      <w:rPr>
        <w:rFonts w:ascii="Wingdings" w:hAnsi="Wingdings" w:hint="default"/>
      </w:rPr>
    </w:lvl>
    <w:lvl w:ilvl="3" w:tplc="DA045302" w:tentative="1">
      <w:start w:val="1"/>
      <w:numFmt w:val="bullet"/>
      <w:lvlText w:val=""/>
      <w:lvlJc w:val="left"/>
      <w:pPr>
        <w:ind w:left="2880" w:hanging="360"/>
      </w:pPr>
      <w:rPr>
        <w:rFonts w:ascii="Symbol" w:hAnsi="Symbol" w:hint="default"/>
      </w:rPr>
    </w:lvl>
    <w:lvl w:ilvl="4" w:tplc="DDCA51D2" w:tentative="1">
      <w:start w:val="1"/>
      <w:numFmt w:val="bullet"/>
      <w:lvlText w:val="o"/>
      <w:lvlJc w:val="left"/>
      <w:pPr>
        <w:ind w:left="3600" w:hanging="360"/>
      </w:pPr>
      <w:rPr>
        <w:rFonts w:ascii="Courier New" w:hAnsi="Courier New" w:cs="Courier New" w:hint="default"/>
      </w:rPr>
    </w:lvl>
    <w:lvl w:ilvl="5" w:tplc="355C9A80" w:tentative="1">
      <w:start w:val="1"/>
      <w:numFmt w:val="bullet"/>
      <w:lvlText w:val=""/>
      <w:lvlJc w:val="left"/>
      <w:pPr>
        <w:ind w:left="4320" w:hanging="360"/>
      </w:pPr>
      <w:rPr>
        <w:rFonts w:ascii="Wingdings" w:hAnsi="Wingdings" w:hint="default"/>
      </w:rPr>
    </w:lvl>
    <w:lvl w:ilvl="6" w:tplc="C07C036E" w:tentative="1">
      <w:start w:val="1"/>
      <w:numFmt w:val="bullet"/>
      <w:lvlText w:val=""/>
      <w:lvlJc w:val="left"/>
      <w:pPr>
        <w:ind w:left="5040" w:hanging="360"/>
      </w:pPr>
      <w:rPr>
        <w:rFonts w:ascii="Symbol" w:hAnsi="Symbol" w:hint="default"/>
      </w:rPr>
    </w:lvl>
    <w:lvl w:ilvl="7" w:tplc="DBAA96BA" w:tentative="1">
      <w:start w:val="1"/>
      <w:numFmt w:val="bullet"/>
      <w:lvlText w:val="o"/>
      <w:lvlJc w:val="left"/>
      <w:pPr>
        <w:ind w:left="5760" w:hanging="360"/>
      </w:pPr>
      <w:rPr>
        <w:rFonts w:ascii="Courier New" w:hAnsi="Courier New" w:cs="Courier New" w:hint="default"/>
      </w:rPr>
    </w:lvl>
    <w:lvl w:ilvl="8" w:tplc="09EAD10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B792DC6E">
      <w:start w:val="1"/>
      <w:numFmt w:val="lowerRoman"/>
      <w:lvlText w:val="(%1)"/>
      <w:lvlJc w:val="left"/>
      <w:pPr>
        <w:ind w:left="1080" w:hanging="720"/>
      </w:pPr>
      <w:rPr>
        <w:rFonts w:hint="default"/>
      </w:rPr>
    </w:lvl>
    <w:lvl w:ilvl="1" w:tplc="269808DA" w:tentative="1">
      <w:start w:val="1"/>
      <w:numFmt w:val="lowerLetter"/>
      <w:lvlText w:val="%2."/>
      <w:lvlJc w:val="left"/>
      <w:pPr>
        <w:ind w:left="1440" w:hanging="360"/>
      </w:pPr>
    </w:lvl>
    <w:lvl w:ilvl="2" w:tplc="D1B21B50" w:tentative="1">
      <w:start w:val="1"/>
      <w:numFmt w:val="lowerRoman"/>
      <w:lvlText w:val="%3."/>
      <w:lvlJc w:val="right"/>
      <w:pPr>
        <w:ind w:left="2160" w:hanging="180"/>
      </w:pPr>
    </w:lvl>
    <w:lvl w:ilvl="3" w:tplc="2FB0CCA2" w:tentative="1">
      <w:start w:val="1"/>
      <w:numFmt w:val="decimal"/>
      <w:lvlText w:val="%4."/>
      <w:lvlJc w:val="left"/>
      <w:pPr>
        <w:ind w:left="2880" w:hanging="360"/>
      </w:pPr>
    </w:lvl>
    <w:lvl w:ilvl="4" w:tplc="FDA09CAC" w:tentative="1">
      <w:start w:val="1"/>
      <w:numFmt w:val="lowerLetter"/>
      <w:lvlText w:val="%5."/>
      <w:lvlJc w:val="left"/>
      <w:pPr>
        <w:ind w:left="3600" w:hanging="360"/>
      </w:pPr>
    </w:lvl>
    <w:lvl w:ilvl="5" w:tplc="FD5EAED0" w:tentative="1">
      <w:start w:val="1"/>
      <w:numFmt w:val="lowerRoman"/>
      <w:lvlText w:val="%6."/>
      <w:lvlJc w:val="right"/>
      <w:pPr>
        <w:ind w:left="4320" w:hanging="180"/>
      </w:pPr>
    </w:lvl>
    <w:lvl w:ilvl="6" w:tplc="147C1DF0" w:tentative="1">
      <w:start w:val="1"/>
      <w:numFmt w:val="decimal"/>
      <w:lvlText w:val="%7."/>
      <w:lvlJc w:val="left"/>
      <w:pPr>
        <w:ind w:left="5040" w:hanging="360"/>
      </w:pPr>
    </w:lvl>
    <w:lvl w:ilvl="7" w:tplc="07127C30" w:tentative="1">
      <w:start w:val="1"/>
      <w:numFmt w:val="lowerLetter"/>
      <w:lvlText w:val="%8."/>
      <w:lvlJc w:val="left"/>
      <w:pPr>
        <w:ind w:left="5760" w:hanging="360"/>
      </w:pPr>
    </w:lvl>
    <w:lvl w:ilvl="8" w:tplc="DD5231F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D310C728">
      <w:start w:val="1"/>
      <w:numFmt w:val="lowerRoman"/>
      <w:lvlText w:val="(%1)"/>
      <w:lvlJc w:val="left"/>
      <w:pPr>
        <w:ind w:left="1080" w:hanging="720"/>
      </w:pPr>
      <w:rPr>
        <w:rFonts w:hint="default"/>
      </w:rPr>
    </w:lvl>
    <w:lvl w:ilvl="1" w:tplc="014AB55E" w:tentative="1">
      <w:start w:val="1"/>
      <w:numFmt w:val="lowerLetter"/>
      <w:lvlText w:val="%2."/>
      <w:lvlJc w:val="left"/>
      <w:pPr>
        <w:ind w:left="1440" w:hanging="360"/>
      </w:pPr>
    </w:lvl>
    <w:lvl w:ilvl="2" w:tplc="6C429566" w:tentative="1">
      <w:start w:val="1"/>
      <w:numFmt w:val="lowerRoman"/>
      <w:lvlText w:val="%3."/>
      <w:lvlJc w:val="right"/>
      <w:pPr>
        <w:ind w:left="2160" w:hanging="180"/>
      </w:pPr>
    </w:lvl>
    <w:lvl w:ilvl="3" w:tplc="D256B346" w:tentative="1">
      <w:start w:val="1"/>
      <w:numFmt w:val="decimal"/>
      <w:lvlText w:val="%4."/>
      <w:lvlJc w:val="left"/>
      <w:pPr>
        <w:ind w:left="2880" w:hanging="360"/>
      </w:pPr>
    </w:lvl>
    <w:lvl w:ilvl="4" w:tplc="1098F51C" w:tentative="1">
      <w:start w:val="1"/>
      <w:numFmt w:val="lowerLetter"/>
      <w:lvlText w:val="%5."/>
      <w:lvlJc w:val="left"/>
      <w:pPr>
        <w:ind w:left="3600" w:hanging="360"/>
      </w:pPr>
    </w:lvl>
    <w:lvl w:ilvl="5" w:tplc="CB56318A" w:tentative="1">
      <w:start w:val="1"/>
      <w:numFmt w:val="lowerRoman"/>
      <w:lvlText w:val="%6."/>
      <w:lvlJc w:val="right"/>
      <w:pPr>
        <w:ind w:left="4320" w:hanging="180"/>
      </w:pPr>
    </w:lvl>
    <w:lvl w:ilvl="6" w:tplc="EDB0270C" w:tentative="1">
      <w:start w:val="1"/>
      <w:numFmt w:val="decimal"/>
      <w:lvlText w:val="%7."/>
      <w:lvlJc w:val="left"/>
      <w:pPr>
        <w:ind w:left="5040" w:hanging="360"/>
      </w:pPr>
    </w:lvl>
    <w:lvl w:ilvl="7" w:tplc="69CAEC94" w:tentative="1">
      <w:start w:val="1"/>
      <w:numFmt w:val="lowerLetter"/>
      <w:lvlText w:val="%8."/>
      <w:lvlJc w:val="left"/>
      <w:pPr>
        <w:ind w:left="5760" w:hanging="360"/>
      </w:pPr>
    </w:lvl>
    <w:lvl w:ilvl="8" w:tplc="6DC0BE6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6C186D28">
      <w:start w:val="1"/>
      <w:numFmt w:val="lowerRoman"/>
      <w:lvlText w:val="(%1)"/>
      <w:lvlJc w:val="left"/>
      <w:pPr>
        <w:ind w:left="1080" w:hanging="720"/>
      </w:pPr>
      <w:rPr>
        <w:rFonts w:hint="default"/>
      </w:rPr>
    </w:lvl>
    <w:lvl w:ilvl="1" w:tplc="1B32BDF2" w:tentative="1">
      <w:start w:val="1"/>
      <w:numFmt w:val="lowerLetter"/>
      <w:lvlText w:val="%2."/>
      <w:lvlJc w:val="left"/>
      <w:pPr>
        <w:ind w:left="1440" w:hanging="360"/>
      </w:pPr>
    </w:lvl>
    <w:lvl w:ilvl="2" w:tplc="81DA2062" w:tentative="1">
      <w:start w:val="1"/>
      <w:numFmt w:val="lowerRoman"/>
      <w:lvlText w:val="%3."/>
      <w:lvlJc w:val="right"/>
      <w:pPr>
        <w:ind w:left="2160" w:hanging="180"/>
      </w:pPr>
    </w:lvl>
    <w:lvl w:ilvl="3" w:tplc="CC9897A8" w:tentative="1">
      <w:start w:val="1"/>
      <w:numFmt w:val="decimal"/>
      <w:lvlText w:val="%4."/>
      <w:lvlJc w:val="left"/>
      <w:pPr>
        <w:ind w:left="2880" w:hanging="360"/>
      </w:pPr>
    </w:lvl>
    <w:lvl w:ilvl="4" w:tplc="9B4AD172" w:tentative="1">
      <w:start w:val="1"/>
      <w:numFmt w:val="lowerLetter"/>
      <w:lvlText w:val="%5."/>
      <w:lvlJc w:val="left"/>
      <w:pPr>
        <w:ind w:left="3600" w:hanging="360"/>
      </w:pPr>
    </w:lvl>
    <w:lvl w:ilvl="5" w:tplc="ACE42A54" w:tentative="1">
      <w:start w:val="1"/>
      <w:numFmt w:val="lowerRoman"/>
      <w:lvlText w:val="%6."/>
      <w:lvlJc w:val="right"/>
      <w:pPr>
        <w:ind w:left="4320" w:hanging="180"/>
      </w:pPr>
    </w:lvl>
    <w:lvl w:ilvl="6" w:tplc="60BC953E" w:tentative="1">
      <w:start w:val="1"/>
      <w:numFmt w:val="decimal"/>
      <w:lvlText w:val="%7."/>
      <w:lvlJc w:val="left"/>
      <w:pPr>
        <w:ind w:left="5040" w:hanging="360"/>
      </w:pPr>
    </w:lvl>
    <w:lvl w:ilvl="7" w:tplc="FCB683B0" w:tentative="1">
      <w:start w:val="1"/>
      <w:numFmt w:val="lowerLetter"/>
      <w:lvlText w:val="%8."/>
      <w:lvlJc w:val="left"/>
      <w:pPr>
        <w:ind w:left="5760" w:hanging="360"/>
      </w:pPr>
    </w:lvl>
    <w:lvl w:ilvl="8" w:tplc="599AFD7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24AE7EB4">
      <w:start w:val="1"/>
      <w:numFmt w:val="lowerRoman"/>
      <w:lvlText w:val="(%1)"/>
      <w:lvlJc w:val="left"/>
      <w:pPr>
        <w:ind w:left="1080" w:hanging="720"/>
      </w:pPr>
      <w:rPr>
        <w:rFonts w:hint="default"/>
      </w:rPr>
    </w:lvl>
    <w:lvl w:ilvl="1" w:tplc="3A620D80" w:tentative="1">
      <w:start w:val="1"/>
      <w:numFmt w:val="lowerLetter"/>
      <w:lvlText w:val="%2."/>
      <w:lvlJc w:val="left"/>
      <w:pPr>
        <w:ind w:left="1440" w:hanging="360"/>
      </w:pPr>
    </w:lvl>
    <w:lvl w:ilvl="2" w:tplc="47784ADE" w:tentative="1">
      <w:start w:val="1"/>
      <w:numFmt w:val="lowerRoman"/>
      <w:lvlText w:val="%3."/>
      <w:lvlJc w:val="right"/>
      <w:pPr>
        <w:ind w:left="2160" w:hanging="180"/>
      </w:pPr>
    </w:lvl>
    <w:lvl w:ilvl="3" w:tplc="BC4AD4C6" w:tentative="1">
      <w:start w:val="1"/>
      <w:numFmt w:val="decimal"/>
      <w:lvlText w:val="%4."/>
      <w:lvlJc w:val="left"/>
      <w:pPr>
        <w:ind w:left="2880" w:hanging="360"/>
      </w:pPr>
    </w:lvl>
    <w:lvl w:ilvl="4" w:tplc="71BCACFE" w:tentative="1">
      <w:start w:val="1"/>
      <w:numFmt w:val="lowerLetter"/>
      <w:lvlText w:val="%5."/>
      <w:lvlJc w:val="left"/>
      <w:pPr>
        <w:ind w:left="3600" w:hanging="360"/>
      </w:pPr>
    </w:lvl>
    <w:lvl w:ilvl="5" w:tplc="33D6F078" w:tentative="1">
      <w:start w:val="1"/>
      <w:numFmt w:val="lowerRoman"/>
      <w:lvlText w:val="%6."/>
      <w:lvlJc w:val="right"/>
      <w:pPr>
        <w:ind w:left="4320" w:hanging="180"/>
      </w:pPr>
    </w:lvl>
    <w:lvl w:ilvl="6" w:tplc="D2F4711C" w:tentative="1">
      <w:start w:val="1"/>
      <w:numFmt w:val="decimal"/>
      <w:lvlText w:val="%7."/>
      <w:lvlJc w:val="left"/>
      <w:pPr>
        <w:ind w:left="5040" w:hanging="360"/>
      </w:pPr>
    </w:lvl>
    <w:lvl w:ilvl="7" w:tplc="AA4C969C" w:tentative="1">
      <w:start w:val="1"/>
      <w:numFmt w:val="lowerLetter"/>
      <w:lvlText w:val="%8."/>
      <w:lvlJc w:val="left"/>
      <w:pPr>
        <w:ind w:left="5760" w:hanging="360"/>
      </w:pPr>
    </w:lvl>
    <w:lvl w:ilvl="8" w:tplc="67D49D06"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DDC46C1E">
      <w:start w:val="1"/>
      <w:numFmt w:val="lowerRoman"/>
      <w:lvlText w:val="(%1)"/>
      <w:lvlJc w:val="left"/>
      <w:pPr>
        <w:ind w:left="1080" w:hanging="720"/>
      </w:pPr>
      <w:rPr>
        <w:rFonts w:hint="default"/>
      </w:rPr>
    </w:lvl>
    <w:lvl w:ilvl="1" w:tplc="378AF320" w:tentative="1">
      <w:start w:val="1"/>
      <w:numFmt w:val="lowerLetter"/>
      <w:lvlText w:val="%2."/>
      <w:lvlJc w:val="left"/>
      <w:pPr>
        <w:ind w:left="1440" w:hanging="360"/>
      </w:pPr>
    </w:lvl>
    <w:lvl w:ilvl="2" w:tplc="A13AA65E" w:tentative="1">
      <w:start w:val="1"/>
      <w:numFmt w:val="lowerRoman"/>
      <w:lvlText w:val="%3."/>
      <w:lvlJc w:val="right"/>
      <w:pPr>
        <w:ind w:left="2160" w:hanging="180"/>
      </w:pPr>
    </w:lvl>
    <w:lvl w:ilvl="3" w:tplc="D78CA24E" w:tentative="1">
      <w:start w:val="1"/>
      <w:numFmt w:val="decimal"/>
      <w:lvlText w:val="%4."/>
      <w:lvlJc w:val="left"/>
      <w:pPr>
        <w:ind w:left="2880" w:hanging="360"/>
      </w:pPr>
    </w:lvl>
    <w:lvl w:ilvl="4" w:tplc="2AC898B2" w:tentative="1">
      <w:start w:val="1"/>
      <w:numFmt w:val="lowerLetter"/>
      <w:lvlText w:val="%5."/>
      <w:lvlJc w:val="left"/>
      <w:pPr>
        <w:ind w:left="3600" w:hanging="360"/>
      </w:pPr>
    </w:lvl>
    <w:lvl w:ilvl="5" w:tplc="64E2A43A" w:tentative="1">
      <w:start w:val="1"/>
      <w:numFmt w:val="lowerRoman"/>
      <w:lvlText w:val="%6."/>
      <w:lvlJc w:val="right"/>
      <w:pPr>
        <w:ind w:left="4320" w:hanging="180"/>
      </w:pPr>
    </w:lvl>
    <w:lvl w:ilvl="6" w:tplc="C780F862" w:tentative="1">
      <w:start w:val="1"/>
      <w:numFmt w:val="decimal"/>
      <w:lvlText w:val="%7."/>
      <w:lvlJc w:val="left"/>
      <w:pPr>
        <w:ind w:left="5040" w:hanging="360"/>
      </w:pPr>
    </w:lvl>
    <w:lvl w:ilvl="7" w:tplc="4A843752" w:tentative="1">
      <w:start w:val="1"/>
      <w:numFmt w:val="lowerLetter"/>
      <w:lvlText w:val="%8."/>
      <w:lvlJc w:val="left"/>
      <w:pPr>
        <w:ind w:left="5760" w:hanging="360"/>
      </w:pPr>
    </w:lvl>
    <w:lvl w:ilvl="8" w:tplc="9AA89102"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21C4E54C">
      <w:start w:val="1"/>
      <w:numFmt w:val="lowerRoman"/>
      <w:lvlText w:val="(%1)"/>
      <w:lvlJc w:val="left"/>
      <w:pPr>
        <w:ind w:left="1080" w:hanging="720"/>
      </w:pPr>
      <w:rPr>
        <w:rFonts w:hint="default"/>
      </w:rPr>
    </w:lvl>
    <w:lvl w:ilvl="1" w:tplc="3C5E2FDE" w:tentative="1">
      <w:start w:val="1"/>
      <w:numFmt w:val="lowerLetter"/>
      <w:lvlText w:val="%2."/>
      <w:lvlJc w:val="left"/>
      <w:pPr>
        <w:ind w:left="1440" w:hanging="360"/>
      </w:pPr>
    </w:lvl>
    <w:lvl w:ilvl="2" w:tplc="AE86DC32" w:tentative="1">
      <w:start w:val="1"/>
      <w:numFmt w:val="lowerRoman"/>
      <w:lvlText w:val="%3."/>
      <w:lvlJc w:val="right"/>
      <w:pPr>
        <w:ind w:left="2160" w:hanging="180"/>
      </w:pPr>
    </w:lvl>
    <w:lvl w:ilvl="3" w:tplc="1D64EF5A" w:tentative="1">
      <w:start w:val="1"/>
      <w:numFmt w:val="decimal"/>
      <w:lvlText w:val="%4."/>
      <w:lvlJc w:val="left"/>
      <w:pPr>
        <w:ind w:left="2880" w:hanging="360"/>
      </w:pPr>
    </w:lvl>
    <w:lvl w:ilvl="4" w:tplc="E7E6E0D8" w:tentative="1">
      <w:start w:val="1"/>
      <w:numFmt w:val="lowerLetter"/>
      <w:lvlText w:val="%5."/>
      <w:lvlJc w:val="left"/>
      <w:pPr>
        <w:ind w:left="3600" w:hanging="360"/>
      </w:pPr>
    </w:lvl>
    <w:lvl w:ilvl="5" w:tplc="7DFCC84E" w:tentative="1">
      <w:start w:val="1"/>
      <w:numFmt w:val="lowerRoman"/>
      <w:lvlText w:val="%6."/>
      <w:lvlJc w:val="right"/>
      <w:pPr>
        <w:ind w:left="4320" w:hanging="180"/>
      </w:pPr>
    </w:lvl>
    <w:lvl w:ilvl="6" w:tplc="F1C00D64" w:tentative="1">
      <w:start w:val="1"/>
      <w:numFmt w:val="decimal"/>
      <w:lvlText w:val="%7."/>
      <w:lvlJc w:val="left"/>
      <w:pPr>
        <w:ind w:left="5040" w:hanging="360"/>
      </w:pPr>
    </w:lvl>
    <w:lvl w:ilvl="7" w:tplc="0A6AC68A" w:tentative="1">
      <w:start w:val="1"/>
      <w:numFmt w:val="lowerLetter"/>
      <w:lvlText w:val="%8."/>
      <w:lvlJc w:val="left"/>
      <w:pPr>
        <w:ind w:left="5760" w:hanging="360"/>
      </w:pPr>
    </w:lvl>
    <w:lvl w:ilvl="8" w:tplc="35BCD59E"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27E"/>
    <w:rsid w:val="00000339"/>
    <w:rsid w:val="000B3901"/>
    <w:rsid w:val="000E62F0"/>
    <w:rsid w:val="00121DEE"/>
    <w:rsid w:val="00197188"/>
    <w:rsid w:val="001A106E"/>
    <w:rsid w:val="001E68F2"/>
    <w:rsid w:val="001F088B"/>
    <w:rsid w:val="002413C9"/>
    <w:rsid w:val="002E15A9"/>
    <w:rsid w:val="003319A8"/>
    <w:rsid w:val="003322D3"/>
    <w:rsid w:val="00337A97"/>
    <w:rsid w:val="00416DD7"/>
    <w:rsid w:val="00417AB7"/>
    <w:rsid w:val="004271E3"/>
    <w:rsid w:val="004505C4"/>
    <w:rsid w:val="004A1C29"/>
    <w:rsid w:val="004A519F"/>
    <w:rsid w:val="004B3135"/>
    <w:rsid w:val="00535709"/>
    <w:rsid w:val="00535855"/>
    <w:rsid w:val="0061622E"/>
    <w:rsid w:val="00636940"/>
    <w:rsid w:val="00650E12"/>
    <w:rsid w:val="00651928"/>
    <w:rsid w:val="0069744F"/>
    <w:rsid w:val="007276F6"/>
    <w:rsid w:val="007354A9"/>
    <w:rsid w:val="007D4540"/>
    <w:rsid w:val="008F1E54"/>
    <w:rsid w:val="0090599F"/>
    <w:rsid w:val="009235E8"/>
    <w:rsid w:val="00930A2F"/>
    <w:rsid w:val="00932732"/>
    <w:rsid w:val="009777BB"/>
    <w:rsid w:val="00A64F08"/>
    <w:rsid w:val="00A91231"/>
    <w:rsid w:val="00A92C5F"/>
    <w:rsid w:val="00A951BE"/>
    <w:rsid w:val="00AB7D2A"/>
    <w:rsid w:val="00AD2144"/>
    <w:rsid w:val="00AF77B6"/>
    <w:rsid w:val="00BA6CBF"/>
    <w:rsid w:val="00C1015B"/>
    <w:rsid w:val="00C162AA"/>
    <w:rsid w:val="00CB4B6D"/>
    <w:rsid w:val="00CC26BD"/>
    <w:rsid w:val="00D425F0"/>
    <w:rsid w:val="00DD3304"/>
    <w:rsid w:val="00DF1885"/>
    <w:rsid w:val="00E74DF5"/>
    <w:rsid w:val="00EA0DF8"/>
    <w:rsid w:val="00EC789B"/>
    <w:rsid w:val="00ED027E"/>
    <w:rsid w:val="00F874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CC0CC"/>
  <w15:docId w15:val="{EEB5BB80-1072-47A3-A768-E0C7E5A93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semiHidden/>
    <w:rsid w:val="00A92C5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F257F1"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F257F1" w:rsidP="00BF58F7">
          <w:pPr>
            <w:pStyle w:val="C89A94DFFEE0425CBBD08C0631155E56"/>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F257F1" w:rsidP="00BF58F7">
          <w:pPr>
            <w:pStyle w:val="8A5EF91FC9D44A3298E87AC4E5B2F2F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F257F1" w:rsidP="00BF58F7">
          <w:pPr>
            <w:pStyle w:val="8CD27297CE4F414E814174AF71F9099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7F1"/>
    <w:rsid w:val="00060607"/>
    <w:rsid w:val="000621DE"/>
    <w:rsid w:val="004747BE"/>
    <w:rsid w:val="00871197"/>
    <w:rsid w:val="008903F2"/>
    <w:rsid w:val="00D359BC"/>
    <w:rsid w:val="00F257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8A5EF91FC9D44A3298E87AC4E5B2F2F6">
    <w:name w:val="8A5EF91FC9D44A3298E87AC4E5B2F2F6"/>
    <w:rsid w:val="00BF58F7"/>
  </w:style>
  <w:style w:type="paragraph" w:customStyle="1" w:styleId="8CD27297CE4F414E814174AF71F90997">
    <w:name w:val="8CD27297CE4F414E814174AF71F9099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4026</RACS_x0020_ID>
    <Approved_x0020_Provider xmlns="a8338b6e-77a6-4851-82b6-98166143ffdd">DPG Services Pty Ltd</Approved_x0020_Provider>
    <Management_x0020_Company_x0020_ID xmlns="a8338b6e-77a6-4851-82b6-98166143ffdd" xsi:nil="true"/>
    <Home xmlns="a8338b6e-77a6-4851-82b6-98166143ffdd">Kardinia Parkside Care Community</Home>
    <Signed xmlns="a8338b6e-77a6-4851-82b6-98166143ffdd" xsi:nil="true"/>
    <Uploaded xmlns="a8338b6e-77a6-4851-82b6-98166143ffdd">true</Uploaded>
    <Management_x0020_Company xmlns="a8338b6e-77a6-4851-82b6-98166143ffdd" xsi:nil="true"/>
    <Doc_x0020_Date xmlns="a8338b6e-77a6-4851-82b6-98166143ffdd">2023-05-03T23:11:20+00:00</Doc_x0020_Date>
    <CSI_x0020_ID xmlns="a8338b6e-77a6-4851-82b6-98166143ffdd" xsi:nil="true"/>
    <Case_x0020_ID xmlns="a8338b6e-77a6-4851-82b6-98166143ffdd" xsi:nil="true"/>
    <Approved_x0020_Provider_x0020_ID xmlns="a8338b6e-77a6-4851-82b6-98166143ffdd">9AE6B244-75F4-DC11-AD41-005056922186</Approved_x0020_Provider_x0020_ID>
    <Location xmlns="a8338b6e-77a6-4851-82b6-98166143ffdd" xsi:nil="true"/>
    <Home_x0020_ID xmlns="a8338b6e-77a6-4851-82b6-98166143ffdd">34B1C8EE-1D26-DD11-9A9C-005056922186</Home_x0020_ID>
    <State xmlns="a8338b6e-77a6-4851-82b6-98166143ffdd">VIC</State>
    <Doc_x0020_Sent_Received_x0020_Date xmlns="a8338b6e-77a6-4851-82b6-98166143ffdd">2023-05-04T00:00:00+00:00</Doc_x0020_Sent_Received_x0020_Date>
    <Activity_x0020_ID xmlns="a8338b6e-77a6-4851-82b6-98166143ffdd">9DF81A66-ABAD-ED11-AEF3-005056922186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1A70215F-2173-4B2E-9672-CD1F53F063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1732</Words>
  <Characters>9875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2023-05-04T04:33:00Z</dcterms:created>
  <dcterms:modified xsi:type="dcterms:W3CDTF">2023-05-04T04:33:00Z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