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CCF1" w14:textId="77777777" w:rsidR="003C6EC2" w:rsidRPr="003C6EC2" w:rsidRDefault="001C595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79ACEA0" wp14:editId="579ACE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74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79ACEA2" wp14:editId="579ACE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805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Katoomba Views Care Community</w:t>
      </w:r>
      <w:r w:rsidRPr="003C6EC2">
        <w:rPr>
          <w:rFonts w:ascii="Arial Black" w:hAnsi="Arial Black"/>
        </w:rPr>
        <w:t xml:space="preserve"> </w:t>
      </w:r>
    </w:p>
    <w:p w14:paraId="579ACCF2" w14:textId="77777777" w:rsidR="003C6EC2" w:rsidRPr="003C6EC2" w:rsidRDefault="001C595F" w:rsidP="003C6EC2">
      <w:pPr>
        <w:pStyle w:val="Title"/>
        <w:spacing w:before="360" w:after="480"/>
      </w:pPr>
      <w:r w:rsidRPr="003C6EC2">
        <w:rPr>
          <w:rFonts w:ascii="Arial Black" w:eastAsia="Calibri" w:hAnsi="Arial Black"/>
          <w:sz w:val="56"/>
        </w:rPr>
        <w:t>Performance Report</w:t>
      </w:r>
    </w:p>
    <w:p w14:paraId="579ACCF3" w14:textId="77777777" w:rsidR="001E6954" w:rsidRPr="003C6EC2" w:rsidRDefault="001C595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Penault Ave </w:t>
      </w:r>
      <w:r w:rsidRPr="003C6EC2">
        <w:rPr>
          <w:color w:val="FFFFFF" w:themeColor="background1"/>
          <w:sz w:val="28"/>
        </w:rPr>
        <w:br/>
        <w:t>KATOOMBA NSW 2776</w:t>
      </w:r>
      <w:r w:rsidRPr="003C6EC2">
        <w:rPr>
          <w:color w:val="FFFFFF" w:themeColor="background1"/>
          <w:sz w:val="28"/>
        </w:rPr>
        <w:br/>
      </w:r>
      <w:r w:rsidRPr="003C6EC2">
        <w:rPr>
          <w:rFonts w:eastAsia="Calibri"/>
          <w:color w:val="FFFFFF" w:themeColor="background1"/>
          <w:sz w:val="28"/>
          <w:szCs w:val="56"/>
          <w:lang w:eastAsia="en-US"/>
        </w:rPr>
        <w:t>Phone number: 02 4780 0600</w:t>
      </w:r>
    </w:p>
    <w:p w14:paraId="579ACCF4" w14:textId="77777777" w:rsidR="003C6EC2" w:rsidRDefault="001C59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2279 </w:t>
      </w:r>
    </w:p>
    <w:p w14:paraId="579ACCF5" w14:textId="77777777" w:rsidR="001E6954" w:rsidRPr="003C6EC2" w:rsidRDefault="001C59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579ACCF6" w14:textId="77777777" w:rsidR="001E6954" w:rsidRPr="003C6EC2" w:rsidRDefault="001C595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June 2022 to 22 June 2022</w:t>
      </w:r>
    </w:p>
    <w:p w14:paraId="579ACCF7" w14:textId="14BC4E68" w:rsidR="006B166B" w:rsidRPr="00E93D41" w:rsidRDefault="001C595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C7270">
        <w:rPr>
          <w:color w:val="FFFFFF" w:themeColor="background1"/>
          <w:sz w:val="28"/>
        </w:rPr>
        <w:t>25 July 202</w:t>
      </w:r>
      <w:r w:rsidR="005D2AC4">
        <w:rPr>
          <w:color w:val="FFFFFF" w:themeColor="background1"/>
          <w:sz w:val="28"/>
        </w:rPr>
        <w:t>2</w:t>
      </w:r>
    </w:p>
    <w:bookmarkEnd w:id="1"/>
    <w:p w14:paraId="579ACCF8" w14:textId="77777777" w:rsidR="001E6954" w:rsidRPr="003C6EC2" w:rsidRDefault="00390CAB" w:rsidP="001E6954">
      <w:pPr>
        <w:tabs>
          <w:tab w:val="left" w:pos="2127"/>
        </w:tabs>
        <w:spacing w:before="120"/>
        <w:rPr>
          <w:rFonts w:eastAsia="Calibri"/>
          <w:b/>
          <w:color w:val="FFFFFF" w:themeColor="background1"/>
          <w:sz w:val="28"/>
          <w:szCs w:val="56"/>
          <w:lang w:eastAsia="en-US"/>
        </w:rPr>
      </w:pPr>
    </w:p>
    <w:p w14:paraId="579ACCF9" w14:textId="77777777" w:rsidR="003C6EC2" w:rsidRDefault="00390CA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9ACCFA" w14:textId="77777777" w:rsidR="00F96D2E" w:rsidRDefault="001C595F" w:rsidP="00F96D2E">
      <w:pPr>
        <w:pStyle w:val="Heading1"/>
      </w:pPr>
      <w:bookmarkStart w:id="2" w:name="_Hlk32477662"/>
      <w:r>
        <w:lastRenderedPageBreak/>
        <w:t>Performance report prepared by</w:t>
      </w:r>
    </w:p>
    <w:p w14:paraId="579ACCFB" w14:textId="1C7CE25C" w:rsidR="00F96D2E" w:rsidRPr="009B0F30" w:rsidRDefault="004C7270" w:rsidP="00F96D2E">
      <w:r w:rsidRPr="004C7270">
        <w:rPr>
          <w:rFonts w:cs="Times New Roman"/>
          <w:color w:val="auto"/>
        </w:rPr>
        <w:t xml:space="preserve">Gill Jones, </w:t>
      </w:r>
      <w:r w:rsidR="001C595F">
        <w:t>delegate of the Aged Care Quality and Safety Commissioner.</w:t>
      </w:r>
    </w:p>
    <w:p w14:paraId="579ACCFC" w14:textId="77777777" w:rsidR="00A30BEC" w:rsidRDefault="001C595F" w:rsidP="0094564F">
      <w:pPr>
        <w:pStyle w:val="Heading1"/>
      </w:pPr>
      <w:r>
        <w:t>Publication of report</w:t>
      </w:r>
    </w:p>
    <w:p w14:paraId="579ACCFD" w14:textId="77777777" w:rsidR="00A30BEC" w:rsidRPr="006B166B" w:rsidRDefault="001C595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79ACCFE" w14:textId="77777777" w:rsidR="007F5256" w:rsidRPr="0094564F" w:rsidRDefault="001C595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22FA6" w14:paraId="579ACD2B" w14:textId="77777777" w:rsidTr="00EB1D71">
        <w:trPr>
          <w:trHeight w:val="227"/>
        </w:trPr>
        <w:tc>
          <w:tcPr>
            <w:tcW w:w="3942" w:type="pct"/>
            <w:shd w:val="clear" w:color="auto" w:fill="auto"/>
          </w:tcPr>
          <w:p w14:paraId="579ACD29" w14:textId="77777777" w:rsidR="001E6954" w:rsidRPr="001E6954" w:rsidRDefault="001C595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79ACD2A" w14:textId="6EEC08BA" w:rsidR="001E6954" w:rsidRPr="001E6954" w:rsidRDefault="00390CAB" w:rsidP="003C6EC2">
            <w:pPr>
              <w:keepNext/>
              <w:spacing w:before="40" w:after="40" w:line="240" w:lineRule="auto"/>
              <w:jc w:val="right"/>
              <w:rPr>
                <w:b/>
                <w:color w:val="0000FF"/>
              </w:rPr>
            </w:pPr>
          </w:p>
        </w:tc>
      </w:tr>
      <w:tr w:rsidR="00722FA6" w14:paraId="579ACD37" w14:textId="77777777" w:rsidTr="00EB1D71">
        <w:trPr>
          <w:trHeight w:val="227"/>
        </w:trPr>
        <w:tc>
          <w:tcPr>
            <w:tcW w:w="3942" w:type="pct"/>
            <w:shd w:val="clear" w:color="auto" w:fill="auto"/>
          </w:tcPr>
          <w:p w14:paraId="579ACD35" w14:textId="77777777" w:rsidR="001E6954" w:rsidRPr="001E6954" w:rsidRDefault="001C595F" w:rsidP="004C55D8">
            <w:pPr>
              <w:spacing w:before="40" w:after="40" w:line="240" w:lineRule="auto"/>
              <w:ind w:left="318" w:hanging="7"/>
            </w:pPr>
            <w:r w:rsidRPr="001E6954">
              <w:t>Requirement 3(3)(d)</w:t>
            </w:r>
          </w:p>
        </w:tc>
        <w:tc>
          <w:tcPr>
            <w:tcW w:w="1058" w:type="pct"/>
            <w:shd w:val="clear" w:color="auto" w:fill="auto"/>
          </w:tcPr>
          <w:p w14:paraId="579ACD36" w14:textId="17732BA9" w:rsidR="001E6954" w:rsidRPr="001E6954" w:rsidRDefault="001C595F" w:rsidP="00463EF3">
            <w:pPr>
              <w:spacing w:before="40" w:after="40" w:line="240" w:lineRule="auto"/>
              <w:jc w:val="right"/>
              <w:rPr>
                <w:color w:val="0000FF"/>
              </w:rPr>
            </w:pPr>
            <w:r w:rsidRPr="001E6954">
              <w:rPr>
                <w:bCs/>
                <w:iCs/>
                <w:color w:val="00577D"/>
                <w:szCs w:val="40"/>
              </w:rPr>
              <w:t>Compliant</w:t>
            </w:r>
          </w:p>
        </w:tc>
      </w:tr>
      <w:bookmarkEnd w:id="3"/>
    </w:tbl>
    <w:p w14:paraId="579ACD98" w14:textId="77777777" w:rsidR="008A22FF" w:rsidRDefault="00390CAB" w:rsidP="00463EF3">
      <w:pPr>
        <w:sectPr w:rsidR="008A22FF" w:rsidSect="001416E6">
          <w:headerReference w:type="first" r:id="rId16"/>
          <w:pgSz w:w="11906" w:h="16838"/>
          <w:pgMar w:top="1701" w:right="1418" w:bottom="1418" w:left="1418" w:header="709" w:footer="397" w:gutter="0"/>
          <w:cols w:space="708"/>
          <w:docGrid w:linePitch="360"/>
        </w:sectPr>
      </w:pPr>
    </w:p>
    <w:p w14:paraId="579ACD99" w14:textId="77777777" w:rsidR="007F5256" w:rsidRPr="00D21DCD" w:rsidRDefault="001C595F" w:rsidP="00EC5474">
      <w:pPr>
        <w:pStyle w:val="Heading1"/>
      </w:pPr>
      <w:r>
        <w:lastRenderedPageBreak/>
        <w:t>Detailed assessment</w:t>
      </w:r>
    </w:p>
    <w:p w14:paraId="579ACD9A" w14:textId="77777777" w:rsidR="001E6954" w:rsidRPr="00D63989" w:rsidRDefault="001C595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9ACD9B" w14:textId="77777777" w:rsidR="001E6954" w:rsidRPr="001E6954" w:rsidRDefault="001C595F" w:rsidP="001E6954">
      <w:pPr>
        <w:rPr>
          <w:color w:val="auto"/>
        </w:rPr>
      </w:pPr>
      <w:r w:rsidRPr="00D63989">
        <w:t>The report also specifies areas in which improvements must be made to ensure the Quality Standards are complied with.</w:t>
      </w:r>
    </w:p>
    <w:p w14:paraId="579ACD9C" w14:textId="77777777" w:rsidR="001E6954" w:rsidRPr="00D63989" w:rsidRDefault="001C595F" w:rsidP="001E6954">
      <w:r w:rsidRPr="00D63989">
        <w:t>The following information has been taken into account in developing this performance report:</w:t>
      </w:r>
    </w:p>
    <w:p w14:paraId="579ACD9D" w14:textId="3B745365" w:rsidR="004B33E7" w:rsidRPr="001C249D" w:rsidRDefault="001C595F" w:rsidP="004B33E7">
      <w:pPr>
        <w:pStyle w:val="ListBullet"/>
      </w:pPr>
      <w:r w:rsidRPr="001C249D">
        <w:t>the Assessment Team’s report for the Assessment Contact - Site; the Assessment Contact - Site report was informed by a site assessment, observations at the service, review of documents and interviews with staff, consumers/representatives and others</w:t>
      </w:r>
      <w:r w:rsidR="001C249D" w:rsidRPr="001C249D">
        <w:t>.</w:t>
      </w:r>
    </w:p>
    <w:p w14:paraId="579ACD9E" w14:textId="1DBCA951" w:rsidR="004B33E7" w:rsidRPr="001C249D" w:rsidRDefault="001C595F" w:rsidP="004B33E7">
      <w:pPr>
        <w:pStyle w:val="ListBullet"/>
      </w:pPr>
      <w:r w:rsidRPr="001C249D">
        <w:t xml:space="preserve">the </w:t>
      </w:r>
      <w:r w:rsidR="00ED43A7">
        <w:t xml:space="preserve">Approved </w:t>
      </w:r>
      <w:r w:rsidR="00D1663C">
        <w:t>P</w:t>
      </w:r>
      <w:r w:rsidRPr="001C249D">
        <w:t xml:space="preserve">rovider’s response to the Assessment Contact - Site report received </w:t>
      </w:r>
      <w:r w:rsidR="001C249D" w:rsidRPr="001C249D">
        <w:t>13 July 2022.</w:t>
      </w:r>
    </w:p>
    <w:p w14:paraId="579ACDA0" w14:textId="77777777" w:rsidR="008A22FF" w:rsidRDefault="00390CAB">
      <w:pPr>
        <w:spacing w:after="160" w:line="259" w:lineRule="auto"/>
        <w:rPr>
          <w:rFonts w:cs="Times New Roman"/>
        </w:rPr>
      </w:pPr>
    </w:p>
    <w:p w14:paraId="579ACDA1" w14:textId="77777777" w:rsidR="00095CD4" w:rsidRDefault="00390CAB" w:rsidP="00095CD4">
      <w:pPr>
        <w:sectPr w:rsidR="00095CD4" w:rsidSect="005058B8">
          <w:headerReference w:type="first" r:id="rId17"/>
          <w:pgSz w:w="11906" w:h="16838"/>
          <w:pgMar w:top="1701" w:right="1418" w:bottom="1418" w:left="1418" w:header="709" w:footer="397" w:gutter="0"/>
          <w:cols w:space="708"/>
          <w:docGrid w:linePitch="360"/>
        </w:sectPr>
      </w:pPr>
    </w:p>
    <w:p w14:paraId="579ACDE1" w14:textId="7017B184" w:rsidR="00CB3BA9" w:rsidRDefault="001C595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79ACEA8" wp14:editId="579ACE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669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79ACDE2" w14:textId="77777777" w:rsidR="007F5256" w:rsidRPr="00FD1B02" w:rsidRDefault="001C595F" w:rsidP="00032B17">
      <w:pPr>
        <w:pStyle w:val="Heading3"/>
        <w:shd w:val="clear" w:color="auto" w:fill="F2F2F2" w:themeFill="background1" w:themeFillShade="F2"/>
      </w:pPr>
      <w:r w:rsidRPr="00FD1B02">
        <w:t>Consumer outcome:</w:t>
      </w:r>
    </w:p>
    <w:p w14:paraId="579ACDE3" w14:textId="77777777" w:rsidR="007F5256" w:rsidRDefault="001C595F" w:rsidP="00912DE6">
      <w:pPr>
        <w:numPr>
          <w:ilvl w:val="0"/>
          <w:numId w:val="3"/>
        </w:numPr>
        <w:shd w:val="clear" w:color="auto" w:fill="F2F2F2" w:themeFill="background1" w:themeFillShade="F2"/>
      </w:pPr>
      <w:r>
        <w:t>I get personal care, clinical care, or both personal care and clinical care, that is safe and right for me.</w:t>
      </w:r>
    </w:p>
    <w:p w14:paraId="579ACDE4" w14:textId="77777777" w:rsidR="007F5256" w:rsidRDefault="001C595F" w:rsidP="00032B17">
      <w:pPr>
        <w:pStyle w:val="Heading3"/>
        <w:shd w:val="clear" w:color="auto" w:fill="F2F2F2" w:themeFill="background1" w:themeFillShade="F2"/>
      </w:pPr>
      <w:r>
        <w:t>Organisation statement:</w:t>
      </w:r>
    </w:p>
    <w:p w14:paraId="579ACDE5" w14:textId="77777777" w:rsidR="007F5256" w:rsidRDefault="001C595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C589F8" w14:textId="77777777" w:rsidR="001C249D" w:rsidRDefault="001C249D" w:rsidP="001C249D">
      <w:pPr>
        <w:pStyle w:val="Heading2"/>
      </w:pPr>
      <w:r>
        <w:t>Assessment of Standard 3</w:t>
      </w:r>
    </w:p>
    <w:p w14:paraId="634AAA0F" w14:textId="77777777" w:rsidR="001C249D" w:rsidRPr="00AF1C6F" w:rsidRDefault="001C249D" w:rsidP="001C249D">
      <w:pPr>
        <w:rPr>
          <w:rFonts w:eastAsia="Calibri"/>
          <w:color w:val="auto"/>
          <w:lang w:eastAsia="en-US"/>
        </w:rPr>
      </w:pPr>
      <w:r w:rsidRPr="00AF1C6F">
        <w:rPr>
          <w:rFonts w:eastAsia="Calibri"/>
          <w:color w:val="auto"/>
          <w:lang w:eastAsia="en-US"/>
        </w:rPr>
        <w:t xml:space="preserve">Consumers interviewed </w:t>
      </w:r>
      <w:r>
        <w:rPr>
          <w:rFonts w:eastAsia="Calibri"/>
          <w:color w:val="auto"/>
          <w:lang w:eastAsia="en-US"/>
        </w:rPr>
        <w:t>generally said</w:t>
      </w:r>
      <w:r w:rsidRPr="00AF1C6F">
        <w:rPr>
          <w:rFonts w:eastAsia="Calibri"/>
          <w:color w:val="auto"/>
          <w:lang w:eastAsia="en-US"/>
        </w:rPr>
        <w:t xml:space="preserve"> that they get the care they need. Consumers spoke about </w:t>
      </w:r>
      <w:r>
        <w:rPr>
          <w:rFonts w:eastAsia="Calibri"/>
          <w:color w:val="auto"/>
          <w:lang w:eastAsia="en-US"/>
        </w:rPr>
        <w:t xml:space="preserve">their wound care needs and the care staff provide in assisting their wounds to heal. Some consumers expressed concerns in relation to the time it takes care staff to attend to their continence needs. </w:t>
      </w:r>
    </w:p>
    <w:p w14:paraId="426AFFC7" w14:textId="77777777" w:rsidR="001C249D" w:rsidRDefault="001C249D" w:rsidP="001C249D">
      <w:pPr>
        <w:rPr>
          <w:rFonts w:eastAsia="Calibri"/>
        </w:rPr>
      </w:pPr>
      <w:r>
        <w:rPr>
          <w:rFonts w:eastAsia="Calibri"/>
        </w:rPr>
        <w:t xml:space="preserve">While the service was able to demonstrate staff are identifying consumers wounds and wound care needs, and they take steps to promote healing, they did not demonstrate staff recognise wounds that are deteriorating or investigate the potential causes when a wound deteriorates. </w:t>
      </w:r>
    </w:p>
    <w:p w14:paraId="1DE35893" w14:textId="77777777" w:rsidR="001C249D" w:rsidRPr="001D1469" w:rsidRDefault="001C249D" w:rsidP="001C249D">
      <w:pPr>
        <w:rPr>
          <w:rFonts w:eastAsia="Calibri"/>
          <w:color w:val="0000FF"/>
          <w:lang w:eastAsia="en-US"/>
        </w:rPr>
      </w:pPr>
      <w:r w:rsidRPr="001D1469">
        <w:rPr>
          <w:rFonts w:eastAsia="Calibri"/>
          <w:color w:val="auto"/>
          <w:lang w:eastAsia="en-US"/>
        </w:rPr>
        <w:t>The Assessment Team found that the specific requirement assessed was not met, however, having considered the Approved Provider’s response I consider this requirement met.</w:t>
      </w:r>
    </w:p>
    <w:p w14:paraId="35C9CCBB" w14:textId="77777777" w:rsidR="001C249D" w:rsidRPr="001D1469" w:rsidRDefault="001C249D" w:rsidP="001C249D">
      <w:pPr>
        <w:rPr>
          <w:rFonts w:eastAsia="Calibri"/>
          <w:color w:val="auto"/>
          <w:lang w:eastAsia="en-US"/>
        </w:rPr>
      </w:pPr>
      <w:r w:rsidRPr="001D1469">
        <w:rPr>
          <w:rFonts w:eastAsia="Calibri"/>
          <w:color w:val="auto"/>
          <w:lang w:eastAsia="en-US"/>
        </w:rPr>
        <w:t>The Assessment Team did not assess all requirements and therefore an overall rating for the Quality Standard is not provided.</w:t>
      </w:r>
    </w:p>
    <w:p w14:paraId="19BFE6CC" w14:textId="77777777" w:rsidR="001C249D" w:rsidRPr="001D1469" w:rsidRDefault="001C249D" w:rsidP="001C249D">
      <w:pPr>
        <w:keepNext/>
        <w:outlineLvl w:val="2"/>
        <w:rPr>
          <w:rFonts w:cs="Times New Roman"/>
          <w:b/>
          <w:i/>
          <w:color w:val="0000FF"/>
        </w:rPr>
      </w:pPr>
      <w:r w:rsidRPr="001D1469">
        <w:rPr>
          <w:b/>
          <w:color w:val="auto"/>
          <w:sz w:val="28"/>
        </w:rPr>
        <w:t>Assessment of Requirements:</w:t>
      </w:r>
      <w:r w:rsidRPr="001D1469">
        <w:rPr>
          <w:rFonts w:cs="Times New Roman"/>
          <w:b/>
          <w:color w:val="auto"/>
          <w:sz w:val="32"/>
          <w:szCs w:val="28"/>
        </w:rPr>
        <w:t xml:space="preserve"> </w:t>
      </w:r>
    </w:p>
    <w:p w14:paraId="7205D0CF" w14:textId="0F4EE9D4" w:rsidR="001C249D" w:rsidRPr="001D1469" w:rsidRDefault="001C249D" w:rsidP="001C249D">
      <w:pPr>
        <w:keepNext/>
        <w:shd w:val="clear" w:color="auto" w:fill="EBEBEB"/>
        <w:tabs>
          <w:tab w:val="right" w:pos="9070"/>
        </w:tabs>
        <w:outlineLvl w:val="2"/>
        <w:rPr>
          <w:b/>
          <w:color w:val="00577D"/>
          <w:sz w:val="26"/>
        </w:rPr>
      </w:pPr>
      <w:r w:rsidRPr="001D1469">
        <w:rPr>
          <w:b/>
          <w:color w:val="00577D"/>
          <w:sz w:val="26"/>
        </w:rPr>
        <w:t>Requirement 3(3)(d)</w:t>
      </w:r>
      <w:r w:rsidRPr="001D1469">
        <w:rPr>
          <w:b/>
          <w:color w:val="00577D"/>
          <w:sz w:val="26"/>
        </w:rPr>
        <w:tab/>
      </w:r>
      <w:r w:rsidR="004A63BC" w:rsidRPr="004A63BC">
        <w:rPr>
          <w:b/>
          <w:color w:val="00577D"/>
          <w:sz w:val="26"/>
        </w:rPr>
        <w:t>Compliant</w:t>
      </w:r>
    </w:p>
    <w:p w14:paraId="642897F2" w14:textId="77777777" w:rsidR="001C249D" w:rsidRPr="00850E8B" w:rsidRDefault="001C249D" w:rsidP="001C249D">
      <w:pPr>
        <w:tabs>
          <w:tab w:val="right" w:pos="9026"/>
        </w:tabs>
        <w:rPr>
          <w:i/>
          <w:color w:val="auto"/>
        </w:rPr>
      </w:pPr>
      <w:bookmarkStart w:id="4" w:name="_Hlk109315943"/>
      <w:r w:rsidRPr="00850E8B">
        <w:rPr>
          <w:i/>
          <w:color w:val="auto"/>
        </w:rPr>
        <w:t>Deterioration or change of a consumer’s mental health, cognitive or physical function, capacity or condition is recognised and responded to in a timely manner.</w:t>
      </w:r>
    </w:p>
    <w:bookmarkEnd w:id="4"/>
    <w:p w14:paraId="045A1DC6" w14:textId="77777777" w:rsidR="001C249D" w:rsidRPr="00850E8B" w:rsidRDefault="001C249D" w:rsidP="001C249D">
      <w:pPr>
        <w:rPr>
          <w:rFonts w:eastAsia="Calibri"/>
          <w:color w:val="auto"/>
          <w:lang w:eastAsia="en-US"/>
        </w:rPr>
      </w:pPr>
      <w:r w:rsidRPr="00850E8B">
        <w:rPr>
          <w:color w:val="auto"/>
        </w:rPr>
        <w:lastRenderedPageBreak/>
        <w:t xml:space="preserve">The Assessment Team found the service did not demonstrate deterioration or change of a consumer’s condition is recognised and responded to in a timely manner in relation to wound care. </w:t>
      </w:r>
      <w:r>
        <w:rPr>
          <w:color w:val="auto"/>
        </w:rPr>
        <w:t>T</w:t>
      </w:r>
      <w:r w:rsidRPr="00850E8B">
        <w:rPr>
          <w:color w:val="auto"/>
        </w:rPr>
        <w:t xml:space="preserve">he Assessment Team </w:t>
      </w:r>
      <w:r>
        <w:rPr>
          <w:color w:val="auto"/>
        </w:rPr>
        <w:t xml:space="preserve">identified consumers </w:t>
      </w:r>
      <w:r w:rsidRPr="00850E8B">
        <w:rPr>
          <w:color w:val="auto"/>
        </w:rPr>
        <w:t xml:space="preserve">for whom the service did not demonstrate that their deterioration in relation to wounds was </w:t>
      </w:r>
      <w:r>
        <w:rPr>
          <w:color w:val="auto"/>
        </w:rPr>
        <w:t xml:space="preserve">detected </w:t>
      </w:r>
      <w:r w:rsidRPr="00850E8B">
        <w:rPr>
          <w:color w:val="auto"/>
        </w:rPr>
        <w:t xml:space="preserve">and responded to appropriately </w:t>
      </w:r>
      <w:proofErr w:type="gramStart"/>
      <w:r w:rsidRPr="00850E8B">
        <w:rPr>
          <w:color w:val="auto"/>
        </w:rPr>
        <w:t>in order to</w:t>
      </w:r>
      <w:proofErr w:type="gramEnd"/>
      <w:r w:rsidRPr="00850E8B">
        <w:rPr>
          <w:color w:val="auto"/>
        </w:rPr>
        <w:t xml:space="preserve"> prevent continued reoccurrence. As a result, the service does not have effective processes in place to support its workforce to recognise and respond to a consumer’s deteriorating skin integrity</w:t>
      </w:r>
      <w:r w:rsidRPr="00850E8B">
        <w:rPr>
          <w:rFonts w:eastAsia="Calibri"/>
          <w:color w:val="auto"/>
          <w:lang w:eastAsia="en-US"/>
        </w:rPr>
        <w:t>.</w:t>
      </w:r>
      <w:r>
        <w:rPr>
          <w:rFonts w:eastAsia="Calibri"/>
          <w:color w:val="auto"/>
          <w:lang w:eastAsia="en-US"/>
        </w:rPr>
        <w:t xml:space="preserve"> </w:t>
      </w:r>
      <w:r w:rsidRPr="00850E8B">
        <w:rPr>
          <w:rFonts w:eastAsia="Calibri"/>
          <w:color w:val="auto"/>
          <w:lang w:eastAsia="en-US"/>
        </w:rPr>
        <w:t>The Assessment Team reviewed the wound care provided to four consumers.</w:t>
      </w:r>
    </w:p>
    <w:p w14:paraId="1034D5E7" w14:textId="77777777" w:rsidR="001C249D" w:rsidRPr="00850E8B" w:rsidRDefault="001C249D" w:rsidP="001C249D">
      <w:pPr>
        <w:keepNext/>
        <w:tabs>
          <w:tab w:val="right" w:pos="9072"/>
        </w:tabs>
        <w:outlineLvl w:val="3"/>
        <w:rPr>
          <w:iCs/>
          <w:color w:val="auto"/>
        </w:rPr>
      </w:pPr>
      <w:r w:rsidRPr="00850E8B">
        <w:rPr>
          <w:rFonts w:eastAsia="Calibri"/>
          <w:iCs/>
          <w:color w:val="auto"/>
        </w:rPr>
        <w:t>In relation to the first consumer, the Assessment Team found that a sacral wound had healed on 6 June 2022 but had broken down again on 13 June 2022</w:t>
      </w:r>
      <w:r>
        <w:rPr>
          <w:rFonts w:eastAsia="Calibri"/>
          <w:iCs/>
          <w:color w:val="auto"/>
        </w:rPr>
        <w:t>.</w:t>
      </w:r>
      <w:r w:rsidRPr="00850E8B">
        <w:rPr>
          <w:rFonts w:eastAsia="Calibri"/>
          <w:iCs/>
          <w:color w:val="auto"/>
        </w:rPr>
        <w:t xml:space="preserve"> </w:t>
      </w:r>
      <w:r>
        <w:rPr>
          <w:rFonts w:eastAsia="Calibri"/>
          <w:iCs/>
          <w:color w:val="auto"/>
        </w:rPr>
        <w:t>T</w:t>
      </w:r>
      <w:r w:rsidRPr="00850E8B">
        <w:rPr>
          <w:rFonts w:eastAsia="Calibri"/>
          <w:iCs/>
          <w:color w:val="auto"/>
        </w:rPr>
        <w:t>he Assessment Team assessed this wound as ‘unstageable’ having reviewed the wound care photography</w:t>
      </w:r>
      <w:r>
        <w:rPr>
          <w:rFonts w:eastAsia="Calibri"/>
          <w:iCs/>
          <w:color w:val="auto"/>
        </w:rPr>
        <w:t xml:space="preserve"> taken on 22 June 2022</w:t>
      </w:r>
      <w:r w:rsidRPr="00850E8B">
        <w:rPr>
          <w:rFonts w:eastAsia="Calibri"/>
          <w:iCs/>
          <w:color w:val="auto"/>
        </w:rPr>
        <w:t xml:space="preserve">. Staff had not completed the appropriate incident forms and the cause of the deterioration had not been investigated. The Assessment Team also found that the consumer’s </w:t>
      </w:r>
      <w:r w:rsidRPr="00850E8B">
        <w:rPr>
          <w:iCs/>
          <w:color w:val="auto"/>
        </w:rPr>
        <w:t>skin assessment has not been completed accurately as the need for repositioning has not been identified or incorporated into the</w:t>
      </w:r>
      <w:r>
        <w:rPr>
          <w:iCs/>
          <w:color w:val="auto"/>
        </w:rPr>
        <w:t>ir</w:t>
      </w:r>
      <w:r w:rsidRPr="00850E8B">
        <w:rPr>
          <w:iCs/>
          <w:color w:val="auto"/>
        </w:rPr>
        <w:t xml:space="preserve"> care plan. Furthermore, staff had not put in place remedial actions when it was identified that the consumer was repositioning himself onto his sacrum which may impact wound healing.</w:t>
      </w:r>
    </w:p>
    <w:p w14:paraId="55FEAF65" w14:textId="77777777" w:rsidR="001C249D" w:rsidRPr="00850E8B" w:rsidRDefault="001C249D" w:rsidP="001C249D">
      <w:pPr>
        <w:keepNext/>
        <w:tabs>
          <w:tab w:val="right" w:pos="9072"/>
        </w:tabs>
        <w:outlineLvl w:val="3"/>
        <w:rPr>
          <w:rFonts w:eastAsia="Calibri"/>
          <w:iCs/>
          <w:color w:val="auto"/>
        </w:rPr>
      </w:pPr>
      <w:r w:rsidRPr="00850E8B">
        <w:rPr>
          <w:rFonts w:eastAsia="Calibri"/>
          <w:iCs/>
          <w:color w:val="auto"/>
        </w:rPr>
        <w:t xml:space="preserve">The Approved </w:t>
      </w:r>
      <w:r>
        <w:rPr>
          <w:rFonts w:eastAsia="Calibri"/>
          <w:iCs/>
          <w:color w:val="auto"/>
        </w:rPr>
        <w:t>P</w:t>
      </w:r>
      <w:r w:rsidRPr="00850E8B">
        <w:rPr>
          <w:rFonts w:eastAsia="Calibri"/>
          <w:iCs/>
          <w:color w:val="auto"/>
        </w:rPr>
        <w:t xml:space="preserve">rovider, in their response, disagreed with the Assessment Team’s findings and stated that not all vital information provided during the assessment had been included in the Assessment Report. The Approved Provider disputed the date of the wound photograph referred to by the Assessment Team as, according to their records, no wound photography was undertaken on 22 June 2022. In their response, the Approved Provider provided their wound care consultant’s review undertaken on 27 June 2022, some five days after the assessment contact, which showed the wound had healed. </w:t>
      </w:r>
    </w:p>
    <w:p w14:paraId="269BA38A" w14:textId="77777777" w:rsidR="001C249D" w:rsidRPr="00850E8B" w:rsidRDefault="001C249D" w:rsidP="001C249D">
      <w:pPr>
        <w:keepNext/>
        <w:tabs>
          <w:tab w:val="right" w:pos="9072"/>
        </w:tabs>
        <w:outlineLvl w:val="3"/>
        <w:rPr>
          <w:rFonts w:eastAsia="Calibri"/>
          <w:iCs/>
          <w:color w:val="auto"/>
        </w:rPr>
      </w:pPr>
      <w:r w:rsidRPr="00850E8B">
        <w:rPr>
          <w:rFonts w:eastAsia="Calibri"/>
          <w:iCs/>
          <w:color w:val="auto"/>
        </w:rPr>
        <w:t>The Approved Provider stated that it is not their organisation’s policy to complete an incident form if a wound deteriorates</w:t>
      </w:r>
      <w:r>
        <w:rPr>
          <w:rFonts w:eastAsia="Calibri"/>
          <w:iCs/>
          <w:color w:val="auto"/>
        </w:rPr>
        <w:t>. However,</w:t>
      </w:r>
      <w:r w:rsidRPr="00850E8B">
        <w:rPr>
          <w:rFonts w:eastAsia="Calibri"/>
          <w:iCs/>
          <w:color w:val="auto"/>
        </w:rPr>
        <w:t xml:space="preserve"> </w:t>
      </w:r>
      <w:r>
        <w:rPr>
          <w:rFonts w:eastAsia="Calibri"/>
          <w:iCs/>
          <w:color w:val="auto"/>
        </w:rPr>
        <w:t xml:space="preserve">they </w:t>
      </w:r>
      <w:r w:rsidRPr="00850E8B">
        <w:rPr>
          <w:rFonts w:eastAsia="Calibri"/>
          <w:iCs/>
          <w:color w:val="auto"/>
        </w:rPr>
        <w:t xml:space="preserve">acknowledged this as an area for improvement in their incident investigation and had captured this on their Plan for Continuous Improvement to improve their processes. The Approved Provider further acknowledged the gap in the consumer’s skin assessment </w:t>
      </w:r>
      <w:proofErr w:type="gramStart"/>
      <w:r w:rsidRPr="00850E8B">
        <w:rPr>
          <w:rFonts w:eastAsia="Calibri"/>
          <w:iCs/>
          <w:color w:val="auto"/>
        </w:rPr>
        <w:t>with regard to</w:t>
      </w:r>
      <w:proofErr w:type="gramEnd"/>
      <w:r w:rsidRPr="00850E8B">
        <w:rPr>
          <w:rFonts w:eastAsia="Calibri"/>
          <w:iCs/>
          <w:color w:val="auto"/>
        </w:rPr>
        <w:t xml:space="preserve"> documenting pressure area care but pointed to this not having a negative outcome for the consumer. Furthermore, the Approved Provider disputed the Assessment Team’s finding that the consumer may be moving himself onto his back due to pain by providing the consumer’s pain chart and his regular pain medication regime</w:t>
      </w:r>
      <w:r>
        <w:rPr>
          <w:rFonts w:eastAsia="Calibri"/>
          <w:iCs/>
          <w:color w:val="auto"/>
        </w:rPr>
        <w:t xml:space="preserve"> which did not indicate the consumer was experiencing pain</w:t>
      </w:r>
      <w:r w:rsidRPr="00850E8B">
        <w:rPr>
          <w:rFonts w:eastAsia="Calibri"/>
          <w:iCs/>
          <w:color w:val="auto"/>
        </w:rPr>
        <w:t xml:space="preserve">. </w:t>
      </w:r>
    </w:p>
    <w:p w14:paraId="3BDDA38C" w14:textId="77777777" w:rsidR="001C249D" w:rsidRPr="00850E8B" w:rsidRDefault="001C249D" w:rsidP="001C249D">
      <w:pPr>
        <w:keepNext/>
        <w:tabs>
          <w:tab w:val="right" w:pos="9072"/>
        </w:tabs>
        <w:outlineLvl w:val="3"/>
        <w:rPr>
          <w:rFonts w:eastAsia="Calibri"/>
          <w:iCs/>
          <w:color w:val="auto"/>
        </w:rPr>
      </w:pPr>
      <w:r w:rsidRPr="00850E8B">
        <w:rPr>
          <w:rFonts w:eastAsia="Calibri"/>
          <w:iCs/>
          <w:color w:val="auto"/>
        </w:rPr>
        <w:t xml:space="preserve">I have reviewed the documentation provided by both the Approved Provider and the Assessment Team and accept the evidence provided that the Approved Provider that the wound to the consumer’s sacrum was healed on 27 June 2022. Furthermore, whilst the consumer’s skin integrity plan should have contained the need for </w:t>
      </w:r>
      <w:r w:rsidRPr="00850E8B">
        <w:rPr>
          <w:rFonts w:eastAsia="Calibri"/>
          <w:iCs/>
          <w:color w:val="auto"/>
        </w:rPr>
        <w:lastRenderedPageBreak/>
        <w:t>repositioning it is not disputed that the consumer was receiving this care and his wound was healing by 27 June 2022. I also find insufficient evidence that the Approved Provider has not appropriately managed this consumer’s pain.</w:t>
      </w:r>
    </w:p>
    <w:p w14:paraId="40D81776" w14:textId="77777777" w:rsidR="001C249D" w:rsidRPr="00850E8B" w:rsidRDefault="001C249D" w:rsidP="001C249D">
      <w:pPr>
        <w:keepNext/>
        <w:tabs>
          <w:tab w:val="right" w:pos="9072"/>
        </w:tabs>
        <w:outlineLvl w:val="3"/>
        <w:rPr>
          <w:rFonts w:eastAsia="Calibri"/>
          <w:iCs/>
          <w:color w:val="auto"/>
        </w:rPr>
      </w:pPr>
      <w:proofErr w:type="gramStart"/>
      <w:r w:rsidRPr="00850E8B">
        <w:rPr>
          <w:rFonts w:eastAsia="Calibri"/>
          <w:iCs/>
          <w:color w:val="auto"/>
        </w:rPr>
        <w:t>With regard to</w:t>
      </w:r>
      <w:proofErr w:type="gramEnd"/>
      <w:r w:rsidRPr="00850E8B">
        <w:rPr>
          <w:rFonts w:eastAsia="Calibri"/>
          <w:iCs/>
          <w:color w:val="auto"/>
        </w:rPr>
        <w:t xml:space="preserve"> the second consumer reviewed by the Assessment Team, the consumer had three wounds, one of which appeared to heal on 30 May 2022 and then, two days later, a new pressure injury was found in the same place. The Approved Provider disputed the Assessment Team’s findings and argued that the wound chart and photography reviewed by the Assessment Team was, in fact, for the same wound and not a new one. The Approved Provider provided documentation and stated that the previous wound care chart was ‘full of photos’ and a new one had to be created for the same wound.</w:t>
      </w:r>
    </w:p>
    <w:p w14:paraId="3D08EF65" w14:textId="77777777" w:rsidR="001C249D" w:rsidRPr="00850E8B" w:rsidRDefault="001C249D" w:rsidP="001C249D">
      <w:pPr>
        <w:keepNext/>
        <w:tabs>
          <w:tab w:val="right" w:pos="9072"/>
        </w:tabs>
        <w:outlineLvl w:val="3"/>
        <w:rPr>
          <w:rFonts w:eastAsia="Calibri"/>
          <w:iCs/>
          <w:color w:val="auto"/>
        </w:rPr>
      </w:pPr>
      <w:r w:rsidRPr="00850E8B">
        <w:rPr>
          <w:rFonts w:eastAsia="Calibri"/>
          <w:iCs/>
          <w:color w:val="auto"/>
        </w:rPr>
        <w:t>I have reviewed the documentation provided by both the Approved Provider and the Assessment Team and accept the evidence provided that the Approved Provider that this did not appear to be a new wound.</w:t>
      </w:r>
    </w:p>
    <w:p w14:paraId="1AD4D441" w14:textId="77777777" w:rsidR="001C249D" w:rsidRPr="00850E8B" w:rsidRDefault="001C249D" w:rsidP="001C249D">
      <w:pPr>
        <w:tabs>
          <w:tab w:val="right" w:pos="9026"/>
        </w:tabs>
        <w:rPr>
          <w:iCs/>
          <w:color w:val="auto"/>
        </w:rPr>
      </w:pPr>
      <w:proofErr w:type="gramStart"/>
      <w:r w:rsidRPr="00850E8B">
        <w:rPr>
          <w:iCs/>
          <w:color w:val="auto"/>
        </w:rPr>
        <w:t>With regard to</w:t>
      </w:r>
      <w:proofErr w:type="gramEnd"/>
      <w:r w:rsidRPr="00850E8B">
        <w:rPr>
          <w:iCs/>
          <w:color w:val="auto"/>
        </w:rPr>
        <w:t xml:space="preserve"> a third consumer with incontinence associated dermatitis, </w:t>
      </w:r>
      <w:bookmarkStart w:id="5" w:name="_Hlk109315335"/>
      <w:r w:rsidRPr="00850E8B">
        <w:rPr>
          <w:iCs/>
          <w:color w:val="auto"/>
        </w:rPr>
        <w:t xml:space="preserve">the Assessment Team found </w:t>
      </w:r>
      <w:bookmarkEnd w:id="5"/>
      <w:r w:rsidRPr="00850E8B">
        <w:rPr>
          <w:iCs/>
          <w:color w:val="auto"/>
        </w:rPr>
        <w:t xml:space="preserve">the monitoring of this condition was </w:t>
      </w:r>
      <w:r>
        <w:rPr>
          <w:iCs/>
          <w:color w:val="auto"/>
        </w:rPr>
        <w:t>unsatisfactory</w:t>
      </w:r>
      <w:r w:rsidRPr="00850E8B">
        <w:rPr>
          <w:iCs/>
          <w:color w:val="auto"/>
        </w:rPr>
        <w:t xml:space="preserve"> because staff failed to </w:t>
      </w:r>
      <w:r>
        <w:rPr>
          <w:iCs/>
          <w:color w:val="auto"/>
        </w:rPr>
        <w:t xml:space="preserve">provide </w:t>
      </w:r>
      <w:r w:rsidRPr="00850E8B">
        <w:rPr>
          <w:iCs/>
          <w:color w:val="auto"/>
        </w:rPr>
        <w:t>information in relation to healing</w:t>
      </w:r>
      <w:r>
        <w:rPr>
          <w:iCs/>
          <w:color w:val="auto"/>
        </w:rPr>
        <w:t xml:space="preserve"> in the consumer’s wound care documentation</w:t>
      </w:r>
      <w:r w:rsidRPr="00850E8B">
        <w:rPr>
          <w:iCs/>
          <w:color w:val="auto"/>
        </w:rPr>
        <w:t>, instead merely stating wound treatments etc provided. The Assessment Team found wound photography was difficult to interpret in relation whether the wound was deteriorating or improving.</w:t>
      </w:r>
    </w:p>
    <w:p w14:paraId="71DF7DEE" w14:textId="77777777" w:rsidR="001C249D" w:rsidRPr="00850E8B" w:rsidRDefault="001C249D" w:rsidP="001C249D">
      <w:pPr>
        <w:tabs>
          <w:tab w:val="right" w:pos="9026"/>
        </w:tabs>
        <w:rPr>
          <w:iCs/>
          <w:color w:val="auto"/>
        </w:rPr>
      </w:pPr>
      <w:r w:rsidRPr="00850E8B">
        <w:rPr>
          <w:iCs/>
          <w:color w:val="auto"/>
        </w:rPr>
        <w:t>The Approved Provider acknowledged these issues and has purchased a new camera and has commenced education with staff regarding documenting wound care.</w:t>
      </w:r>
    </w:p>
    <w:p w14:paraId="25EEF5C5" w14:textId="77777777" w:rsidR="001C249D" w:rsidRPr="00850E8B" w:rsidRDefault="001C249D" w:rsidP="001C249D">
      <w:pPr>
        <w:tabs>
          <w:tab w:val="right" w:pos="9026"/>
        </w:tabs>
        <w:rPr>
          <w:iCs/>
          <w:color w:val="auto"/>
        </w:rPr>
      </w:pPr>
      <w:proofErr w:type="gramStart"/>
      <w:r w:rsidRPr="00850E8B">
        <w:rPr>
          <w:iCs/>
          <w:color w:val="auto"/>
        </w:rPr>
        <w:t>With regard to</w:t>
      </w:r>
      <w:proofErr w:type="gramEnd"/>
      <w:r w:rsidRPr="00850E8B">
        <w:rPr>
          <w:iCs/>
          <w:color w:val="auto"/>
        </w:rPr>
        <w:t xml:space="preserve"> a fourth consumer with seven wounds to her feet, the Assessment Team found the documentation was unclear as to how these wounds developed.</w:t>
      </w:r>
    </w:p>
    <w:p w14:paraId="5B574608" w14:textId="77777777" w:rsidR="001C249D" w:rsidRPr="00850E8B" w:rsidRDefault="001C249D" w:rsidP="001C249D">
      <w:pPr>
        <w:tabs>
          <w:tab w:val="right" w:pos="9026"/>
        </w:tabs>
        <w:rPr>
          <w:iCs/>
          <w:color w:val="auto"/>
        </w:rPr>
      </w:pPr>
      <w:r w:rsidRPr="00850E8B">
        <w:rPr>
          <w:rFonts w:eastAsia="Calibri"/>
          <w:iCs/>
          <w:color w:val="auto"/>
        </w:rPr>
        <w:t xml:space="preserve">The Approved provider, in their response, provided documentation from their wound consultant to show these wounds had been caused by severe contractures and malformation of </w:t>
      </w:r>
      <w:r>
        <w:rPr>
          <w:rFonts w:eastAsia="Calibri"/>
          <w:iCs/>
          <w:color w:val="auto"/>
        </w:rPr>
        <w:t xml:space="preserve">the consumer’s </w:t>
      </w:r>
      <w:r w:rsidRPr="00850E8B">
        <w:rPr>
          <w:rFonts w:eastAsia="Calibri"/>
          <w:iCs/>
          <w:color w:val="auto"/>
        </w:rPr>
        <w:t>feet</w:t>
      </w:r>
      <w:r>
        <w:rPr>
          <w:rFonts w:eastAsia="Calibri"/>
          <w:iCs/>
          <w:color w:val="auto"/>
        </w:rPr>
        <w:t>.</w:t>
      </w:r>
      <w:r w:rsidRPr="00850E8B">
        <w:rPr>
          <w:rFonts w:eastAsia="Calibri"/>
          <w:iCs/>
          <w:color w:val="auto"/>
        </w:rPr>
        <w:t xml:space="preserve"> </w:t>
      </w:r>
      <w:r>
        <w:rPr>
          <w:rFonts w:eastAsia="Calibri"/>
          <w:iCs/>
          <w:color w:val="auto"/>
        </w:rPr>
        <w:t xml:space="preserve">A </w:t>
      </w:r>
      <w:r w:rsidRPr="00850E8B">
        <w:rPr>
          <w:rFonts w:eastAsia="Calibri"/>
          <w:iCs/>
          <w:color w:val="auto"/>
        </w:rPr>
        <w:t>wound consultant was monitoring these wounds</w:t>
      </w:r>
      <w:r>
        <w:rPr>
          <w:rFonts w:eastAsia="Calibri"/>
          <w:iCs/>
          <w:color w:val="auto"/>
        </w:rPr>
        <w:t>, was satisfied with their progress</w:t>
      </w:r>
      <w:r w:rsidRPr="00850E8B">
        <w:rPr>
          <w:rFonts w:eastAsia="Calibri"/>
          <w:iCs/>
          <w:color w:val="auto"/>
        </w:rPr>
        <w:t xml:space="preserve"> and had recommended the current dressing regime.</w:t>
      </w:r>
    </w:p>
    <w:p w14:paraId="3E2674FA" w14:textId="77777777" w:rsidR="001C249D" w:rsidRPr="00850E8B" w:rsidRDefault="001C249D" w:rsidP="001C249D">
      <w:pPr>
        <w:tabs>
          <w:tab w:val="right" w:pos="9026"/>
        </w:tabs>
        <w:rPr>
          <w:iCs/>
          <w:color w:val="auto"/>
        </w:rPr>
      </w:pPr>
      <w:r w:rsidRPr="00850E8B">
        <w:rPr>
          <w:iCs/>
          <w:color w:val="auto"/>
        </w:rPr>
        <w:t>The Assessment Team found another consumer, who had entered the service on 7 June 2022, had been asking to see their GP for several weeks to obtain results from a recent scan.</w:t>
      </w:r>
    </w:p>
    <w:p w14:paraId="64626D04" w14:textId="77777777" w:rsidR="001C249D" w:rsidRPr="00850E8B" w:rsidRDefault="001C249D" w:rsidP="001C249D">
      <w:pPr>
        <w:rPr>
          <w:rFonts w:eastAsia="Calibri"/>
          <w:color w:val="auto"/>
        </w:rPr>
      </w:pPr>
      <w:r w:rsidRPr="00850E8B">
        <w:rPr>
          <w:rFonts w:eastAsia="Calibri"/>
          <w:iCs/>
          <w:color w:val="auto"/>
        </w:rPr>
        <w:t xml:space="preserve">The Approved </w:t>
      </w:r>
      <w:r>
        <w:rPr>
          <w:rFonts w:eastAsia="Calibri"/>
          <w:iCs/>
          <w:color w:val="auto"/>
        </w:rPr>
        <w:t>P</w:t>
      </w:r>
      <w:r w:rsidRPr="00850E8B">
        <w:rPr>
          <w:rFonts w:eastAsia="Calibri"/>
          <w:iCs/>
          <w:color w:val="auto"/>
        </w:rPr>
        <w:t>rovider, in their response, stated the consumer’s scans had been taken whilst he lived at his own home</w:t>
      </w:r>
      <w:r>
        <w:rPr>
          <w:rFonts w:eastAsia="Calibri"/>
          <w:iCs/>
          <w:color w:val="auto"/>
        </w:rPr>
        <w:t>, prior to entry,</w:t>
      </w:r>
      <w:r w:rsidRPr="00850E8B">
        <w:rPr>
          <w:rFonts w:eastAsia="Calibri"/>
          <w:iCs/>
          <w:color w:val="auto"/>
        </w:rPr>
        <w:t xml:space="preserve"> and provided documentation to show that the GP had now seen this consumer to explain the results.</w:t>
      </w:r>
    </w:p>
    <w:p w14:paraId="2EFD1642" w14:textId="77777777" w:rsidR="001C249D" w:rsidRPr="00850E8B" w:rsidRDefault="001C249D" w:rsidP="001C249D">
      <w:pPr>
        <w:rPr>
          <w:rFonts w:eastAsia="Calibri"/>
          <w:color w:val="auto"/>
        </w:rPr>
      </w:pPr>
      <w:r w:rsidRPr="00850E8B">
        <w:rPr>
          <w:rFonts w:eastAsia="Calibri"/>
          <w:color w:val="auto"/>
        </w:rPr>
        <w:lastRenderedPageBreak/>
        <w:t xml:space="preserve">Lastly, two consumers informed the Assessment Team they had to wait 15-30 minutes, on occasion, to be toileted. </w:t>
      </w:r>
    </w:p>
    <w:p w14:paraId="3E4BB9B8" w14:textId="345FBCAD" w:rsidR="001C249D" w:rsidRPr="00850E8B" w:rsidRDefault="001C249D" w:rsidP="001C249D">
      <w:pPr>
        <w:rPr>
          <w:rFonts w:eastAsia="Calibri"/>
          <w:iCs/>
          <w:color w:val="auto"/>
        </w:rPr>
      </w:pPr>
      <w:r w:rsidRPr="00850E8B">
        <w:rPr>
          <w:rFonts w:eastAsia="Calibri"/>
          <w:iCs/>
          <w:color w:val="auto"/>
        </w:rPr>
        <w:t>The Approved Provider, in their response, stated they had interviewed both consumers and both stated they were satisfied</w:t>
      </w:r>
      <w:r>
        <w:rPr>
          <w:rFonts w:eastAsia="Calibri"/>
          <w:iCs/>
          <w:color w:val="auto"/>
        </w:rPr>
        <w:t xml:space="preserve"> with care provided</w:t>
      </w:r>
      <w:r w:rsidRPr="00850E8B">
        <w:rPr>
          <w:rFonts w:eastAsia="Calibri"/>
          <w:iCs/>
          <w:color w:val="auto"/>
        </w:rPr>
        <w:t>. I note</w:t>
      </w:r>
      <w:r>
        <w:rPr>
          <w:rFonts w:eastAsia="Calibri"/>
          <w:iCs/>
          <w:color w:val="auto"/>
        </w:rPr>
        <w:t xml:space="preserve">, in making my decision, </w:t>
      </w:r>
      <w:r w:rsidRPr="00850E8B">
        <w:rPr>
          <w:rFonts w:eastAsia="Calibri"/>
          <w:iCs/>
          <w:color w:val="auto"/>
        </w:rPr>
        <w:t>that neither consumer seemed distressed by these events and there appeared to be no negative impact on them caused by wait</w:t>
      </w:r>
      <w:r>
        <w:rPr>
          <w:rFonts w:eastAsia="Calibri"/>
          <w:iCs/>
          <w:color w:val="auto"/>
        </w:rPr>
        <w:t>ing</w:t>
      </w:r>
      <w:r w:rsidRPr="00850E8B">
        <w:rPr>
          <w:rFonts w:eastAsia="Calibri"/>
          <w:iCs/>
          <w:color w:val="auto"/>
        </w:rPr>
        <w:t xml:space="preserve"> a short while for continence care.</w:t>
      </w:r>
    </w:p>
    <w:p w14:paraId="7A209637" w14:textId="77777777" w:rsidR="001C249D" w:rsidRPr="00C72545" w:rsidRDefault="001C249D" w:rsidP="001C249D">
      <w:pPr>
        <w:tabs>
          <w:tab w:val="right" w:pos="9026"/>
        </w:tabs>
        <w:rPr>
          <w:color w:val="auto"/>
        </w:rPr>
      </w:pPr>
      <w:r w:rsidRPr="00850E8B">
        <w:rPr>
          <w:rFonts w:eastAsiaTheme="minorHAnsi"/>
          <w:color w:val="auto"/>
        </w:rPr>
        <w:t xml:space="preserve">In summary, I </w:t>
      </w:r>
      <w:r w:rsidRPr="00C72545">
        <w:rPr>
          <w:rFonts w:eastAsiaTheme="minorHAnsi"/>
          <w:color w:val="auto"/>
        </w:rPr>
        <w:t xml:space="preserve">find </w:t>
      </w:r>
      <w:r w:rsidRPr="00C72545">
        <w:rPr>
          <w:color w:val="auto"/>
        </w:rPr>
        <w:t>deterioration or change of a consumer’s mental health, cognitive or physical function, capacity or condition is recognised and responded to in a timely manner.</w:t>
      </w:r>
    </w:p>
    <w:p w14:paraId="4F2FBC08" w14:textId="630A7088" w:rsidR="001C249D" w:rsidRPr="00E46CED" w:rsidRDefault="005D2AC4" w:rsidP="001C249D">
      <w:pPr>
        <w:tabs>
          <w:tab w:val="right" w:pos="9026"/>
        </w:tabs>
        <w:rPr>
          <w:color w:val="auto"/>
        </w:rPr>
        <w:sectPr w:rsidR="001C249D" w:rsidRPr="00E46CED" w:rsidSect="008D7780">
          <w:headerReference w:type="first" r:id="rId20"/>
          <w:type w:val="continuous"/>
          <w:pgSz w:w="11906" w:h="16838"/>
          <w:pgMar w:top="1701" w:right="1418" w:bottom="1418" w:left="1418" w:header="709" w:footer="397" w:gutter="0"/>
          <w:cols w:space="708"/>
          <w:docGrid w:linePitch="360"/>
        </w:sectPr>
      </w:pPr>
      <w:r>
        <w:rPr>
          <w:rFonts w:eastAsiaTheme="minorHAnsi"/>
          <w:color w:val="auto"/>
        </w:rPr>
        <w:t>I find</w:t>
      </w:r>
      <w:r w:rsidR="001C249D">
        <w:rPr>
          <w:rFonts w:eastAsiaTheme="minorHAnsi"/>
          <w:color w:val="auto"/>
        </w:rPr>
        <w:t xml:space="preserve"> this</w:t>
      </w:r>
      <w:r w:rsidR="001C249D" w:rsidRPr="00E46CED">
        <w:rPr>
          <w:rFonts w:eastAsiaTheme="minorHAnsi"/>
          <w:color w:val="auto"/>
        </w:rPr>
        <w:t xml:space="preserve"> requirement is compliant.</w:t>
      </w:r>
    </w:p>
    <w:p w14:paraId="579ACE97" w14:textId="77777777" w:rsidR="00A93E3F" w:rsidRDefault="001C595F" w:rsidP="00095CD4">
      <w:pPr>
        <w:pStyle w:val="Heading1"/>
      </w:pPr>
      <w:r>
        <w:lastRenderedPageBreak/>
        <w:t>Areas for improvement</w:t>
      </w:r>
    </w:p>
    <w:p w14:paraId="579ACE99" w14:textId="228BEE9F" w:rsidR="004B33E7" w:rsidRDefault="001C595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4959BD6" w14:textId="03CDC111" w:rsidR="005D2AC4" w:rsidRDefault="005D2AC4" w:rsidP="005D2AC4">
      <w:pPr>
        <w:keepNext/>
        <w:spacing w:before="360"/>
        <w:outlineLvl w:val="0"/>
        <w:rPr>
          <w:rFonts w:ascii="Arial Black" w:hAnsi="Arial Black"/>
          <w:b/>
          <w:bCs/>
          <w:iCs/>
          <w:color w:val="00577D"/>
          <w:sz w:val="32"/>
          <w:szCs w:val="40"/>
        </w:rPr>
      </w:pPr>
      <w:r w:rsidRPr="005D2AC4">
        <w:rPr>
          <w:rFonts w:ascii="Arial Black" w:hAnsi="Arial Black"/>
          <w:b/>
          <w:bCs/>
          <w:iCs/>
          <w:color w:val="00577D"/>
          <w:sz w:val="32"/>
          <w:szCs w:val="40"/>
        </w:rPr>
        <w:t xml:space="preserve">Other relevant matters </w:t>
      </w:r>
    </w:p>
    <w:p w14:paraId="088210EF" w14:textId="3C959E36" w:rsidR="005D2AC4" w:rsidRPr="00044E77" w:rsidRDefault="005D2AC4" w:rsidP="005D2AC4">
      <w:pPr>
        <w:rPr>
          <w:color w:val="auto"/>
        </w:rPr>
      </w:pPr>
      <w:r w:rsidRPr="00044E77">
        <w:rPr>
          <w:color w:val="auto"/>
        </w:rPr>
        <w:t>The service is currently non-complaint in 28 requirements across Standards One, Two, Three, Four, Six, Seven and Eight. These requirements were not assessed during th</w:t>
      </w:r>
      <w:r w:rsidR="00044E77" w:rsidRPr="00044E77">
        <w:rPr>
          <w:color w:val="auto"/>
        </w:rPr>
        <w:t>i</w:t>
      </w:r>
      <w:r w:rsidRPr="00044E77">
        <w:rPr>
          <w:color w:val="auto"/>
        </w:rPr>
        <w:t>s performance assessment.</w:t>
      </w:r>
    </w:p>
    <w:p w14:paraId="4009251B" w14:textId="37B631AA" w:rsidR="005D2AC4" w:rsidRPr="00E830C7" w:rsidRDefault="005D2AC4" w:rsidP="004B33E7"/>
    <w:sectPr w:rsidR="005D2AC4"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CECA" w14:textId="77777777" w:rsidR="00B810B9" w:rsidRDefault="001C595F">
      <w:pPr>
        <w:spacing w:before="0" w:after="0" w:line="240" w:lineRule="auto"/>
      </w:pPr>
      <w:r>
        <w:separator/>
      </w:r>
    </w:p>
  </w:endnote>
  <w:endnote w:type="continuationSeparator" w:id="0">
    <w:p w14:paraId="579ACECC" w14:textId="77777777" w:rsidR="00B810B9" w:rsidRDefault="001C59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EB5" w14:textId="77777777" w:rsidR="00506F7F" w:rsidRPr="009A1F1B" w:rsidRDefault="001C59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9ACEB6" w14:textId="77777777" w:rsidR="00506F7F" w:rsidRPr="00C72FFB" w:rsidRDefault="001C59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Katoomba Views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79ACEB7" w14:textId="77777777" w:rsidR="00506F7F" w:rsidRPr="00C72FFB" w:rsidRDefault="001C59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EB8" w14:textId="77777777" w:rsidR="00506F7F" w:rsidRPr="009A1F1B" w:rsidRDefault="001C59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9ACEB9" w14:textId="77777777" w:rsidR="00506F7F" w:rsidRPr="00C72FFB" w:rsidRDefault="001C59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Katoomba Views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9ACEBA" w14:textId="77777777" w:rsidR="00506F7F" w:rsidRPr="00A3716D" w:rsidRDefault="001C59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CEC6" w14:textId="77777777" w:rsidR="00B810B9" w:rsidRDefault="001C595F">
      <w:pPr>
        <w:spacing w:before="0" w:after="0" w:line="240" w:lineRule="auto"/>
      </w:pPr>
      <w:r>
        <w:separator/>
      </w:r>
    </w:p>
  </w:footnote>
  <w:footnote w:type="continuationSeparator" w:id="0">
    <w:p w14:paraId="579ACEC8" w14:textId="77777777" w:rsidR="00B810B9" w:rsidRDefault="001C59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EB4" w14:textId="77777777" w:rsidR="00506F7F" w:rsidRDefault="001C595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79ACEC6" wp14:editId="579ACE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59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EBB" w14:textId="77777777" w:rsidR="00506F7F" w:rsidRDefault="001C595F">
    <w:pPr>
      <w:pStyle w:val="Header"/>
    </w:pPr>
    <w:r w:rsidRPr="003C6EC2">
      <w:rPr>
        <w:rFonts w:eastAsia="Calibri"/>
        <w:noProof/>
        <w:lang w:val="en-US" w:eastAsia="en-US"/>
      </w:rPr>
      <w:drawing>
        <wp:anchor distT="0" distB="0" distL="114300" distR="114300" simplePos="0" relativeHeight="251669504" behindDoc="1" locked="0" layoutInCell="1" allowOverlap="1" wp14:anchorId="579ACEC8" wp14:editId="579ACEC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57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EBC" w14:textId="77777777" w:rsidR="00506F7F" w:rsidRDefault="001C595F" w:rsidP="0004322A">
    <w:r>
      <w:rPr>
        <w:noProof/>
        <w:color w:val="auto"/>
        <w:sz w:val="20"/>
        <w:lang w:val="en-US" w:eastAsia="en-US"/>
      </w:rPr>
      <w:drawing>
        <wp:anchor distT="0" distB="0" distL="114300" distR="114300" simplePos="0" relativeHeight="251660288" behindDoc="1" locked="0" layoutInCell="1" allowOverlap="1" wp14:anchorId="579ACECA" wp14:editId="579ACE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EBF" w14:textId="77777777" w:rsidR="00506F7F" w:rsidRDefault="001C595F" w:rsidP="0004322A">
    <w:r>
      <w:rPr>
        <w:noProof/>
        <w:color w:val="auto"/>
        <w:sz w:val="20"/>
        <w:lang w:val="en-US" w:eastAsia="en-US"/>
      </w:rPr>
      <w:drawing>
        <wp:anchor distT="0" distB="0" distL="114300" distR="114300" simplePos="0" relativeHeight="251662336" behindDoc="1" locked="0" layoutInCell="1" allowOverlap="1" wp14:anchorId="579ACED0" wp14:editId="579ACE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7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6914" w14:textId="77777777" w:rsidR="001C249D" w:rsidRDefault="001C249D" w:rsidP="009C6F30">
    <w:pPr>
      <w:tabs>
        <w:tab w:val="left" w:pos="3624"/>
      </w:tabs>
    </w:pPr>
    <w:r>
      <w:rPr>
        <w:noProof/>
        <w:color w:val="auto"/>
        <w:sz w:val="20"/>
        <w:lang w:val="en-US" w:eastAsia="en-US"/>
      </w:rPr>
      <w:drawing>
        <wp:anchor distT="0" distB="0" distL="114300" distR="114300" simplePos="0" relativeHeight="251671552" behindDoc="1" locked="0" layoutInCell="1" allowOverlap="1" wp14:anchorId="638B6A00" wp14:editId="766E7B88">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71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EC5" w14:textId="77777777" w:rsidR="00506F7F" w:rsidRDefault="001C595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79ACEDC" wp14:editId="579ACE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57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C8810E">
      <w:start w:val="1"/>
      <w:numFmt w:val="lowerRoman"/>
      <w:lvlText w:val="(%1)"/>
      <w:lvlJc w:val="left"/>
      <w:pPr>
        <w:ind w:left="1080" w:hanging="720"/>
      </w:pPr>
      <w:rPr>
        <w:rFonts w:hint="default"/>
        <w:b w:val="0"/>
      </w:rPr>
    </w:lvl>
    <w:lvl w:ilvl="1" w:tplc="640C8D7A" w:tentative="1">
      <w:start w:val="1"/>
      <w:numFmt w:val="lowerLetter"/>
      <w:lvlText w:val="%2."/>
      <w:lvlJc w:val="left"/>
      <w:pPr>
        <w:ind w:left="1440" w:hanging="360"/>
      </w:pPr>
    </w:lvl>
    <w:lvl w:ilvl="2" w:tplc="04CEB236" w:tentative="1">
      <w:start w:val="1"/>
      <w:numFmt w:val="lowerRoman"/>
      <w:lvlText w:val="%3."/>
      <w:lvlJc w:val="right"/>
      <w:pPr>
        <w:ind w:left="2160" w:hanging="180"/>
      </w:pPr>
    </w:lvl>
    <w:lvl w:ilvl="3" w:tplc="40A8C2E0" w:tentative="1">
      <w:start w:val="1"/>
      <w:numFmt w:val="decimal"/>
      <w:lvlText w:val="%4."/>
      <w:lvlJc w:val="left"/>
      <w:pPr>
        <w:ind w:left="2880" w:hanging="360"/>
      </w:pPr>
    </w:lvl>
    <w:lvl w:ilvl="4" w:tplc="9594E4E8" w:tentative="1">
      <w:start w:val="1"/>
      <w:numFmt w:val="lowerLetter"/>
      <w:lvlText w:val="%5."/>
      <w:lvlJc w:val="left"/>
      <w:pPr>
        <w:ind w:left="3600" w:hanging="360"/>
      </w:pPr>
    </w:lvl>
    <w:lvl w:ilvl="5" w:tplc="1A2A065C" w:tentative="1">
      <w:start w:val="1"/>
      <w:numFmt w:val="lowerRoman"/>
      <w:lvlText w:val="%6."/>
      <w:lvlJc w:val="right"/>
      <w:pPr>
        <w:ind w:left="4320" w:hanging="180"/>
      </w:pPr>
    </w:lvl>
    <w:lvl w:ilvl="6" w:tplc="5FE0B2C4" w:tentative="1">
      <w:start w:val="1"/>
      <w:numFmt w:val="decimal"/>
      <w:lvlText w:val="%7."/>
      <w:lvlJc w:val="left"/>
      <w:pPr>
        <w:ind w:left="5040" w:hanging="360"/>
      </w:pPr>
    </w:lvl>
    <w:lvl w:ilvl="7" w:tplc="A704DEE8" w:tentative="1">
      <w:start w:val="1"/>
      <w:numFmt w:val="lowerLetter"/>
      <w:lvlText w:val="%8."/>
      <w:lvlJc w:val="left"/>
      <w:pPr>
        <w:ind w:left="5760" w:hanging="360"/>
      </w:pPr>
    </w:lvl>
    <w:lvl w:ilvl="8" w:tplc="01A098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B20BB44">
      <w:start w:val="1"/>
      <w:numFmt w:val="bullet"/>
      <w:pStyle w:val="ListParagraph"/>
      <w:lvlText w:val=""/>
      <w:lvlJc w:val="left"/>
      <w:pPr>
        <w:ind w:left="1440" w:hanging="360"/>
      </w:pPr>
      <w:rPr>
        <w:rFonts w:ascii="Symbol" w:hAnsi="Symbol" w:hint="default"/>
        <w:color w:val="auto"/>
      </w:rPr>
    </w:lvl>
    <w:lvl w:ilvl="1" w:tplc="9F8C688C" w:tentative="1">
      <w:start w:val="1"/>
      <w:numFmt w:val="bullet"/>
      <w:lvlText w:val="o"/>
      <w:lvlJc w:val="left"/>
      <w:pPr>
        <w:ind w:left="2160" w:hanging="360"/>
      </w:pPr>
      <w:rPr>
        <w:rFonts w:ascii="Courier New" w:hAnsi="Courier New" w:cs="Courier New" w:hint="default"/>
      </w:rPr>
    </w:lvl>
    <w:lvl w:ilvl="2" w:tplc="5E403AC8" w:tentative="1">
      <w:start w:val="1"/>
      <w:numFmt w:val="bullet"/>
      <w:lvlText w:val=""/>
      <w:lvlJc w:val="left"/>
      <w:pPr>
        <w:ind w:left="2880" w:hanging="360"/>
      </w:pPr>
      <w:rPr>
        <w:rFonts w:ascii="Wingdings" w:hAnsi="Wingdings" w:hint="default"/>
      </w:rPr>
    </w:lvl>
    <w:lvl w:ilvl="3" w:tplc="9EDCE814" w:tentative="1">
      <w:start w:val="1"/>
      <w:numFmt w:val="bullet"/>
      <w:lvlText w:val=""/>
      <w:lvlJc w:val="left"/>
      <w:pPr>
        <w:ind w:left="3600" w:hanging="360"/>
      </w:pPr>
      <w:rPr>
        <w:rFonts w:ascii="Symbol" w:hAnsi="Symbol" w:hint="default"/>
      </w:rPr>
    </w:lvl>
    <w:lvl w:ilvl="4" w:tplc="F8C05EEE" w:tentative="1">
      <w:start w:val="1"/>
      <w:numFmt w:val="bullet"/>
      <w:lvlText w:val="o"/>
      <w:lvlJc w:val="left"/>
      <w:pPr>
        <w:ind w:left="4320" w:hanging="360"/>
      </w:pPr>
      <w:rPr>
        <w:rFonts w:ascii="Courier New" w:hAnsi="Courier New" w:cs="Courier New" w:hint="default"/>
      </w:rPr>
    </w:lvl>
    <w:lvl w:ilvl="5" w:tplc="2F3C7778" w:tentative="1">
      <w:start w:val="1"/>
      <w:numFmt w:val="bullet"/>
      <w:lvlText w:val=""/>
      <w:lvlJc w:val="left"/>
      <w:pPr>
        <w:ind w:left="5040" w:hanging="360"/>
      </w:pPr>
      <w:rPr>
        <w:rFonts w:ascii="Wingdings" w:hAnsi="Wingdings" w:hint="default"/>
      </w:rPr>
    </w:lvl>
    <w:lvl w:ilvl="6" w:tplc="CBB67B78" w:tentative="1">
      <w:start w:val="1"/>
      <w:numFmt w:val="bullet"/>
      <w:lvlText w:val=""/>
      <w:lvlJc w:val="left"/>
      <w:pPr>
        <w:ind w:left="5760" w:hanging="360"/>
      </w:pPr>
      <w:rPr>
        <w:rFonts w:ascii="Symbol" w:hAnsi="Symbol" w:hint="default"/>
      </w:rPr>
    </w:lvl>
    <w:lvl w:ilvl="7" w:tplc="0FAEE9FC" w:tentative="1">
      <w:start w:val="1"/>
      <w:numFmt w:val="bullet"/>
      <w:lvlText w:val="o"/>
      <w:lvlJc w:val="left"/>
      <w:pPr>
        <w:ind w:left="6480" w:hanging="360"/>
      </w:pPr>
      <w:rPr>
        <w:rFonts w:ascii="Courier New" w:hAnsi="Courier New" w:cs="Courier New" w:hint="default"/>
      </w:rPr>
    </w:lvl>
    <w:lvl w:ilvl="8" w:tplc="FAAA08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C7C2486">
      <w:start w:val="1"/>
      <w:numFmt w:val="lowerRoman"/>
      <w:lvlText w:val="(%1)"/>
      <w:lvlJc w:val="left"/>
      <w:pPr>
        <w:ind w:left="1004" w:hanging="720"/>
      </w:pPr>
      <w:rPr>
        <w:rFonts w:hint="default"/>
        <w:b w:val="0"/>
      </w:rPr>
    </w:lvl>
    <w:lvl w:ilvl="1" w:tplc="8E108B68" w:tentative="1">
      <w:start w:val="1"/>
      <w:numFmt w:val="lowerLetter"/>
      <w:lvlText w:val="%2."/>
      <w:lvlJc w:val="left"/>
      <w:pPr>
        <w:ind w:left="1364" w:hanging="360"/>
      </w:pPr>
    </w:lvl>
    <w:lvl w:ilvl="2" w:tplc="8E143A98" w:tentative="1">
      <w:start w:val="1"/>
      <w:numFmt w:val="lowerRoman"/>
      <w:lvlText w:val="%3."/>
      <w:lvlJc w:val="right"/>
      <w:pPr>
        <w:ind w:left="2084" w:hanging="180"/>
      </w:pPr>
    </w:lvl>
    <w:lvl w:ilvl="3" w:tplc="3B6E6DCA" w:tentative="1">
      <w:start w:val="1"/>
      <w:numFmt w:val="decimal"/>
      <w:lvlText w:val="%4."/>
      <w:lvlJc w:val="left"/>
      <w:pPr>
        <w:ind w:left="2804" w:hanging="360"/>
      </w:pPr>
    </w:lvl>
    <w:lvl w:ilvl="4" w:tplc="8134411E" w:tentative="1">
      <w:start w:val="1"/>
      <w:numFmt w:val="lowerLetter"/>
      <w:lvlText w:val="%5."/>
      <w:lvlJc w:val="left"/>
      <w:pPr>
        <w:ind w:left="3524" w:hanging="360"/>
      </w:pPr>
    </w:lvl>
    <w:lvl w:ilvl="5" w:tplc="8654BE48" w:tentative="1">
      <w:start w:val="1"/>
      <w:numFmt w:val="lowerRoman"/>
      <w:lvlText w:val="%6."/>
      <w:lvlJc w:val="right"/>
      <w:pPr>
        <w:ind w:left="4244" w:hanging="180"/>
      </w:pPr>
    </w:lvl>
    <w:lvl w:ilvl="6" w:tplc="6FAA5134" w:tentative="1">
      <w:start w:val="1"/>
      <w:numFmt w:val="decimal"/>
      <w:lvlText w:val="%7."/>
      <w:lvlJc w:val="left"/>
      <w:pPr>
        <w:ind w:left="4964" w:hanging="360"/>
      </w:pPr>
    </w:lvl>
    <w:lvl w:ilvl="7" w:tplc="922C1C96" w:tentative="1">
      <w:start w:val="1"/>
      <w:numFmt w:val="lowerLetter"/>
      <w:lvlText w:val="%8."/>
      <w:lvlJc w:val="left"/>
      <w:pPr>
        <w:ind w:left="5684" w:hanging="360"/>
      </w:pPr>
    </w:lvl>
    <w:lvl w:ilvl="8" w:tplc="02000C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B3C6BF6">
      <w:start w:val="1"/>
      <w:numFmt w:val="lowerRoman"/>
      <w:lvlText w:val="(%1)"/>
      <w:lvlJc w:val="left"/>
      <w:pPr>
        <w:ind w:left="1080" w:hanging="720"/>
      </w:pPr>
      <w:rPr>
        <w:rFonts w:hint="default"/>
      </w:rPr>
    </w:lvl>
    <w:lvl w:ilvl="1" w:tplc="36F6F3E0" w:tentative="1">
      <w:start w:val="1"/>
      <w:numFmt w:val="lowerLetter"/>
      <w:lvlText w:val="%2."/>
      <w:lvlJc w:val="left"/>
      <w:pPr>
        <w:ind w:left="1440" w:hanging="360"/>
      </w:pPr>
    </w:lvl>
    <w:lvl w:ilvl="2" w:tplc="606806C2" w:tentative="1">
      <w:start w:val="1"/>
      <w:numFmt w:val="lowerRoman"/>
      <w:lvlText w:val="%3."/>
      <w:lvlJc w:val="right"/>
      <w:pPr>
        <w:ind w:left="2160" w:hanging="180"/>
      </w:pPr>
    </w:lvl>
    <w:lvl w:ilvl="3" w:tplc="A13AA75C" w:tentative="1">
      <w:start w:val="1"/>
      <w:numFmt w:val="decimal"/>
      <w:lvlText w:val="%4."/>
      <w:lvlJc w:val="left"/>
      <w:pPr>
        <w:ind w:left="2880" w:hanging="360"/>
      </w:pPr>
    </w:lvl>
    <w:lvl w:ilvl="4" w:tplc="1EFAA0FE" w:tentative="1">
      <w:start w:val="1"/>
      <w:numFmt w:val="lowerLetter"/>
      <w:lvlText w:val="%5."/>
      <w:lvlJc w:val="left"/>
      <w:pPr>
        <w:ind w:left="3600" w:hanging="360"/>
      </w:pPr>
    </w:lvl>
    <w:lvl w:ilvl="5" w:tplc="B1F20BB2" w:tentative="1">
      <w:start w:val="1"/>
      <w:numFmt w:val="lowerRoman"/>
      <w:lvlText w:val="%6."/>
      <w:lvlJc w:val="right"/>
      <w:pPr>
        <w:ind w:left="4320" w:hanging="180"/>
      </w:pPr>
    </w:lvl>
    <w:lvl w:ilvl="6" w:tplc="12E07A62" w:tentative="1">
      <w:start w:val="1"/>
      <w:numFmt w:val="decimal"/>
      <w:lvlText w:val="%7."/>
      <w:lvlJc w:val="left"/>
      <w:pPr>
        <w:ind w:left="5040" w:hanging="360"/>
      </w:pPr>
    </w:lvl>
    <w:lvl w:ilvl="7" w:tplc="816EC060" w:tentative="1">
      <w:start w:val="1"/>
      <w:numFmt w:val="lowerLetter"/>
      <w:lvlText w:val="%8."/>
      <w:lvlJc w:val="left"/>
      <w:pPr>
        <w:ind w:left="5760" w:hanging="360"/>
      </w:pPr>
    </w:lvl>
    <w:lvl w:ilvl="8" w:tplc="9ED6124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0CAFF16">
      <w:start w:val="1"/>
      <w:numFmt w:val="lowerRoman"/>
      <w:lvlText w:val="(%1)"/>
      <w:lvlJc w:val="left"/>
      <w:pPr>
        <w:ind w:left="1080" w:hanging="720"/>
      </w:pPr>
      <w:rPr>
        <w:rFonts w:hint="default"/>
      </w:rPr>
    </w:lvl>
    <w:lvl w:ilvl="1" w:tplc="8356EC10" w:tentative="1">
      <w:start w:val="1"/>
      <w:numFmt w:val="lowerLetter"/>
      <w:lvlText w:val="%2."/>
      <w:lvlJc w:val="left"/>
      <w:pPr>
        <w:ind w:left="1440" w:hanging="360"/>
      </w:pPr>
    </w:lvl>
    <w:lvl w:ilvl="2" w:tplc="B5006AFC" w:tentative="1">
      <w:start w:val="1"/>
      <w:numFmt w:val="lowerRoman"/>
      <w:lvlText w:val="%3."/>
      <w:lvlJc w:val="right"/>
      <w:pPr>
        <w:ind w:left="2160" w:hanging="180"/>
      </w:pPr>
    </w:lvl>
    <w:lvl w:ilvl="3" w:tplc="C07CF4B0" w:tentative="1">
      <w:start w:val="1"/>
      <w:numFmt w:val="decimal"/>
      <w:lvlText w:val="%4."/>
      <w:lvlJc w:val="left"/>
      <w:pPr>
        <w:ind w:left="2880" w:hanging="360"/>
      </w:pPr>
    </w:lvl>
    <w:lvl w:ilvl="4" w:tplc="8FE00436" w:tentative="1">
      <w:start w:val="1"/>
      <w:numFmt w:val="lowerLetter"/>
      <w:lvlText w:val="%5."/>
      <w:lvlJc w:val="left"/>
      <w:pPr>
        <w:ind w:left="3600" w:hanging="360"/>
      </w:pPr>
    </w:lvl>
    <w:lvl w:ilvl="5" w:tplc="00843814" w:tentative="1">
      <w:start w:val="1"/>
      <w:numFmt w:val="lowerRoman"/>
      <w:lvlText w:val="%6."/>
      <w:lvlJc w:val="right"/>
      <w:pPr>
        <w:ind w:left="4320" w:hanging="180"/>
      </w:pPr>
    </w:lvl>
    <w:lvl w:ilvl="6" w:tplc="D10A12FA" w:tentative="1">
      <w:start w:val="1"/>
      <w:numFmt w:val="decimal"/>
      <w:lvlText w:val="%7."/>
      <w:lvlJc w:val="left"/>
      <w:pPr>
        <w:ind w:left="5040" w:hanging="360"/>
      </w:pPr>
    </w:lvl>
    <w:lvl w:ilvl="7" w:tplc="7486C358" w:tentative="1">
      <w:start w:val="1"/>
      <w:numFmt w:val="lowerLetter"/>
      <w:lvlText w:val="%8."/>
      <w:lvlJc w:val="left"/>
      <w:pPr>
        <w:ind w:left="5760" w:hanging="360"/>
      </w:pPr>
    </w:lvl>
    <w:lvl w:ilvl="8" w:tplc="92684A7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B742A14">
      <w:start w:val="1"/>
      <w:numFmt w:val="lowerRoman"/>
      <w:lvlText w:val="(%1)"/>
      <w:lvlJc w:val="left"/>
      <w:pPr>
        <w:ind w:left="1080" w:hanging="720"/>
      </w:pPr>
      <w:rPr>
        <w:rFonts w:hint="default"/>
        <w:b w:val="0"/>
      </w:rPr>
    </w:lvl>
    <w:lvl w:ilvl="1" w:tplc="84EAA248" w:tentative="1">
      <w:start w:val="1"/>
      <w:numFmt w:val="lowerLetter"/>
      <w:lvlText w:val="%2."/>
      <w:lvlJc w:val="left"/>
      <w:pPr>
        <w:ind w:left="1440" w:hanging="360"/>
      </w:pPr>
    </w:lvl>
    <w:lvl w:ilvl="2" w:tplc="3D4C070C" w:tentative="1">
      <w:start w:val="1"/>
      <w:numFmt w:val="lowerRoman"/>
      <w:lvlText w:val="%3."/>
      <w:lvlJc w:val="right"/>
      <w:pPr>
        <w:ind w:left="2160" w:hanging="180"/>
      </w:pPr>
    </w:lvl>
    <w:lvl w:ilvl="3" w:tplc="A1407B30" w:tentative="1">
      <w:start w:val="1"/>
      <w:numFmt w:val="decimal"/>
      <w:lvlText w:val="%4."/>
      <w:lvlJc w:val="left"/>
      <w:pPr>
        <w:ind w:left="2880" w:hanging="360"/>
      </w:pPr>
    </w:lvl>
    <w:lvl w:ilvl="4" w:tplc="5EE29D10" w:tentative="1">
      <w:start w:val="1"/>
      <w:numFmt w:val="lowerLetter"/>
      <w:lvlText w:val="%5."/>
      <w:lvlJc w:val="left"/>
      <w:pPr>
        <w:ind w:left="3600" w:hanging="360"/>
      </w:pPr>
    </w:lvl>
    <w:lvl w:ilvl="5" w:tplc="E212884C" w:tentative="1">
      <w:start w:val="1"/>
      <w:numFmt w:val="lowerRoman"/>
      <w:lvlText w:val="%6."/>
      <w:lvlJc w:val="right"/>
      <w:pPr>
        <w:ind w:left="4320" w:hanging="180"/>
      </w:pPr>
    </w:lvl>
    <w:lvl w:ilvl="6" w:tplc="6C544CA6" w:tentative="1">
      <w:start w:val="1"/>
      <w:numFmt w:val="decimal"/>
      <w:lvlText w:val="%7."/>
      <w:lvlJc w:val="left"/>
      <w:pPr>
        <w:ind w:left="5040" w:hanging="360"/>
      </w:pPr>
    </w:lvl>
    <w:lvl w:ilvl="7" w:tplc="F9500258" w:tentative="1">
      <w:start w:val="1"/>
      <w:numFmt w:val="lowerLetter"/>
      <w:lvlText w:val="%8."/>
      <w:lvlJc w:val="left"/>
      <w:pPr>
        <w:ind w:left="5760" w:hanging="360"/>
      </w:pPr>
    </w:lvl>
    <w:lvl w:ilvl="8" w:tplc="55D2E4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58264FC">
      <w:start w:val="1"/>
      <w:numFmt w:val="lowerLetter"/>
      <w:lvlText w:val="(%1)"/>
      <w:lvlJc w:val="left"/>
      <w:pPr>
        <w:ind w:left="360" w:hanging="360"/>
      </w:pPr>
      <w:rPr>
        <w:rFonts w:hint="default"/>
      </w:rPr>
    </w:lvl>
    <w:lvl w:ilvl="1" w:tplc="955C50EA" w:tentative="1">
      <w:start w:val="1"/>
      <w:numFmt w:val="lowerLetter"/>
      <w:lvlText w:val="%2."/>
      <w:lvlJc w:val="left"/>
      <w:pPr>
        <w:ind w:left="1080" w:hanging="360"/>
      </w:pPr>
    </w:lvl>
    <w:lvl w:ilvl="2" w:tplc="8FBEDD7C" w:tentative="1">
      <w:start w:val="1"/>
      <w:numFmt w:val="lowerRoman"/>
      <w:lvlText w:val="%3."/>
      <w:lvlJc w:val="right"/>
      <w:pPr>
        <w:ind w:left="1800" w:hanging="180"/>
      </w:pPr>
    </w:lvl>
    <w:lvl w:ilvl="3" w:tplc="80803626" w:tentative="1">
      <w:start w:val="1"/>
      <w:numFmt w:val="decimal"/>
      <w:lvlText w:val="%4."/>
      <w:lvlJc w:val="left"/>
      <w:pPr>
        <w:ind w:left="2520" w:hanging="360"/>
      </w:pPr>
    </w:lvl>
    <w:lvl w:ilvl="4" w:tplc="B2028778" w:tentative="1">
      <w:start w:val="1"/>
      <w:numFmt w:val="lowerLetter"/>
      <w:lvlText w:val="%5."/>
      <w:lvlJc w:val="left"/>
      <w:pPr>
        <w:ind w:left="3240" w:hanging="360"/>
      </w:pPr>
    </w:lvl>
    <w:lvl w:ilvl="5" w:tplc="AC54B07A" w:tentative="1">
      <w:start w:val="1"/>
      <w:numFmt w:val="lowerRoman"/>
      <w:lvlText w:val="%6."/>
      <w:lvlJc w:val="right"/>
      <w:pPr>
        <w:ind w:left="3960" w:hanging="180"/>
      </w:pPr>
    </w:lvl>
    <w:lvl w:ilvl="6" w:tplc="DA26A494" w:tentative="1">
      <w:start w:val="1"/>
      <w:numFmt w:val="decimal"/>
      <w:lvlText w:val="%7."/>
      <w:lvlJc w:val="left"/>
      <w:pPr>
        <w:ind w:left="4680" w:hanging="360"/>
      </w:pPr>
    </w:lvl>
    <w:lvl w:ilvl="7" w:tplc="60E220FE" w:tentative="1">
      <w:start w:val="1"/>
      <w:numFmt w:val="lowerLetter"/>
      <w:lvlText w:val="%8."/>
      <w:lvlJc w:val="left"/>
      <w:pPr>
        <w:ind w:left="5400" w:hanging="360"/>
      </w:pPr>
    </w:lvl>
    <w:lvl w:ilvl="8" w:tplc="351A897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3DA219C">
      <w:start w:val="1"/>
      <w:numFmt w:val="decimal"/>
      <w:lvlText w:val="%1."/>
      <w:lvlJc w:val="left"/>
      <w:pPr>
        <w:ind w:left="360" w:hanging="360"/>
      </w:pPr>
      <w:rPr>
        <w:rFonts w:hint="default"/>
      </w:rPr>
    </w:lvl>
    <w:lvl w:ilvl="1" w:tplc="A0881590" w:tentative="1">
      <w:start w:val="1"/>
      <w:numFmt w:val="lowerLetter"/>
      <w:lvlText w:val="%2."/>
      <w:lvlJc w:val="left"/>
      <w:pPr>
        <w:ind w:left="1080" w:hanging="360"/>
      </w:pPr>
    </w:lvl>
    <w:lvl w:ilvl="2" w:tplc="7A80FAF0" w:tentative="1">
      <w:start w:val="1"/>
      <w:numFmt w:val="lowerRoman"/>
      <w:lvlText w:val="%3."/>
      <w:lvlJc w:val="right"/>
      <w:pPr>
        <w:ind w:left="1800" w:hanging="180"/>
      </w:pPr>
    </w:lvl>
    <w:lvl w:ilvl="3" w:tplc="59B4CB4A" w:tentative="1">
      <w:start w:val="1"/>
      <w:numFmt w:val="decimal"/>
      <w:lvlText w:val="%4."/>
      <w:lvlJc w:val="left"/>
      <w:pPr>
        <w:ind w:left="2520" w:hanging="360"/>
      </w:pPr>
    </w:lvl>
    <w:lvl w:ilvl="4" w:tplc="4B682EAC" w:tentative="1">
      <w:start w:val="1"/>
      <w:numFmt w:val="lowerLetter"/>
      <w:lvlText w:val="%5."/>
      <w:lvlJc w:val="left"/>
      <w:pPr>
        <w:ind w:left="3240" w:hanging="360"/>
      </w:pPr>
    </w:lvl>
    <w:lvl w:ilvl="5" w:tplc="0358CAAC" w:tentative="1">
      <w:start w:val="1"/>
      <w:numFmt w:val="lowerRoman"/>
      <w:lvlText w:val="%6."/>
      <w:lvlJc w:val="right"/>
      <w:pPr>
        <w:ind w:left="3960" w:hanging="180"/>
      </w:pPr>
    </w:lvl>
    <w:lvl w:ilvl="6" w:tplc="A1FA9FB4" w:tentative="1">
      <w:start w:val="1"/>
      <w:numFmt w:val="decimal"/>
      <w:lvlText w:val="%7."/>
      <w:lvlJc w:val="left"/>
      <w:pPr>
        <w:ind w:left="4680" w:hanging="360"/>
      </w:pPr>
    </w:lvl>
    <w:lvl w:ilvl="7" w:tplc="3EA24980" w:tentative="1">
      <w:start w:val="1"/>
      <w:numFmt w:val="lowerLetter"/>
      <w:lvlText w:val="%8."/>
      <w:lvlJc w:val="left"/>
      <w:pPr>
        <w:ind w:left="5400" w:hanging="360"/>
      </w:pPr>
    </w:lvl>
    <w:lvl w:ilvl="8" w:tplc="21423D4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66CA70A">
      <w:start w:val="1"/>
      <w:numFmt w:val="decimal"/>
      <w:lvlText w:val="%1."/>
      <w:lvlJc w:val="left"/>
      <w:pPr>
        <w:ind w:left="360" w:hanging="360"/>
      </w:pPr>
      <w:rPr>
        <w:rFonts w:hint="default"/>
      </w:rPr>
    </w:lvl>
    <w:lvl w:ilvl="1" w:tplc="ABDC8554" w:tentative="1">
      <w:start w:val="1"/>
      <w:numFmt w:val="lowerLetter"/>
      <w:lvlText w:val="%2."/>
      <w:lvlJc w:val="left"/>
      <w:pPr>
        <w:ind w:left="1080" w:hanging="360"/>
      </w:pPr>
    </w:lvl>
    <w:lvl w:ilvl="2" w:tplc="8AF42494" w:tentative="1">
      <w:start w:val="1"/>
      <w:numFmt w:val="lowerRoman"/>
      <w:lvlText w:val="%3."/>
      <w:lvlJc w:val="right"/>
      <w:pPr>
        <w:ind w:left="1800" w:hanging="180"/>
      </w:pPr>
    </w:lvl>
    <w:lvl w:ilvl="3" w:tplc="C1B00D7E" w:tentative="1">
      <w:start w:val="1"/>
      <w:numFmt w:val="decimal"/>
      <w:lvlText w:val="%4."/>
      <w:lvlJc w:val="left"/>
      <w:pPr>
        <w:ind w:left="2520" w:hanging="360"/>
      </w:pPr>
    </w:lvl>
    <w:lvl w:ilvl="4" w:tplc="EF6CBCCE" w:tentative="1">
      <w:start w:val="1"/>
      <w:numFmt w:val="lowerLetter"/>
      <w:lvlText w:val="%5."/>
      <w:lvlJc w:val="left"/>
      <w:pPr>
        <w:ind w:left="3240" w:hanging="360"/>
      </w:pPr>
    </w:lvl>
    <w:lvl w:ilvl="5" w:tplc="D354CECA" w:tentative="1">
      <w:start w:val="1"/>
      <w:numFmt w:val="lowerRoman"/>
      <w:lvlText w:val="%6."/>
      <w:lvlJc w:val="right"/>
      <w:pPr>
        <w:ind w:left="3960" w:hanging="180"/>
      </w:pPr>
    </w:lvl>
    <w:lvl w:ilvl="6" w:tplc="C7800D04" w:tentative="1">
      <w:start w:val="1"/>
      <w:numFmt w:val="decimal"/>
      <w:lvlText w:val="%7."/>
      <w:lvlJc w:val="left"/>
      <w:pPr>
        <w:ind w:left="4680" w:hanging="360"/>
      </w:pPr>
    </w:lvl>
    <w:lvl w:ilvl="7" w:tplc="A568389C" w:tentative="1">
      <w:start w:val="1"/>
      <w:numFmt w:val="lowerLetter"/>
      <w:lvlText w:val="%8."/>
      <w:lvlJc w:val="left"/>
      <w:pPr>
        <w:ind w:left="5400" w:hanging="360"/>
      </w:pPr>
    </w:lvl>
    <w:lvl w:ilvl="8" w:tplc="005406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0448618">
      <w:start w:val="1"/>
      <w:numFmt w:val="lowerRoman"/>
      <w:lvlText w:val="(%1)"/>
      <w:lvlJc w:val="left"/>
      <w:pPr>
        <w:ind w:left="1080" w:hanging="720"/>
      </w:pPr>
      <w:rPr>
        <w:rFonts w:hint="default"/>
        <w:b w:val="0"/>
      </w:rPr>
    </w:lvl>
    <w:lvl w:ilvl="1" w:tplc="ED707ADA" w:tentative="1">
      <w:start w:val="1"/>
      <w:numFmt w:val="lowerLetter"/>
      <w:lvlText w:val="%2."/>
      <w:lvlJc w:val="left"/>
      <w:pPr>
        <w:ind w:left="1440" w:hanging="360"/>
      </w:pPr>
    </w:lvl>
    <w:lvl w:ilvl="2" w:tplc="96049BF0" w:tentative="1">
      <w:start w:val="1"/>
      <w:numFmt w:val="lowerRoman"/>
      <w:lvlText w:val="%3."/>
      <w:lvlJc w:val="right"/>
      <w:pPr>
        <w:ind w:left="2160" w:hanging="180"/>
      </w:pPr>
    </w:lvl>
    <w:lvl w:ilvl="3" w:tplc="C3123186" w:tentative="1">
      <w:start w:val="1"/>
      <w:numFmt w:val="decimal"/>
      <w:lvlText w:val="%4."/>
      <w:lvlJc w:val="left"/>
      <w:pPr>
        <w:ind w:left="2880" w:hanging="360"/>
      </w:pPr>
    </w:lvl>
    <w:lvl w:ilvl="4" w:tplc="670E102C" w:tentative="1">
      <w:start w:val="1"/>
      <w:numFmt w:val="lowerLetter"/>
      <w:lvlText w:val="%5."/>
      <w:lvlJc w:val="left"/>
      <w:pPr>
        <w:ind w:left="3600" w:hanging="360"/>
      </w:pPr>
    </w:lvl>
    <w:lvl w:ilvl="5" w:tplc="B194EA02" w:tentative="1">
      <w:start w:val="1"/>
      <w:numFmt w:val="lowerRoman"/>
      <w:lvlText w:val="%6."/>
      <w:lvlJc w:val="right"/>
      <w:pPr>
        <w:ind w:left="4320" w:hanging="180"/>
      </w:pPr>
    </w:lvl>
    <w:lvl w:ilvl="6" w:tplc="CF2A31DA" w:tentative="1">
      <w:start w:val="1"/>
      <w:numFmt w:val="decimal"/>
      <w:lvlText w:val="%7."/>
      <w:lvlJc w:val="left"/>
      <w:pPr>
        <w:ind w:left="5040" w:hanging="360"/>
      </w:pPr>
    </w:lvl>
    <w:lvl w:ilvl="7" w:tplc="E3967468" w:tentative="1">
      <w:start w:val="1"/>
      <w:numFmt w:val="lowerLetter"/>
      <w:lvlText w:val="%8."/>
      <w:lvlJc w:val="left"/>
      <w:pPr>
        <w:ind w:left="5760" w:hanging="360"/>
      </w:pPr>
    </w:lvl>
    <w:lvl w:ilvl="8" w:tplc="291A1A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9CEE41E">
      <w:start w:val="1"/>
      <w:numFmt w:val="lowerRoman"/>
      <w:lvlText w:val="(%1)"/>
      <w:lvlJc w:val="left"/>
      <w:pPr>
        <w:ind w:left="1080" w:hanging="720"/>
      </w:pPr>
      <w:rPr>
        <w:rFonts w:hint="default"/>
      </w:rPr>
    </w:lvl>
    <w:lvl w:ilvl="1" w:tplc="112649AE" w:tentative="1">
      <w:start w:val="1"/>
      <w:numFmt w:val="lowerLetter"/>
      <w:lvlText w:val="%2."/>
      <w:lvlJc w:val="left"/>
      <w:pPr>
        <w:ind w:left="1440" w:hanging="360"/>
      </w:pPr>
    </w:lvl>
    <w:lvl w:ilvl="2" w:tplc="2EA260CE" w:tentative="1">
      <w:start w:val="1"/>
      <w:numFmt w:val="lowerRoman"/>
      <w:lvlText w:val="%3."/>
      <w:lvlJc w:val="right"/>
      <w:pPr>
        <w:ind w:left="2160" w:hanging="180"/>
      </w:pPr>
    </w:lvl>
    <w:lvl w:ilvl="3" w:tplc="2794BD70" w:tentative="1">
      <w:start w:val="1"/>
      <w:numFmt w:val="decimal"/>
      <w:lvlText w:val="%4."/>
      <w:lvlJc w:val="left"/>
      <w:pPr>
        <w:ind w:left="2880" w:hanging="360"/>
      </w:pPr>
    </w:lvl>
    <w:lvl w:ilvl="4" w:tplc="0AA49094" w:tentative="1">
      <w:start w:val="1"/>
      <w:numFmt w:val="lowerLetter"/>
      <w:lvlText w:val="%5."/>
      <w:lvlJc w:val="left"/>
      <w:pPr>
        <w:ind w:left="3600" w:hanging="360"/>
      </w:pPr>
    </w:lvl>
    <w:lvl w:ilvl="5" w:tplc="0B40E128" w:tentative="1">
      <w:start w:val="1"/>
      <w:numFmt w:val="lowerRoman"/>
      <w:lvlText w:val="%6."/>
      <w:lvlJc w:val="right"/>
      <w:pPr>
        <w:ind w:left="4320" w:hanging="180"/>
      </w:pPr>
    </w:lvl>
    <w:lvl w:ilvl="6" w:tplc="3F481FE8" w:tentative="1">
      <w:start w:val="1"/>
      <w:numFmt w:val="decimal"/>
      <w:lvlText w:val="%7."/>
      <w:lvlJc w:val="left"/>
      <w:pPr>
        <w:ind w:left="5040" w:hanging="360"/>
      </w:pPr>
    </w:lvl>
    <w:lvl w:ilvl="7" w:tplc="605E7326" w:tentative="1">
      <w:start w:val="1"/>
      <w:numFmt w:val="lowerLetter"/>
      <w:lvlText w:val="%8."/>
      <w:lvlJc w:val="left"/>
      <w:pPr>
        <w:ind w:left="5760" w:hanging="360"/>
      </w:pPr>
    </w:lvl>
    <w:lvl w:ilvl="8" w:tplc="DFAEDA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8F4B38E">
      <w:start w:val="1"/>
      <w:numFmt w:val="bullet"/>
      <w:pStyle w:val="ListBullet"/>
      <w:lvlText w:val=""/>
      <w:lvlJc w:val="left"/>
      <w:pPr>
        <w:ind w:left="720" w:hanging="360"/>
      </w:pPr>
      <w:rPr>
        <w:rFonts w:ascii="Symbol" w:hAnsi="Symbol" w:hint="default"/>
      </w:rPr>
    </w:lvl>
    <w:lvl w:ilvl="1" w:tplc="D40C6DF8">
      <w:start w:val="1"/>
      <w:numFmt w:val="bullet"/>
      <w:pStyle w:val="ListBullet2"/>
      <w:lvlText w:val="o"/>
      <w:lvlJc w:val="left"/>
      <w:pPr>
        <w:ind w:left="1440" w:hanging="360"/>
      </w:pPr>
      <w:rPr>
        <w:rFonts w:ascii="Courier New" w:hAnsi="Courier New" w:cs="Courier New" w:hint="default"/>
      </w:rPr>
    </w:lvl>
    <w:lvl w:ilvl="2" w:tplc="1F78C478">
      <w:start w:val="1"/>
      <w:numFmt w:val="bullet"/>
      <w:lvlText w:val=""/>
      <w:lvlJc w:val="left"/>
      <w:pPr>
        <w:ind w:left="2160" w:hanging="360"/>
      </w:pPr>
      <w:rPr>
        <w:rFonts w:ascii="Wingdings" w:hAnsi="Wingdings" w:hint="default"/>
      </w:rPr>
    </w:lvl>
    <w:lvl w:ilvl="3" w:tplc="A2784D7A">
      <w:start w:val="1"/>
      <w:numFmt w:val="bullet"/>
      <w:lvlText w:val=""/>
      <w:lvlJc w:val="left"/>
      <w:pPr>
        <w:ind w:left="2880" w:hanging="360"/>
      </w:pPr>
      <w:rPr>
        <w:rFonts w:ascii="Symbol" w:hAnsi="Symbol" w:hint="default"/>
      </w:rPr>
    </w:lvl>
    <w:lvl w:ilvl="4" w:tplc="C366CB00">
      <w:start w:val="1"/>
      <w:numFmt w:val="bullet"/>
      <w:lvlText w:val="o"/>
      <w:lvlJc w:val="left"/>
      <w:pPr>
        <w:ind w:left="3600" w:hanging="360"/>
      </w:pPr>
      <w:rPr>
        <w:rFonts w:ascii="Courier New" w:hAnsi="Courier New" w:cs="Courier New" w:hint="default"/>
      </w:rPr>
    </w:lvl>
    <w:lvl w:ilvl="5" w:tplc="32DA30B8">
      <w:start w:val="1"/>
      <w:numFmt w:val="bullet"/>
      <w:pStyle w:val="ListBullet3"/>
      <w:lvlText w:val=""/>
      <w:lvlJc w:val="left"/>
      <w:pPr>
        <w:ind w:left="4320" w:hanging="360"/>
      </w:pPr>
      <w:rPr>
        <w:rFonts w:ascii="Wingdings" w:hAnsi="Wingdings" w:hint="default"/>
      </w:rPr>
    </w:lvl>
    <w:lvl w:ilvl="6" w:tplc="56067C1E">
      <w:start w:val="1"/>
      <w:numFmt w:val="bullet"/>
      <w:lvlText w:val=""/>
      <w:lvlJc w:val="left"/>
      <w:pPr>
        <w:ind w:left="5040" w:hanging="360"/>
      </w:pPr>
      <w:rPr>
        <w:rFonts w:ascii="Symbol" w:hAnsi="Symbol" w:hint="default"/>
      </w:rPr>
    </w:lvl>
    <w:lvl w:ilvl="7" w:tplc="266C705E">
      <w:start w:val="1"/>
      <w:numFmt w:val="bullet"/>
      <w:lvlText w:val="o"/>
      <w:lvlJc w:val="left"/>
      <w:pPr>
        <w:ind w:left="5760" w:hanging="360"/>
      </w:pPr>
      <w:rPr>
        <w:rFonts w:ascii="Courier New" w:hAnsi="Courier New" w:cs="Courier New" w:hint="default"/>
      </w:rPr>
    </w:lvl>
    <w:lvl w:ilvl="8" w:tplc="354E429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70ACC02">
      <w:start w:val="1"/>
      <w:numFmt w:val="bullet"/>
      <w:lvlText w:val=""/>
      <w:lvlJc w:val="left"/>
      <w:pPr>
        <w:ind w:left="360" w:hanging="360"/>
      </w:pPr>
      <w:rPr>
        <w:rFonts w:ascii="Symbol" w:hAnsi="Symbol" w:hint="default"/>
      </w:rPr>
    </w:lvl>
    <w:lvl w:ilvl="1" w:tplc="177C3170" w:tentative="1">
      <w:start w:val="1"/>
      <w:numFmt w:val="bullet"/>
      <w:lvlText w:val="o"/>
      <w:lvlJc w:val="left"/>
      <w:pPr>
        <w:ind w:left="1080" w:hanging="360"/>
      </w:pPr>
      <w:rPr>
        <w:rFonts w:ascii="Courier New" w:hAnsi="Courier New" w:cs="Courier New" w:hint="default"/>
      </w:rPr>
    </w:lvl>
    <w:lvl w:ilvl="2" w:tplc="F8D49292" w:tentative="1">
      <w:start w:val="1"/>
      <w:numFmt w:val="bullet"/>
      <w:lvlText w:val=""/>
      <w:lvlJc w:val="left"/>
      <w:pPr>
        <w:ind w:left="1800" w:hanging="360"/>
      </w:pPr>
      <w:rPr>
        <w:rFonts w:ascii="Wingdings" w:hAnsi="Wingdings" w:hint="default"/>
      </w:rPr>
    </w:lvl>
    <w:lvl w:ilvl="3" w:tplc="51AEDD4E" w:tentative="1">
      <w:start w:val="1"/>
      <w:numFmt w:val="bullet"/>
      <w:lvlText w:val=""/>
      <w:lvlJc w:val="left"/>
      <w:pPr>
        <w:ind w:left="2520" w:hanging="360"/>
      </w:pPr>
      <w:rPr>
        <w:rFonts w:ascii="Symbol" w:hAnsi="Symbol" w:hint="default"/>
      </w:rPr>
    </w:lvl>
    <w:lvl w:ilvl="4" w:tplc="85E059BE" w:tentative="1">
      <w:start w:val="1"/>
      <w:numFmt w:val="bullet"/>
      <w:lvlText w:val="o"/>
      <w:lvlJc w:val="left"/>
      <w:pPr>
        <w:ind w:left="3240" w:hanging="360"/>
      </w:pPr>
      <w:rPr>
        <w:rFonts w:ascii="Courier New" w:hAnsi="Courier New" w:cs="Courier New" w:hint="default"/>
      </w:rPr>
    </w:lvl>
    <w:lvl w:ilvl="5" w:tplc="29286B54" w:tentative="1">
      <w:start w:val="1"/>
      <w:numFmt w:val="bullet"/>
      <w:lvlText w:val=""/>
      <w:lvlJc w:val="left"/>
      <w:pPr>
        <w:ind w:left="3960" w:hanging="360"/>
      </w:pPr>
      <w:rPr>
        <w:rFonts w:ascii="Wingdings" w:hAnsi="Wingdings" w:hint="default"/>
      </w:rPr>
    </w:lvl>
    <w:lvl w:ilvl="6" w:tplc="CCC65504" w:tentative="1">
      <w:start w:val="1"/>
      <w:numFmt w:val="bullet"/>
      <w:lvlText w:val=""/>
      <w:lvlJc w:val="left"/>
      <w:pPr>
        <w:ind w:left="4680" w:hanging="360"/>
      </w:pPr>
      <w:rPr>
        <w:rFonts w:ascii="Symbol" w:hAnsi="Symbol" w:hint="default"/>
      </w:rPr>
    </w:lvl>
    <w:lvl w:ilvl="7" w:tplc="09508278" w:tentative="1">
      <w:start w:val="1"/>
      <w:numFmt w:val="bullet"/>
      <w:lvlText w:val="o"/>
      <w:lvlJc w:val="left"/>
      <w:pPr>
        <w:ind w:left="5400" w:hanging="360"/>
      </w:pPr>
      <w:rPr>
        <w:rFonts w:ascii="Courier New" w:hAnsi="Courier New" w:cs="Courier New" w:hint="default"/>
      </w:rPr>
    </w:lvl>
    <w:lvl w:ilvl="8" w:tplc="A32C670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FC638B2">
      <w:start w:val="1"/>
      <w:numFmt w:val="lowerRoman"/>
      <w:lvlText w:val="(%1)"/>
      <w:lvlJc w:val="left"/>
      <w:pPr>
        <w:ind w:left="1080" w:hanging="720"/>
      </w:pPr>
      <w:rPr>
        <w:rFonts w:hint="default"/>
      </w:rPr>
    </w:lvl>
    <w:lvl w:ilvl="1" w:tplc="765651A8" w:tentative="1">
      <w:start w:val="1"/>
      <w:numFmt w:val="lowerLetter"/>
      <w:lvlText w:val="%2."/>
      <w:lvlJc w:val="left"/>
      <w:pPr>
        <w:ind w:left="1440" w:hanging="360"/>
      </w:pPr>
    </w:lvl>
    <w:lvl w:ilvl="2" w:tplc="2F680276" w:tentative="1">
      <w:start w:val="1"/>
      <w:numFmt w:val="lowerRoman"/>
      <w:lvlText w:val="%3."/>
      <w:lvlJc w:val="right"/>
      <w:pPr>
        <w:ind w:left="2160" w:hanging="180"/>
      </w:pPr>
    </w:lvl>
    <w:lvl w:ilvl="3" w:tplc="BF8A8FEA" w:tentative="1">
      <w:start w:val="1"/>
      <w:numFmt w:val="decimal"/>
      <w:lvlText w:val="%4."/>
      <w:lvlJc w:val="left"/>
      <w:pPr>
        <w:ind w:left="2880" w:hanging="360"/>
      </w:pPr>
    </w:lvl>
    <w:lvl w:ilvl="4" w:tplc="9482AA3A" w:tentative="1">
      <w:start w:val="1"/>
      <w:numFmt w:val="lowerLetter"/>
      <w:lvlText w:val="%5."/>
      <w:lvlJc w:val="left"/>
      <w:pPr>
        <w:ind w:left="3600" w:hanging="360"/>
      </w:pPr>
    </w:lvl>
    <w:lvl w:ilvl="5" w:tplc="16F4EF3C" w:tentative="1">
      <w:start w:val="1"/>
      <w:numFmt w:val="lowerRoman"/>
      <w:lvlText w:val="%6."/>
      <w:lvlJc w:val="right"/>
      <w:pPr>
        <w:ind w:left="4320" w:hanging="180"/>
      </w:pPr>
    </w:lvl>
    <w:lvl w:ilvl="6" w:tplc="648CBA18" w:tentative="1">
      <w:start w:val="1"/>
      <w:numFmt w:val="decimal"/>
      <w:lvlText w:val="%7."/>
      <w:lvlJc w:val="left"/>
      <w:pPr>
        <w:ind w:left="5040" w:hanging="360"/>
      </w:pPr>
    </w:lvl>
    <w:lvl w:ilvl="7" w:tplc="A6C8CCE8" w:tentative="1">
      <w:start w:val="1"/>
      <w:numFmt w:val="lowerLetter"/>
      <w:lvlText w:val="%8."/>
      <w:lvlJc w:val="left"/>
      <w:pPr>
        <w:ind w:left="5760" w:hanging="360"/>
      </w:pPr>
    </w:lvl>
    <w:lvl w:ilvl="8" w:tplc="94B68F9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1A885B6">
      <w:start w:val="1"/>
      <w:numFmt w:val="lowerRoman"/>
      <w:lvlText w:val="(%1)"/>
      <w:lvlJc w:val="left"/>
      <w:pPr>
        <w:ind w:left="1080" w:hanging="720"/>
      </w:pPr>
      <w:rPr>
        <w:rFonts w:hint="default"/>
      </w:rPr>
    </w:lvl>
    <w:lvl w:ilvl="1" w:tplc="20A603A0" w:tentative="1">
      <w:start w:val="1"/>
      <w:numFmt w:val="lowerLetter"/>
      <w:lvlText w:val="%2."/>
      <w:lvlJc w:val="left"/>
      <w:pPr>
        <w:ind w:left="1440" w:hanging="360"/>
      </w:pPr>
    </w:lvl>
    <w:lvl w:ilvl="2" w:tplc="4EA6B5E8" w:tentative="1">
      <w:start w:val="1"/>
      <w:numFmt w:val="lowerRoman"/>
      <w:lvlText w:val="%3."/>
      <w:lvlJc w:val="right"/>
      <w:pPr>
        <w:ind w:left="2160" w:hanging="180"/>
      </w:pPr>
    </w:lvl>
    <w:lvl w:ilvl="3" w:tplc="12C0B1D6" w:tentative="1">
      <w:start w:val="1"/>
      <w:numFmt w:val="decimal"/>
      <w:lvlText w:val="%4."/>
      <w:lvlJc w:val="left"/>
      <w:pPr>
        <w:ind w:left="2880" w:hanging="360"/>
      </w:pPr>
    </w:lvl>
    <w:lvl w:ilvl="4" w:tplc="E6C0ECF0" w:tentative="1">
      <w:start w:val="1"/>
      <w:numFmt w:val="lowerLetter"/>
      <w:lvlText w:val="%5."/>
      <w:lvlJc w:val="left"/>
      <w:pPr>
        <w:ind w:left="3600" w:hanging="360"/>
      </w:pPr>
    </w:lvl>
    <w:lvl w:ilvl="5" w:tplc="39C22DE2" w:tentative="1">
      <w:start w:val="1"/>
      <w:numFmt w:val="lowerRoman"/>
      <w:lvlText w:val="%6."/>
      <w:lvlJc w:val="right"/>
      <w:pPr>
        <w:ind w:left="4320" w:hanging="180"/>
      </w:pPr>
    </w:lvl>
    <w:lvl w:ilvl="6" w:tplc="82465202" w:tentative="1">
      <w:start w:val="1"/>
      <w:numFmt w:val="decimal"/>
      <w:lvlText w:val="%7."/>
      <w:lvlJc w:val="left"/>
      <w:pPr>
        <w:ind w:left="5040" w:hanging="360"/>
      </w:pPr>
    </w:lvl>
    <w:lvl w:ilvl="7" w:tplc="971A29A8" w:tentative="1">
      <w:start w:val="1"/>
      <w:numFmt w:val="lowerLetter"/>
      <w:lvlText w:val="%8."/>
      <w:lvlJc w:val="left"/>
      <w:pPr>
        <w:ind w:left="5760" w:hanging="360"/>
      </w:pPr>
    </w:lvl>
    <w:lvl w:ilvl="8" w:tplc="858CE3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D6AE968">
      <w:start w:val="1"/>
      <w:numFmt w:val="lowerRoman"/>
      <w:lvlText w:val="(%1)"/>
      <w:lvlJc w:val="left"/>
      <w:pPr>
        <w:ind w:left="1080" w:hanging="720"/>
      </w:pPr>
      <w:rPr>
        <w:rFonts w:hint="default"/>
        <w:b w:val="0"/>
      </w:rPr>
    </w:lvl>
    <w:lvl w:ilvl="1" w:tplc="ED6ABDB0" w:tentative="1">
      <w:start w:val="1"/>
      <w:numFmt w:val="lowerLetter"/>
      <w:lvlText w:val="%2."/>
      <w:lvlJc w:val="left"/>
      <w:pPr>
        <w:ind w:left="1440" w:hanging="360"/>
      </w:pPr>
    </w:lvl>
    <w:lvl w:ilvl="2" w:tplc="AFE8FEC4" w:tentative="1">
      <w:start w:val="1"/>
      <w:numFmt w:val="lowerRoman"/>
      <w:lvlText w:val="%3."/>
      <w:lvlJc w:val="right"/>
      <w:pPr>
        <w:ind w:left="2160" w:hanging="180"/>
      </w:pPr>
    </w:lvl>
    <w:lvl w:ilvl="3" w:tplc="56A6A842" w:tentative="1">
      <w:start w:val="1"/>
      <w:numFmt w:val="decimal"/>
      <w:lvlText w:val="%4."/>
      <w:lvlJc w:val="left"/>
      <w:pPr>
        <w:ind w:left="2880" w:hanging="360"/>
      </w:pPr>
    </w:lvl>
    <w:lvl w:ilvl="4" w:tplc="924AB568" w:tentative="1">
      <w:start w:val="1"/>
      <w:numFmt w:val="lowerLetter"/>
      <w:lvlText w:val="%5."/>
      <w:lvlJc w:val="left"/>
      <w:pPr>
        <w:ind w:left="3600" w:hanging="360"/>
      </w:pPr>
    </w:lvl>
    <w:lvl w:ilvl="5" w:tplc="D162548A" w:tentative="1">
      <w:start w:val="1"/>
      <w:numFmt w:val="lowerRoman"/>
      <w:lvlText w:val="%6."/>
      <w:lvlJc w:val="right"/>
      <w:pPr>
        <w:ind w:left="4320" w:hanging="180"/>
      </w:pPr>
    </w:lvl>
    <w:lvl w:ilvl="6" w:tplc="A4DAA9B2" w:tentative="1">
      <w:start w:val="1"/>
      <w:numFmt w:val="decimal"/>
      <w:lvlText w:val="%7."/>
      <w:lvlJc w:val="left"/>
      <w:pPr>
        <w:ind w:left="5040" w:hanging="360"/>
      </w:pPr>
    </w:lvl>
    <w:lvl w:ilvl="7" w:tplc="8602A0FC" w:tentative="1">
      <w:start w:val="1"/>
      <w:numFmt w:val="lowerLetter"/>
      <w:lvlText w:val="%8."/>
      <w:lvlJc w:val="left"/>
      <w:pPr>
        <w:ind w:left="5760" w:hanging="360"/>
      </w:pPr>
    </w:lvl>
    <w:lvl w:ilvl="8" w:tplc="767AC6B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5D2C420">
      <w:start w:val="1"/>
      <w:numFmt w:val="lowerRoman"/>
      <w:lvlText w:val="(%1)"/>
      <w:lvlJc w:val="left"/>
      <w:pPr>
        <w:ind w:left="1080" w:hanging="720"/>
      </w:pPr>
      <w:rPr>
        <w:rFonts w:hint="default"/>
        <w:b w:val="0"/>
      </w:rPr>
    </w:lvl>
    <w:lvl w:ilvl="1" w:tplc="BB2C2C5C" w:tentative="1">
      <w:start w:val="1"/>
      <w:numFmt w:val="lowerLetter"/>
      <w:lvlText w:val="%2."/>
      <w:lvlJc w:val="left"/>
      <w:pPr>
        <w:ind w:left="1440" w:hanging="360"/>
      </w:pPr>
    </w:lvl>
    <w:lvl w:ilvl="2" w:tplc="228CBB92" w:tentative="1">
      <w:start w:val="1"/>
      <w:numFmt w:val="lowerRoman"/>
      <w:lvlText w:val="%3."/>
      <w:lvlJc w:val="right"/>
      <w:pPr>
        <w:ind w:left="2160" w:hanging="180"/>
      </w:pPr>
    </w:lvl>
    <w:lvl w:ilvl="3" w:tplc="56846ED4" w:tentative="1">
      <w:start w:val="1"/>
      <w:numFmt w:val="decimal"/>
      <w:lvlText w:val="%4."/>
      <w:lvlJc w:val="left"/>
      <w:pPr>
        <w:ind w:left="2880" w:hanging="360"/>
      </w:pPr>
    </w:lvl>
    <w:lvl w:ilvl="4" w:tplc="421EC5CA" w:tentative="1">
      <w:start w:val="1"/>
      <w:numFmt w:val="lowerLetter"/>
      <w:lvlText w:val="%5."/>
      <w:lvlJc w:val="left"/>
      <w:pPr>
        <w:ind w:left="3600" w:hanging="360"/>
      </w:pPr>
    </w:lvl>
    <w:lvl w:ilvl="5" w:tplc="747C3F50" w:tentative="1">
      <w:start w:val="1"/>
      <w:numFmt w:val="lowerRoman"/>
      <w:lvlText w:val="%6."/>
      <w:lvlJc w:val="right"/>
      <w:pPr>
        <w:ind w:left="4320" w:hanging="180"/>
      </w:pPr>
    </w:lvl>
    <w:lvl w:ilvl="6" w:tplc="3B5C9BA4" w:tentative="1">
      <w:start w:val="1"/>
      <w:numFmt w:val="decimal"/>
      <w:lvlText w:val="%7."/>
      <w:lvlJc w:val="left"/>
      <w:pPr>
        <w:ind w:left="5040" w:hanging="360"/>
      </w:pPr>
    </w:lvl>
    <w:lvl w:ilvl="7" w:tplc="66183C96" w:tentative="1">
      <w:start w:val="1"/>
      <w:numFmt w:val="lowerLetter"/>
      <w:lvlText w:val="%8."/>
      <w:lvlJc w:val="left"/>
      <w:pPr>
        <w:ind w:left="5760" w:hanging="360"/>
      </w:pPr>
    </w:lvl>
    <w:lvl w:ilvl="8" w:tplc="D856E1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C0C8CFE">
      <w:start w:val="1"/>
      <w:numFmt w:val="decimal"/>
      <w:lvlText w:val="%1."/>
      <w:lvlJc w:val="left"/>
      <w:pPr>
        <w:ind w:left="360" w:hanging="360"/>
      </w:pPr>
      <w:rPr>
        <w:rFonts w:hint="default"/>
      </w:rPr>
    </w:lvl>
    <w:lvl w:ilvl="1" w:tplc="952E7852" w:tentative="1">
      <w:start w:val="1"/>
      <w:numFmt w:val="lowerLetter"/>
      <w:lvlText w:val="%2."/>
      <w:lvlJc w:val="left"/>
      <w:pPr>
        <w:ind w:left="1080" w:hanging="360"/>
      </w:pPr>
    </w:lvl>
    <w:lvl w:ilvl="2" w:tplc="3E4AE940" w:tentative="1">
      <w:start w:val="1"/>
      <w:numFmt w:val="lowerRoman"/>
      <w:lvlText w:val="%3."/>
      <w:lvlJc w:val="right"/>
      <w:pPr>
        <w:ind w:left="1800" w:hanging="180"/>
      </w:pPr>
    </w:lvl>
    <w:lvl w:ilvl="3" w:tplc="D98685D4" w:tentative="1">
      <w:start w:val="1"/>
      <w:numFmt w:val="decimal"/>
      <w:lvlText w:val="%4."/>
      <w:lvlJc w:val="left"/>
      <w:pPr>
        <w:ind w:left="2520" w:hanging="360"/>
      </w:pPr>
    </w:lvl>
    <w:lvl w:ilvl="4" w:tplc="9E7475EC" w:tentative="1">
      <w:start w:val="1"/>
      <w:numFmt w:val="lowerLetter"/>
      <w:lvlText w:val="%5."/>
      <w:lvlJc w:val="left"/>
      <w:pPr>
        <w:ind w:left="3240" w:hanging="360"/>
      </w:pPr>
    </w:lvl>
    <w:lvl w:ilvl="5" w:tplc="5A56EA30" w:tentative="1">
      <w:start w:val="1"/>
      <w:numFmt w:val="lowerRoman"/>
      <w:lvlText w:val="%6."/>
      <w:lvlJc w:val="right"/>
      <w:pPr>
        <w:ind w:left="3960" w:hanging="180"/>
      </w:pPr>
    </w:lvl>
    <w:lvl w:ilvl="6" w:tplc="D9E4A788" w:tentative="1">
      <w:start w:val="1"/>
      <w:numFmt w:val="decimal"/>
      <w:lvlText w:val="%7."/>
      <w:lvlJc w:val="left"/>
      <w:pPr>
        <w:ind w:left="4680" w:hanging="360"/>
      </w:pPr>
    </w:lvl>
    <w:lvl w:ilvl="7" w:tplc="A3DA6320" w:tentative="1">
      <w:start w:val="1"/>
      <w:numFmt w:val="lowerLetter"/>
      <w:lvlText w:val="%8."/>
      <w:lvlJc w:val="left"/>
      <w:pPr>
        <w:ind w:left="5400" w:hanging="360"/>
      </w:pPr>
    </w:lvl>
    <w:lvl w:ilvl="8" w:tplc="3466B4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9786760">
      <w:start w:val="1"/>
      <w:numFmt w:val="lowerRoman"/>
      <w:lvlText w:val="(%1)"/>
      <w:lvlJc w:val="left"/>
      <w:pPr>
        <w:ind w:left="1080" w:hanging="720"/>
      </w:pPr>
      <w:rPr>
        <w:rFonts w:hint="default"/>
      </w:rPr>
    </w:lvl>
    <w:lvl w:ilvl="1" w:tplc="3C48EF3C" w:tentative="1">
      <w:start w:val="1"/>
      <w:numFmt w:val="lowerLetter"/>
      <w:lvlText w:val="%2."/>
      <w:lvlJc w:val="left"/>
      <w:pPr>
        <w:ind w:left="1440" w:hanging="360"/>
      </w:pPr>
    </w:lvl>
    <w:lvl w:ilvl="2" w:tplc="6CC0A472" w:tentative="1">
      <w:start w:val="1"/>
      <w:numFmt w:val="lowerRoman"/>
      <w:lvlText w:val="%3."/>
      <w:lvlJc w:val="right"/>
      <w:pPr>
        <w:ind w:left="2160" w:hanging="180"/>
      </w:pPr>
    </w:lvl>
    <w:lvl w:ilvl="3" w:tplc="223496A8" w:tentative="1">
      <w:start w:val="1"/>
      <w:numFmt w:val="decimal"/>
      <w:lvlText w:val="%4."/>
      <w:lvlJc w:val="left"/>
      <w:pPr>
        <w:ind w:left="2880" w:hanging="360"/>
      </w:pPr>
    </w:lvl>
    <w:lvl w:ilvl="4" w:tplc="1E7A8F1E" w:tentative="1">
      <w:start w:val="1"/>
      <w:numFmt w:val="lowerLetter"/>
      <w:lvlText w:val="%5."/>
      <w:lvlJc w:val="left"/>
      <w:pPr>
        <w:ind w:left="3600" w:hanging="360"/>
      </w:pPr>
    </w:lvl>
    <w:lvl w:ilvl="5" w:tplc="1C00AA20" w:tentative="1">
      <w:start w:val="1"/>
      <w:numFmt w:val="lowerRoman"/>
      <w:lvlText w:val="%6."/>
      <w:lvlJc w:val="right"/>
      <w:pPr>
        <w:ind w:left="4320" w:hanging="180"/>
      </w:pPr>
    </w:lvl>
    <w:lvl w:ilvl="6" w:tplc="39CEDD8E" w:tentative="1">
      <w:start w:val="1"/>
      <w:numFmt w:val="decimal"/>
      <w:lvlText w:val="%7."/>
      <w:lvlJc w:val="left"/>
      <w:pPr>
        <w:ind w:left="5040" w:hanging="360"/>
      </w:pPr>
    </w:lvl>
    <w:lvl w:ilvl="7" w:tplc="2E827E94" w:tentative="1">
      <w:start w:val="1"/>
      <w:numFmt w:val="lowerLetter"/>
      <w:lvlText w:val="%8."/>
      <w:lvlJc w:val="left"/>
      <w:pPr>
        <w:ind w:left="5760" w:hanging="360"/>
      </w:pPr>
    </w:lvl>
    <w:lvl w:ilvl="8" w:tplc="73CA869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2F66A8A">
      <w:start w:val="1"/>
      <w:numFmt w:val="decimal"/>
      <w:lvlText w:val="%1."/>
      <w:lvlJc w:val="left"/>
      <w:pPr>
        <w:ind w:left="360" w:hanging="360"/>
      </w:pPr>
    </w:lvl>
    <w:lvl w:ilvl="1" w:tplc="AA1C6ADA" w:tentative="1">
      <w:start w:val="1"/>
      <w:numFmt w:val="lowerLetter"/>
      <w:lvlText w:val="%2."/>
      <w:lvlJc w:val="left"/>
      <w:pPr>
        <w:ind w:left="1080" w:hanging="360"/>
      </w:pPr>
    </w:lvl>
    <w:lvl w:ilvl="2" w:tplc="9062AA68" w:tentative="1">
      <w:start w:val="1"/>
      <w:numFmt w:val="lowerRoman"/>
      <w:lvlText w:val="%3."/>
      <w:lvlJc w:val="right"/>
      <w:pPr>
        <w:ind w:left="1800" w:hanging="180"/>
      </w:pPr>
    </w:lvl>
    <w:lvl w:ilvl="3" w:tplc="D26E4152" w:tentative="1">
      <w:start w:val="1"/>
      <w:numFmt w:val="decimal"/>
      <w:lvlText w:val="%4."/>
      <w:lvlJc w:val="left"/>
      <w:pPr>
        <w:ind w:left="2520" w:hanging="360"/>
      </w:pPr>
    </w:lvl>
    <w:lvl w:ilvl="4" w:tplc="46D86034" w:tentative="1">
      <w:start w:val="1"/>
      <w:numFmt w:val="lowerLetter"/>
      <w:lvlText w:val="%5."/>
      <w:lvlJc w:val="left"/>
      <w:pPr>
        <w:ind w:left="3240" w:hanging="360"/>
      </w:pPr>
    </w:lvl>
    <w:lvl w:ilvl="5" w:tplc="3084BC4E" w:tentative="1">
      <w:start w:val="1"/>
      <w:numFmt w:val="lowerRoman"/>
      <w:lvlText w:val="%6."/>
      <w:lvlJc w:val="right"/>
      <w:pPr>
        <w:ind w:left="3960" w:hanging="180"/>
      </w:pPr>
    </w:lvl>
    <w:lvl w:ilvl="6" w:tplc="71703BDA" w:tentative="1">
      <w:start w:val="1"/>
      <w:numFmt w:val="decimal"/>
      <w:lvlText w:val="%7."/>
      <w:lvlJc w:val="left"/>
      <w:pPr>
        <w:ind w:left="4680" w:hanging="360"/>
      </w:pPr>
    </w:lvl>
    <w:lvl w:ilvl="7" w:tplc="88547064" w:tentative="1">
      <w:start w:val="1"/>
      <w:numFmt w:val="lowerLetter"/>
      <w:lvlText w:val="%8."/>
      <w:lvlJc w:val="left"/>
      <w:pPr>
        <w:ind w:left="5400" w:hanging="360"/>
      </w:pPr>
    </w:lvl>
    <w:lvl w:ilvl="8" w:tplc="202C785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7184758">
      <w:start w:val="1"/>
      <w:numFmt w:val="lowerRoman"/>
      <w:lvlText w:val="(%1)"/>
      <w:lvlJc w:val="left"/>
      <w:pPr>
        <w:ind w:left="1080" w:hanging="720"/>
      </w:pPr>
      <w:rPr>
        <w:rFonts w:hint="default"/>
        <w:b w:val="0"/>
      </w:rPr>
    </w:lvl>
    <w:lvl w:ilvl="1" w:tplc="6890E3F4" w:tentative="1">
      <w:start w:val="1"/>
      <w:numFmt w:val="lowerLetter"/>
      <w:lvlText w:val="%2."/>
      <w:lvlJc w:val="left"/>
      <w:pPr>
        <w:ind w:left="1440" w:hanging="360"/>
      </w:pPr>
    </w:lvl>
    <w:lvl w:ilvl="2" w:tplc="A9D03754" w:tentative="1">
      <w:start w:val="1"/>
      <w:numFmt w:val="lowerRoman"/>
      <w:lvlText w:val="%3."/>
      <w:lvlJc w:val="right"/>
      <w:pPr>
        <w:ind w:left="2160" w:hanging="180"/>
      </w:pPr>
    </w:lvl>
    <w:lvl w:ilvl="3" w:tplc="EECC96A8" w:tentative="1">
      <w:start w:val="1"/>
      <w:numFmt w:val="decimal"/>
      <w:lvlText w:val="%4."/>
      <w:lvlJc w:val="left"/>
      <w:pPr>
        <w:ind w:left="2880" w:hanging="360"/>
      </w:pPr>
    </w:lvl>
    <w:lvl w:ilvl="4" w:tplc="4B208C5A" w:tentative="1">
      <w:start w:val="1"/>
      <w:numFmt w:val="lowerLetter"/>
      <w:lvlText w:val="%5."/>
      <w:lvlJc w:val="left"/>
      <w:pPr>
        <w:ind w:left="3600" w:hanging="360"/>
      </w:pPr>
    </w:lvl>
    <w:lvl w:ilvl="5" w:tplc="BB88C778" w:tentative="1">
      <w:start w:val="1"/>
      <w:numFmt w:val="lowerRoman"/>
      <w:lvlText w:val="%6."/>
      <w:lvlJc w:val="right"/>
      <w:pPr>
        <w:ind w:left="4320" w:hanging="180"/>
      </w:pPr>
    </w:lvl>
    <w:lvl w:ilvl="6" w:tplc="D1403B96" w:tentative="1">
      <w:start w:val="1"/>
      <w:numFmt w:val="decimal"/>
      <w:lvlText w:val="%7."/>
      <w:lvlJc w:val="left"/>
      <w:pPr>
        <w:ind w:left="5040" w:hanging="360"/>
      </w:pPr>
    </w:lvl>
    <w:lvl w:ilvl="7" w:tplc="6CF2F5EE" w:tentative="1">
      <w:start w:val="1"/>
      <w:numFmt w:val="lowerLetter"/>
      <w:lvlText w:val="%8."/>
      <w:lvlJc w:val="left"/>
      <w:pPr>
        <w:ind w:left="5760" w:hanging="360"/>
      </w:pPr>
    </w:lvl>
    <w:lvl w:ilvl="8" w:tplc="5BF4051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3FA7A30">
      <w:start w:val="1"/>
      <w:numFmt w:val="lowerRoman"/>
      <w:lvlText w:val="(%1)"/>
      <w:lvlJc w:val="left"/>
      <w:pPr>
        <w:ind w:left="1080" w:hanging="720"/>
      </w:pPr>
      <w:rPr>
        <w:rFonts w:hint="default"/>
      </w:rPr>
    </w:lvl>
    <w:lvl w:ilvl="1" w:tplc="29388E8C" w:tentative="1">
      <w:start w:val="1"/>
      <w:numFmt w:val="lowerLetter"/>
      <w:lvlText w:val="%2."/>
      <w:lvlJc w:val="left"/>
      <w:pPr>
        <w:ind w:left="1440" w:hanging="360"/>
      </w:pPr>
    </w:lvl>
    <w:lvl w:ilvl="2" w:tplc="FA5C3016" w:tentative="1">
      <w:start w:val="1"/>
      <w:numFmt w:val="lowerRoman"/>
      <w:lvlText w:val="%3."/>
      <w:lvlJc w:val="right"/>
      <w:pPr>
        <w:ind w:left="2160" w:hanging="180"/>
      </w:pPr>
    </w:lvl>
    <w:lvl w:ilvl="3" w:tplc="11BCA89E" w:tentative="1">
      <w:start w:val="1"/>
      <w:numFmt w:val="decimal"/>
      <w:lvlText w:val="%4."/>
      <w:lvlJc w:val="left"/>
      <w:pPr>
        <w:ind w:left="2880" w:hanging="360"/>
      </w:pPr>
    </w:lvl>
    <w:lvl w:ilvl="4" w:tplc="2626D504" w:tentative="1">
      <w:start w:val="1"/>
      <w:numFmt w:val="lowerLetter"/>
      <w:lvlText w:val="%5."/>
      <w:lvlJc w:val="left"/>
      <w:pPr>
        <w:ind w:left="3600" w:hanging="360"/>
      </w:pPr>
    </w:lvl>
    <w:lvl w:ilvl="5" w:tplc="AC887620" w:tentative="1">
      <w:start w:val="1"/>
      <w:numFmt w:val="lowerRoman"/>
      <w:lvlText w:val="%6."/>
      <w:lvlJc w:val="right"/>
      <w:pPr>
        <w:ind w:left="4320" w:hanging="180"/>
      </w:pPr>
    </w:lvl>
    <w:lvl w:ilvl="6" w:tplc="322C2984" w:tentative="1">
      <w:start w:val="1"/>
      <w:numFmt w:val="decimal"/>
      <w:lvlText w:val="%7."/>
      <w:lvlJc w:val="left"/>
      <w:pPr>
        <w:ind w:left="5040" w:hanging="360"/>
      </w:pPr>
    </w:lvl>
    <w:lvl w:ilvl="7" w:tplc="FBC688A8" w:tentative="1">
      <w:start w:val="1"/>
      <w:numFmt w:val="lowerLetter"/>
      <w:lvlText w:val="%8."/>
      <w:lvlJc w:val="left"/>
      <w:pPr>
        <w:ind w:left="5760" w:hanging="360"/>
      </w:pPr>
    </w:lvl>
    <w:lvl w:ilvl="8" w:tplc="0E1461C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D601246">
      <w:start w:val="1"/>
      <w:numFmt w:val="lowerRoman"/>
      <w:lvlText w:val="(%1)"/>
      <w:lvlJc w:val="left"/>
      <w:pPr>
        <w:ind w:left="1080" w:hanging="720"/>
      </w:pPr>
      <w:rPr>
        <w:rFonts w:hint="default"/>
      </w:rPr>
    </w:lvl>
    <w:lvl w:ilvl="1" w:tplc="8B582A8E" w:tentative="1">
      <w:start w:val="1"/>
      <w:numFmt w:val="lowerLetter"/>
      <w:lvlText w:val="%2."/>
      <w:lvlJc w:val="left"/>
      <w:pPr>
        <w:ind w:left="1440" w:hanging="360"/>
      </w:pPr>
    </w:lvl>
    <w:lvl w:ilvl="2" w:tplc="D3BC7586" w:tentative="1">
      <w:start w:val="1"/>
      <w:numFmt w:val="lowerRoman"/>
      <w:lvlText w:val="%3."/>
      <w:lvlJc w:val="right"/>
      <w:pPr>
        <w:ind w:left="2160" w:hanging="180"/>
      </w:pPr>
    </w:lvl>
    <w:lvl w:ilvl="3" w:tplc="241E0A3E" w:tentative="1">
      <w:start w:val="1"/>
      <w:numFmt w:val="decimal"/>
      <w:lvlText w:val="%4."/>
      <w:lvlJc w:val="left"/>
      <w:pPr>
        <w:ind w:left="2880" w:hanging="360"/>
      </w:pPr>
    </w:lvl>
    <w:lvl w:ilvl="4" w:tplc="6AD27968" w:tentative="1">
      <w:start w:val="1"/>
      <w:numFmt w:val="lowerLetter"/>
      <w:lvlText w:val="%5."/>
      <w:lvlJc w:val="left"/>
      <w:pPr>
        <w:ind w:left="3600" w:hanging="360"/>
      </w:pPr>
    </w:lvl>
    <w:lvl w:ilvl="5" w:tplc="2E04AC56" w:tentative="1">
      <w:start w:val="1"/>
      <w:numFmt w:val="lowerRoman"/>
      <w:lvlText w:val="%6."/>
      <w:lvlJc w:val="right"/>
      <w:pPr>
        <w:ind w:left="4320" w:hanging="180"/>
      </w:pPr>
    </w:lvl>
    <w:lvl w:ilvl="6" w:tplc="039257C2" w:tentative="1">
      <w:start w:val="1"/>
      <w:numFmt w:val="decimal"/>
      <w:lvlText w:val="%7."/>
      <w:lvlJc w:val="left"/>
      <w:pPr>
        <w:ind w:left="5040" w:hanging="360"/>
      </w:pPr>
    </w:lvl>
    <w:lvl w:ilvl="7" w:tplc="08B09CCC" w:tentative="1">
      <w:start w:val="1"/>
      <w:numFmt w:val="lowerLetter"/>
      <w:lvlText w:val="%8."/>
      <w:lvlJc w:val="left"/>
      <w:pPr>
        <w:ind w:left="5760" w:hanging="360"/>
      </w:pPr>
    </w:lvl>
    <w:lvl w:ilvl="8" w:tplc="CD0AB4A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9E239B6">
      <w:start w:val="1"/>
      <w:numFmt w:val="lowerRoman"/>
      <w:lvlText w:val="(%1)"/>
      <w:lvlJc w:val="left"/>
      <w:pPr>
        <w:ind w:left="1004" w:hanging="720"/>
      </w:pPr>
      <w:rPr>
        <w:rFonts w:hint="default"/>
        <w:b w:val="0"/>
      </w:rPr>
    </w:lvl>
    <w:lvl w:ilvl="1" w:tplc="8AA09F6E" w:tentative="1">
      <w:start w:val="1"/>
      <w:numFmt w:val="lowerLetter"/>
      <w:lvlText w:val="%2."/>
      <w:lvlJc w:val="left"/>
      <w:pPr>
        <w:ind w:left="1364" w:hanging="360"/>
      </w:pPr>
    </w:lvl>
    <w:lvl w:ilvl="2" w:tplc="DB8644F8" w:tentative="1">
      <w:start w:val="1"/>
      <w:numFmt w:val="lowerRoman"/>
      <w:lvlText w:val="%3."/>
      <w:lvlJc w:val="right"/>
      <w:pPr>
        <w:ind w:left="2084" w:hanging="180"/>
      </w:pPr>
    </w:lvl>
    <w:lvl w:ilvl="3" w:tplc="2924AF16" w:tentative="1">
      <w:start w:val="1"/>
      <w:numFmt w:val="decimal"/>
      <w:lvlText w:val="%4."/>
      <w:lvlJc w:val="left"/>
      <w:pPr>
        <w:ind w:left="2804" w:hanging="360"/>
      </w:pPr>
    </w:lvl>
    <w:lvl w:ilvl="4" w:tplc="6E66DCF2" w:tentative="1">
      <w:start w:val="1"/>
      <w:numFmt w:val="lowerLetter"/>
      <w:lvlText w:val="%5."/>
      <w:lvlJc w:val="left"/>
      <w:pPr>
        <w:ind w:left="3524" w:hanging="360"/>
      </w:pPr>
    </w:lvl>
    <w:lvl w:ilvl="5" w:tplc="C032C986" w:tentative="1">
      <w:start w:val="1"/>
      <w:numFmt w:val="lowerRoman"/>
      <w:lvlText w:val="%6."/>
      <w:lvlJc w:val="right"/>
      <w:pPr>
        <w:ind w:left="4244" w:hanging="180"/>
      </w:pPr>
    </w:lvl>
    <w:lvl w:ilvl="6" w:tplc="9EE41732" w:tentative="1">
      <w:start w:val="1"/>
      <w:numFmt w:val="decimal"/>
      <w:lvlText w:val="%7."/>
      <w:lvlJc w:val="left"/>
      <w:pPr>
        <w:ind w:left="4964" w:hanging="360"/>
      </w:pPr>
    </w:lvl>
    <w:lvl w:ilvl="7" w:tplc="5C42BFFE" w:tentative="1">
      <w:start w:val="1"/>
      <w:numFmt w:val="lowerLetter"/>
      <w:lvlText w:val="%8."/>
      <w:lvlJc w:val="left"/>
      <w:pPr>
        <w:ind w:left="5684" w:hanging="360"/>
      </w:pPr>
    </w:lvl>
    <w:lvl w:ilvl="8" w:tplc="F62CA57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5F22002">
      <w:start w:val="1"/>
      <w:numFmt w:val="decimal"/>
      <w:lvlText w:val="%1."/>
      <w:lvlJc w:val="left"/>
      <w:pPr>
        <w:ind w:left="360" w:hanging="360"/>
      </w:pPr>
      <w:rPr>
        <w:rFonts w:hint="default"/>
      </w:rPr>
    </w:lvl>
    <w:lvl w:ilvl="1" w:tplc="6262DC24" w:tentative="1">
      <w:start w:val="1"/>
      <w:numFmt w:val="lowerLetter"/>
      <w:lvlText w:val="%2."/>
      <w:lvlJc w:val="left"/>
      <w:pPr>
        <w:ind w:left="1080" w:hanging="360"/>
      </w:pPr>
    </w:lvl>
    <w:lvl w:ilvl="2" w:tplc="12268F72" w:tentative="1">
      <w:start w:val="1"/>
      <w:numFmt w:val="lowerRoman"/>
      <w:lvlText w:val="%3."/>
      <w:lvlJc w:val="right"/>
      <w:pPr>
        <w:ind w:left="1800" w:hanging="180"/>
      </w:pPr>
    </w:lvl>
    <w:lvl w:ilvl="3" w:tplc="86ECB492" w:tentative="1">
      <w:start w:val="1"/>
      <w:numFmt w:val="decimal"/>
      <w:lvlText w:val="%4."/>
      <w:lvlJc w:val="left"/>
      <w:pPr>
        <w:ind w:left="2520" w:hanging="360"/>
      </w:pPr>
    </w:lvl>
    <w:lvl w:ilvl="4" w:tplc="F85A1D90" w:tentative="1">
      <w:start w:val="1"/>
      <w:numFmt w:val="lowerLetter"/>
      <w:lvlText w:val="%5."/>
      <w:lvlJc w:val="left"/>
      <w:pPr>
        <w:ind w:left="3240" w:hanging="360"/>
      </w:pPr>
    </w:lvl>
    <w:lvl w:ilvl="5" w:tplc="A7B8E8B8" w:tentative="1">
      <w:start w:val="1"/>
      <w:numFmt w:val="lowerRoman"/>
      <w:lvlText w:val="%6."/>
      <w:lvlJc w:val="right"/>
      <w:pPr>
        <w:ind w:left="3960" w:hanging="180"/>
      </w:pPr>
    </w:lvl>
    <w:lvl w:ilvl="6" w:tplc="726889C2" w:tentative="1">
      <w:start w:val="1"/>
      <w:numFmt w:val="decimal"/>
      <w:lvlText w:val="%7."/>
      <w:lvlJc w:val="left"/>
      <w:pPr>
        <w:ind w:left="4680" w:hanging="360"/>
      </w:pPr>
    </w:lvl>
    <w:lvl w:ilvl="7" w:tplc="6876FC2E" w:tentative="1">
      <w:start w:val="1"/>
      <w:numFmt w:val="lowerLetter"/>
      <w:lvlText w:val="%8."/>
      <w:lvlJc w:val="left"/>
      <w:pPr>
        <w:ind w:left="5400" w:hanging="360"/>
      </w:pPr>
    </w:lvl>
    <w:lvl w:ilvl="8" w:tplc="296A154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32296D2">
      <w:start w:val="1"/>
      <w:numFmt w:val="lowerRoman"/>
      <w:lvlText w:val="(%1)"/>
      <w:lvlJc w:val="left"/>
      <w:pPr>
        <w:ind w:left="1080" w:hanging="720"/>
      </w:pPr>
      <w:rPr>
        <w:rFonts w:hint="default"/>
      </w:rPr>
    </w:lvl>
    <w:lvl w:ilvl="1" w:tplc="7A6626D4" w:tentative="1">
      <w:start w:val="1"/>
      <w:numFmt w:val="lowerLetter"/>
      <w:lvlText w:val="%2."/>
      <w:lvlJc w:val="left"/>
      <w:pPr>
        <w:ind w:left="1440" w:hanging="360"/>
      </w:pPr>
    </w:lvl>
    <w:lvl w:ilvl="2" w:tplc="027469E6" w:tentative="1">
      <w:start w:val="1"/>
      <w:numFmt w:val="lowerRoman"/>
      <w:lvlText w:val="%3."/>
      <w:lvlJc w:val="right"/>
      <w:pPr>
        <w:ind w:left="2160" w:hanging="180"/>
      </w:pPr>
    </w:lvl>
    <w:lvl w:ilvl="3" w:tplc="15DC0B6A" w:tentative="1">
      <w:start w:val="1"/>
      <w:numFmt w:val="decimal"/>
      <w:lvlText w:val="%4."/>
      <w:lvlJc w:val="left"/>
      <w:pPr>
        <w:ind w:left="2880" w:hanging="360"/>
      </w:pPr>
    </w:lvl>
    <w:lvl w:ilvl="4" w:tplc="5D9CB884" w:tentative="1">
      <w:start w:val="1"/>
      <w:numFmt w:val="lowerLetter"/>
      <w:lvlText w:val="%5."/>
      <w:lvlJc w:val="left"/>
      <w:pPr>
        <w:ind w:left="3600" w:hanging="360"/>
      </w:pPr>
    </w:lvl>
    <w:lvl w:ilvl="5" w:tplc="2D347774" w:tentative="1">
      <w:start w:val="1"/>
      <w:numFmt w:val="lowerRoman"/>
      <w:lvlText w:val="%6."/>
      <w:lvlJc w:val="right"/>
      <w:pPr>
        <w:ind w:left="4320" w:hanging="180"/>
      </w:pPr>
    </w:lvl>
    <w:lvl w:ilvl="6" w:tplc="2C344A56" w:tentative="1">
      <w:start w:val="1"/>
      <w:numFmt w:val="decimal"/>
      <w:lvlText w:val="%7."/>
      <w:lvlJc w:val="left"/>
      <w:pPr>
        <w:ind w:left="5040" w:hanging="360"/>
      </w:pPr>
    </w:lvl>
    <w:lvl w:ilvl="7" w:tplc="587E5F90" w:tentative="1">
      <w:start w:val="1"/>
      <w:numFmt w:val="lowerLetter"/>
      <w:lvlText w:val="%8."/>
      <w:lvlJc w:val="left"/>
      <w:pPr>
        <w:ind w:left="5760" w:hanging="360"/>
      </w:pPr>
    </w:lvl>
    <w:lvl w:ilvl="8" w:tplc="891A198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464D9B0">
      <w:start w:val="1"/>
      <w:numFmt w:val="decimal"/>
      <w:lvlText w:val="%1."/>
      <w:lvlJc w:val="left"/>
      <w:pPr>
        <w:ind w:left="360" w:hanging="360"/>
      </w:pPr>
      <w:rPr>
        <w:rFonts w:hint="default"/>
      </w:rPr>
    </w:lvl>
    <w:lvl w:ilvl="1" w:tplc="D85264DE" w:tentative="1">
      <w:start w:val="1"/>
      <w:numFmt w:val="lowerLetter"/>
      <w:lvlText w:val="%2."/>
      <w:lvlJc w:val="left"/>
      <w:pPr>
        <w:ind w:left="1080" w:hanging="360"/>
      </w:pPr>
    </w:lvl>
    <w:lvl w:ilvl="2" w:tplc="16CCF2FC" w:tentative="1">
      <w:start w:val="1"/>
      <w:numFmt w:val="lowerRoman"/>
      <w:lvlText w:val="%3."/>
      <w:lvlJc w:val="right"/>
      <w:pPr>
        <w:ind w:left="1800" w:hanging="180"/>
      </w:pPr>
    </w:lvl>
    <w:lvl w:ilvl="3" w:tplc="54F0FEC6" w:tentative="1">
      <w:start w:val="1"/>
      <w:numFmt w:val="decimal"/>
      <w:lvlText w:val="%4."/>
      <w:lvlJc w:val="left"/>
      <w:pPr>
        <w:ind w:left="2520" w:hanging="360"/>
      </w:pPr>
    </w:lvl>
    <w:lvl w:ilvl="4" w:tplc="BE8A3B36" w:tentative="1">
      <w:start w:val="1"/>
      <w:numFmt w:val="lowerLetter"/>
      <w:lvlText w:val="%5."/>
      <w:lvlJc w:val="left"/>
      <w:pPr>
        <w:ind w:left="3240" w:hanging="360"/>
      </w:pPr>
    </w:lvl>
    <w:lvl w:ilvl="5" w:tplc="D8D4C2D2" w:tentative="1">
      <w:start w:val="1"/>
      <w:numFmt w:val="lowerRoman"/>
      <w:lvlText w:val="%6."/>
      <w:lvlJc w:val="right"/>
      <w:pPr>
        <w:ind w:left="3960" w:hanging="180"/>
      </w:pPr>
    </w:lvl>
    <w:lvl w:ilvl="6" w:tplc="8D2A2CD0" w:tentative="1">
      <w:start w:val="1"/>
      <w:numFmt w:val="decimal"/>
      <w:lvlText w:val="%7."/>
      <w:lvlJc w:val="left"/>
      <w:pPr>
        <w:ind w:left="4680" w:hanging="360"/>
      </w:pPr>
    </w:lvl>
    <w:lvl w:ilvl="7" w:tplc="9168EB5E" w:tentative="1">
      <w:start w:val="1"/>
      <w:numFmt w:val="lowerLetter"/>
      <w:lvlText w:val="%8."/>
      <w:lvlJc w:val="left"/>
      <w:pPr>
        <w:ind w:left="5400" w:hanging="360"/>
      </w:pPr>
    </w:lvl>
    <w:lvl w:ilvl="8" w:tplc="331291F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9460F04">
      <w:start w:val="1"/>
      <w:numFmt w:val="lowerRoman"/>
      <w:lvlText w:val="(%1)"/>
      <w:lvlJc w:val="left"/>
      <w:pPr>
        <w:ind w:left="1080" w:hanging="720"/>
      </w:pPr>
      <w:rPr>
        <w:rFonts w:hint="default"/>
      </w:rPr>
    </w:lvl>
    <w:lvl w:ilvl="1" w:tplc="7E9495BA" w:tentative="1">
      <w:start w:val="1"/>
      <w:numFmt w:val="lowerLetter"/>
      <w:lvlText w:val="%2."/>
      <w:lvlJc w:val="left"/>
      <w:pPr>
        <w:ind w:left="1440" w:hanging="360"/>
      </w:pPr>
    </w:lvl>
    <w:lvl w:ilvl="2" w:tplc="6F660B56" w:tentative="1">
      <w:start w:val="1"/>
      <w:numFmt w:val="lowerRoman"/>
      <w:lvlText w:val="%3."/>
      <w:lvlJc w:val="right"/>
      <w:pPr>
        <w:ind w:left="2160" w:hanging="180"/>
      </w:pPr>
    </w:lvl>
    <w:lvl w:ilvl="3" w:tplc="6506F9A0" w:tentative="1">
      <w:start w:val="1"/>
      <w:numFmt w:val="decimal"/>
      <w:lvlText w:val="%4."/>
      <w:lvlJc w:val="left"/>
      <w:pPr>
        <w:ind w:left="2880" w:hanging="360"/>
      </w:pPr>
    </w:lvl>
    <w:lvl w:ilvl="4" w:tplc="32DC8BFA" w:tentative="1">
      <w:start w:val="1"/>
      <w:numFmt w:val="lowerLetter"/>
      <w:lvlText w:val="%5."/>
      <w:lvlJc w:val="left"/>
      <w:pPr>
        <w:ind w:left="3600" w:hanging="360"/>
      </w:pPr>
    </w:lvl>
    <w:lvl w:ilvl="5" w:tplc="9F0AAAEE" w:tentative="1">
      <w:start w:val="1"/>
      <w:numFmt w:val="lowerRoman"/>
      <w:lvlText w:val="%6."/>
      <w:lvlJc w:val="right"/>
      <w:pPr>
        <w:ind w:left="4320" w:hanging="180"/>
      </w:pPr>
    </w:lvl>
    <w:lvl w:ilvl="6" w:tplc="F476FC14" w:tentative="1">
      <w:start w:val="1"/>
      <w:numFmt w:val="decimal"/>
      <w:lvlText w:val="%7."/>
      <w:lvlJc w:val="left"/>
      <w:pPr>
        <w:ind w:left="5040" w:hanging="360"/>
      </w:pPr>
    </w:lvl>
    <w:lvl w:ilvl="7" w:tplc="244A8CEE" w:tentative="1">
      <w:start w:val="1"/>
      <w:numFmt w:val="lowerLetter"/>
      <w:lvlText w:val="%8."/>
      <w:lvlJc w:val="left"/>
      <w:pPr>
        <w:ind w:left="5760" w:hanging="360"/>
      </w:pPr>
    </w:lvl>
    <w:lvl w:ilvl="8" w:tplc="E86C3F4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2EA0B2C">
      <w:start w:val="1"/>
      <w:numFmt w:val="decimal"/>
      <w:lvlText w:val="%1."/>
      <w:lvlJc w:val="left"/>
      <w:pPr>
        <w:ind w:left="360" w:hanging="360"/>
      </w:pPr>
      <w:rPr>
        <w:rFonts w:hint="default"/>
      </w:rPr>
    </w:lvl>
    <w:lvl w:ilvl="1" w:tplc="D9842056" w:tentative="1">
      <w:start w:val="1"/>
      <w:numFmt w:val="lowerLetter"/>
      <w:lvlText w:val="%2."/>
      <w:lvlJc w:val="left"/>
      <w:pPr>
        <w:ind w:left="1080" w:hanging="360"/>
      </w:pPr>
    </w:lvl>
    <w:lvl w:ilvl="2" w:tplc="E4BEF392" w:tentative="1">
      <w:start w:val="1"/>
      <w:numFmt w:val="lowerRoman"/>
      <w:lvlText w:val="%3."/>
      <w:lvlJc w:val="right"/>
      <w:pPr>
        <w:ind w:left="1800" w:hanging="180"/>
      </w:pPr>
    </w:lvl>
    <w:lvl w:ilvl="3" w:tplc="DEF63370" w:tentative="1">
      <w:start w:val="1"/>
      <w:numFmt w:val="decimal"/>
      <w:lvlText w:val="%4."/>
      <w:lvlJc w:val="left"/>
      <w:pPr>
        <w:ind w:left="2520" w:hanging="360"/>
      </w:pPr>
    </w:lvl>
    <w:lvl w:ilvl="4" w:tplc="CD54A6A6" w:tentative="1">
      <w:start w:val="1"/>
      <w:numFmt w:val="lowerLetter"/>
      <w:lvlText w:val="%5."/>
      <w:lvlJc w:val="left"/>
      <w:pPr>
        <w:ind w:left="3240" w:hanging="360"/>
      </w:pPr>
    </w:lvl>
    <w:lvl w:ilvl="5" w:tplc="D6C62A5E" w:tentative="1">
      <w:start w:val="1"/>
      <w:numFmt w:val="lowerRoman"/>
      <w:lvlText w:val="%6."/>
      <w:lvlJc w:val="right"/>
      <w:pPr>
        <w:ind w:left="3960" w:hanging="180"/>
      </w:pPr>
    </w:lvl>
    <w:lvl w:ilvl="6" w:tplc="AD5ADF58" w:tentative="1">
      <w:start w:val="1"/>
      <w:numFmt w:val="decimal"/>
      <w:lvlText w:val="%7."/>
      <w:lvlJc w:val="left"/>
      <w:pPr>
        <w:ind w:left="4680" w:hanging="360"/>
      </w:pPr>
    </w:lvl>
    <w:lvl w:ilvl="7" w:tplc="B950BF86" w:tentative="1">
      <w:start w:val="1"/>
      <w:numFmt w:val="lowerLetter"/>
      <w:lvlText w:val="%8."/>
      <w:lvlJc w:val="left"/>
      <w:pPr>
        <w:ind w:left="5400" w:hanging="360"/>
      </w:pPr>
    </w:lvl>
    <w:lvl w:ilvl="8" w:tplc="09D8E9D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79EEAEC">
      <w:start w:val="1"/>
      <w:numFmt w:val="decimal"/>
      <w:lvlText w:val="%1."/>
      <w:lvlJc w:val="left"/>
      <w:pPr>
        <w:ind w:left="360" w:hanging="360"/>
      </w:pPr>
      <w:rPr>
        <w:rFonts w:hint="default"/>
      </w:rPr>
    </w:lvl>
    <w:lvl w:ilvl="1" w:tplc="159A1C36" w:tentative="1">
      <w:start w:val="1"/>
      <w:numFmt w:val="lowerLetter"/>
      <w:lvlText w:val="%2."/>
      <w:lvlJc w:val="left"/>
      <w:pPr>
        <w:ind w:left="1080" w:hanging="360"/>
      </w:pPr>
    </w:lvl>
    <w:lvl w:ilvl="2" w:tplc="C2F0E2E8" w:tentative="1">
      <w:start w:val="1"/>
      <w:numFmt w:val="lowerRoman"/>
      <w:lvlText w:val="%3."/>
      <w:lvlJc w:val="right"/>
      <w:pPr>
        <w:ind w:left="1800" w:hanging="180"/>
      </w:pPr>
    </w:lvl>
    <w:lvl w:ilvl="3" w:tplc="7D5E2304" w:tentative="1">
      <w:start w:val="1"/>
      <w:numFmt w:val="decimal"/>
      <w:lvlText w:val="%4."/>
      <w:lvlJc w:val="left"/>
      <w:pPr>
        <w:ind w:left="2520" w:hanging="360"/>
      </w:pPr>
    </w:lvl>
    <w:lvl w:ilvl="4" w:tplc="DA70A338" w:tentative="1">
      <w:start w:val="1"/>
      <w:numFmt w:val="lowerLetter"/>
      <w:lvlText w:val="%5."/>
      <w:lvlJc w:val="left"/>
      <w:pPr>
        <w:ind w:left="3240" w:hanging="360"/>
      </w:pPr>
    </w:lvl>
    <w:lvl w:ilvl="5" w:tplc="037628D0" w:tentative="1">
      <w:start w:val="1"/>
      <w:numFmt w:val="lowerRoman"/>
      <w:lvlText w:val="%6."/>
      <w:lvlJc w:val="right"/>
      <w:pPr>
        <w:ind w:left="3960" w:hanging="180"/>
      </w:pPr>
    </w:lvl>
    <w:lvl w:ilvl="6" w:tplc="38D6C5B6" w:tentative="1">
      <w:start w:val="1"/>
      <w:numFmt w:val="decimal"/>
      <w:lvlText w:val="%7."/>
      <w:lvlJc w:val="left"/>
      <w:pPr>
        <w:ind w:left="4680" w:hanging="360"/>
      </w:pPr>
    </w:lvl>
    <w:lvl w:ilvl="7" w:tplc="890E6E8A" w:tentative="1">
      <w:start w:val="1"/>
      <w:numFmt w:val="lowerLetter"/>
      <w:lvlText w:val="%8."/>
      <w:lvlJc w:val="left"/>
      <w:pPr>
        <w:ind w:left="5400" w:hanging="360"/>
      </w:pPr>
    </w:lvl>
    <w:lvl w:ilvl="8" w:tplc="103631E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A6"/>
    <w:rsid w:val="00044E77"/>
    <w:rsid w:val="001556B8"/>
    <w:rsid w:val="001C249D"/>
    <w:rsid w:val="001C595F"/>
    <w:rsid w:val="004A63BC"/>
    <w:rsid w:val="004C7270"/>
    <w:rsid w:val="005D2AC4"/>
    <w:rsid w:val="00722FA6"/>
    <w:rsid w:val="009A08EC"/>
    <w:rsid w:val="00B810B9"/>
    <w:rsid w:val="00D1663C"/>
    <w:rsid w:val="00ED4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CCF1"/>
  <w15:docId w15:val="{7700A30F-025B-448E-98B2-60CD77D6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2279</RACS_x0020_ID>
    <Approved_x0020_Provider xmlns="a8338b6e-77a6-4851-82b6-98166143ffdd">DPG Services Pty Ltd</Approved_x0020_Provider>
    <Management_x0020_Company_x0020_ID xmlns="a8338b6e-77a6-4851-82b6-98166143ffdd" xsi:nil="true"/>
    <Home xmlns="a8338b6e-77a6-4851-82b6-98166143ffdd">Katoomba Views Care Community</Home>
    <Signed xmlns="a8338b6e-77a6-4851-82b6-98166143ffdd" xsi:nil="true"/>
    <Uploaded xmlns="a8338b6e-77a6-4851-82b6-98166143ffdd">False</Uploaded>
    <Management_x0020_Company xmlns="a8338b6e-77a6-4851-82b6-98166143ffdd" xsi:nil="true"/>
    <Doc_x0020_Date xmlns="a8338b6e-77a6-4851-82b6-98166143ffdd">2022-06-28T00:04:00+00:00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45E6A0A5-7CF4-DC11-AD41-005056922186</Home_x0020_ID>
    <State xmlns="a8338b6e-77a6-4851-82b6-98166143ffdd">NSW</State>
    <Doc_x0020_Sent_Received_x0020_Date xmlns="a8338b6e-77a6-4851-82b6-98166143ffdd">2022-06-28T00:00:00+00:00</Doc_x0020_Sent_Received_x0020_Date>
    <Activity_x0020_ID xmlns="a8338b6e-77a6-4851-82b6-98166143ffdd">37EA70D7-3CF0-EC11-A3DB-005056922186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9D20-E88D-42EA-B942-160C0C8E9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F223D2E-CD8C-4CDE-A0DB-D3552180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2022-08-08T05:32:00Z</dcterms:created>
  <dcterms:modified xsi:type="dcterms:W3CDTF">2022-08-08T05:33:00Z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