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90B6A" w14:textId="77777777" w:rsidR="00C422A4" w:rsidRPr="00C04527" w:rsidRDefault="00C422A4" w:rsidP="00C422A4">
      <w:pPr>
        <w:tabs>
          <w:tab w:val="left" w:pos="4569"/>
        </w:tabs>
        <w:spacing w:before="5600"/>
        <w:rPr>
          <w:rFonts w:ascii="Arial" w:hAnsi="Arial" w:cs="Arial"/>
          <w:b/>
          <w:color w:val="FFFFFF" w:themeColor="background1"/>
          <w:sz w:val="66"/>
          <w:szCs w:val="66"/>
        </w:rPr>
      </w:pPr>
      <w:r w:rsidRPr="00C04527">
        <w:rPr>
          <w:rFonts w:ascii="Arial" w:hAnsi="Arial" w:cs="Arial"/>
          <w:b/>
          <w:noProof/>
          <w:lang w:val="en-US"/>
        </w:rPr>
        <w:drawing>
          <wp:anchor distT="360045" distB="648335" distL="114300" distR="114300" simplePos="0" relativeHeight="251658240" behindDoc="1" locked="0" layoutInCell="1" allowOverlap="1" wp14:anchorId="76590D07" wp14:editId="76590D0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680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4527">
        <w:rPr>
          <w:rFonts w:ascii="Arial" w:hAnsi="Arial" w:cs="Arial"/>
          <w:b/>
          <w:color w:val="FFFFFF" w:themeColor="background1"/>
          <w:sz w:val="66"/>
          <w:szCs w:val="66"/>
        </w:rPr>
        <w:t>Performance</w:t>
      </w:r>
    </w:p>
    <w:p w14:paraId="76590B6B" w14:textId="77777777" w:rsidR="00C422A4" w:rsidRPr="00C04527" w:rsidRDefault="00C422A4" w:rsidP="00C422A4">
      <w:pPr>
        <w:rPr>
          <w:rFonts w:ascii="Arial" w:hAnsi="Arial" w:cs="Arial"/>
          <w:b/>
          <w:color w:val="FFFFFF" w:themeColor="background1"/>
          <w:sz w:val="66"/>
          <w:szCs w:val="66"/>
        </w:rPr>
      </w:pPr>
      <w:r w:rsidRPr="00C04527">
        <w:rPr>
          <w:rFonts w:ascii="Arial" w:hAnsi="Arial" w:cs="Arial"/>
          <w:b/>
          <w:color w:val="FFFFFF" w:themeColor="background1"/>
          <w:sz w:val="66"/>
          <w:szCs w:val="66"/>
        </w:rPr>
        <w:t>Report</w:t>
      </w:r>
    </w:p>
    <w:p w14:paraId="76590B6C" w14:textId="77777777" w:rsidR="00C422A4" w:rsidRPr="00C04527" w:rsidRDefault="00C422A4" w:rsidP="00C422A4">
      <w:pPr>
        <w:spacing w:before="480"/>
        <w:rPr>
          <w:rFonts w:ascii="Arial" w:hAnsi="Arial" w:cs="Arial"/>
          <w:b/>
          <w:color w:val="FFFFFF" w:themeColor="background1"/>
          <w:sz w:val="32"/>
        </w:rPr>
      </w:pPr>
      <w:r w:rsidRPr="00C04527">
        <w:rPr>
          <w:rFonts w:ascii="Arial" w:hAnsi="Arial" w:cs="Arial"/>
          <w:b/>
          <w:color w:val="FFFFFF" w:themeColor="background1"/>
          <w:sz w:val="32"/>
        </w:rPr>
        <w:t>1800 951 822</w:t>
      </w:r>
    </w:p>
    <w:p w14:paraId="76590B6D" w14:textId="77777777" w:rsidR="00C422A4" w:rsidRPr="00C04527" w:rsidRDefault="00C422A4" w:rsidP="00C422A4">
      <w:pPr>
        <w:pStyle w:val="ContactNumber"/>
        <w:framePr w:hRule="auto" w:wrap="auto" w:vAnchor="margin" w:yAlign="inline"/>
        <w:spacing w:after="600"/>
        <w:rPr>
          <w:rFonts w:ascii="Arial" w:hAnsi="Arial" w:cs="Arial"/>
        </w:rPr>
      </w:pPr>
      <w:r w:rsidRPr="00C04527">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E1358" w:rsidRPr="00C04527" w14:paraId="76590B70" w14:textId="77777777" w:rsidTr="008E1358">
        <w:tc>
          <w:tcPr>
            <w:cnfStyle w:val="001000000000" w:firstRow="0" w:lastRow="0" w:firstColumn="1" w:lastColumn="0" w:oddVBand="0" w:evenVBand="0" w:oddHBand="0" w:evenHBand="0" w:firstRowFirstColumn="0" w:firstRowLastColumn="0" w:lastRowFirstColumn="0" w:lastRowLastColumn="0"/>
            <w:tcW w:w="3227" w:type="dxa"/>
          </w:tcPr>
          <w:p w14:paraId="76590B6E" w14:textId="77777777" w:rsidR="00C422A4" w:rsidRPr="00C04527" w:rsidRDefault="00C422A4" w:rsidP="00C422A4">
            <w:pPr>
              <w:pStyle w:val="CoverHeading"/>
              <w:spacing w:before="0" w:after="120" w:line="22" w:lineRule="atLeast"/>
              <w:rPr>
                <w:rFonts w:ascii="Arial" w:hAnsi="Arial" w:cs="Arial"/>
                <w:sz w:val="24"/>
              </w:rPr>
            </w:pPr>
            <w:bookmarkStart w:id="0" w:name="_Hlk112236758"/>
            <w:r w:rsidRPr="00C04527">
              <w:rPr>
                <w:rFonts w:ascii="Arial" w:hAnsi="Arial" w:cs="Arial"/>
                <w:sz w:val="24"/>
              </w:rPr>
              <w:t>Name of service:</w:t>
            </w:r>
          </w:p>
        </w:tc>
        <w:tc>
          <w:tcPr>
            <w:tcW w:w="7114" w:type="dxa"/>
          </w:tcPr>
          <w:p w14:paraId="76590B6F" w14:textId="77777777" w:rsidR="00C422A4" w:rsidRPr="00C04527" w:rsidRDefault="00C422A4" w:rsidP="00C42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04527">
              <w:rPr>
                <w:rFonts w:ascii="Arial" w:hAnsi="Arial" w:cs="Arial"/>
                <w:color w:val="auto"/>
              </w:rPr>
              <w:t>Kesher</w:t>
            </w:r>
            <w:proofErr w:type="spellEnd"/>
            <w:r w:rsidRPr="00C04527">
              <w:rPr>
                <w:rFonts w:ascii="Arial" w:hAnsi="Arial" w:cs="Arial"/>
                <w:color w:val="auto"/>
              </w:rPr>
              <w:t xml:space="preserve"> (Jewish Community Services) Care Packages Project</w:t>
            </w:r>
          </w:p>
        </w:tc>
      </w:tr>
      <w:tr w:rsidR="008E1358" w:rsidRPr="00C04527" w14:paraId="76590B73" w14:textId="77777777" w:rsidTr="008E13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590B71" w14:textId="77777777" w:rsidR="00C422A4" w:rsidRPr="00C04527" w:rsidRDefault="00C422A4" w:rsidP="00C422A4">
            <w:pPr>
              <w:pStyle w:val="CoverHeading"/>
              <w:spacing w:before="0" w:after="120" w:line="22" w:lineRule="atLeast"/>
              <w:rPr>
                <w:rFonts w:ascii="Arial" w:hAnsi="Arial" w:cs="Arial"/>
                <w:sz w:val="24"/>
              </w:rPr>
            </w:pPr>
            <w:r w:rsidRPr="00C04527">
              <w:rPr>
                <w:rFonts w:ascii="Arial" w:hAnsi="Arial" w:cs="Arial"/>
                <w:sz w:val="24"/>
              </w:rPr>
              <w:t>Service address:</w:t>
            </w:r>
          </w:p>
        </w:tc>
        <w:tc>
          <w:tcPr>
            <w:tcW w:w="7114" w:type="dxa"/>
            <w:shd w:val="clear" w:color="auto" w:fill="auto"/>
          </w:tcPr>
          <w:p w14:paraId="76590B72" w14:textId="77777777" w:rsidR="00C422A4" w:rsidRPr="00C04527" w:rsidRDefault="00C422A4" w:rsidP="00C422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4527">
              <w:rPr>
                <w:rFonts w:ascii="Arial" w:hAnsi="Arial" w:cs="Arial"/>
                <w:color w:val="auto"/>
              </w:rPr>
              <w:t>619 St Kilda Road MELBOURNE VIC 3004</w:t>
            </w:r>
          </w:p>
        </w:tc>
      </w:tr>
      <w:tr w:rsidR="008E1358" w:rsidRPr="00C04527" w14:paraId="76590B76" w14:textId="77777777" w:rsidTr="008E135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590B74" w14:textId="77777777" w:rsidR="00C422A4" w:rsidRPr="00C04527" w:rsidRDefault="00C422A4" w:rsidP="00C422A4">
            <w:pPr>
              <w:pStyle w:val="CoverHeading"/>
              <w:spacing w:before="0" w:after="120" w:line="22" w:lineRule="atLeast"/>
              <w:rPr>
                <w:rFonts w:ascii="Arial" w:hAnsi="Arial" w:cs="Arial"/>
                <w:sz w:val="24"/>
              </w:rPr>
            </w:pPr>
            <w:r w:rsidRPr="00C04527">
              <w:rPr>
                <w:rFonts w:ascii="Arial" w:hAnsi="Arial" w:cs="Arial"/>
                <w:sz w:val="24"/>
              </w:rPr>
              <w:t>Commission ID:</w:t>
            </w:r>
          </w:p>
        </w:tc>
        <w:tc>
          <w:tcPr>
            <w:tcW w:w="7114" w:type="dxa"/>
            <w:shd w:val="clear" w:color="auto" w:fill="auto"/>
          </w:tcPr>
          <w:p w14:paraId="76590B75" w14:textId="77777777" w:rsidR="00C422A4" w:rsidRPr="00C04527" w:rsidRDefault="00C422A4" w:rsidP="00C42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4527">
              <w:rPr>
                <w:rFonts w:ascii="Arial" w:hAnsi="Arial" w:cs="Arial"/>
                <w:color w:val="auto"/>
              </w:rPr>
              <w:t>300062</w:t>
            </w:r>
          </w:p>
        </w:tc>
      </w:tr>
      <w:tr w:rsidR="008E1358" w:rsidRPr="00C04527" w14:paraId="76590B79" w14:textId="77777777" w:rsidTr="008E13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590B77" w14:textId="77777777" w:rsidR="00C422A4" w:rsidRPr="00C04527" w:rsidRDefault="00C422A4" w:rsidP="00C422A4">
            <w:pPr>
              <w:pStyle w:val="CoverHeading"/>
              <w:spacing w:before="0" w:after="120" w:line="22" w:lineRule="atLeast"/>
              <w:rPr>
                <w:rFonts w:ascii="Arial" w:hAnsi="Arial" w:cs="Arial"/>
                <w:sz w:val="24"/>
              </w:rPr>
            </w:pPr>
            <w:r w:rsidRPr="00C04527">
              <w:rPr>
                <w:rFonts w:ascii="Arial" w:hAnsi="Arial" w:cs="Arial"/>
                <w:sz w:val="24"/>
              </w:rPr>
              <w:t>Home Service Provider:</w:t>
            </w:r>
          </w:p>
        </w:tc>
        <w:tc>
          <w:tcPr>
            <w:tcW w:w="7114" w:type="dxa"/>
            <w:shd w:val="clear" w:color="auto" w:fill="auto"/>
          </w:tcPr>
          <w:p w14:paraId="76590B78" w14:textId="77777777" w:rsidR="00C422A4" w:rsidRPr="00C04527" w:rsidRDefault="00C422A4" w:rsidP="00C422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4527">
              <w:rPr>
                <w:rFonts w:ascii="Arial" w:hAnsi="Arial" w:cs="Arial"/>
                <w:color w:val="auto"/>
              </w:rPr>
              <w:t>Jewish Care (Victoria) Inc</w:t>
            </w:r>
          </w:p>
        </w:tc>
      </w:tr>
      <w:tr w:rsidR="008E1358" w:rsidRPr="00C04527" w14:paraId="76590B7C" w14:textId="77777777" w:rsidTr="008E135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590B7A" w14:textId="77777777" w:rsidR="00C422A4" w:rsidRPr="00C04527" w:rsidRDefault="00C422A4" w:rsidP="00C422A4">
            <w:pPr>
              <w:pStyle w:val="CoverHeading"/>
              <w:spacing w:before="0" w:after="120" w:line="22" w:lineRule="atLeast"/>
              <w:rPr>
                <w:rFonts w:ascii="Arial" w:hAnsi="Arial" w:cs="Arial"/>
                <w:sz w:val="24"/>
              </w:rPr>
            </w:pPr>
            <w:r w:rsidRPr="00C04527">
              <w:rPr>
                <w:rFonts w:ascii="Arial" w:hAnsi="Arial" w:cs="Arial"/>
                <w:sz w:val="24"/>
              </w:rPr>
              <w:t>Activity type:</w:t>
            </w:r>
          </w:p>
        </w:tc>
        <w:tc>
          <w:tcPr>
            <w:tcW w:w="7114" w:type="dxa"/>
            <w:shd w:val="clear" w:color="auto" w:fill="auto"/>
          </w:tcPr>
          <w:p w14:paraId="76590B7B" w14:textId="77777777" w:rsidR="00C422A4" w:rsidRPr="00C04527" w:rsidRDefault="00C422A4" w:rsidP="00C42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4527">
              <w:rPr>
                <w:rFonts w:ascii="Arial" w:hAnsi="Arial" w:cs="Arial"/>
                <w:color w:val="auto"/>
              </w:rPr>
              <w:t>Quality Audit</w:t>
            </w:r>
          </w:p>
        </w:tc>
      </w:tr>
      <w:tr w:rsidR="008E1358" w:rsidRPr="00C04527" w14:paraId="76590B7F" w14:textId="77777777" w:rsidTr="008E13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590B7D" w14:textId="77777777" w:rsidR="00C422A4" w:rsidRPr="00C04527" w:rsidRDefault="00C422A4" w:rsidP="00C422A4">
            <w:pPr>
              <w:pStyle w:val="CoverHeading"/>
              <w:spacing w:before="0" w:after="120" w:line="22" w:lineRule="atLeast"/>
              <w:rPr>
                <w:rFonts w:ascii="Arial" w:hAnsi="Arial" w:cs="Arial"/>
                <w:sz w:val="24"/>
              </w:rPr>
            </w:pPr>
            <w:r w:rsidRPr="00C04527">
              <w:rPr>
                <w:rFonts w:ascii="Arial" w:hAnsi="Arial" w:cs="Arial"/>
                <w:sz w:val="24"/>
              </w:rPr>
              <w:t>Activity date:</w:t>
            </w:r>
          </w:p>
        </w:tc>
        <w:tc>
          <w:tcPr>
            <w:tcW w:w="7114" w:type="dxa"/>
            <w:shd w:val="clear" w:color="auto" w:fill="auto"/>
          </w:tcPr>
          <w:p w14:paraId="76590B7E" w14:textId="77777777" w:rsidR="00C422A4" w:rsidRPr="00C04527" w:rsidRDefault="00C422A4" w:rsidP="00C422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4527">
              <w:rPr>
                <w:rFonts w:ascii="Arial" w:hAnsi="Arial" w:cs="Arial"/>
                <w:color w:val="auto"/>
              </w:rPr>
              <w:t>11 October 2022 to 13 October 2022</w:t>
            </w:r>
          </w:p>
        </w:tc>
      </w:tr>
      <w:tr w:rsidR="008E1358" w:rsidRPr="00C04527" w14:paraId="76590B82" w14:textId="77777777" w:rsidTr="008E135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590B80" w14:textId="77777777" w:rsidR="00C422A4" w:rsidRPr="00C04527" w:rsidRDefault="00C422A4" w:rsidP="00C422A4">
            <w:pPr>
              <w:pStyle w:val="CoverHeading"/>
              <w:spacing w:before="0" w:after="120" w:line="22" w:lineRule="atLeast"/>
              <w:rPr>
                <w:rFonts w:ascii="Arial" w:hAnsi="Arial" w:cs="Arial"/>
                <w:sz w:val="24"/>
              </w:rPr>
            </w:pPr>
            <w:r w:rsidRPr="00C04527">
              <w:rPr>
                <w:rFonts w:ascii="Arial" w:hAnsi="Arial" w:cs="Arial"/>
                <w:sz w:val="24"/>
              </w:rPr>
              <w:t>Performance report date:</w:t>
            </w:r>
          </w:p>
        </w:tc>
        <w:tc>
          <w:tcPr>
            <w:tcW w:w="7114" w:type="dxa"/>
            <w:shd w:val="clear" w:color="auto" w:fill="auto"/>
          </w:tcPr>
          <w:p w14:paraId="76590B81" w14:textId="619B8254" w:rsidR="00C422A4" w:rsidRPr="00C04527" w:rsidRDefault="00C422A4" w:rsidP="00C42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4527">
              <w:rPr>
                <w:rFonts w:ascii="Arial" w:hAnsi="Arial" w:cs="Arial"/>
                <w:color w:val="auto"/>
              </w:rPr>
              <w:t>10 November 2022</w:t>
            </w:r>
          </w:p>
        </w:tc>
      </w:tr>
    </w:tbl>
    <w:bookmarkEnd w:id="0"/>
    <w:p w14:paraId="76590B83" w14:textId="77777777" w:rsidR="00C422A4" w:rsidRPr="00C04527" w:rsidRDefault="00C422A4" w:rsidP="00C422A4">
      <w:pPr>
        <w:pStyle w:val="NormalArial"/>
        <w:spacing w:before="240" w:after="0"/>
      </w:pPr>
      <w:r w:rsidRPr="00C04527">
        <w:t>This performance report</w:t>
      </w:r>
      <w:r w:rsidRPr="00C04527">
        <w:rPr>
          <w:b/>
        </w:rPr>
        <w:t xml:space="preserve"> is published</w:t>
      </w:r>
      <w:r w:rsidRPr="00C04527">
        <w:t xml:space="preserve"> on the Aged Care Quality and Safety Commission’s (the </w:t>
      </w:r>
      <w:r w:rsidRPr="00C04527">
        <w:rPr>
          <w:b/>
        </w:rPr>
        <w:t>Commission</w:t>
      </w:r>
      <w:r w:rsidRPr="00C04527">
        <w:t>) website under the Aged Care Quality and Safety Commission Rules 2018.</w:t>
      </w:r>
      <w:r w:rsidRPr="00C04527">
        <w:br w:type="page"/>
      </w:r>
    </w:p>
    <w:p w14:paraId="76590B84" w14:textId="77777777" w:rsidR="00C422A4" w:rsidRPr="00C04527" w:rsidRDefault="00C422A4" w:rsidP="00C422A4">
      <w:pPr>
        <w:spacing w:after="240" w:line="22" w:lineRule="atLeast"/>
        <w:textAlignment w:val="baseline"/>
        <w:rPr>
          <w:rFonts w:ascii="Arial" w:eastAsiaTheme="majorEastAsia" w:hAnsi="Arial" w:cs="Arial"/>
          <w:b/>
          <w:bCs/>
          <w:sz w:val="30"/>
          <w:szCs w:val="28"/>
        </w:rPr>
      </w:pPr>
      <w:r w:rsidRPr="00C04527">
        <w:rPr>
          <w:rFonts w:ascii="Arial" w:eastAsiaTheme="majorEastAsia" w:hAnsi="Arial" w:cs="Arial"/>
          <w:b/>
          <w:bCs/>
          <w:sz w:val="30"/>
          <w:szCs w:val="28"/>
        </w:rPr>
        <w:lastRenderedPageBreak/>
        <w:t>This performance report</w:t>
      </w:r>
    </w:p>
    <w:p w14:paraId="76590B85" w14:textId="124EE59F" w:rsidR="00C422A4" w:rsidRPr="00C04527" w:rsidRDefault="00C422A4" w:rsidP="00C422A4">
      <w:pPr>
        <w:pStyle w:val="NormalArial"/>
      </w:pPr>
      <w:r w:rsidRPr="00C04527">
        <w:t xml:space="preserve">This performance report for </w:t>
      </w:r>
      <w:proofErr w:type="spellStart"/>
      <w:r w:rsidRPr="00C04527">
        <w:rPr>
          <w:color w:val="auto"/>
        </w:rPr>
        <w:t>Kesher</w:t>
      </w:r>
      <w:proofErr w:type="spellEnd"/>
      <w:r w:rsidRPr="00C04527">
        <w:rPr>
          <w:color w:val="auto"/>
        </w:rPr>
        <w:t xml:space="preserve"> (Jewish Community Services) Care Packages Project (</w:t>
      </w:r>
      <w:r w:rsidRPr="00C04527">
        <w:rPr>
          <w:b/>
          <w:color w:val="auto"/>
        </w:rPr>
        <w:t>the service</w:t>
      </w:r>
      <w:r w:rsidRPr="00C04527">
        <w:rPr>
          <w:color w:val="auto"/>
        </w:rPr>
        <w:t>) has been prepared by</w:t>
      </w:r>
      <w:r w:rsidRPr="00C04527">
        <w:rPr>
          <w:color w:val="0000FF"/>
        </w:rPr>
        <w:t xml:space="preserve"> </w:t>
      </w:r>
      <w:r w:rsidRPr="00C04527">
        <w:rPr>
          <w:color w:val="auto"/>
        </w:rPr>
        <w:t>M Balukovska</w:t>
      </w:r>
      <w:r w:rsidRPr="00C04527">
        <w:rPr>
          <w:color w:val="0000FF"/>
        </w:rPr>
        <w:t>,</w:t>
      </w:r>
      <w:r w:rsidRPr="00C04527">
        <w:t xml:space="preserve"> delegate of the Aged Care Quality and Safety Commissioner (Commissioner)</w:t>
      </w:r>
      <w:r w:rsidRPr="00C04527">
        <w:rPr>
          <w:rStyle w:val="FootnoteReference"/>
        </w:rPr>
        <w:footnoteReference w:id="1"/>
      </w:r>
      <w:r w:rsidRPr="00C04527">
        <w:t xml:space="preserve">. </w:t>
      </w:r>
    </w:p>
    <w:p w14:paraId="76590B86" w14:textId="77777777" w:rsidR="00C422A4" w:rsidRPr="00C04527" w:rsidRDefault="00C422A4" w:rsidP="00C422A4">
      <w:pPr>
        <w:pStyle w:val="NormalArial"/>
      </w:pPr>
      <w:r w:rsidRPr="00C04527">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590B87" w14:textId="77777777" w:rsidR="00C422A4" w:rsidRPr="00C04527" w:rsidRDefault="00C422A4" w:rsidP="00C422A4">
      <w:pPr>
        <w:pStyle w:val="NormalArial"/>
      </w:pPr>
      <w:r w:rsidRPr="00C04527">
        <w:t>The report also specifies any areas in which improvements must be made to ensure the Quality Standards are complied with.</w:t>
      </w:r>
    </w:p>
    <w:p w14:paraId="76590B88" w14:textId="77777777" w:rsidR="00C422A4" w:rsidRPr="00C04527" w:rsidRDefault="00C422A4" w:rsidP="00C422A4">
      <w:pPr>
        <w:pStyle w:val="Heading1"/>
        <w:spacing w:before="0" w:after="240" w:line="22" w:lineRule="atLeast"/>
        <w:rPr>
          <w:rFonts w:ascii="Arial" w:hAnsi="Arial" w:cs="Arial"/>
        </w:rPr>
      </w:pPr>
      <w:r w:rsidRPr="00C04527">
        <w:rPr>
          <w:rFonts w:ascii="Arial" w:hAnsi="Arial" w:cs="Arial"/>
        </w:rPr>
        <w:t>Services included in this assessment</w:t>
      </w:r>
    </w:p>
    <w:p w14:paraId="76590B89" w14:textId="77777777" w:rsidR="00C422A4" w:rsidRPr="00C04527" w:rsidRDefault="00C422A4" w:rsidP="00C422A4">
      <w:pPr>
        <w:pStyle w:val="NormalArial"/>
      </w:pPr>
      <w:bookmarkStart w:id="1" w:name="HcsServicesFullListWithAddress"/>
      <w:r w:rsidRPr="00C04527">
        <w:rPr>
          <w:b/>
          <w:bCs/>
        </w:rPr>
        <w:t>Home Care:</w:t>
      </w:r>
    </w:p>
    <w:p w14:paraId="76590B8A" w14:textId="77777777" w:rsidR="00C422A4" w:rsidRPr="00C04527" w:rsidRDefault="00C422A4" w:rsidP="00C422A4">
      <w:pPr>
        <w:pStyle w:val="NormalArial"/>
        <w:numPr>
          <w:ilvl w:val="0"/>
          <w:numId w:val="21"/>
        </w:numPr>
      </w:pPr>
      <w:r w:rsidRPr="00C04527">
        <w:t>Jewish Care (Victoria) Inc - Southern Metro, 23604, 619 St Kilda Road, MELBOURNE VIC 3004</w:t>
      </w:r>
    </w:p>
    <w:p w14:paraId="76590B8B" w14:textId="77777777" w:rsidR="00C422A4" w:rsidRPr="00C04527" w:rsidRDefault="00C422A4" w:rsidP="00C422A4">
      <w:pPr>
        <w:pStyle w:val="NormalArial"/>
        <w:numPr>
          <w:ilvl w:val="0"/>
          <w:numId w:val="21"/>
        </w:numPr>
      </w:pPr>
      <w:r w:rsidRPr="00C04527">
        <w:t>Jewish Care (Victoria) Inc - Eastern Metro, 23605, 619 St Kilda Road, MELBOURNE VIC 3004</w:t>
      </w:r>
    </w:p>
    <w:p w14:paraId="76590B8C" w14:textId="77777777" w:rsidR="00C422A4" w:rsidRPr="00C04527" w:rsidRDefault="00C422A4" w:rsidP="00C422A4">
      <w:pPr>
        <w:pStyle w:val="NormalArial"/>
        <w:numPr>
          <w:ilvl w:val="0"/>
          <w:numId w:val="21"/>
        </w:numPr>
      </w:pPr>
      <w:r w:rsidRPr="00C04527">
        <w:t>Jewish Care (Victoria) Inc (EACH) - Eastern Metro, 18823, 619 St Kilda Road, MELBOURNE VIC 3004</w:t>
      </w:r>
    </w:p>
    <w:p w14:paraId="76590B8D" w14:textId="77777777" w:rsidR="00C422A4" w:rsidRPr="00C04527" w:rsidRDefault="00C422A4" w:rsidP="00C422A4">
      <w:pPr>
        <w:pStyle w:val="NormalArial"/>
        <w:numPr>
          <w:ilvl w:val="0"/>
          <w:numId w:val="21"/>
        </w:numPr>
      </w:pPr>
      <w:r w:rsidRPr="00C04527">
        <w:t>Jewish Care (Victoria) Inc (EACH-D) - Eastern Metropolitan, 18824, 619 St Kilda Road, MELBOURNE VIC 3004</w:t>
      </w:r>
    </w:p>
    <w:p w14:paraId="76590B8E" w14:textId="77777777" w:rsidR="00C422A4" w:rsidRPr="00C04527" w:rsidRDefault="00C422A4" w:rsidP="00C422A4">
      <w:pPr>
        <w:pStyle w:val="NormalArial"/>
        <w:numPr>
          <w:ilvl w:val="0"/>
          <w:numId w:val="21"/>
        </w:numPr>
      </w:pPr>
      <w:proofErr w:type="spellStart"/>
      <w:r w:rsidRPr="00C04527">
        <w:t>Kesher</w:t>
      </w:r>
      <w:proofErr w:type="spellEnd"/>
      <w:r w:rsidRPr="00C04527">
        <w:t xml:space="preserve"> (Jewish Community Services) Care Packages Project, 18827, 619 St Kilda Road, MELBOURNE VIC 3004</w:t>
      </w:r>
    </w:p>
    <w:p w14:paraId="76590B8F" w14:textId="77777777" w:rsidR="00C422A4" w:rsidRPr="00C04527" w:rsidRDefault="00C422A4" w:rsidP="00C422A4">
      <w:pPr>
        <w:pStyle w:val="NormalArial"/>
        <w:numPr>
          <w:ilvl w:val="0"/>
          <w:numId w:val="21"/>
        </w:numPr>
      </w:pPr>
      <w:proofErr w:type="spellStart"/>
      <w:r w:rsidRPr="00C04527">
        <w:t>Kesher</w:t>
      </w:r>
      <w:proofErr w:type="spellEnd"/>
      <w:r w:rsidRPr="00C04527">
        <w:t xml:space="preserve"> EACH, 18828, 619 St Kilda Road, MELBOURNE VIC 3004</w:t>
      </w:r>
    </w:p>
    <w:p w14:paraId="76590B90" w14:textId="77777777" w:rsidR="00C422A4" w:rsidRPr="00C04527" w:rsidRDefault="00C422A4" w:rsidP="00C422A4">
      <w:pPr>
        <w:pStyle w:val="NormalArial"/>
        <w:numPr>
          <w:ilvl w:val="0"/>
          <w:numId w:val="21"/>
        </w:numPr>
      </w:pPr>
      <w:proofErr w:type="spellStart"/>
      <w:r w:rsidRPr="00C04527">
        <w:t>Kesher</w:t>
      </w:r>
      <w:proofErr w:type="spellEnd"/>
      <w:r w:rsidRPr="00C04527">
        <w:t xml:space="preserve"> EACH Program - Southern Metro, 18829, 619 St Kilda Road, MELBOURNE VIC 3004</w:t>
      </w:r>
    </w:p>
    <w:p w14:paraId="76590B91" w14:textId="77777777" w:rsidR="00C422A4" w:rsidRPr="00C04527" w:rsidRDefault="00C422A4" w:rsidP="00C422A4">
      <w:pPr>
        <w:pStyle w:val="NormalArial"/>
        <w:numPr>
          <w:ilvl w:val="0"/>
          <w:numId w:val="21"/>
        </w:numPr>
      </w:pPr>
      <w:proofErr w:type="spellStart"/>
      <w:r w:rsidRPr="00C04527">
        <w:t>Kesher</w:t>
      </w:r>
      <w:proofErr w:type="spellEnd"/>
      <w:r w:rsidRPr="00C04527">
        <w:t xml:space="preserve"> EACHD, 18830, 619 St Kilda Road, MELBOURNE VIC 3004</w:t>
      </w:r>
    </w:p>
    <w:p w14:paraId="76590B92" w14:textId="77777777" w:rsidR="00C422A4" w:rsidRPr="00C04527" w:rsidRDefault="00C422A4" w:rsidP="00C422A4">
      <w:pPr>
        <w:pStyle w:val="NormalArial"/>
        <w:numPr>
          <w:ilvl w:val="0"/>
          <w:numId w:val="21"/>
        </w:numPr>
        <w:spacing w:after="0"/>
      </w:pPr>
      <w:r w:rsidRPr="00C04527">
        <w:t>Jewish Care Victoria, 19319, 619 St Kilda Road, MELBOURNE VIC 3004</w:t>
      </w:r>
    </w:p>
    <w:p w14:paraId="76590B93" w14:textId="77777777" w:rsidR="00C422A4" w:rsidRPr="00C04527" w:rsidRDefault="00C422A4" w:rsidP="00C422A4">
      <w:pPr>
        <w:pStyle w:val="NormalArial"/>
      </w:pPr>
      <w:r w:rsidRPr="00C04527">
        <w:rPr>
          <w:b/>
          <w:bCs/>
        </w:rPr>
        <w:t>CHSP:</w:t>
      </w:r>
    </w:p>
    <w:p w14:paraId="76590B94" w14:textId="77777777" w:rsidR="00C422A4" w:rsidRPr="00C04527" w:rsidRDefault="00C422A4" w:rsidP="00C422A4">
      <w:pPr>
        <w:pStyle w:val="NormalArial"/>
        <w:numPr>
          <w:ilvl w:val="0"/>
          <w:numId w:val="22"/>
        </w:numPr>
      </w:pPr>
      <w:r w:rsidRPr="00C04527">
        <w:t>Flexible Respite - Care Relationships and Carer Support, 4-BAIHPSJ, 619 St Kilda Road, MELBOURNE VIC 3004</w:t>
      </w:r>
    </w:p>
    <w:p w14:paraId="76590B95" w14:textId="77777777" w:rsidR="00C422A4" w:rsidRPr="00C04527" w:rsidRDefault="00C422A4" w:rsidP="00C422A4">
      <w:pPr>
        <w:pStyle w:val="NormalArial"/>
        <w:numPr>
          <w:ilvl w:val="0"/>
          <w:numId w:val="22"/>
        </w:numPr>
      </w:pPr>
      <w:r w:rsidRPr="00C04527">
        <w:t>Centre Based Respite - Care Relationships and Carer Support, 4-BAIHPLR, 619 St Kilda Road, MELBOURNE VIC 3004</w:t>
      </w:r>
    </w:p>
    <w:p w14:paraId="76590B96" w14:textId="77777777" w:rsidR="00C422A4" w:rsidRPr="00C04527" w:rsidRDefault="00C422A4" w:rsidP="00C422A4">
      <w:pPr>
        <w:pStyle w:val="NormalArial"/>
        <w:numPr>
          <w:ilvl w:val="0"/>
          <w:numId w:val="22"/>
        </w:numPr>
      </w:pPr>
      <w:r w:rsidRPr="00C04527">
        <w:t>Allied Health and Therapy Services, 4-BAIHPH4, 619 St Kilda Road, MELBOURNE VIC 3004</w:t>
      </w:r>
    </w:p>
    <w:p w14:paraId="76590B97" w14:textId="77777777" w:rsidR="00C422A4" w:rsidRPr="00C04527" w:rsidRDefault="00C422A4" w:rsidP="00C422A4">
      <w:pPr>
        <w:pStyle w:val="NormalArial"/>
        <w:numPr>
          <w:ilvl w:val="0"/>
          <w:numId w:val="22"/>
        </w:numPr>
      </w:pPr>
      <w:r w:rsidRPr="00C04527">
        <w:t>Transport, 4-BAIU0AL, 619 St Kilda Road, MELBOURNE VIC 3004</w:t>
      </w:r>
    </w:p>
    <w:p w14:paraId="76590B98" w14:textId="77777777" w:rsidR="00C422A4" w:rsidRPr="00C04527" w:rsidRDefault="00C422A4" w:rsidP="00C422A4">
      <w:pPr>
        <w:pStyle w:val="NormalArial"/>
        <w:numPr>
          <w:ilvl w:val="0"/>
          <w:numId w:val="22"/>
        </w:numPr>
      </w:pPr>
      <w:r w:rsidRPr="00C04527">
        <w:t>Domestic Assistance, 4-BAIHPP7, 619 St Kilda Road, MELBOURNE VIC 3004</w:t>
      </w:r>
    </w:p>
    <w:p w14:paraId="76590B99" w14:textId="77777777" w:rsidR="00C422A4" w:rsidRPr="00C04527" w:rsidRDefault="00C422A4" w:rsidP="00C422A4">
      <w:pPr>
        <w:pStyle w:val="NormalArial"/>
        <w:numPr>
          <w:ilvl w:val="0"/>
          <w:numId w:val="22"/>
        </w:numPr>
      </w:pPr>
      <w:r w:rsidRPr="00C04527">
        <w:lastRenderedPageBreak/>
        <w:t>Personal Care, 4-BAIHPVV, 619 St Kilda Road, MELBOURNE VIC 3004</w:t>
      </w:r>
    </w:p>
    <w:p w14:paraId="76590B9A" w14:textId="77777777" w:rsidR="00C422A4" w:rsidRPr="00C04527" w:rsidRDefault="00C422A4" w:rsidP="00C422A4">
      <w:pPr>
        <w:pStyle w:val="NormalArial"/>
        <w:numPr>
          <w:ilvl w:val="0"/>
          <w:numId w:val="22"/>
        </w:numPr>
      </w:pPr>
      <w:r w:rsidRPr="00C04527">
        <w:t>Social Support - Group, 4-BAIHPZ7, 619 St Kilda Road, MELBOURNE VIC 3004</w:t>
      </w:r>
    </w:p>
    <w:p w14:paraId="76590B9B" w14:textId="77777777" w:rsidR="00C422A4" w:rsidRPr="00C04527" w:rsidRDefault="00C422A4" w:rsidP="00C422A4">
      <w:pPr>
        <w:pStyle w:val="NormalArial"/>
        <w:numPr>
          <w:ilvl w:val="0"/>
          <w:numId w:val="22"/>
        </w:numPr>
        <w:spacing w:after="0"/>
      </w:pPr>
      <w:r w:rsidRPr="00C04527">
        <w:t>Specialised Support Services, 4-BAIHQ2J, 619 St Kilda Road, MELBOURNE VIC 3004</w:t>
      </w:r>
    </w:p>
    <w:bookmarkEnd w:id="1"/>
    <w:p w14:paraId="32289959" w14:textId="77777777" w:rsidR="00C04527" w:rsidRPr="00C04527" w:rsidRDefault="00C04527" w:rsidP="00C04527">
      <w:pPr>
        <w:pStyle w:val="Heading1"/>
        <w:spacing w:before="240" w:after="240" w:line="22" w:lineRule="atLeast"/>
        <w:rPr>
          <w:rFonts w:ascii="Arial" w:hAnsi="Arial" w:cs="Arial"/>
        </w:rPr>
      </w:pPr>
    </w:p>
    <w:p w14:paraId="76590B9D" w14:textId="31E826E3" w:rsidR="00C422A4" w:rsidRPr="00C04527" w:rsidRDefault="00C422A4" w:rsidP="00C04527">
      <w:pPr>
        <w:pStyle w:val="Heading1"/>
        <w:spacing w:before="240" w:after="240" w:line="22" w:lineRule="atLeast"/>
        <w:rPr>
          <w:rFonts w:ascii="Arial" w:hAnsi="Arial" w:cs="Arial"/>
        </w:rPr>
      </w:pPr>
      <w:r w:rsidRPr="00C04527">
        <w:rPr>
          <w:rFonts w:ascii="Arial" w:hAnsi="Arial" w:cs="Arial"/>
        </w:rPr>
        <w:t>Material relied on</w:t>
      </w:r>
    </w:p>
    <w:p w14:paraId="76590B9E" w14:textId="77777777" w:rsidR="00C422A4" w:rsidRPr="00C04527" w:rsidRDefault="00C422A4" w:rsidP="00C422A4">
      <w:pPr>
        <w:pStyle w:val="NormalArial"/>
      </w:pPr>
      <w:r w:rsidRPr="00C04527">
        <w:t>The following information has been considered in preparing the performance report:</w:t>
      </w:r>
    </w:p>
    <w:p w14:paraId="76590B9F" w14:textId="77777777" w:rsidR="00C422A4" w:rsidRPr="00C04527" w:rsidRDefault="00C422A4" w:rsidP="00C422A4">
      <w:pPr>
        <w:pStyle w:val="ListParagraph"/>
        <w:numPr>
          <w:ilvl w:val="0"/>
          <w:numId w:val="2"/>
        </w:numPr>
        <w:spacing w:line="22" w:lineRule="atLeast"/>
        <w:ind w:left="714" w:hanging="357"/>
        <w:contextualSpacing w:val="0"/>
        <w:rPr>
          <w:rFonts w:ascii="Arial" w:hAnsi="Arial" w:cs="Arial"/>
          <w:color w:val="0000FF"/>
        </w:rPr>
      </w:pPr>
      <w:r w:rsidRPr="00C04527">
        <w:rPr>
          <w:rFonts w:ascii="Arial" w:hAnsi="Arial" w:cs="Arial"/>
        </w:rPr>
        <w:t xml:space="preserve">the assessment team’s report for </w:t>
      </w:r>
      <w:r w:rsidRPr="00C04527">
        <w:rPr>
          <w:rFonts w:ascii="Arial" w:hAnsi="Arial" w:cs="Arial"/>
          <w:color w:val="auto"/>
        </w:rPr>
        <w:t>the Quality Audit; the Quality Audit report was informed by [a site assessment, observations at the service, review of documents and interviews with staff, consumers/representatives and others]</w:t>
      </w:r>
    </w:p>
    <w:p w14:paraId="76590BA4" w14:textId="77777777" w:rsidR="00C422A4" w:rsidRPr="00C04527" w:rsidRDefault="00C422A4" w:rsidP="00C422A4">
      <w:pPr>
        <w:pStyle w:val="ListParagraph"/>
        <w:numPr>
          <w:ilvl w:val="0"/>
          <w:numId w:val="2"/>
        </w:numPr>
        <w:spacing w:line="264" w:lineRule="auto"/>
        <w:ind w:left="714" w:hanging="357"/>
        <w:contextualSpacing w:val="0"/>
        <w:rPr>
          <w:rFonts w:ascii="Arial" w:hAnsi="Arial" w:cs="Arial"/>
        </w:rPr>
      </w:pPr>
      <w:r w:rsidRPr="00C04527">
        <w:rPr>
          <w:rFonts w:ascii="Arial" w:hAnsi="Arial" w:cs="Arial"/>
        </w:rPr>
        <w:br w:type="page"/>
      </w:r>
    </w:p>
    <w:p w14:paraId="76590BA5" w14:textId="69983313" w:rsidR="00C422A4" w:rsidRPr="00C04527" w:rsidRDefault="00C422A4" w:rsidP="00C422A4">
      <w:pPr>
        <w:pStyle w:val="Heading1"/>
        <w:spacing w:before="0" w:after="240" w:line="22" w:lineRule="atLeast"/>
        <w:rPr>
          <w:rFonts w:ascii="Arial" w:hAnsi="Arial" w:cs="Arial"/>
        </w:rPr>
      </w:pPr>
      <w:r w:rsidRPr="00C04527">
        <w:rPr>
          <w:rFonts w:ascii="Arial" w:hAnsi="Arial" w:cs="Arial"/>
        </w:rPr>
        <w:lastRenderedPageBreak/>
        <w:t xml:space="preserve">Assessment summary for 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E1358" w:rsidRPr="00C04527" w14:paraId="76590BA8" w14:textId="77777777" w:rsidTr="008E135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590BA6" w14:textId="77777777" w:rsidR="00C422A4" w:rsidRPr="00C04527" w:rsidRDefault="00C422A4" w:rsidP="00C422A4">
            <w:pPr>
              <w:keepNext/>
              <w:spacing w:before="0" w:line="22" w:lineRule="atLeast"/>
              <w:ind w:right="-109"/>
              <w:rPr>
                <w:rFonts w:ascii="Arial" w:hAnsi="Arial" w:cs="Arial"/>
              </w:rPr>
            </w:pPr>
            <w:r w:rsidRPr="00C04527">
              <w:rPr>
                <w:rFonts w:ascii="Arial" w:hAnsi="Arial" w:cs="Arial"/>
              </w:rPr>
              <w:t>Standard 1</w:t>
            </w:r>
            <w:r w:rsidRPr="00C04527">
              <w:rPr>
                <w:rFonts w:ascii="Arial" w:hAnsi="Arial" w:cs="Arial"/>
                <w:b w:val="0"/>
              </w:rPr>
              <w:t xml:space="preserve"> Consumer dignity and choice</w:t>
            </w:r>
          </w:p>
        </w:tc>
        <w:tc>
          <w:tcPr>
            <w:tcW w:w="1583" w:type="pct"/>
            <w:shd w:val="clear" w:color="auto" w:fill="auto"/>
          </w:tcPr>
          <w:p w14:paraId="76590BA7" w14:textId="185BB518" w:rsidR="00C422A4" w:rsidRPr="00C04527" w:rsidRDefault="00FD0BF1" w:rsidP="00C422A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22A4" w:rsidRPr="00C04527">
                  <w:rPr>
                    <w:rFonts w:ascii="Arial" w:hAnsi="Arial" w:cs="Arial"/>
                  </w:rPr>
                  <w:t>Compliant</w:t>
                </w:r>
              </w:sdtContent>
            </w:sdt>
          </w:p>
        </w:tc>
      </w:tr>
      <w:tr w:rsidR="008E1358" w:rsidRPr="00C04527" w14:paraId="76590BAB" w14:textId="77777777" w:rsidTr="008E135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590BA9" w14:textId="77777777" w:rsidR="00C422A4" w:rsidRPr="00C04527" w:rsidRDefault="00C422A4" w:rsidP="00C422A4">
            <w:pPr>
              <w:keepNext/>
              <w:spacing w:before="0" w:line="22" w:lineRule="atLeast"/>
              <w:ind w:right="-109"/>
              <w:rPr>
                <w:rFonts w:ascii="Arial" w:hAnsi="Arial" w:cs="Arial"/>
              </w:rPr>
            </w:pPr>
            <w:r w:rsidRPr="00C04527">
              <w:rPr>
                <w:rFonts w:ascii="Arial" w:hAnsi="Arial" w:cs="Arial"/>
                <w:b/>
              </w:rPr>
              <w:t>Standard 2</w:t>
            </w:r>
            <w:r w:rsidRPr="00C04527">
              <w:rPr>
                <w:rFonts w:ascii="Arial" w:hAnsi="Arial" w:cs="Arial"/>
              </w:rPr>
              <w:t xml:space="preserve"> Ongoing assessment and planning with consumers</w:t>
            </w:r>
          </w:p>
        </w:tc>
        <w:tc>
          <w:tcPr>
            <w:tcW w:w="1583" w:type="pct"/>
            <w:shd w:val="clear" w:color="auto" w:fill="auto"/>
          </w:tcPr>
          <w:p w14:paraId="76590BAA" w14:textId="3BF27CF0" w:rsidR="00C422A4" w:rsidRPr="00C04527" w:rsidRDefault="00FD0BF1" w:rsidP="00C42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22A4" w:rsidRPr="00C04527">
                  <w:rPr>
                    <w:rFonts w:ascii="Arial" w:hAnsi="Arial" w:cs="Arial"/>
                    <w:b/>
                  </w:rPr>
                  <w:t>Compliant</w:t>
                </w:r>
              </w:sdtContent>
            </w:sdt>
            <w:r w:rsidR="00C422A4" w:rsidRPr="00C04527">
              <w:rPr>
                <w:rFonts w:ascii="Arial" w:hAnsi="Arial" w:cs="Arial"/>
                <w:b/>
              </w:rPr>
              <w:t xml:space="preserve"> </w:t>
            </w:r>
          </w:p>
        </w:tc>
      </w:tr>
      <w:tr w:rsidR="008E1358" w:rsidRPr="00C04527" w14:paraId="76590BAE" w14:textId="77777777" w:rsidTr="008E135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590BAC" w14:textId="77777777" w:rsidR="00C422A4" w:rsidRPr="00C04527" w:rsidRDefault="00C422A4" w:rsidP="00C422A4">
            <w:pPr>
              <w:keepNext/>
              <w:spacing w:before="0" w:line="22" w:lineRule="atLeast"/>
              <w:rPr>
                <w:rFonts w:ascii="Arial" w:hAnsi="Arial" w:cs="Arial"/>
              </w:rPr>
            </w:pPr>
            <w:r w:rsidRPr="00C04527">
              <w:rPr>
                <w:rFonts w:ascii="Arial" w:hAnsi="Arial" w:cs="Arial"/>
                <w:b/>
              </w:rPr>
              <w:t>Standard 3</w:t>
            </w:r>
            <w:r w:rsidRPr="00C04527">
              <w:rPr>
                <w:rFonts w:ascii="Arial" w:hAnsi="Arial" w:cs="Arial"/>
              </w:rPr>
              <w:t xml:space="preserve"> Personal care and clinical care</w:t>
            </w:r>
          </w:p>
        </w:tc>
        <w:tc>
          <w:tcPr>
            <w:tcW w:w="1583" w:type="pct"/>
            <w:shd w:val="clear" w:color="auto" w:fill="auto"/>
          </w:tcPr>
          <w:p w14:paraId="76590BAD" w14:textId="565A603B" w:rsidR="00C422A4" w:rsidRPr="00C04527" w:rsidRDefault="00FD0BF1" w:rsidP="00C422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22A4" w:rsidRPr="00C04527">
                  <w:rPr>
                    <w:rFonts w:ascii="Arial" w:hAnsi="Arial" w:cs="Arial"/>
                    <w:b/>
                  </w:rPr>
                  <w:t>Compliant</w:t>
                </w:r>
              </w:sdtContent>
            </w:sdt>
            <w:r w:rsidR="00C422A4" w:rsidRPr="00C04527">
              <w:rPr>
                <w:rFonts w:ascii="Arial" w:hAnsi="Arial" w:cs="Arial"/>
                <w:b/>
              </w:rPr>
              <w:t xml:space="preserve"> </w:t>
            </w:r>
          </w:p>
        </w:tc>
      </w:tr>
      <w:tr w:rsidR="008E1358" w:rsidRPr="00C04527" w14:paraId="76590BB1" w14:textId="77777777" w:rsidTr="008E135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590BAF" w14:textId="77777777" w:rsidR="00C422A4" w:rsidRPr="00C04527" w:rsidRDefault="00C422A4" w:rsidP="00C422A4">
            <w:pPr>
              <w:keepNext/>
              <w:spacing w:before="0" w:line="22" w:lineRule="atLeast"/>
              <w:rPr>
                <w:rFonts w:ascii="Arial" w:hAnsi="Arial" w:cs="Arial"/>
              </w:rPr>
            </w:pPr>
            <w:r w:rsidRPr="00C04527">
              <w:rPr>
                <w:rFonts w:ascii="Arial" w:hAnsi="Arial" w:cs="Arial"/>
                <w:b/>
              </w:rPr>
              <w:t>Standard 4</w:t>
            </w:r>
            <w:r w:rsidRPr="00C04527">
              <w:rPr>
                <w:rFonts w:ascii="Arial" w:hAnsi="Arial" w:cs="Arial"/>
              </w:rPr>
              <w:t xml:space="preserve"> Services and supports for daily living</w:t>
            </w:r>
          </w:p>
        </w:tc>
        <w:tc>
          <w:tcPr>
            <w:tcW w:w="1583" w:type="pct"/>
            <w:shd w:val="clear" w:color="auto" w:fill="auto"/>
          </w:tcPr>
          <w:p w14:paraId="76590BB0" w14:textId="5127EFAF" w:rsidR="00C422A4" w:rsidRPr="00C04527" w:rsidRDefault="00FD0BF1" w:rsidP="00C42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22A4" w:rsidRPr="00C04527">
                  <w:rPr>
                    <w:rFonts w:ascii="Arial" w:hAnsi="Arial" w:cs="Arial"/>
                    <w:b/>
                  </w:rPr>
                  <w:t>Compliant</w:t>
                </w:r>
              </w:sdtContent>
            </w:sdt>
            <w:r w:rsidR="00C422A4" w:rsidRPr="00C04527">
              <w:rPr>
                <w:rFonts w:ascii="Arial" w:hAnsi="Arial" w:cs="Arial"/>
                <w:b/>
              </w:rPr>
              <w:t xml:space="preserve"> </w:t>
            </w:r>
          </w:p>
        </w:tc>
      </w:tr>
      <w:tr w:rsidR="008E1358" w:rsidRPr="00C04527" w14:paraId="76590BB4" w14:textId="77777777" w:rsidTr="008E135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590BB2" w14:textId="77777777" w:rsidR="00C422A4" w:rsidRPr="00C04527" w:rsidRDefault="00C422A4" w:rsidP="00C422A4">
            <w:pPr>
              <w:keepNext/>
              <w:spacing w:before="0" w:line="22" w:lineRule="atLeast"/>
              <w:rPr>
                <w:rFonts w:ascii="Arial" w:hAnsi="Arial" w:cs="Arial"/>
              </w:rPr>
            </w:pPr>
            <w:r w:rsidRPr="00C04527">
              <w:rPr>
                <w:rFonts w:ascii="Arial" w:hAnsi="Arial" w:cs="Arial"/>
                <w:b/>
              </w:rPr>
              <w:t>Standard 5</w:t>
            </w:r>
            <w:r w:rsidRPr="00C04527">
              <w:rPr>
                <w:rFonts w:ascii="Arial" w:hAnsi="Arial" w:cs="Arial"/>
              </w:rPr>
              <w:t xml:space="preserve"> Organisation’s service environment</w:t>
            </w:r>
          </w:p>
        </w:tc>
        <w:tc>
          <w:tcPr>
            <w:tcW w:w="1583" w:type="pct"/>
            <w:shd w:val="clear" w:color="auto" w:fill="auto"/>
          </w:tcPr>
          <w:p w14:paraId="76590BB3" w14:textId="4DD0D56F" w:rsidR="00C422A4" w:rsidRPr="00C04527" w:rsidRDefault="00FD0BF1" w:rsidP="00C422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22A4" w:rsidRPr="00C04527">
                  <w:rPr>
                    <w:rFonts w:ascii="Arial" w:hAnsi="Arial" w:cs="Arial"/>
                    <w:b/>
                  </w:rPr>
                  <w:t>Compliant</w:t>
                </w:r>
              </w:sdtContent>
            </w:sdt>
            <w:r w:rsidR="00C422A4" w:rsidRPr="00C04527">
              <w:rPr>
                <w:rFonts w:ascii="Arial" w:hAnsi="Arial" w:cs="Arial"/>
                <w:b/>
              </w:rPr>
              <w:t xml:space="preserve"> </w:t>
            </w:r>
          </w:p>
        </w:tc>
      </w:tr>
      <w:tr w:rsidR="008E1358" w:rsidRPr="00C04527" w14:paraId="76590BB7" w14:textId="77777777" w:rsidTr="008E135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590BB5" w14:textId="77777777" w:rsidR="00C422A4" w:rsidRPr="00C04527" w:rsidRDefault="00C422A4" w:rsidP="00C422A4">
            <w:pPr>
              <w:keepNext/>
              <w:spacing w:before="0" w:line="22" w:lineRule="atLeast"/>
              <w:rPr>
                <w:rFonts w:ascii="Arial" w:hAnsi="Arial" w:cs="Arial"/>
              </w:rPr>
            </w:pPr>
            <w:r w:rsidRPr="00C04527">
              <w:rPr>
                <w:rFonts w:ascii="Arial" w:hAnsi="Arial" w:cs="Arial"/>
                <w:b/>
              </w:rPr>
              <w:t>Standard 6</w:t>
            </w:r>
            <w:r w:rsidRPr="00C04527">
              <w:rPr>
                <w:rFonts w:ascii="Arial" w:hAnsi="Arial" w:cs="Arial"/>
              </w:rPr>
              <w:t xml:space="preserve"> Feedback and complaints</w:t>
            </w:r>
          </w:p>
        </w:tc>
        <w:tc>
          <w:tcPr>
            <w:tcW w:w="1583" w:type="pct"/>
            <w:shd w:val="clear" w:color="auto" w:fill="auto"/>
          </w:tcPr>
          <w:p w14:paraId="76590BB6" w14:textId="0560F1D5" w:rsidR="00C422A4" w:rsidRPr="00C04527" w:rsidRDefault="00FD0BF1" w:rsidP="00C42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22A4" w:rsidRPr="00C04527">
                  <w:rPr>
                    <w:rFonts w:ascii="Arial" w:hAnsi="Arial" w:cs="Arial"/>
                    <w:b/>
                  </w:rPr>
                  <w:t>Compliant</w:t>
                </w:r>
              </w:sdtContent>
            </w:sdt>
            <w:r w:rsidR="00C422A4" w:rsidRPr="00C04527">
              <w:rPr>
                <w:rFonts w:ascii="Arial" w:hAnsi="Arial" w:cs="Arial"/>
                <w:b/>
              </w:rPr>
              <w:t xml:space="preserve"> </w:t>
            </w:r>
          </w:p>
        </w:tc>
      </w:tr>
      <w:tr w:rsidR="008E1358" w:rsidRPr="00C04527" w14:paraId="76590BBA" w14:textId="77777777" w:rsidTr="008E135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590BB8" w14:textId="77777777" w:rsidR="00C422A4" w:rsidRPr="00C04527" w:rsidRDefault="00C422A4" w:rsidP="00C422A4">
            <w:pPr>
              <w:keepNext/>
              <w:spacing w:before="0" w:line="22" w:lineRule="atLeast"/>
              <w:rPr>
                <w:rFonts w:ascii="Arial" w:hAnsi="Arial" w:cs="Arial"/>
              </w:rPr>
            </w:pPr>
            <w:r w:rsidRPr="00C04527">
              <w:rPr>
                <w:rFonts w:ascii="Arial" w:hAnsi="Arial" w:cs="Arial"/>
                <w:b/>
              </w:rPr>
              <w:t>Standard 7</w:t>
            </w:r>
            <w:r w:rsidRPr="00C04527">
              <w:rPr>
                <w:rFonts w:ascii="Arial" w:hAnsi="Arial" w:cs="Arial"/>
              </w:rPr>
              <w:t xml:space="preserve"> Human resources</w:t>
            </w:r>
          </w:p>
        </w:tc>
        <w:tc>
          <w:tcPr>
            <w:tcW w:w="1583" w:type="pct"/>
            <w:shd w:val="clear" w:color="auto" w:fill="auto"/>
          </w:tcPr>
          <w:p w14:paraId="76590BB9" w14:textId="33238AC4" w:rsidR="00C422A4" w:rsidRPr="00C04527" w:rsidRDefault="00FD0BF1" w:rsidP="00C422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22A4" w:rsidRPr="00C04527">
                  <w:rPr>
                    <w:rFonts w:ascii="Arial" w:hAnsi="Arial" w:cs="Arial"/>
                    <w:b/>
                  </w:rPr>
                  <w:t>Compliant</w:t>
                </w:r>
              </w:sdtContent>
            </w:sdt>
            <w:r w:rsidR="00C422A4" w:rsidRPr="00C04527">
              <w:rPr>
                <w:rFonts w:ascii="Arial" w:hAnsi="Arial" w:cs="Arial"/>
                <w:b/>
              </w:rPr>
              <w:t xml:space="preserve"> </w:t>
            </w:r>
          </w:p>
        </w:tc>
      </w:tr>
      <w:tr w:rsidR="008E1358" w:rsidRPr="00C04527" w14:paraId="76590BBD" w14:textId="77777777" w:rsidTr="008E135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590BBB" w14:textId="77777777" w:rsidR="00C422A4" w:rsidRPr="00C04527" w:rsidRDefault="00C422A4" w:rsidP="00C422A4">
            <w:pPr>
              <w:keepNext/>
              <w:spacing w:before="0" w:line="22" w:lineRule="atLeast"/>
              <w:rPr>
                <w:rFonts w:ascii="Arial" w:hAnsi="Arial" w:cs="Arial"/>
              </w:rPr>
            </w:pPr>
            <w:r w:rsidRPr="00C04527">
              <w:rPr>
                <w:rFonts w:ascii="Arial" w:hAnsi="Arial" w:cs="Arial"/>
                <w:b/>
              </w:rPr>
              <w:t>Standard 8</w:t>
            </w:r>
            <w:r w:rsidRPr="00C04527">
              <w:rPr>
                <w:rFonts w:ascii="Arial" w:hAnsi="Arial" w:cs="Arial"/>
              </w:rPr>
              <w:t xml:space="preserve"> Organisational governance</w:t>
            </w:r>
          </w:p>
        </w:tc>
        <w:tc>
          <w:tcPr>
            <w:tcW w:w="1583" w:type="pct"/>
            <w:shd w:val="clear" w:color="auto" w:fill="auto"/>
          </w:tcPr>
          <w:p w14:paraId="76590BBC" w14:textId="1817817F" w:rsidR="00C422A4" w:rsidRPr="00C04527" w:rsidRDefault="00FD0BF1" w:rsidP="00C42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22A4" w:rsidRPr="00C04527">
                  <w:rPr>
                    <w:rFonts w:ascii="Arial" w:hAnsi="Arial" w:cs="Arial"/>
                    <w:b/>
                  </w:rPr>
                  <w:t>Compliant</w:t>
                </w:r>
              </w:sdtContent>
            </w:sdt>
            <w:r w:rsidR="00C422A4" w:rsidRPr="00C04527">
              <w:rPr>
                <w:rFonts w:ascii="Arial" w:hAnsi="Arial" w:cs="Arial"/>
                <w:b/>
              </w:rPr>
              <w:t xml:space="preserve"> </w:t>
            </w:r>
          </w:p>
        </w:tc>
      </w:tr>
    </w:tbl>
    <w:p w14:paraId="76590BBE" w14:textId="77777777" w:rsidR="00C422A4" w:rsidRPr="00C04527" w:rsidRDefault="00C422A4" w:rsidP="00C422A4">
      <w:pPr>
        <w:pStyle w:val="Heading1"/>
        <w:spacing w:before="240" w:after="240" w:line="22" w:lineRule="atLeast"/>
        <w:rPr>
          <w:rFonts w:ascii="Arial" w:hAnsi="Arial" w:cs="Arial"/>
        </w:rPr>
      </w:pPr>
      <w:r w:rsidRPr="00C04527">
        <w:rPr>
          <w:rFonts w:ascii="Arial" w:hAnsi="Arial" w:cs="Arial"/>
        </w:rPr>
        <w:t>Assessment summary for 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E1358" w:rsidRPr="00C04527" w14:paraId="76590BC1" w14:textId="77777777" w:rsidTr="008E135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6590BBF" w14:textId="77777777" w:rsidR="00C422A4" w:rsidRPr="00C04527" w:rsidRDefault="00C422A4" w:rsidP="00C422A4">
            <w:pPr>
              <w:keepNext/>
              <w:spacing w:before="0" w:line="22" w:lineRule="atLeast"/>
              <w:ind w:right="-109"/>
              <w:rPr>
                <w:rFonts w:ascii="Arial" w:hAnsi="Arial" w:cs="Arial"/>
              </w:rPr>
            </w:pPr>
            <w:r w:rsidRPr="00C04527">
              <w:rPr>
                <w:rFonts w:ascii="Arial" w:hAnsi="Arial" w:cs="Arial"/>
              </w:rPr>
              <w:t>Standard 1</w:t>
            </w:r>
            <w:r w:rsidRPr="00C04527">
              <w:rPr>
                <w:rFonts w:ascii="Arial" w:hAnsi="Arial" w:cs="Arial"/>
                <w:b w:val="0"/>
              </w:rPr>
              <w:t xml:space="preserve"> Consumer dignity and choice</w:t>
            </w:r>
          </w:p>
        </w:tc>
        <w:tc>
          <w:tcPr>
            <w:tcW w:w="1605" w:type="pct"/>
            <w:shd w:val="clear" w:color="auto" w:fill="auto"/>
          </w:tcPr>
          <w:p w14:paraId="76590BC0" w14:textId="331DE2AB" w:rsidR="00C422A4" w:rsidRPr="00C04527" w:rsidRDefault="00FD0BF1" w:rsidP="00C422A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r w:rsidR="008E1358" w:rsidRPr="00C04527" w14:paraId="76590BC4" w14:textId="77777777" w:rsidTr="008E135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590BC2" w14:textId="77777777" w:rsidR="00C422A4" w:rsidRPr="00C04527" w:rsidRDefault="00C422A4" w:rsidP="00C422A4">
            <w:pPr>
              <w:keepNext/>
              <w:spacing w:before="0" w:line="22" w:lineRule="atLeast"/>
              <w:ind w:right="-109"/>
              <w:rPr>
                <w:rFonts w:ascii="Arial" w:hAnsi="Arial" w:cs="Arial"/>
              </w:rPr>
            </w:pPr>
            <w:r w:rsidRPr="00C04527">
              <w:rPr>
                <w:rFonts w:ascii="Arial" w:hAnsi="Arial" w:cs="Arial"/>
                <w:b/>
              </w:rPr>
              <w:t>Standard 2</w:t>
            </w:r>
            <w:r w:rsidRPr="00C04527">
              <w:rPr>
                <w:rFonts w:ascii="Arial" w:hAnsi="Arial" w:cs="Arial"/>
              </w:rPr>
              <w:t xml:space="preserve"> Ongoing assessment and planning with consumers</w:t>
            </w:r>
          </w:p>
        </w:tc>
        <w:tc>
          <w:tcPr>
            <w:tcW w:w="1605" w:type="pct"/>
            <w:shd w:val="clear" w:color="auto" w:fill="auto"/>
          </w:tcPr>
          <w:p w14:paraId="76590BC3" w14:textId="7CFC66D9" w:rsidR="00C422A4" w:rsidRPr="00C04527" w:rsidRDefault="00FD0BF1" w:rsidP="00C42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22A4" w:rsidRPr="00C04527">
                  <w:rPr>
                    <w:rFonts w:ascii="Arial" w:hAnsi="Arial" w:cs="Arial"/>
                    <w:b/>
                    <w:color w:val="auto"/>
                  </w:rPr>
                  <w:t>Compliant</w:t>
                </w:r>
              </w:sdtContent>
            </w:sdt>
            <w:r w:rsidR="00C422A4" w:rsidRPr="00C04527">
              <w:rPr>
                <w:rFonts w:ascii="Arial" w:hAnsi="Arial" w:cs="Arial"/>
                <w:b/>
                <w:color w:val="auto"/>
              </w:rPr>
              <w:t xml:space="preserve"> </w:t>
            </w:r>
          </w:p>
        </w:tc>
      </w:tr>
      <w:tr w:rsidR="008E1358" w:rsidRPr="00C04527" w14:paraId="76590BC7" w14:textId="77777777" w:rsidTr="008E135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590BC5" w14:textId="77777777" w:rsidR="00C422A4" w:rsidRPr="00C04527" w:rsidRDefault="00C422A4" w:rsidP="00C422A4">
            <w:pPr>
              <w:keepNext/>
              <w:spacing w:before="0" w:line="22" w:lineRule="atLeast"/>
              <w:rPr>
                <w:rFonts w:ascii="Arial" w:hAnsi="Arial" w:cs="Arial"/>
              </w:rPr>
            </w:pPr>
            <w:r w:rsidRPr="00C04527">
              <w:rPr>
                <w:rFonts w:ascii="Arial" w:hAnsi="Arial" w:cs="Arial"/>
                <w:b/>
              </w:rPr>
              <w:t>Standard 3</w:t>
            </w:r>
            <w:r w:rsidRPr="00C04527">
              <w:rPr>
                <w:rFonts w:ascii="Arial" w:hAnsi="Arial" w:cs="Arial"/>
              </w:rPr>
              <w:t xml:space="preserve"> Personal care and clinical care</w:t>
            </w:r>
          </w:p>
        </w:tc>
        <w:tc>
          <w:tcPr>
            <w:tcW w:w="1605" w:type="pct"/>
            <w:shd w:val="clear" w:color="auto" w:fill="auto"/>
          </w:tcPr>
          <w:p w14:paraId="76590BC6" w14:textId="4F8A951F" w:rsidR="00C422A4" w:rsidRPr="00C04527" w:rsidRDefault="00FD0BF1" w:rsidP="00C422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22A4" w:rsidRPr="00C04527">
                  <w:rPr>
                    <w:rFonts w:ascii="Arial" w:hAnsi="Arial" w:cs="Arial"/>
                    <w:b/>
                    <w:color w:val="auto"/>
                  </w:rPr>
                  <w:t>Compliant</w:t>
                </w:r>
              </w:sdtContent>
            </w:sdt>
            <w:r w:rsidR="00C422A4" w:rsidRPr="00C04527">
              <w:rPr>
                <w:rFonts w:ascii="Arial" w:hAnsi="Arial" w:cs="Arial"/>
                <w:b/>
                <w:color w:val="auto"/>
              </w:rPr>
              <w:t xml:space="preserve"> </w:t>
            </w:r>
          </w:p>
        </w:tc>
      </w:tr>
      <w:tr w:rsidR="008E1358" w:rsidRPr="00C04527" w14:paraId="76590BCA" w14:textId="77777777" w:rsidTr="008E135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590BC8" w14:textId="77777777" w:rsidR="00C422A4" w:rsidRPr="00C04527" w:rsidRDefault="00C422A4" w:rsidP="00C422A4">
            <w:pPr>
              <w:keepNext/>
              <w:spacing w:before="0" w:line="22" w:lineRule="atLeast"/>
              <w:rPr>
                <w:rFonts w:ascii="Arial" w:hAnsi="Arial" w:cs="Arial"/>
              </w:rPr>
            </w:pPr>
            <w:r w:rsidRPr="00C04527">
              <w:rPr>
                <w:rFonts w:ascii="Arial" w:hAnsi="Arial" w:cs="Arial"/>
                <w:b/>
              </w:rPr>
              <w:t>Standard 4</w:t>
            </w:r>
            <w:r w:rsidRPr="00C04527">
              <w:rPr>
                <w:rFonts w:ascii="Arial" w:hAnsi="Arial" w:cs="Arial"/>
              </w:rPr>
              <w:t xml:space="preserve"> Services and supports for daily living</w:t>
            </w:r>
          </w:p>
        </w:tc>
        <w:tc>
          <w:tcPr>
            <w:tcW w:w="1605" w:type="pct"/>
            <w:shd w:val="clear" w:color="auto" w:fill="auto"/>
          </w:tcPr>
          <w:p w14:paraId="76590BC9" w14:textId="76A5E7AB" w:rsidR="00C422A4" w:rsidRPr="00C04527" w:rsidRDefault="00FD0BF1" w:rsidP="00C42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22A4" w:rsidRPr="00C04527">
                  <w:rPr>
                    <w:rFonts w:ascii="Arial" w:hAnsi="Arial" w:cs="Arial"/>
                    <w:b/>
                    <w:color w:val="auto"/>
                  </w:rPr>
                  <w:t>Compliant</w:t>
                </w:r>
              </w:sdtContent>
            </w:sdt>
            <w:r w:rsidR="00C422A4" w:rsidRPr="00C04527">
              <w:rPr>
                <w:rFonts w:ascii="Arial" w:hAnsi="Arial" w:cs="Arial"/>
                <w:b/>
                <w:color w:val="auto"/>
              </w:rPr>
              <w:t xml:space="preserve"> </w:t>
            </w:r>
          </w:p>
        </w:tc>
      </w:tr>
      <w:tr w:rsidR="008E1358" w:rsidRPr="00C04527" w14:paraId="76590BCD" w14:textId="77777777" w:rsidTr="008E135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590BCB" w14:textId="77777777" w:rsidR="00C422A4" w:rsidRPr="00C04527" w:rsidRDefault="00C422A4" w:rsidP="00C422A4">
            <w:pPr>
              <w:keepNext/>
              <w:spacing w:before="0" w:line="22" w:lineRule="atLeast"/>
              <w:rPr>
                <w:rFonts w:ascii="Arial" w:hAnsi="Arial" w:cs="Arial"/>
              </w:rPr>
            </w:pPr>
            <w:r w:rsidRPr="00C04527">
              <w:rPr>
                <w:rFonts w:ascii="Arial" w:hAnsi="Arial" w:cs="Arial"/>
                <w:b/>
              </w:rPr>
              <w:t>Standard 5</w:t>
            </w:r>
            <w:r w:rsidRPr="00C04527">
              <w:rPr>
                <w:rFonts w:ascii="Arial" w:hAnsi="Arial" w:cs="Arial"/>
              </w:rPr>
              <w:t xml:space="preserve"> Organisation’s service environment</w:t>
            </w:r>
          </w:p>
        </w:tc>
        <w:tc>
          <w:tcPr>
            <w:tcW w:w="1605" w:type="pct"/>
            <w:shd w:val="clear" w:color="auto" w:fill="auto"/>
          </w:tcPr>
          <w:p w14:paraId="76590BCC" w14:textId="2F2D923B" w:rsidR="00C422A4" w:rsidRPr="00C04527" w:rsidRDefault="00FD0BF1" w:rsidP="00C422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22A4" w:rsidRPr="00C04527">
                  <w:rPr>
                    <w:rFonts w:ascii="Arial" w:hAnsi="Arial" w:cs="Arial"/>
                    <w:b/>
                    <w:color w:val="auto"/>
                  </w:rPr>
                  <w:t>Compliant</w:t>
                </w:r>
              </w:sdtContent>
            </w:sdt>
            <w:r w:rsidR="00C422A4" w:rsidRPr="00C04527">
              <w:rPr>
                <w:rFonts w:ascii="Arial" w:hAnsi="Arial" w:cs="Arial"/>
                <w:b/>
                <w:color w:val="auto"/>
              </w:rPr>
              <w:t xml:space="preserve"> </w:t>
            </w:r>
          </w:p>
        </w:tc>
      </w:tr>
      <w:tr w:rsidR="008E1358" w:rsidRPr="00C04527" w14:paraId="76590BD0" w14:textId="77777777" w:rsidTr="008E135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590BCE" w14:textId="77777777" w:rsidR="00C422A4" w:rsidRPr="00C04527" w:rsidRDefault="00C422A4" w:rsidP="00C422A4">
            <w:pPr>
              <w:keepNext/>
              <w:spacing w:before="0" w:line="22" w:lineRule="atLeast"/>
              <w:rPr>
                <w:rFonts w:ascii="Arial" w:hAnsi="Arial" w:cs="Arial"/>
              </w:rPr>
            </w:pPr>
            <w:r w:rsidRPr="00C04527">
              <w:rPr>
                <w:rFonts w:ascii="Arial" w:hAnsi="Arial" w:cs="Arial"/>
                <w:b/>
              </w:rPr>
              <w:t>Standard 6</w:t>
            </w:r>
            <w:r w:rsidRPr="00C04527">
              <w:rPr>
                <w:rFonts w:ascii="Arial" w:hAnsi="Arial" w:cs="Arial"/>
              </w:rPr>
              <w:t xml:space="preserve"> Feedback and complaints</w:t>
            </w:r>
          </w:p>
        </w:tc>
        <w:tc>
          <w:tcPr>
            <w:tcW w:w="1605" w:type="pct"/>
            <w:shd w:val="clear" w:color="auto" w:fill="auto"/>
          </w:tcPr>
          <w:p w14:paraId="76590BCF" w14:textId="454F3AF1" w:rsidR="00C422A4" w:rsidRPr="00C04527" w:rsidRDefault="00FD0BF1" w:rsidP="00C42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22A4" w:rsidRPr="00C04527">
                  <w:rPr>
                    <w:rFonts w:ascii="Arial" w:hAnsi="Arial" w:cs="Arial"/>
                    <w:b/>
                    <w:color w:val="auto"/>
                  </w:rPr>
                  <w:t>Compliant</w:t>
                </w:r>
              </w:sdtContent>
            </w:sdt>
            <w:r w:rsidR="00C422A4" w:rsidRPr="00C04527">
              <w:rPr>
                <w:rFonts w:ascii="Arial" w:hAnsi="Arial" w:cs="Arial"/>
                <w:b/>
                <w:color w:val="auto"/>
              </w:rPr>
              <w:t xml:space="preserve"> </w:t>
            </w:r>
          </w:p>
        </w:tc>
      </w:tr>
      <w:tr w:rsidR="008E1358" w:rsidRPr="00C04527" w14:paraId="76590BD3" w14:textId="77777777" w:rsidTr="008E135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590BD1" w14:textId="77777777" w:rsidR="00C422A4" w:rsidRPr="00C04527" w:rsidRDefault="00C422A4" w:rsidP="00C422A4">
            <w:pPr>
              <w:keepNext/>
              <w:spacing w:before="0" w:line="22" w:lineRule="atLeast"/>
              <w:rPr>
                <w:rFonts w:ascii="Arial" w:hAnsi="Arial" w:cs="Arial"/>
              </w:rPr>
            </w:pPr>
            <w:r w:rsidRPr="00C04527">
              <w:rPr>
                <w:rFonts w:ascii="Arial" w:hAnsi="Arial" w:cs="Arial"/>
                <w:b/>
              </w:rPr>
              <w:t>Standard 7</w:t>
            </w:r>
            <w:r w:rsidRPr="00C04527">
              <w:rPr>
                <w:rFonts w:ascii="Arial" w:hAnsi="Arial" w:cs="Arial"/>
              </w:rPr>
              <w:t xml:space="preserve"> Human resources</w:t>
            </w:r>
          </w:p>
        </w:tc>
        <w:tc>
          <w:tcPr>
            <w:tcW w:w="1605" w:type="pct"/>
            <w:shd w:val="clear" w:color="auto" w:fill="auto"/>
          </w:tcPr>
          <w:p w14:paraId="76590BD2" w14:textId="4BA4712E" w:rsidR="00C422A4" w:rsidRPr="00C04527" w:rsidRDefault="00FD0BF1" w:rsidP="00C422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22A4" w:rsidRPr="00C04527">
                  <w:rPr>
                    <w:rFonts w:ascii="Arial" w:hAnsi="Arial" w:cs="Arial"/>
                    <w:b/>
                    <w:color w:val="auto"/>
                  </w:rPr>
                  <w:t>Compliant</w:t>
                </w:r>
              </w:sdtContent>
            </w:sdt>
            <w:r w:rsidR="00C422A4" w:rsidRPr="00C04527">
              <w:rPr>
                <w:rFonts w:ascii="Arial" w:hAnsi="Arial" w:cs="Arial"/>
                <w:b/>
                <w:color w:val="auto"/>
              </w:rPr>
              <w:t xml:space="preserve"> </w:t>
            </w:r>
          </w:p>
        </w:tc>
      </w:tr>
      <w:tr w:rsidR="008E1358" w:rsidRPr="00C04527" w14:paraId="76590BD6" w14:textId="77777777" w:rsidTr="008E135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590BD4" w14:textId="77777777" w:rsidR="00C422A4" w:rsidRPr="00C04527" w:rsidRDefault="00C422A4" w:rsidP="00C422A4">
            <w:pPr>
              <w:keepNext/>
              <w:spacing w:before="0" w:line="22" w:lineRule="atLeast"/>
              <w:rPr>
                <w:rFonts w:ascii="Arial" w:hAnsi="Arial" w:cs="Arial"/>
              </w:rPr>
            </w:pPr>
            <w:r w:rsidRPr="00C04527">
              <w:rPr>
                <w:rFonts w:ascii="Arial" w:hAnsi="Arial" w:cs="Arial"/>
                <w:b/>
              </w:rPr>
              <w:t>Standard 8</w:t>
            </w:r>
            <w:r w:rsidRPr="00C04527">
              <w:rPr>
                <w:rFonts w:ascii="Arial" w:hAnsi="Arial" w:cs="Arial"/>
              </w:rPr>
              <w:t xml:space="preserve"> Organisational governance</w:t>
            </w:r>
          </w:p>
        </w:tc>
        <w:tc>
          <w:tcPr>
            <w:tcW w:w="1605" w:type="pct"/>
            <w:shd w:val="clear" w:color="auto" w:fill="auto"/>
          </w:tcPr>
          <w:p w14:paraId="76590BD5" w14:textId="6F42CDC0" w:rsidR="00C422A4" w:rsidRPr="00C04527" w:rsidRDefault="00FD0BF1" w:rsidP="00C42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22A4" w:rsidRPr="00C04527">
                  <w:rPr>
                    <w:rFonts w:ascii="Arial" w:hAnsi="Arial" w:cs="Arial"/>
                    <w:b/>
                    <w:color w:val="auto"/>
                  </w:rPr>
                  <w:t>Compliant</w:t>
                </w:r>
              </w:sdtContent>
            </w:sdt>
            <w:r w:rsidR="00C422A4" w:rsidRPr="00C04527">
              <w:rPr>
                <w:rFonts w:ascii="Arial" w:hAnsi="Arial" w:cs="Arial"/>
                <w:b/>
                <w:color w:val="auto"/>
              </w:rPr>
              <w:t xml:space="preserve"> </w:t>
            </w:r>
          </w:p>
        </w:tc>
      </w:tr>
    </w:tbl>
    <w:p w14:paraId="76590BD7" w14:textId="77777777" w:rsidR="00C422A4" w:rsidRPr="00C04527" w:rsidRDefault="00C422A4" w:rsidP="00C422A4">
      <w:pPr>
        <w:pStyle w:val="NormalArial"/>
        <w:spacing w:before="120"/>
      </w:pPr>
      <w:r w:rsidRPr="00C04527">
        <w:t>A detailed assessment is provided later in this report for each assessed Standard.</w:t>
      </w:r>
    </w:p>
    <w:p w14:paraId="7CAC4878" w14:textId="77777777" w:rsidR="00C04527" w:rsidRPr="00C04527" w:rsidRDefault="00C04527" w:rsidP="00C04527">
      <w:pPr>
        <w:pStyle w:val="Heading1"/>
        <w:spacing w:before="0" w:after="240" w:line="22" w:lineRule="atLeast"/>
        <w:rPr>
          <w:rFonts w:ascii="Arial" w:hAnsi="Arial" w:cs="Arial"/>
        </w:rPr>
      </w:pPr>
      <w:r w:rsidRPr="00C04527">
        <w:rPr>
          <w:rFonts w:ascii="Arial" w:hAnsi="Arial" w:cs="Arial"/>
        </w:rPr>
        <w:t>Areas for improvement</w:t>
      </w:r>
    </w:p>
    <w:p w14:paraId="78651FE6" w14:textId="77777777" w:rsidR="00C04527" w:rsidRPr="00C04527" w:rsidRDefault="00C04527" w:rsidP="00C04527">
      <w:pPr>
        <w:pStyle w:val="NormalArial"/>
      </w:pPr>
      <w:r w:rsidRPr="00C04527">
        <w:t xml:space="preserve">There are no specific areas identified in which improvements must be made to ensure compliance with the Quality Standards. The provider is required to actively pursue continuous improvement </w:t>
      </w:r>
      <w:proofErr w:type="gramStart"/>
      <w:r w:rsidRPr="00C04527">
        <w:t>in order to</w:t>
      </w:r>
      <w:proofErr w:type="gramEnd"/>
      <w:r w:rsidRPr="00C04527">
        <w:t xml:space="preserve"> remain compliant with the Quality Standards. </w:t>
      </w:r>
    </w:p>
    <w:p w14:paraId="76590BDF" w14:textId="7E96DDD4" w:rsidR="00C422A4" w:rsidRPr="00C04527" w:rsidRDefault="00C422A4" w:rsidP="00C422A4">
      <w:pPr>
        <w:pStyle w:val="NormalArial"/>
      </w:pPr>
      <w:r w:rsidRPr="00C04527">
        <w:br w:type="page"/>
      </w:r>
    </w:p>
    <w:p w14:paraId="76590BE0" w14:textId="77777777" w:rsidR="00C422A4" w:rsidRPr="00C04527" w:rsidRDefault="00C422A4" w:rsidP="00C422A4">
      <w:pPr>
        <w:pStyle w:val="Heading1"/>
        <w:spacing w:before="120" w:after="240" w:line="22" w:lineRule="atLeast"/>
        <w:rPr>
          <w:rFonts w:ascii="Arial" w:hAnsi="Arial" w:cs="Arial"/>
        </w:rPr>
      </w:pPr>
      <w:r w:rsidRPr="00C04527">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29"/>
        <w:gridCol w:w="4821"/>
        <w:gridCol w:w="1696"/>
        <w:gridCol w:w="1848"/>
      </w:tblGrid>
      <w:tr w:rsidR="008E1358" w:rsidRPr="00C04527" w14:paraId="76590BE4" w14:textId="77777777" w:rsidTr="00C045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right w:val="none" w:sz="0" w:space="0" w:color="auto"/>
            </w:tcBorders>
          </w:tcPr>
          <w:p w14:paraId="76590BE1" w14:textId="77777777" w:rsidR="00C422A4" w:rsidRPr="00C04527" w:rsidRDefault="00C422A4" w:rsidP="00C422A4">
            <w:pPr>
              <w:spacing w:before="0" w:line="22" w:lineRule="atLeast"/>
              <w:rPr>
                <w:rFonts w:ascii="Arial" w:hAnsi="Arial" w:cs="Arial"/>
                <w:color w:val="FFFFFF" w:themeColor="background1"/>
              </w:rPr>
            </w:pPr>
            <w:r w:rsidRPr="00C04527">
              <w:rPr>
                <w:rFonts w:ascii="Arial" w:hAnsi="Arial" w:cs="Arial"/>
                <w:color w:val="FFFFFF" w:themeColor="background1"/>
              </w:rPr>
              <w:t>Consumer dignity and choice</w:t>
            </w:r>
          </w:p>
        </w:tc>
        <w:tc>
          <w:tcPr>
            <w:tcW w:w="1696" w:type="dxa"/>
          </w:tcPr>
          <w:p w14:paraId="76590BE2" w14:textId="699EC201" w:rsidR="00C422A4" w:rsidRPr="00C04527" w:rsidRDefault="00C422A4" w:rsidP="00C422A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04527">
              <w:rPr>
                <w:rFonts w:ascii="Arial" w:hAnsi="Arial" w:cs="Arial"/>
                <w:color w:val="FFFFFF" w:themeColor="background1"/>
              </w:rPr>
              <w:t>HCP</w:t>
            </w:r>
          </w:p>
        </w:tc>
        <w:tc>
          <w:tcPr>
            <w:tcW w:w="1848" w:type="dxa"/>
          </w:tcPr>
          <w:p w14:paraId="76590BE3" w14:textId="77777777" w:rsidR="00C422A4" w:rsidRPr="00C04527" w:rsidRDefault="00C422A4" w:rsidP="00C422A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04527">
              <w:rPr>
                <w:rFonts w:ascii="Arial" w:hAnsi="Arial" w:cs="Arial"/>
                <w:color w:val="FFFFFF" w:themeColor="background1"/>
              </w:rPr>
              <w:t>CHSP</w:t>
            </w:r>
          </w:p>
        </w:tc>
      </w:tr>
      <w:tr w:rsidR="008E1358" w:rsidRPr="00C04527" w14:paraId="76590BE9" w14:textId="77777777" w:rsidTr="00C045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BE5" w14:textId="77777777" w:rsidR="00C422A4" w:rsidRPr="00C04527" w:rsidRDefault="00C422A4" w:rsidP="00C422A4">
            <w:pPr>
              <w:spacing w:before="0" w:line="22" w:lineRule="atLeast"/>
              <w:rPr>
                <w:rFonts w:ascii="Arial" w:hAnsi="Arial" w:cs="Arial"/>
                <w:color w:val="auto"/>
              </w:rPr>
            </w:pPr>
            <w:r w:rsidRPr="00C04527">
              <w:rPr>
                <w:rFonts w:ascii="Arial" w:hAnsi="Arial" w:cs="Arial"/>
                <w:color w:val="auto"/>
              </w:rPr>
              <w:t>Requirement 1(3)(a)</w:t>
            </w:r>
          </w:p>
        </w:tc>
        <w:tc>
          <w:tcPr>
            <w:tcW w:w="4821" w:type="dxa"/>
            <w:shd w:val="clear" w:color="auto" w:fill="auto"/>
            <w:vAlign w:val="top"/>
          </w:tcPr>
          <w:p w14:paraId="76590BE6" w14:textId="77777777" w:rsidR="00C422A4" w:rsidRPr="00C04527" w:rsidRDefault="00C422A4"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Each consumer is treated with dignity and respect, with their identity, culture and diversity valued.</w:t>
            </w:r>
          </w:p>
        </w:tc>
        <w:tc>
          <w:tcPr>
            <w:tcW w:w="1696" w:type="dxa"/>
            <w:shd w:val="clear" w:color="auto" w:fill="auto"/>
            <w:vAlign w:val="top"/>
          </w:tcPr>
          <w:p w14:paraId="76590BE7" w14:textId="42FD9164"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848" w:type="dxa"/>
            <w:shd w:val="clear" w:color="auto" w:fill="auto"/>
            <w:vAlign w:val="top"/>
          </w:tcPr>
          <w:p w14:paraId="76590BE8" w14:textId="131D6E87"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r w:rsidR="008E1358" w:rsidRPr="00C04527" w14:paraId="76590BEE" w14:textId="77777777" w:rsidTr="00C045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BEA"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1(3)(b)</w:t>
            </w:r>
          </w:p>
        </w:tc>
        <w:tc>
          <w:tcPr>
            <w:tcW w:w="4821" w:type="dxa"/>
            <w:shd w:val="clear" w:color="auto" w:fill="auto"/>
            <w:vAlign w:val="top"/>
          </w:tcPr>
          <w:p w14:paraId="76590BEB" w14:textId="77777777" w:rsidR="00C422A4" w:rsidRPr="00C04527" w:rsidRDefault="00C422A4"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04527">
              <w:rPr>
                <w:rFonts w:ascii="Arial" w:hAnsi="Arial" w:cs="Arial"/>
              </w:rPr>
              <w:t>Care and services are culturally safe</w:t>
            </w:r>
          </w:p>
        </w:tc>
        <w:tc>
          <w:tcPr>
            <w:tcW w:w="1696" w:type="dxa"/>
            <w:shd w:val="clear" w:color="auto" w:fill="auto"/>
            <w:vAlign w:val="top"/>
          </w:tcPr>
          <w:p w14:paraId="76590BEC" w14:textId="28F5E5E5"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848" w:type="dxa"/>
            <w:shd w:val="clear" w:color="auto" w:fill="auto"/>
            <w:vAlign w:val="top"/>
          </w:tcPr>
          <w:p w14:paraId="76590BED" w14:textId="0592A02D"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r w:rsidR="008E1358" w:rsidRPr="00C04527" w14:paraId="76590BF7" w14:textId="77777777" w:rsidTr="00C045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BEF"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1(3)(c)</w:t>
            </w:r>
          </w:p>
        </w:tc>
        <w:tc>
          <w:tcPr>
            <w:tcW w:w="4821" w:type="dxa"/>
            <w:shd w:val="clear" w:color="auto" w:fill="auto"/>
            <w:vAlign w:val="top"/>
          </w:tcPr>
          <w:p w14:paraId="76590BF0" w14:textId="77777777" w:rsidR="00C422A4" w:rsidRPr="00C04527" w:rsidRDefault="00C422A4"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 xml:space="preserve">Each consumer is supported to exercise choice and independence, including to: </w:t>
            </w:r>
          </w:p>
          <w:p w14:paraId="76590BF1" w14:textId="77777777" w:rsidR="00C422A4" w:rsidRPr="00C04527" w:rsidRDefault="00C422A4" w:rsidP="00C422A4">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make decisions about their own care and the way care and services are delivered; and</w:t>
            </w:r>
          </w:p>
          <w:p w14:paraId="76590BF2" w14:textId="77777777" w:rsidR="00C422A4" w:rsidRPr="00C04527" w:rsidRDefault="00C422A4" w:rsidP="00C422A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make decisions about when family, friends, carers or others should be involved in their care; and</w:t>
            </w:r>
          </w:p>
          <w:p w14:paraId="76590BF3" w14:textId="77777777" w:rsidR="00C422A4" w:rsidRPr="00C04527" w:rsidRDefault="00C422A4" w:rsidP="00C422A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 xml:space="preserve">communicate their decisions; and </w:t>
            </w:r>
          </w:p>
          <w:p w14:paraId="76590BF4" w14:textId="77777777" w:rsidR="00C422A4" w:rsidRPr="00C04527" w:rsidRDefault="00C422A4" w:rsidP="00C422A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make connections with others and maintain relationships of choice, including intimate relationships.</w:t>
            </w:r>
          </w:p>
        </w:tc>
        <w:tc>
          <w:tcPr>
            <w:tcW w:w="1696" w:type="dxa"/>
            <w:shd w:val="clear" w:color="auto" w:fill="auto"/>
            <w:vAlign w:val="top"/>
          </w:tcPr>
          <w:p w14:paraId="76590BF5" w14:textId="5184BCE1"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848" w:type="dxa"/>
            <w:shd w:val="clear" w:color="auto" w:fill="auto"/>
            <w:vAlign w:val="top"/>
          </w:tcPr>
          <w:p w14:paraId="76590BF6" w14:textId="29BC7B3F"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r w:rsidR="008E1358" w:rsidRPr="00C04527" w14:paraId="76590BFC" w14:textId="77777777" w:rsidTr="00C045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BF8"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1(3)(d)</w:t>
            </w:r>
          </w:p>
        </w:tc>
        <w:tc>
          <w:tcPr>
            <w:tcW w:w="4821" w:type="dxa"/>
            <w:shd w:val="clear" w:color="auto" w:fill="auto"/>
            <w:vAlign w:val="top"/>
          </w:tcPr>
          <w:p w14:paraId="76590BF9" w14:textId="77777777" w:rsidR="00C422A4" w:rsidRPr="00C04527" w:rsidRDefault="00C422A4"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04527">
              <w:rPr>
                <w:rFonts w:ascii="Arial" w:hAnsi="Arial" w:cs="Arial"/>
              </w:rPr>
              <w:t>Each consumer is supported to take risks to enable them to live the best life they can.</w:t>
            </w:r>
          </w:p>
        </w:tc>
        <w:tc>
          <w:tcPr>
            <w:tcW w:w="1696" w:type="dxa"/>
            <w:shd w:val="clear" w:color="auto" w:fill="auto"/>
            <w:vAlign w:val="top"/>
          </w:tcPr>
          <w:p w14:paraId="76590BFA" w14:textId="7237242C"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848" w:type="dxa"/>
            <w:shd w:val="clear" w:color="auto" w:fill="auto"/>
            <w:vAlign w:val="top"/>
          </w:tcPr>
          <w:p w14:paraId="76590BFB" w14:textId="146E6F8E"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r w:rsidR="008E1358" w:rsidRPr="00C04527" w14:paraId="76590C01" w14:textId="77777777" w:rsidTr="00C045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BFD"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1(3)(e)</w:t>
            </w:r>
          </w:p>
        </w:tc>
        <w:tc>
          <w:tcPr>
            <w:tcW w:w="4821" w:type="dxa"/>
            <w:shd w:val="clear" w:color="auto" w:fill="auto"/>
            <w:vAlign w:val="top"/>
          </w:tcPr>
          <w:p w14:paraId="76590BFE" w14:textId="77777777" w:rsidR="00C422A4" w:rsidRPr="00C04527" w:rsidRDefault="00C422A4"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Information provided to each consumer is current, accurate and timely, and communicated in a way that is clear, easy to understand and enables them to exercise choice.</w:t>
            </w:r>
          </w:p>
        </w:tc>
        <w:tc>
          <w:tcPr>
            <w:tcW w:w="1696" w:type="dxa"/>
            <w:shd w:val="clear" w:color="auto" w:fill="auto"/>
            <w:vAlign w:val="top"/>
          </w:tcPr>
          <w:p w14:paraId="76590BFF" w14:textId="674E5697"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848" w:type="dxa"/>
            <w:shd w:val="clear" w:color="auto" w:fill="auto"/>
            <w:vAlign w:val="top"/>
          </w:tcPr>
          <w:p w14:paraId="76590C00" w14:textId="5CC395AC"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r w:rsidR="008E1358" w:rsidRPr="00C04527" w14:paraId="76590C06" w14:textId="77777777" w:rsidTr="00C045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C02"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1(3)(f)</w:t>
            </w:r>
          </w:p>
        </w:tc>
        <w:tc>
          <w:tcPr>
            <w:tcW w:w="4821" w:type="dxa"/>
            <w:shd w:val="clear" w:color="auto" w:fill="auto"/>
            <w:vAlign w:val="top"/>
          </w:tcPr>
          <w:p w14:paraId="76590C03" w14:textId="77777777" w:rsidR="00C422A4" w:rsidRPr="00C04527" w:rsidRDefault="00C422A4"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04527">
              <w:rPr>
                <w:rFonts w:ascii="Arial" w:hAnsi="Arial" w:cs="Arial"/>
              </w:rPr>
              <w:t>Each consumer’s privacy is respected and personal information is kept confidential.</w:t>
            </w:r>
          </w:p>
        </w:tc>
        <w:tc>
          <w:tcPr>
            <w:tcW w:w="1696" w:type="dxa"/>
            <w:shd w:val="clear" w:color="auto" w:fill="auto"/>
            <w:vAlign w:val="top"/>
          </w:tcPr>
          <w:p w14:paraId="76590C04" w14:textId="1B0A8C76"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848" w:type="dxa"/>
            <w:shd w:val="clear" w:color="auto" w:fill="auto"/>
            <w:vAlign w:val="top"/>
          </w:tcPr>
          <w:p w14:paraId="76590C05" w14:textId="748C5703"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bl>
    <w:p w14:paraId="76590C07" w14:textId="77777777" w:rsidR="00C422A4" w:rsidRPr="00C04527" w:rsidRDefault="00C422A4" w:rsidP="00C422A4">
      <w:pPr>
        <w:pStyle w:val="Heading20"/>
      </w:pPr>
      <w:r w:rsidRPr="00C04527">
        <w:t>Findings</w:t>
      </w:r>
    </w:p>
    <w:p w14:paraId="30590E3C" w14:textId="77777777" w:rsidR="00CE69EE" w:rsidRPr="00C04527" w:rsidRDefault="00CE69EE" w:rsidP="00C422A4">
      <w:pPr>
        <w:pStyle w:val="NormalArial"/>
      </w:pPr>
      <w:r w:rsidRPr="00C04527">
        <w:t>At the time of the performance report decision, the service was:</w:t>
      </w:r>
    </w:p>
    <w:sdt>
      <w:sdtPr>
        <w:rPr>
          <w:rStyle w:val="BodyTextChar"/>
          <w:rFonts w:eastAsiaTheme="minorHAnsi"/>
        </w:rPr>
        <w:alias w:val="The service is "/>
        <w:tag w:val="The service is "/>
        <w:id w:val="-1659837914"/>
        <w:placeholder>
          <w:docPart w:val="44E8842FEB394BDBA99FC7ABABE36D5A"/>
        </w:placeholder>
      </w:sdtPr>
      <w:sdtEndPr>
        <w:rPr>
          <w:rStyle w:val="DefaultParagraphFont"/>
          <w:color w:val="000000" w:themeColor="text1"/>
          <w:lang w:eastAsia="en-US"/>
        </w:rPr>
      </w:sdtEndPr>
      <w:sdtContent>
        <w:p w14:paraId="0D6B4155" w14:textId="484831CD" w:rsidR="00CE69EE" w:rsidRPr="00C04527" w:rsidRDefault="00CE69EE" w:rsidP="00CE69EE">
          <w:pPr>
            <w:pStyle w:val="ListParagraph"/>
            <w:numPr>
              <w:ilvl w:val="0"/>
              <w:numId w:val="24"/>
            </w:numPr>
            <w:spacing w:before="240" w:line="276" w:lineRule="auto"/>
            <w:rPr>
              <w:rStyle w:val="BodyTextChar"/>
              <w:rFonts w:eastAsia="Calibri"/>
            </w:rPr>
          </w:pPr>
          <w:r w:rsidRPr="00C04527">
            <w:rPr>
              <w:rStyle w:val="BodyTextChar"/>
              <w:rFonts w:eastAsiaTheme="minorHAnsi"/>
            </w:rPr>
            <w:t xml:space="preserve">ensuring consumers choice and dignity is respected while delivering culturally and safe care to each </w:t>
          </w:r>
          <w:proofErr w:type="gramStart"/>
          <w:r w:rsidRPr="00C04527">
            <w:rPr>
              <w:rStyle w:val="BodyTextChar"/>
              <w:rFonts w:eastAsiaTheme="minorHAnsi"/>
            </w:rPr>
            <w:t>consumer;</w:t>
          </w:r>
          <w:proofErr w:type="gramEnd"/>
        </w:p>
        <w:p w14:paraId="66B60290" w14:textId="77777777" w:rsidR="00CE69EE" w:rsidRPr="00C04527" w:rsidRDefault="00CE69EE" w:rsidP="00CE69EE">
          <w:pPr>
            <w:pStyle w:val="ListParagraph"/>
            <w:numPr>
              <w:ilvl w:val="0"/>
              <w:numId w:val="24"/>
            </w:numPr>
            <w:tabs>
              <w:tab w:val="clear" w:pos="357"/>
            </w:tabs>
            <w:spacing w:before="240" w:line="276" w:lineRule="auto"/>
            <w:rPr>
              <w:rFonts w:ascii="Arial" w:eastAsia="Calibri" w:hAnsi="Arial" w:cs="Arial"/>
              <w:color w:val="auto"/>
            </w:rPr>
          </w:pPr>
          <w:r w:rsidRPr="00C04527">
            <w:rPr>
              <w:rFonts w:ascii="Arial" w:eastAsia="Calibri" w:hAnsi="Arial" w:cs="Arial"/>
              <w:color w:val="auto"/>
            </w:rPr>
            <w:t>demonstrating consumers are provided written program information to understand the services available to them;</w:t>
          </w:r>
        </w:p>
        <w:p w14:paraId="6F8D405A" w14:textId="77777777" w:rsidR="00CE69EE" w:rsidRPr="00C04527" w:rsidRDefault="00CE69EE" w:rsidP="00CE69EE">
          <w:pPr>
            <w:pStyle w:val="ListParagraph"/>
            <w:numPr>
              <w:ilvl w:val="0"/>
              <w:numId w:val="24"/>
            </w:numPr>
            <w:tabs>
              <w:tab w:val="clear" w:pos="357"/>
            </w:tabs>
            <w:spacing w:before="240" w:line="276" w:lineRule="auto"/>
            <w:rPr>
              <w:rStyle w:val="BodyTextChar"/>
              <w:rFonts w:eastAsia="Calibri"/>
              <w:color w:val="auto"/>
            </w:rPr>
          </w:pPr>
          <w:r w:rsidRPr="00C04527">
            <w:rPr>
              <w:rStyle w:val="BodyTextChar"/>
              <w:rFonts w:eastAsiaTheme="minorHAnsi"/>
            </w:rPr>
            <w:t>providing consumers with correct and complete information in a timely manner to inform their choices;</w:t>
          </w:r>
        </w:p>
        <w:p w14:paraId="18EAA812" w14:textId="77777777" w:rsidR="00CE69EE" w:rsidRPr="00C04527" w:rsidRDefault="00CE69EE" w:rsidP="00CE69EE">
          <w:pPr>
            <w:pStyle w:val="ListParagraph"/>
            <w:numPr>
              <w:ilvl w:val="0"/>
              <w:numId w:val="24"/>
            </w:numPr>
            <w:tabs>
              <w:tab w:val="clear" w:pos="357"/>
            </w:tabs>
            <w:spacing w:before="240" w:line="276" w:lineRule="auto"/>
            <w:rPr>
              <w:rStyle w:val="BodyTextChar"/>
              <w:rFonts w:eastAsia="Calibri"/>
            </w:rPr>
          </w:pPr>
          <w:r w:rsidRPr="00C04527">
            <w:rPr>
              <w:rStyle w:val="BodyTextChar"/>
              <w:rFonts w:eastAsiaTheme="minorHAnsi"/>
            </w:rPr>
            <w:t>utilising a dignity of risk approach to supporting consumers to take risks to enable them to live the best life they can;</w:t>
          </w:r>
        </w:p>
        <w:p w14:paraId="7D3E7940" w14:textId="77777777" w:rsidR="00CE69EE" w:rsidRPr="00C04527" w:rsidRDefault="00CE69EE" w:rsidP="00CE69EE">
          <w:pPr>
            <w:pStyle w:val="ListParagraph"/>
            <w:numPr>
              <w:ilvl w:val="0"/>
              <w:numId w:val="24"/>
            </w:numPr>
            <w:tabs>
              <w:tab w:val="clear" w:pos="357"/>
            </w:tabs>
            <w:spacing w:before="240" w:line="276" w:lineRule="auto"/>
            <w:rPr>
              <w:rFonts w:ascii="Arial" w:eastAsia="Calibri" w:hAnsi="Arial" w:cs="Arial"/>
            </w:rPr>
          </w:pPr>
          <w:r w:rsidRPr="00C04527">
            <w:rPr>
              <w:rFonts w:ascii="Arial" w:eastAsia="Calibri" w:hAnsi="Arial" w:cs="Arial"/>
            </w:rPr>
            <w:t>providing information to consumers that is current, accurate and timely and easy to understand and enables them to exercise choice; and</w:t>
          </w:r>
        </w:p>
        <w:p w14:paraId="60BE8DB9" w14:textId="77777777" w:rsidR="00CE69EE" w:rsidRPr="00C04527" w:rsidRDefault="00CE69EE" w:rsidP="00CE69EE">
          <w:pPr>
            <w:pStyle w:val="ListParagraph"/>
            <w:numPr>
              <w:ilvl w:val="0"/>
              <w:numId w:val="24"/>
            </w:numPr>
            <w:tabs>
              <w:tab w:val="clear" w:pos="357"/>
            </w:tabs>
            <w:spacing w:before="240" w:line="276" w:lineRule="auto"/>
            <w:rPr>
              <w:rFonts w:ascii="Arial" w:hAnsi="Arial" w:cs="Arial"/>
            </w:rPr>
          </w:pPr>
          <w:r w:rsidRPr="00C04527">
            <w:rPr>
              <w:rFonts w:ascii="Arial" w:eastAsia="Calibri" w:hAnsi="Arial" w:cs="Arial"/>
            </w:rPr>
            <w:lastRenderedPageBreak/>
            <w:t>respecting a consumer’s privacy and has processes to protect the consumer’s personal information.</w:t>
          </w:r>
        </w:p>
      </w:sdtContent>
    </w:sdt>
    <w:p w14:paraId="1295596A" w14:textId="77777777" w:rsidR="00C04527" w:rsidRPr="00C04527" w:rsidRDefault="00C04527" w:rsidP="00C422A4">
      <w:pPr>
        <w:pStyle w:val="Heading1"/>
        <w:spacing w:before="120" w:after="240" w:line="22" w:lineRule="atLeast"/>
        <w:rPr>
          <w:rFonts w:ascii="Arial" w:hAnsi="Arial" w:cs="Arial"/>
        </w:rPr>
      </w:pPr>
      <w:r w:rsidRPr="00C04527">
        <w:rPr>
          <w:rFonts w:ascii="Arial" w:hAnsi="Arial" w:cs="Arial"/>
        </w:rPr>
        <w:br w:type="page"/>
      </w:r>
    </w:p>
    <w:p w14:paraId="76590C09" w14:textId="0F17794E" w:rsidR="00C422A4" w:rsidRPr="00C04527" w:rsidRDefault="00C422A4" w:rsidP="00C422A4">
      <w:pPr>
        <w:pStyle w:val="Heading1"/>
        <w:spacing w:before="120" w:after="240" w:line="22" w:lineRule="atLeast"/>
        <w:rPr>
          <w:rFonts w:ascii="Arial" w:hAnsi="Arial" w:cs="Arial"/>
        </w:rPr>
      </w:pPr>
      <w:r w:rsidRPr="00C04527">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25"/>
        <w:gridCol w:w="1801"/>
        <w:gridCol w:w="1877"/>
      </w:tblGrid>
      <w:tr w:rsidR="008E1358" w:rsidRPr="00C04527" w14:paraId="76590C0D" w14:textId="77777777" w:rsidTr="00C045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bottom w:val="single" w:sz="4" w:space="0" w:color="BFBFBF" w:themeColor="background1" w:themeShade="BF"/>
              <w:right w:val="none" w:sz="0" w:space="0" w:color="auto"/>
            </w:tcBorders>
          </w:tcPr>
          <w:p w14:paraId="76590C0A" w14:textId="77777777" w:rsidR="00C422A4" w:rsidRPr="00C04527" w:rsidRDefault="00C422A4" w:rsidP="00C422A4">
            <w:pPr>
              <w:spacing w:before="0" w:line="22" w:lineRule="atLeast"/>
              <w:rPr>
                <w:rFonts w:ascii="Arial" w:hAnsi="Arial" w:cs="Arial"/>
                <w:color w:val="FFFFFF" w:themeColor="background1"/>
              </w:rPr>
            </w:pPr>
            <w:bookmarkStart w:id="2" w:name="_Hlk106628362"/>
            <w:r w:rsidRPr="00C04527">
              <w:rPr>
                <w:rFonts w:ascii="Arial" w:hAnsi="Arial" w:cs="Arial"/>
                <w:color w:val="FFFFFF" w:themeColor="background1"/>
              </w:rPr>
              <w:t>Ongoing assessment and planning with consumers</w:t>
            </w:r>
          </w:p>
        </w:tc>
        <w:tc>
          <w:tcPr>
            <w:tcW w:w="1801" w:type="dxa"/>
            <w:tcBorders>
              <w:bottom w:val="single" w:sz="4" w:space="0" w:color="BFBFBF" w:themeColor="background1" w:themeShade="BF"/>
            </w:tcBorders>
          </w:tcPr>
          <w:p w14:paraId="76590C0B" w14:textId="5E41FB70" w:rsidR="00C422A4" w:rsidRPr="00C04527" w:rsidRDefault="00C422A4" w:rsidP="00C422A4">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04527">
              <w:rPr>
                <w:rFonts w:ascii="Arial" w:hAnsi="Arial" w:cs="Arial"/>
                <w:color w:val="FFFFFF" w:themeColor="background1"/>
              </w:rPr>
              <w:t>HCP</w:t>
            </w:r>
          </w:p>
        </w:tc>
        <w:tc>
          <w:tcPr>
            <w:tcW w:w="1877" w:type="dxa"/>
            <w:tcBorders>
              <w:bottom w:val="single" w:sz="4" w:space="0" w:color="BFBFBF" w:themeColor="background1" w:themeShade="BF"/>
            </w:tcBorders>
          </w:tcPr>
          <w:p w14:paraId="76590C0C" w14:textId="77777777" w:rsidR="00C422A4" w:rsidRPr="00C04527" w:rsidRDefault="00C422A4" w:rsidP="00C422A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04527">
              <w:rPr>
                <w:rFonts w:ascii="Arial" w:hAnsi="Arial" w:cs="Arial"/>
                <w:color w:val="FFFFFF" w:themeColor="background1"/>
              </w:rPr>
              <w:t>CHSP</w:t>
            </w:r>
          </w:p>
        </w:tc>
      </w:tr>
      <w:tr w:rsidR="008E1358" w:rsidRPr="00C04527" w14:paraId="76590C12" w14:textId="77777777" w:rsidTr="00C045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C0E"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2(3)(a)</w:t>
            </w:r>
          </w:p>
        </w:tc>
        <w:tc>
          <w:tcPr>
            <w:tcW w:w="4925" w:type="dxa"/>
            <w:shd w:val="clear" w:color="auto" w:fill="auto"/>
            <w:vAlign w:val="top"/>
          </w:tcPr>
          <w:p w14:paraId="76590C0F" w14:textId="77777777" w:rsidR="00C422A4" w:rsidRPr="00C04527" w:rsidRDefault="00C422A4"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Assessment and planning, including consideration of risks to the consumer’s health and well-being, informs the delivery of safe and effective care and services.</w:t>
            </w:r>
          </w:p>
        </w:tc>
        <w:tc>
          <w:tcPr>
            <w:tcW w:w="1801" w:type="dxa"/>
            <w:shd w:val="clear" w:color="auto" w:fill="auto"/>
            <w:vAlign w:val="top"/>
          </w:tcPr>
          <w:p w14:paraId="76590C10" w14:textId="5AFF17D5"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877" w:type="dxa"/>
            <w:shd w:val="clear" w:color="auto" w:fill="auto"/>
            <w:vAlign w:val="top"/>
          </w:tcPr>
          <w:p w14:paraId="76590C11" w14:textId="0DF4E05D"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r w:rsidR="008E1358" w:rsidRPr="00C04527" w14:paraId="76590C17" w14:textId="77777777" w:rsidTr="00C045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C13"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2(3)(b)</w:t>
            </w:r>
          </w:p>
        </w:tc>
        <w:tc>
          <w:tcPr>
            <w:tcW w:w="4925" w:type="dxa"/>
            <w:shd w:val="clear" w:color="auto" w:fill="auto"/>
            <w:vAlign w:val="top"/>
          </w:tcPr>
          <w:p w14:paraId="76590C14" w14:textId="77777777" w:rsidR="00C422A4" w:rsidRPr="00C04527" w:rsidRDefault="00C422A4"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04527">
              <w:rPr>
                <w:rFonts w:ascii="Arial" w:hAnsi="Arial" w:cs="Arial"/>
              </w:rPr>
              <w:t>Assessment and planning identifies and addresses the consumer’s current needs, goals and preferences, including advance care planning and end of life planning if the consumer wishes.</w:t>
            </w:r>
          </w:p>
        </w:tc>
        <w:tc>
          <w:tcPr>
            <w:tcW w:w="1801" w:type="dxa"/>
            <w:shd w:val="clear" w:color="auto" w:fill="auto"/>
            <w:vAlign w:val="top"/>
          </w:tcPr>
          <w:p w14:paraId="76590C15" w14:textId="49F28C79"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877" w:type="dxa"/>
            <w:shd w:val="clear" w:color="auto" w:fill="auto"/>
            <w:vAlign w:val="top"/>
          </w:tcPr>
          <w:p w14:paraId="76590C16" w14:textId="23580056"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r w:rsidR="008E1358" w:rsidRPr="00C04527" w14:paraId="76590C1E" w14:textId="77777777" w:rsidTr="00C045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C18"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2(3)(c)</w:t>
            </w:r>
          </w:p>
        </w:tc>
        <w:tc>
          <w:tcPr>
            <w:tcW w:w="4925" w:type="dxa"/>
            <w:shd w:val="clear" w:color="auto" w:fill="auto"/>
            <w:vAlign w:val="top"/>
          </w:tcPr>
          <w:p w14:paraId="76590C19" w14:textId="77777777" w:rsidR="00C422A4" w:rsidRPr="00C04527" w:rsidRDefault="00C422A4"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The organisation demonstrates that assessment and planning:</w:t>
            </w:r>
          </w:p>
          <w:p w14:paraId="76590C1A" w14:textId="77777777" w:rsidR="00C422A4" w:rsidRPr="00C04527" w:rsidRDefault="00C422A4" w:rsidP="00C422A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is based on ongoing partnership with the consumer and others that the consumer wishes to involve in assessment, planning and review of the consumer’s care and services; and</w:t>
            </w:r>
          </w:p>
          <w:p w14:paraId="76590C1B" w14:textId="77777777" w:rsidR="00C422A4" w:rsidRPr="00C04527" w:rsidRDefault="00C422A4" w:rsidP="00C422A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includes other organisations, and individuals and providers of other care and services, that are involved in the care of the consumer.</w:t>
            </w:r>
          </w:p>
        </w:tc>
        <w:tc>
          <w:tcPr>
            <w:tcW w:w="1801" w:type="dxa"/>
            <w:shd w:val="clear" w:color="auto" w:fill="auto"/>
            <w:vAlign w:val="top"/>
          </w:tcPr>
          <w:p w14:paraId="76590C1C" w14:textId="796DCFE4"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877" w:type="dxa"/>
            <w:shd w:val="clear" w:color="auto" w:fill="auto"/>
            <w:vAlign w:val="top"/>
          </w:tcPr>
          <w:p w14:paraId="76590C1D" w14:textId="52DA2165"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r w:rsidR="008E1358" w:rsidRPr="00C04527" w14:paraId="76590C23" w14:textId="77777777" w:rsidTr="00C045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C1F"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2(3)(d)</w:t>
            </w:r>
          </w:p>
        </w:tc>
        <w:tc>
          <w:tcPr>
            <w:tcW w:w="4925" w:type="dxa"/>
            <w:shd w:val="clear" w:color="auto" w:fill="auto"/>
            <w:vAlign w:val="top"/>
          </w:tcPr>
          <w:p w14:paraId="76590C20" w14:textId="77777777" w:rsidR="00C422A4" w:rsidRPr="00C04527" w:rsidRDefault="00C422A4"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04527">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01" w:type="dxa"/>
            <w:shd w:val="clear" w:color="auto" w:fill="auto"/>
            <w:vAlign w:val="top"/>
          </w:tcPr>
          <w:p w14:paraId="76590C21" w14:textId="535A3C4F"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877" w:type="dxa"/>
            <w:shd w:val="clear" w:color="auto" w:fill="auto"/>
            <w:vAlign w:val="top"/>
          </w:tcPr>
          <w:p w14:paraId="76590C22" w14:textId="7297DDB5"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r w:rsidR="008E1358" w:rsidRPr="00C04527" w14:paraId="76590C28" w14:textId="77777777" w:rsidTr="00C045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C24"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2(3)(e)</w:t>
            </w:r>
          </w:p>
        </w:tc>
        <w:tc>
          <w:tcPr>
            <w:tcW w:w="4925" w:type="dxa"/>
            <w:shd w:val="clear" w:color="auto" w:fill="auto"/>
            <w:vAlign w:val="top"/>
          </w:tcPr>
          <w:p w14:paraId="76590C25" w14:textId="77777777" w:rsidR="00C422A4" w:rsidRPr="00C04527" w:rsidRDefault="00C422A4"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Care and services are reviewed regularly for effectiveness, and when circumstances change or when incidents impact on the needs, goals or preferences of the consumer.</w:t>
            </w:r>
          </w:p>
        </w:tc>
        <w:tc>
          <w:tcPr>
            <w:tcW w:w="1801" w:type="dxa"/>
            <w:shd w:val="clear" w:color="auto" w:fill="auto"/>
            <w:vAlign w:val="top"/>
          </w:tcPr>
          <w:p w14:paraId="76590C26" w14:textId="639FA08C"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877" w:type="dxa"/>
            <w:shd w:val="clear" w:color="auto" w:fill="auto"/>
            <w:vAlign w:val="top"/>
          </w:tcPr>
          <w:p w14:paraId="76590C27" w14:textId="6D4FE958"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bl>
    <w:bookmarkEnd w:id="2"/>
    <w:p w14:paraId="76590C29" w14:textId="77777777" w:rsidR="00C422A4" w:rsidRPr="00C04527" w:rsidRDefault="00C422A4" w:rsidP="00C422A4">
      <w:pPr>
        <w:pStyle w:val="Heading20"/>
        <w:tabs>
          <w:tab w:val="left" w:pos="1890"/>
        </w:tabs>
      </w:pPr>
      <w:r w:rsidRPr="00C04527">
        <w:t>Findings</w:t>
      </w:r>
    </w:p>
    <w:p w14:paraId="2F1F90B4" w14:textId="77777777" w:rsidR="00CE69EE" w:rsidRPr="00C04527" w:rsidRDefault="00CE69EE" w:rsidP="00CE69EE">
      <w:pPr>
        <w:pStyle w:val="NormalArial"/>
      </w:pPr>
      <w:r w:rsidRPr="00C04527">
        <w:t>At the time of the performance report decision, the service was:</w:t>
      </w:r>
    </w:p>
    <w:sdt>
      <w:sdtPr>
        <w:rPr>
          <w:rStyle w:val="BodyTextChar"/>
          <w:rFonts w:eastAsiaTheme="minorHAnsi"/>
        </w:rPr>
        <w:alias w:val="The service is "/>
        <w:tag w:val="The service is "/>
        <w:id w:val="-1967576567"/>
        <w:placeholder>
          <w:docPart w:val="5963D12B1401493F89452C53F653814C"/>
        </w:placeholder>
      </w:sdtPr>
      <w:sdtEndPr>
        <w:rPr>
          <w:rStyle w:val="DefaultParagraphFont"/>
          <w:color w:val="000000" w:themeColor="text1"/>
          <w:lang w:eastAsia="en-US"/>
        </w:rPr>
      </w:sdtEndPr>
      <w:sdtContent>
        <w:p w14:paraId="73303492" w14:textId="77777777" w:rsidR="00CE69EE" w:rsidRPr="00C04527" w:rsidRDefault="00CE69EE" w:rsidP="00CE69EE">
          <w:pPr>
            <w:pStyle w:val="ListParagraph"/>
            <w:numPr>
              <w:ilvl w:val="0"/>
              <w:numId w:val="24"/>
            </w:numPr>
            <w:tabs>
              <w:tab w:val="clear" w:pos="357"/>
            </w:tabs>
            <w:spacing w:before="240" w:line="276" w:lineRule="auto"/>
            <w:rPr>
              <w:rStyle w:val="BodyTextChar"/>
              <w:rFonts w:eastAsia="Calibri"/>
            </w:rPr>
          </w:pPr>
          <w:r w:rsidRPr="00C04527">
            <w:rPr>
              <w:rStyle w:val="BodyTextChar"/>
              <w:rFonts w:eastAsiaTheme="minorHAnsi"/>
            </w:rPr>
            <w:t>Assessing consumers to identify risks to inform the care plans and care directives for staff involved in their care.</w:t>
          </w:r>
        </w:p>
        <w:p w14:paraId="1B5DC8FE" w14:textId="77777777" w:rsidR="00CE69EE" w:rsidRPr="00C04527" w:rsidRDefault="00CE69EE" w:rsidP="00CE69EE">
          <w:pPr>
            <w:pStyle w:val="ListParagraph"/>
            <w:numPr>
              <w:ilvl w:val="0"/>
              <w:numId w:val="24"/>
            </w:numPr>
            <w:tabs>
              <w:tab w:val="clear" w:pos="357"/>
            </w:tabs>
            <w:spacing w:before="240" w:line="276" w:lineRule="auto"/>
            <w:rPr>
              <w:rFonts w:ascii="Arial" w:eastAsia="Calibri" w:hAnsi="Arial" w:cs="Arial"/>
            </w:rPr>
          </w:pPr>
          <w:r w:rsidRPr="00C04527">
            <w:rPr>
              <w:rFonts w:ascii="Arial" w:eastAsia="Calibri" w:hAnsi="Arial" w:cs="Arial"/>
            </w:rPr>
            <w:t>Discussing advanced care planning with consumers and providing further information when requested.</w:t>
          </w:r>
        </w:p>
        <w:p w14:paraId="77F466CD" w14:textId="77777777" w:rsidR="00CE69EE" w:rsidRPr="00C04527" w:rsidRDefault="00CE69EE" w:rsidP="00CE69EE">
          <w:pPr>
            <w:pStyle w:val="ListParagraph"/>
            <w:numPr>
              <w:ilvl w:val="0"/>
              <w:numId w:val="24"/>
            </w:numPr>
            <w:tabs>
              <w:tab w:val="clear" w:pos="357"/>
            </w:tabs>
            <w:spacing w:before="240" w:line="276" w:lineRule="auto"/>
            <w:rPr>
              <w:rFonts w:ascii="Arial" w:eastAsia="Calibri" w:hAnsi="Arial" w:cs="Arial"/>
            </w:rPr>
          </w:pPr>
          <w:r w:rsidRPr="00C04527">
            <w:rPr>
              <w:rFonts w:ascii="Arial" w:eastAsia="Calibri" w:hAnsi="Arial" w:cs="Arial"/>
            </w:rPr>
            <w:t>Sharing the outcomes of assessment and planning with consumers and others involved in their care.</w:t>
          </w:r>
        </w:p>
        <w:p w14:paraId="7618BEF4" w14:textId="77777777" w:rsidR="00CE69EE" w:rsidRPr="00C04527" w:rsidRDefault="00CE69EE" w:rsidP="00CE69EE">
          <w:pPr>
            <w:pStyle w:val="ListParagraph"/>
            <w:numPr>
              <w:ilvl w:val="0"/>
              <w:numId w:val="24"/>
            </w:numPr>
            <w:tabs>
              <w:tab w:val="clear" w:pos="357"/>
            </w:tabs>
            <w:spacing w:before="240" w:line="276" w:lineRule="auto"/>
            <w:rPr>
              <w:rFonts w:ascii="Arial" w:hAnsi="Arial" w:cs="Arial"/>
            </w:rPr>
          </w:pPr>
          <w:r w:rsidRPr="00C04527">
            <w:rPr>
              <w:rFonts w:ascii="Arial" w:eastAsia="Calibri" w:hAnsi="Arial" w:cs="Arial"/>
            </w:rPr>
            <w:t>Reviewing services in response to a change in consumer circumstance or condition and monitors scheduled reviews for reviews to occur every 12 months.</w:t>
          </w:r>
        </w:p>
      </w:sdtContent>
    </w:sdt>
    <w:p w14:paraId="76590C2B" w14:textId="77777777" w:rsidR="00C422A4" w:rsidRPr="00C04527" w:rsidRDefault="00C422A4" w:rsidP="00C422A4">
      <w:pPr>
        <w:pStyle w:val="Heading1"/>
        <w:spacing w:before="120" w:after="240" w:line="22" w:lineRule="atLeast"/>
        <w:rPr>
          <w:rFonts w:ascii="Arial" w:hAnsi="Arial" w:cs="Arial"/>
        </w:rPr>
      </w:pPr>
      <w:r w:rsidRPr="00C04527">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8E1358" w:rsidRPr="00C04527" w14:paraId="76590C2F" w14:textId="77777777" w:rsidTr="008E13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590C2C" w14:textId="77777777" w:rsidR="00C422A4" w:rsidRPr="00C04527" w:rsidRDefault="00C422A4" w:rsidP="00C422A4">
            <w:pPr>
              <w:spacing w:before="0" w:line="22" w:lineRule="atLeast"/>
              <w:rPr>
                <w:rFonts w:ascii="Arial" w:hAnsi="Arial" w:cs="Arial"/>
                <w:color w:val="FFFFFF" w:themeColor="background1"/>
              </w:rPr>
            </w:pPr>
            <w:bookmarkStart w:id="3" w:name="_Hlk106614299"/>
            <w:r w:rsidRPr="00C04527">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590C2D" w14:textId="04A8075B" w:rsidR="00C422A4" w:rsidRPr="00C04527" w:rsidRDefault="00C422A4" w:rsidP="00C422A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04527">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590C2E" w14:textId="77777777" w:rsidR="00C422A4" w:rsidRPr="00C04527" w:rsidRDefault="00C422A4" w:rsidP="00C422A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04527">
              <w:rPr>
                <w:rFonts w:ascii="Arial" w:hAnsi="Arial" w:cs="Arial"/>
                <w:color w:val="FFFFFF" w:themeColor="background1"/>
              </w:rPr>
              <w:t>CHSP</w:t>
            </w:r>
          </w:p>
        </w:tc>
      </w:tr>
      <w:tr w:rsidR="008E1358" w:rsidRPr="00C04527" w14:paraId="76590C37" w14:textId="77777777" w:rsidTr="008E135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590C30"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590C31" w14:textId="77777777" w:rsidR="00C422A4" w:rsidRPr="00C04527" w:rsidRDefault="00C422A4"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Each consumer gets safe and effective personal care, clinical care, or both personal care and clinical care, that:</w:t>
            </w:r>
          </w:p>
          <w:p w14:paraId="76590C32" w14:textId="77777777" w:rsidR="00C422A4" w:rsidRPr="00C04527" w:rsidRDefault="00C422A4" w:rsidP="00C422A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is best practice; and</w:t>
            </w:r>
          </w:p>
          <w:p w14:paraId="76590C33" w14:textId="77777777" w:rsidR="00C422A4" w:rsidRPr="00C04527" w:rsidRDefault="00C422A4" w:rsidP="00C422A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is tailored to their needs; and</w:t>
            </w:r>
          </w:p>
          <w:p w14:paraId="76590C34" w14:textId="77777777" w:rsidR="00C422A4" w:rsidRPr="00C04527" w:rsidRDefault="00C422A4" w:rsidP="00C422A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590C35" w14:textId="48A0ACAF"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590C36" w14:textId="40EFC866"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r w:rsidR="008E1358" w:rsidRPr="00C04527" w14:paraId="76590C3C" w14:textId="77777777" w:rsidTr="008E13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590C38"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590C39" w14:textId="77777777" w:rsidR="00C422A4" w:rsidRPr="00C04527" w:rsidRDefault="00C422A4"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04527">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590C3A" w14:textId="5ECC68ED"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590C3B" w14:textId="1D59C5DF"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r w:rsidR="008E1358" w:rsidRPr="00C04527" w14:paraId="76590C41" w14:textId="77777777" w:rsidTr="008E135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590C3D" w14:textId="77777777" w:rsidR="00C422A4" w:rsidRPr="00C04527" w:rsidRDefault="00C422A4" w:rsidP="00C422A4">
            <w:pPr>
              <w:tabs>
                <w:tab w:val="right" w:pos="9026"/>
              </w:tabs>
              <w:spacing w:line="22" w:lineRule="atLeast"/>
              <w:outlineLvl w:val="4"/>
              <w:rPr>
                <w:rFonts w:ascii="Arial" w:hAnsi="Arial" w:cs="Arial"/>
                <w:color w:val="auto"/>
              </w:rPr>
            </w:pPr>
            <w:r w:rsidRPr="00C04527">
              <w:rPr>
                <w:rFonts w:ascii="Arial" w:hAnsi="Arial" w:cs="Arial"/>
                <w:color w:val="auto"/>
              </w:rPr>
              <w:t>Requirement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590C3E" w14:textId="77777777" w:rsidR="00C422A4" w:rsidRPr="00C04527" w:rsidRDefault="00C422A4" w:rsidP="00C422A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590C3F" w14:textId="7DC22A06"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Not applicable</w:t>
                </w:r>
              </w:sdtContent>
            </w:sdt>
            <w:r w:rsidR="00C422A4" w:rsidRPr="00C04527">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590C40" w14:textId="6CB55E47"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Not applicable</w:t>
                </w:r>
              </w:sdtContent>
            </w:sdt>
            <w:r w:rsidR="00C422A4" w:rsidRPr="00C04527">
              <w:rPr>
                <w:rFonts w:ascii="Arial" w:hAnsi="Arial" w:cs="Arial"/>
                <w:color w:val="auto"/>
              </w:rPr>
              <w:t xml:space="preserve"> </w:t>
            </w:r>
          </w:p>
        </w:tc>
      </w:tr>
      <w:tr w:rsidR="008E1358" w:rsidRPr="00C04527" w14:paraId="76590C46" w14:textId="77777777" w:rsidTr="008E13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590C42"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590C43" w14:textId="77777777" w:rsidR="00C422A4" w:rsidRPr="00C04527" w:rsidRDefault="00C422A4"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04527">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590C44" w14:textId="24E16ACD"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590C45" w14:textId="664A6494"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r w:rsidR="008E1358" w:rsidRPr="00C04527" w14:paraId="76590C4B" w14:textId="77777777" w:rsidTr="008E135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590C47"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590C48" w14:textId="77777777" w:rsidR="00C422A4" w:rsidRPr="00C04527" w:rsidRDefault="00C422A4"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590C49" w14:textId="06CFE52F"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590C4A" w14:textId="118871FB"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r w:rsidR="008E1358" w:rsidRPr="00C04527" w14:paraId="76590C50" w14:textId="77777777" w:rsidTr="008E13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590C4C"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590C4D" w14:textId="77777777" w:rsidR="00C422A4" w:rsidRPr="00C04527" w:rsidRDefault="00C422A4"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04527">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590C4E" w14:textId="456A5094"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590C4F" w14:textId="5A4A8621"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r w:rsidR="008E1358" w:rsidRPr="00C04527" w14:paraId="76590C57" w14:textId="77777777" w:rsidTr="008E135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590C51"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590C52" w14:textId="77777777" w:rsidR="00C422A4" w:rsidRPr="00C04527" w:rsidRDefault="00C422A4"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Minimisation of infection related risks through implementing:</w:t>
            </w:r>
          </w:p>
          <w:p w14:paraId="76590C53" w14:textId="77777777" w:rsidR="00C422A4" w:rsidRPr="00C04527" w:rsidRDefault="00C422A4" w:rsidP="00C422A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standard and transmission based precautions to prevent and control infection; and</w:t>
            </w:r>
          </w:p>
          <w:p w14:paraId="76590C54" w14:textId="77777777" w:rsidR="00C422A4" w:rsidRPr="00C04527" w:rsidRDefault="00C422A4" w:rsidP="00C422A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590C55" w14:textId="7C415D20"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590C56" w14:textId="4A97C58D"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bl>
    <w:bookmarkEnd w:id="3"/>
    <w:p w14:paraId="76590C58" w14:textId="77777777" w:rsidR="00C422A4" w:rsidRPr="00C04527" w:rsidRDefault="00C422A4" w:rsidP="00C422A4">
      <w:pPr>
        <w:pStyle w:val="Heading20"/>
      </w:pPr>
      <w:r w:rsidRPr="00C04527">
        <w:t>Findings</w:t>
      </w:r>
    </w:p>
    <w:p w14:paraId="5BC3532B" w14:textId="77777777" w:rsidR="00CE69EE" w:rsidRPr="00C04527" w:rsidRDefault="00CE69EE" w:rsidP="00CE69EE">
      <w:pPr>
        <w:pStyle w:val="NormalArial"/>
      </w:pPr>
      <w:r w:rsidRPr="00C04527">
        <w:t>At the time of the performance report decision, the service was:</w:t>
      </w:r>
    </w:p>
    <w:sdt>
      <w:sdtPr>
        <w:rPr>
          <w:rStyle w:val="BodyTextChar"/>
          <w:rFonts w:eastAsiaTheme="minorHAnsi"/>
        </w:rPr>
        <w:alias w:val="The service is "/>
        <w:tag w:val="The service is "/>
        <w:id w:val="181397691"/>
        <w:placeholder>
          <w:docPart w:val="F563ADAC124D472D9097CA1AAC55CA5C"/>
        </w:placeholder>
      </w:sdtPr>
      <w:sdtEndPr>
        <w:rPr>
          <w:rStyle w:val="DefaultParagraphFont"/>
          <w:color w:val="000000" w:themeColor="text1"/>
          <w:lang w:eastAsia="en-US"/>
        </w:rPr>
      </w:sdtEndPr>
      <w:sdtContent>
        <w:p w14:paraId="3E8313A1" w14:textId="77777777" w:rsidR="00CE69EE" w:rsidRPr="00C04527" w:rsidRDefault="00CE69EE" w:rsidP="00CE69EE">
          <w:pPr>
            <w:pStyle w:val="ListParagraph"/>
            <w:numPr>
              <w:ilvl w:val="0"/>
              <w:numId w:val="24"/>
            </w:numPr>
            <w:tabs>
              <w:tab w:val="clear" w:pos="357"/>
            </w:tabs>
            <w:spacing w:before="240" w:line="276" w:lineRule="auto"/>
            <w:rPr>
              <w:rStyle w:val="BodyTextChar"/>
              <w:rFonts w:eastAsia="Calibri"/>
            </w:rPr>
          </w:pPr>
          <w:r w:rsidRPr="00C04527">
            <w:rPr>
              <w:rStyle w:val="BodyTextChar"/>
              <w:rFonts w:eastAsiaTheme="minorHAnsi"/>
            </w:rPr>
            <w:t>Delivering personal care to consumers based on their needs, preferences and best practice guidance supported through staff education.</w:t>
          </w:r>
        </w:p>
        <w:p w14:paraId="4594CD06" w14:textId="77777777" w:rsidR="00CE69EE" w:rsidRPr="00C04527" w:rsidRDefault="00CE69EE" w:rsidP="00CE69EE">
          <w:pPr>
            <w:pStyle w:val="ListParagraph"/>
            <w:numPr>
              <w:ilvl w:val="0"/>
              <w:numId w:val="24"/>
            </w:numPr>
            <w:tabs>
              <w:tab w:val="clear" w:pos="357"/>
            </w:tabs>
            <w:spacing w:before="240" w:line="276" w:lineRule="auto"/>
            <w:rPr>
              <w:rStyle w:val="BodyTextChar"/>
              <w:rFonts w:eastAsia="Calibri"/>
            </w:rPr>
          </w:pPr>
          <w:r w:rsidRPr="00C04527">
            <w:rPr>
              <w:rStyle w:val="BodyTextChar"/>
              <w:rFonts w:eastAsiaTheme="minorHAnsi"/>
            </w:rPr>
            <w:t>Managing high impact/high prevalent risk related to the care of each consumer</w:t>
          </w:r>
        </w:p>
        <w:p w14:paraId="788A283B" w14:textId="77777777" w:rsidR="00CE69EE" w:rsidRPr="00C04527" w:rsidRDefault="00CE69EE" w:rsidP="00CE69EE">
          <w:pPr>
            <w:pStyle w:val="ListParagraph"/>
            <w:numPr>
              <w:ilvl w:val="0"/>
              <w:numId w:val="24"/>
            </w:numPr>
            <w:tabs>
              <w:tab w:val="clear" w:pos="357"/>
            </w:tabs>
            <w:spacing w:before="240" w:line="276" w:lineRule="auto"/>
            <w:rPr>
              <w:rFonts w:ascii="Arial" w:eastAsia="Calibri" w:hAnsi="Arial" w:cs="Arial"/>
            </w:rPr>
          </w:pPr>
          <w:r w:rsidRPr="00C04527">
            <w:rPr>
              <w:rFonts w:ascii="Arial" w:eastAsia="Calibri" w:hAnsi="Arial" w:cs="Arial"/>
            </w:rPr>
            <w:t>Ensuring consumers are referred to medical professionals or allied health clinicians in a timely manner.</w:t>
          </w:r>
        </w:p>
        <w:p w14:paraId="67366375" w14:textId="77777777" w:rsidR="00CE69EE" w:rsidRPr="00C04527" w:rsidRDefault="00CE69EE" w:rsidP="00CE69EE">
          <w:pPr>
            <w:pStyle w:val="ListParagraph"/>
            <w:numPr>
              <w:ilvl w:val="0"/>
              <w:numId w:val="24"/>
            </w:numPr>
            <w:tabs>
              <w:tab w:val="clear" w:pos="357"/>
            </w:tabs>
            <w:spacing w:before="240" w:line="276" w:lineRule="auto"/>
            <w:rPr>
              <w:rFonts w:ascii="Arial" w:hAnsi="Arial" w:cs="Arial"/>
            </w:rPr>
          </w:pPr>
          <w:r w:rsidRPr="00C04527">
            <w:rPr>
              <w:rFonts w:ascii="Arial" w:eastAsia="Calibri" w:hAnsi="Arial" w:cs="Arial"/>
            </w:rPr>
            <w:t>Demonstrating consumer deterioration or change in care needs are identified and responded to in a timely manner.</w:t>
          </w:r>
        </w:p>
      </w:sdtContent>
    </w:sdt>
    <w:p w14:paraId="5B7276D2" w14:textId="77777777" w:rsidR="00C04527" w:rsidRDefault="00C04527" w:rsidP="00CE69EE">
      <w:pPr>
        <w:pStyle w:val="NormalArial"/>
        <w:rPr>
          <w:b/>
          <w:sz w:val="30"/>
          <w:szCs w:val="30"/>
        </w:rPr>
      </w:pPr>
      <w:r>
        <w:rPr>
          <w:b/>
          <w:sz w:val="30"/>
          <w:szCs w:val="30"/>
        </w:rPr>
        <w:br w:type="page"/>
      </w:r>
    </w:p>
    <w:p w14:paraId="76590C5A" w14:textId="14174303" w:rsidR="00C422A4" w:rsidRPr="00C04527" w:rsidRDefault="00C422A4" w:rsidP="00CE69EE">
      <w:pPr>
        <w:pStyle w:val="NormalArial"/>
        <w:rPr>
          <w:b/>
          <w:sz w:val="30"/>
          <w:szCs w:val="30"/>
        </w:rPr>
      </w:pPr>
      <w:r w:rsidRPr="00C04527">
        <w:rPr>
          <w:b/>
          <w:sz w:val="30"/>
          <w:szCs w:val="30"/>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067"/>
        <w:gridCol w:w="1842"/>
        <w:gridCol w:w="1694"/>
      </w:tblGrid>
      <w:tr w:rsidR="008E1358" w:rsidRPr="00C04527" w14:paraId="76590C5E" w14:textId="77777777" w:rsidTr="00C045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gridSpan w:val="2"/>
            <w:tcBorders>
              <w:bottom w:val="single" w:sz="4" w:space="0" w:color="BFBFBF" w:themeColor="background1" w:themeShade="BF"/>
              <w:right w:val="none" w:sz="0" w:space="0" w:color="auto"/>
            </w:tcBorders>
          </w:tcPr>
          <w:p w14:paraId="76590C5B" w14:textId="77777777" w:rsidR="00C422A4" w:rsidRPr="00C04527" w:rsidRDefault="00C422A4" w:rsidP="00C422A4">
            <w:pPr>
              <w:spacing w:before="0" w:line="22" w:lineRule="atLeast"/>
              <w:rPr>
                <w:rFonts w:ascii="Arial" w:hAnsi="Arial" w:cs="Arial"/>
                <w:color w:val="FFFFFF" w:themeColor="background1"/>
              </w:rPr>
            </w:pPr>
            <w:bookmarkStart w:id="4" w:name="_Hlk106628614"/>
            <w:r w:rsidRPr="00C04527">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76590C5C" w14:textId="4B5050EC" w:rsidR="00C422A4" w:rsidRPr="00C04527" w:rsidRDefault="00C422A4" w:rsidP="00C422A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04527">
              <w:rPr>
                <w:rFonts w:ascii="Arial" w:hAnsi="Arial" w:cs="Arial"/>
                <w:color w:val="FFFFFF" w:themeColor="background1"/>
              </w:rPr>
              <w:t>HCP</w:t>
            </w:r>
          </w:p>
        </w:tc>
        <w:tc>
          <w:tcPr>
            <w:tcW w:w="1694" w:type="dxa"/>
            <w:tcBorders>
              <w:bottom w:val="single" w:sz="4" w:space="0" w:color="BFBFBF" w:themeColor="background1" w:themeShade="BF"/>
            </w:tcBorders>
          </w:tcPr>
          <w:p w14:paraId="76590C5D" w14:textId="77777777" w:rsidR="00C422A4" w:rsidRPr="00C04527" w:rsidRDefault="00C422A4" w:rsidP="00C422A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04527">
              <w:rPr>
                <w:rFonts w:ascii="Arial" w:hAnsi="Arial" w:cs="Arial"/>
                <w:color w:val="FFFFFF" w:themeColor="background1"/>
              </w:rPr>
              <w:t>CHSP</w:t>
            </w:r>
          </w:p>
        </w:tc>
      </w:tr>
      <w:bookmarkEnd w:id="4"/>
      <w:tr w:rsidR="008E1358" w:rsidRPr="00C04527" w14:paraId="76590C63" w14:textId="77777777" w:rsidTr="00C045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C5F"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4(3)(a)</w:t>
            </w:r>
          </w:p>
        </w:tc>
        <w:tc>
          <w:tcPr>
            <w:tcW w:w="5067" w:type="dxa"/>
            <w:shd w:val="clear" w:color="auto" w:fill="auto"/>
            <w:vAlign w:val="top"/>
          </w:tcPr>
          <w:p w14:paraId="76590C60" w14:textId="77777777" w:rsidR="00C422A4" w:rsidRPr="00C04527" w:rsidRDefault="00C422A4"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2" w:type="dxa"/>
            <w:shd w:val="clear" w:color="auto" w:fill="auto"/>
            <w:vAlign w:val="top"/>
          </w:tcPr>
          <w:p w14:paraId="76590C61" w14:textId="42C9EEBC"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694" w:type="dxa"/>
            <w:shd w:val="clear" w:color="auto" w:fill="auto"/>
            <w:vAlign w:val="top"/>
          </w:tcPr>
          <w:p w14:paraId="76590C62" w14:textId="28A32AEE"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r w:rsidR="008E1358" w:rsidRPr="00C04527" w14:paraId="76590C68" w14:textId="77777777" w:rsidTr="00C045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C64"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4(3)(b)</w:t>
            </w:r>
          </w:p>
        </w:tc>
        <w:tc>
          <w:tcPr>
            <w:tcW w:w="5067" w:type="dxa"/>
            <w:shd w:val="clear" w:color="auto" w:fill="auto"/>
            <w:vAlign w:val="top"/>
          </w:tcPr>
          <w:p w14:paraId="76590C65" w14:textId="77777777" w:rsidR="00C422A4" w:rsidRPr="00C04527" w:rsidRDefault="00C422A4"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04527">
              <w:rPr>
                <w:rFonts w:ascii="Arial" w:hAnsi="Arial" w:cs="Arial"/>
              </w:rPr>
              <w:t>Services and supports for daily living promote each consumer’s emotional, spiritual and psychological well-being.</w:t>
            </w:r>
          </w:p>
        </w:tc>
        <w:tc>
          <w:tcPr>
            <w:tcW w:w="1842" w:type="dxa"/>
            <w:shd w:val="clear" w:color="auto" w:fill="auto"/>
            <w:vAlign w:val="top"/>
          </w:tcPr>
          <w:p w14:paraId="76590C66" w14:textId="607A4BA8"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694" w:type="dxa"/>
            <w:shd w:val="clear" w:color="auto" w:fill="auto"/>
            <w:vAlign w:val="top"/>
          </w:tcPr>
          <w:p w14:paraId="76590C67" w14:textId="1CA7DDC7"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r w:rsidR="008E1358" w:rsidRPr="00C04527" w14:paraId="76590C70" w14:textId="77777777" w:rsidTr="00C045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C69"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4(3)(c)</w:t>
            </w:r>
          </w:p>
        </w:tc>
        <w:tc>
          <w:tcPr>
            <w:tcW w:w="5067" w:type="dxa"/>
            <w:shd w:val="clear" w:color="auto" w:fill="auto"/>
            <w:vAlign w:val="top"/>
          </w:tcPr>
          <w:p w14:paraId="76590C6A" w14:textId="77777777" w:rsidR="00C422A4" w:rsidRPr="00C04527" w:rsidRDefault="00C422A4"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Services and supports for daily living assist each consumer to:</w:t>
            </w:r>
          </w:p>
          <w:p w14:paraId="76590C6B" w14:textId="77777777" w:rsidR="00C422A4" w:rsidRPr="00C04527" w:rsidRDefault="00C422A4" w:rsidP="00C422A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participate in their community within and outside the organisation’s service environment; and</w:t>
            </w:r>
          </w:p>
          <w:p w14:paraId="76590C6C" w14:textId="77777777" w:rsidR="00C422A4" w:rsidRPr="00C04527" w:rsidRDefault="00C422A4" w:rsidP="00C422A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have social and personal relationships; and</w:t>
            </w:r>
          </w:p>
          <w:p w14:paraId="76590C6D" w14:textId="77777777" w:rsidR="00C422A4" w:rsidRPr="00C04527" w:rsidRDefault="00C422A4" w:rsidP="00C422A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do the things of interest to them.</w:t>
            </w:r>
          </w:p>
        </w:tc>
        <w:tc>
          <w:tcPr>
            <w:tcW w:w="1842" w:type="dxa"/>
            <w:shd w:val="clear" w:color="auto" w:fill="auto"/>
            <w:vAlign w:val="top"/>
          </w:tcPr>
          <w:p w14:paraId="76590C6E" w14:textId="1EC559E6"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694" w:type="dxa"/>
            <w:shd w:val="clear" w:color="auto" w:fill="auto"/>
            <w:vAlign w:val="top"/>
          </w:tcPr>
          <w:p w14:paraId="76590C6F" w14:textId="40346DD1"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r w:rsidR="008E1358" w:rsidRPr="00C04527" w14:paraId="76590C75" w14:textId="77777777" w:rsidTr="00C045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C71"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4(3)(d)</w:t>
            </w:r>
          </w:p>
        </w:tc>
        <w:tc>
          <w:tcPr>
            <w:tcW w:w="5067" w:type="dxa"/>
            <w:shd w:val="clear" w:color="auto" w:fill="auto"/>
            <w:vAlign w:val="top"/>
          </w:tcPr>
          <w:p w14:paraId="76590C72" w14:textId="77777777" w:rsidR="00C422A4" w:rsidRPr="00C04527" w:rsidRDefault="00C422A4"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04527">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vAlign w:val="top"/>
          </w:tcPr>
          <w:p w14:paraId="76590C73" w14:textId="79B31F71"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694" w:type="dxa"/>
            <w:shd w:val="clear" w:color="auto" w:fill="auto"/>
            <w:vAlign w:val="top"/>
          </w:tcPr>
          <w:p w14:paraId="76590C74" w14:textId="4FF45C05"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r w:rsidR="008E1358" w:rsidRPr="00C04527" w14:paraId="76590C7A" w14:textId="77777777" w:rsidTr="00C045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C76"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4(3)(e)</w:t>
            </w:r>
          </w:p>
        </w:tc>
        <w:tc>
          <w:tcPr>
            <w:tcW w:w="5067" w:type="dxa"/>
            <w:shd w:val="clear" w:color="auto" w:fill="auto"/>
            <w:vAlign w:val="top"/>
          </w:tcPr>
          <w:p w14:paraId="76590C77" w14:textId="77777777" w:rsidR="00C422A4" w:rsidRPr="00C04527" w:rsidRDefault="00C422A4"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Timely and appropriate referrals to individuals, other organisations and providers of other care and services.</w:t>
            </w:r>
          </w:p>
        </w:tc>
        <w:tc>
          <w:tcPr>
            <w:tcW w:w="1842" w:type="dxa"/>
            <w:shd w:val="clear" w:color="auto" w:fill="auto"/>
            <w:vAlign w:val="top"/>
          </w:tcPr>
          <w:p w14:paraId="76590C78" w14:textId="4658726B"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694" w:type="dxa"/>
            <w:shd w:val="clear" w:color="auto" w:fill="auto"/>
            <w:vAlign w:val="top"/>
          </w:tcPr>
          <w:p w14:paraId="76590C79" w14:textId="5537E37E"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r w:rsidR="008E1358" w:rsidRPr="00C04527" w14:paraId="76590C7F" w14:textId="77777777" w:rsidTr="00C045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C7B"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4(3)(f)</w:t>
            </w:r>
          </w:p>
        </w:tc>
        <w:tc>
          <w:tcPr>
            <w:tcW w:w="5067" w:type="dxa"/>
            <w:shd w:val="clear" w:color="auto" w:fill="auto"/>
            <w:vAlign w:val="top"/>
          </w:tcPr>
          <w:p w14:paraId="76590C7C" w14:textId="77777777" w:rsidR="00C422A4" w:rsidRPr="00C04527" w:rsidRDefault="00C422A4"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04527">
              <w:rPr>
                <w:rFonts w:ascii="Arial" w:hAnsi="Arial" w:cs="Arial"/>
              </w:rPr>
              <w:t>Where meals are provided, they are varied and of suitable quality and quantity.</w:t>
            </w:r>
          </w:p>
        </w:tc>
        <w:tc>
          <w:tcPr>
            <w:tcW w:w="1842" w:type="dxa"/>
            <w:shd w:val="clear" w:color="auto" w:fill="auto"/>
            <w:vAlign w:val="top"/>
          </w:tcPr>
          <w:p w14:paraId="76590C7D" w14:textId="368064B4"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694" w:type="dxa"/>
            <w:shd w:val="clear" w:color="auto" w:fill="auto"/>
            <w:vAlign w:val="top"/>
          </w:tcPr>
          <w:p w14:paraId="76590C7E" w14:textId="12E38FB6"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r w:rsidR="008E1358" w:rsidRPr="00C04527" w14:paraId="76590C84" w14:textId="77777777" w:rsidTr="00C045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76590C80"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4(3)(g)</w:t>
            </w:r>
          </w:p>
        </w:tc>
        <w:tc>
          <w:tcPr>
            <w:tcW w:w="5067" w:type="dxa"/>
            <w:vAlign w:val="top"/>
          </w:tcPr>
          <w:p w14:paraId="76590C81" w14:textId="77777777" w:rsidR="00C422A4" w:rsidRPr="00C04527" w:rsidRDefault="00C422A4"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Where equipment is provided, it is safe, suitable, clean and well maintained.</w:t>
            </w:r>
          </w:p>
        </w:tc>
        <w:tc>
          <w:tcPr>
            <w:tcW w:w="1842" w:type="dxa"/>
            <w:vAlign w:val="top"/>
          </w:tcPr>
          <w:p w14:paraId="76590C82" w14:textId="6FCBBEA5"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694" w:type="dxa"/>
            <w:vAlign w:val="top"/>
          </w:tcPr>
          <w:p w14:paraId="76590C83" w14:textId="02D27D86"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bl>
    <w:p w14:paraId="76590C85" w14:textId="77777777" w:rsidR="00C422A4" w:rsidRPr="00C04527" w:rsidRDefault="00C422A4" w:rsidP="00C422A4">
      <w:pPr>
        <w:pStyle w:val="Heading20"/>
      </w:pPr>
      <w:r w:rsidRPr="00C04527">
        <w:t>Findings</w:t>
      </w:r>
    </w:p>
    <w:p w14:paraId="408D9086" w14:textId="77777777" w:rsidR="00CE69EE" w:rsidRPr="00C04527" w:rsidRDefault="00CE69EE" w:rsidP="00CE69EE">
      <w:pPr>
        <w:pStyle w:val="NormalArial"/>
      </w:pPr>
      <w:r w:rsidRPr="00C04527">
        <w:t>At the time of the performance report decision, the service was:</w:t>
      </w:r>
    </w:p>
    <w:sdt>
      <w:sdtPr>
        <w:rPr>
          <w:rStyle w:val="BodyTextChar"/>
          <w:rFonts w:eastAsiaTheme="minorHAnsi"/>
        </w:rPr>
        <w:alias w:val="The service is "/>
        <w:tag w:val="The service is "/>
        <w:id w:val="-2056852918"/>
        <w:placeholder>
          <w:docPart w:val="C236416DA7A24F24A3358E3BE4BB3EF8"/>
        </w:placeholder>
      </w:sdtPr>
      <w:sdtEndPr>
        <w:rPr>
          <w:rStyle w:val="DefaultParagraphFont"/>
          <w:color w:val="000000" w:themeColor="text1"/>
          <w:lang w:eastAsia="en-US"/>
        </w:rPr>
      </w:sdtEndPr>
      <w:sdtContent>
        <w:p w14:paraId="3414A0E8" w14:textId="77777777" w:rsidR="00CE69EE" w:rsidRPr="00C04527" w:rsidRDefault="00CE69EE" w:rsidP="00CE69EE">
          <w:pPr>
            <w:pStyle w:val="ListParagraph"/>
            <w:numPr>
              <w:ilvl w:val="0"/>
              <w:numId w:val="24"/>
            </w:numPr>
            <w:tabs>
              <w:tab w:val="clear" w:pos="357"/>
            </w:tabs>
            <w:spacing w:before="240" w:line="276" w:lineRule="auto"/>
            <w:rPr>
              <w:rStyle w:val="BodyTextChar"/>
              <w:rFonts w:eastAsia="Calibri"/>
            </w:rPr>
          </w:pPr>
          <w:r w:rsidRPr="00C04527">
            <w:rPr>
              <w:rStyle w:val="BodyTextChar"/>
              <w:rFonts w:eastAsiaTheme="minorHAnsi"/>
            </w:rPr>
            <w:t xml:space="preserve">Optimising consumer independence and wellbeing with in-home and </w:t>
          </w:r>
          <w:proofErr w:type="gramStart"/>
          <w:r w:rsidRPr="00C04527">
            <w:rPr>
              <w:rStyle w:val="BodyTextChar"/>
              <w:rFonts w:eastAsiaTheme="minorHAnsi"/>
            </w:rPr>
            <w:t>community based</w:t>
          </w:r>
          <w:proofErr w:type="gramEnd"/>
          <w:r w:rsidRPr="00C04527">
            <w:rPr>
              <w:rStyle w:val="BodyTextChar"/>
              <w:rFonts w:eastAsiaTheme="minorHAnsi"/>
            </w:rPr>
            <w:t xml:space="preserve"> lifestyle supports.</w:t>
          </w:r>
        </w:p>
        <w:p w14:paraId="166DBB47" w14:textId="77777777" w:rsidR="00CE69EE" w:rsidRPr="00C04527" w:rsidRDefault="00CE69EE" w:rsidP="00CE69EE">
          <w:pPr>
            <w:pStyle w:val="ListParagraph"/>
            <w:numPr>
              <w:ilvl w:val="0"/>
              <w:numId w:val="24"/>
            </w:numPr>
            <w:tabs>
              <w:tab w:val="clear" w:pos="357"/>
            </w:tabs>
            <w:spacing w:before="240" w:line="276" w:lineRule="auto"/>
            <w:rPr>
              <w:rFonts w:ascii="Arial" w:eastAsia="Calibri" w:hAnsi="Arial" w:cs="Arial"/>
            </w:rPr>
          </w:pPr>
          <w:r w:rsidRPr="00C04527">
            <w:rPr>
              <w:rFonts w:ascii="Arial" w:eastAsia="Calibri" w:hAnsi="Arial" w:cs="Arial"/>
            </w:rPr>
            <w:t>Providing emotional and psychological support to consumers when they are feeling low.</w:t>
          </w:r>
        </w:p>
        <w:p w14:paraId="0AB641DA" w14:textId="77777777" w:rsidR="00CE69EE" w:rsidRPr="00C04527" w:rsidRDefault="00CE69EE" w:rsidP="00CE69EE">
          <w:pPr>
            <w:pStyle w:val="ListParagraph"/>
            <w:numPr>
              <w:ilvl w:val="0"/>
              <w:numId w:val="24"/>
            </w:numPr>
            <w:tabs>
              <w:tab w:val="clear" w:pos="357"/>
            </w:tabs>
            <w:spacing w:before="240" w:line="276" w:lineRule="auto"/>
            <w:rPr>
              <w:rStyle w:val="BodyTextChar"/>
              <w:rFonts w:eastAsia="Calibri"/>
            </w:rPr>
          </w:pPr>
          <w:r w:rsidRPr="00C04527">
            <w:rPr>
              <w:rFonts w:ascii="Arial" w:eastAsia="Calibri" w:hAnsi="Arial" w:cs="Arial"/>
            </w:rPr>
            <w:t>Providing consumers with quality equipment that is suited to their needs</w:t>
          </w:r>
        </w:p>
      </w:sdtContent>
    </w:sdt>
    <w:p w14:paraId="3331C52F" w14:textId="77777777" w:rsidR="00C04527" w:rsidRDefault="00CE69EE" w:rsidP="00CE69EE">
      <w:pPr>
        <w:pStyle w:val="NormalArial"/>
      </w:pPr>
      <w:r w:rsidRPr="00C04527">
        <w:t xml:space="preserve"> </w:t>
      </w:r>
      <w:r w:rsidR="00C04527">
        <w:br w:type="page"/>
      </w:r>
    </w:p>
    <w:p w14:paraId="76590C87" w14:textId="68DAF68F" w:rsidR="00C422A4" w:rsidRPr="00C04527" w:rsidRDefault="00C422A4" w:rsidP="00CE69EE">
      <w:pPr>
        <w:pStyle w:val="NormalArial"/>
        <w:rPr>
          <w:b/>
          <w:sz w:val="30"/>
          <w:szCs w:val="30"/>
        </w:rPr>
      </w:pPr>
      <w:r w:rsidRPr="00C04527">
        <w:rPr>
          <w:b/>
          <w:sz w:val="30"/>
          <w:szCs w:val="30"/>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25"/>
        <w:gridCol w:w="1820"/>
        <w:gridCol w:w="1858"/>
      </w:tblGrid>
      <w:tr w:rsidR="008E1358" w:rsidRPr="00C04527" w14:paraId="76590C8B" w14:textId="77777777" w:rsidTr="00C045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bottom w:val="single" w:sz="4" w:space="0" w:color="BFBFBF" w:themeColor="background1" w:themeShade="BF"/>
              <w:right w:val="none" w:sz="0" w:space="0" w:color="auto"/>
            </w:tcBorders>
          </w:tcPr>
          <w:p w14:paraId="76590C88" w14:textId="77777777" w:rsidR="00C422A4" w:rsidRPr="00C04527" w:rsidRDefault="00C422A4" w:rsidP="00C422A4">
            <w:pPr>
              <w:spacing w:before="0" w:line="22" w:lineRule="atLeast"/>
              <w:rPr>
                <w:rFonts w:ascii="Arial" w:hAnsi="Arial" w:cs="Arial"/>
                <w:color w:val="FFFFFF" w:themeColor="background1"/>
              </w:rPr>
            </w:pPr>
            <w:r w:rsidRPr="00C04527">
              <w:rPr>
                <w:rFonts w:ascii="Arial" w:hAnsi="Arial" w:cs="Arial"/>
                <w:color w:val="FFFFFF" w:themeColor="background1"/>
              </w:rPr>
              <w:t>Organisation’s service environment</w:t>
            </w:r>
          </w:p>
        </w:tc>
        <w:tc>
          <w:tcPr>
            <w:tcW w:w="1820" w:type="dxa"/>
            <w:tcBorders>
              <w:bottom w:val="single" w:sz="4" w:space="0" w:color="BFBFBF" w:themeColor="background1" w:themeShade="BF"/>
            </w:tcBorders>
          </w:tcPr>
          <w:p w14:paraId="76590C89" w14:textId="2D95549A" w:rsidR="00C422A4" w:rsidRPr="00C04527" w:rsidRDefault="00C422A4" w:rsidP="00C422A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04527">
              <w:rPr>
                <w:rFonts w:ascii="Arial" w:hAnsi="Arial" w:cs="Arial"/>
                <w:color w:val="FFFFFF" w:themeColor="background1"/>
              </w:rPr>
              <w:t>HCP</w:t>
            </w:r>
          </w:p>
        </w:tc>
        <w:tc>
          <w:tcPr>
            <w:tcW w:w="1858" w:type="dxa"/>
            <w:tcBorders>
              <w:bottom w:val="single" w:sz="4" w:space="0" w:color="BFBFBF" w:themeColor="background1" w:themeShade="BF"/>
            </w:tcBorders>
          </w:tcPr>
          <w:p w14:paraId="76590C8A" w14:textId="77777777" w:rsidR="00C422A4" w:rsidRPr="00C04527" w:rsidRDefault="00C422A4" w:rsidP="00C422A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04527">
              <w:rPr>
                <w:rFonts w:ascii="Arial" w:hAnsi="Arial" w:cs="Arial"/>
                <w:color w:val="FFFFFF" w:themeColor="background1"/>
              </w:rPr>
              <w:t>CHSP</w:t>
            </w:r>
          </w:p>
        </w:tc>
      </w:tr>
      <w:tr w:rsidR="008E1358" w:rsidRPr="00C04527" w14:paraId="76590C90" w14:textId="77777777" w:rsidTr="00C045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C8C"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5(3)(a)</w:t>
            </w:r>
          </w:p>
        </w:tc>
        <w:tc>
          <w:tcPr>
            <w:tcW w:w="4925" w:type="dxa"/>
            <w:shd w:val="clear" w:color="auto" w:fill="auto"/>
            <w:vAlign w:val="top"/>
          </w:tcPr>
          <w:p w14:paraId="76590C8D" w14:textId="77777777" w:rsidR="00C422A4" w:rsidRPr="00C04527" w:rsidRDefault="00C422A4"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The service environment is welcoming and easy to understand, and optimises each consumer’s sense of belonging, independence, interaction and function.</w:t>
            </w:r>
          </w:p>
        </w:tc>
        <w:tc>
          <w:tcPr>
            <w:tcW w:w="1820" w:type="dxa"/>
            <w:shd w:val="clear" w:color="auto" w:fill="auto"/>
            <w:vAlign w:val="top"/>
          </w:tcPr>
          <w:p w14:paraId="76590C8E" w14:textId="7CB556B8"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858" w:type="dxa"/>
            <w:shd w:val="clear" w:color="auto" w:fill="auto"/>
            <w:vAlign w:val="top"/>
          </w:tcPr>
          <w:p w14:paraId="76590C8F" w14:textId="7590531A"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r w:rsidR="008E1358" w:rsidRPr="00C04527" w14:paraId="76590C97" w14:textId="77777777" w:rsidTr="00C045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C91"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5(3)(b)</w:t>
            </w:r>
          </w:p>
        </w:tc>
        <w:tc>
          <w:tcPr>
            <w:tcW w:w="4925" w:type="dxa"/>
            <w:shd w:val="clear" w:color="auto" w:fill="auto"/>
            <w:vAlign w:val="top"/>
          </w:tcPr>
          <w:p w14:paraId="76590C92" w14:textId="77777777" w:rsidR="00C422A4" w:rsidRPr="00C04527" w:rsidRDefault="00C422A4"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04527">
              <w:rPr>
                <w:rFonts w:ascii="Arial" w:hAnsi="Arial" w:cs="Arial"/>
              </w:rPr>
              <w:t>The service environment:</w:t>
            </w:r>
          </w:p>
          <w:p w14:paraId="76590C93" w14:textId="77777777" w:rsidR="00C422A4" w:rsidRPr="00C04527" w:rsidRDefault="00C422A4" w:rsidP="00C422A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C04527">
              <w:rPr>
                <w:rFonts w:ascii="Arial" w:hAnsi="Arial" w:cs="Arial"/>
              </w:rPr>
              <w:t>is safe, clean, well maintained and comfortable; and</w:t>
            </w:r>
          </w:p>
          <w:p w14:paraId="76590C94" w14:textId="77777777" w:rsidR="00C422A4" w:rsidRPr="00C04527" w:rsidRDefault="00C422A4" w:rsidP="00C422A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C04527">
              <w:rPr>
                <w:rFonts w:ascii="Arial" w:hAnsi="Arial" w:cs="Arial"/>
              </w:rPr>
              <w:t>enables consumers to move freely, both indoors and outdoors.</w:t>
            </w:r>
          </w:p>
        </w:tc>
        <w:tc>
          <w:tcPr>
            <w:tcW w:w="1820" w:type="dxa"/>
            <w:shd w:val="clear" w:color="auto" w:fill="auto"/>
            <w:vAlign w:val="top"/>
          </w:tcPr>
          <w:p w14:paraId="76590C95" w14:textId="3B88A67F"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858" w:type="dxa"/>
            <w:shd w:val="clear" w:color="auto" w:fill="auto"/>
            <w:vAlign w:val="top"/>
          </w:tcPr>
          <w:p w14:paraId="76590C96" w14:textId="2C197A97"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r w:rsidR="008E1358" w:rsidRPr="00C04527" w14:paraId="76590C9C" w14:textId="77777777" w:rsidTr="00C045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C98"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5(3)(c)</w:t>
            </w:r>
          </w:p>
        </w:tc>
        <w:tc>
          <w:tcPr>
            <w:tcW w:w="4925" w:type="dxa"/>
            <w:shd w:val="clear" w:color="auto" w:fill="auto"/>
            <w:vAlign w:val="top"/>
          </w:tcPr>
          <w:p w14:paraId="76590C99" w14:textId="77777777" w:rsidR="00C422A4" w:rsidRPr="00C04527" w:rsidRDefault="00C422A4"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Furniture, fittings and equipment are safe, clean, well maintained and suitable for the consumer.</w:t>
            </w:r>
          </w:p>
        </w:tc>
        <w:tc>
          <w:tcPr>
            <w:tcW w:w="1820" w:type="dxa"/>
            <w:shd w:val="clear" w:color="auto" w:fill="auto"/>
            <w:vAlign w:val="top"/>
          </w:tcPr>
          <w:p w14:paraId="76590C9A" w14:textId="2BD5ACE7"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858" w:type="dxa"/>
            <w:shd w:val="clear" w:color="auto" w:fill="auto"/>
            <w:vAlign w:val="top"/>
          </w:tcPr>
          <w:p w14:paraId="76590C9B" w14:textId="05C3CBCD" w:rsidR="00C422A4" w:rsidRPr="00C04527" w:rsidRDefault="00FD0BF1" w:rsidP="00C422A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bl>
    <w:p w14:paraId="76590C9D" w14:textId="77777777" w:rsidR="00C422A4" w:rsidRPr="00C04527" w:rsidRDefault="00C422A4" w:rsidP="00C422A4">
      <w:pPr>
        <w:pStyle w:val="Heading20"/>
      </w:pPr>
      <w:r w:rsidRPr="00C04527">
        <w:t>Findings</w:t>
      </w:r>
    </w:p>
    <w:p w14:paraId="742D1A11" w14:textId="77777777" w:rsidR="00CE69EE" w:rsidRPr="00C04527" w:rsidRDefault="00CE69EE" w:rsidP="00CE69EE">
      <w:pPr>
        <w:pStyle w:val="NormalArial"/>
      </w:pPr>
      <w:r w:rsidRPr="00C04527">
        <w:t>At the time of the performance report decision, the service was:</w:t>
      </w:r>
    </w:p>
    <w:sdt>
      <w:sdtPr>
        <w:rPr>
          <w:rStyle w:val="BodyTextChar"/>
          <w:rFonts w:eastAsiaTheme="minorHAnsi"/>
        </w:rPr>
        <w:alias w:val="The service is "/>
        <w:tag w:val="The service is "/>
        <w:id w:val="-644732904"/>
        <w:placeholder>
          <w:docPart w:val="1CCCD85E3030492DBA8F3FF034F6781E"/>
        </w:placeholder>
      </w:sdtPr>
      <w:sdtEndPr>
        <w:rPr>
          <w:rStyle w:val="DefaultParagraphFont"/>
          <w:color w:val="000000" w:themeColor="text1"/>
          <w:lang w:eastAsia="en-US"/>
        </w:rPr>
      </w:sdtEndPr>
      <w:sdtContent>
        <w:p w14:paraId="1DDFAA8A" w14:textId="77777777" w:rsidR="00CE69EE" w:rsidRPr="00C04527" w:rsidRDefault="00CE69EE" w:rsidP="00CE69EE">
          <w:pPr>
            <w:pStyle w:val="ListParagraph"/>
            <w:numPr>
              <w:ilvl w:val="0"/>
              <w:numId w:val="24"/>
            </w:numPr>
            <w:tabs>
              <w:tab w:val="clear" w:pos="357"/>
            </w:tabs>
            <w:spacing w:before="240" w:line="276" w:lineRule="auto"/>
            <w:rPr>
              <w:rStyle w:val="BodyTextChar"/>
              <w:rFonts w:eastAsia="Calibri"/>
            </w:rPr>
          </w:pPr>
          <w:r w:rsidRPr="00C04527">
            <w:rPr>
              <w:rStyle w:val="BodyTextChar"/>
              <w:rFonts w:eastAsiaTheme="minorHAnsi"/>
            </w:rPr>
            <w:t>Maintaining a service environment to welcome consumers, support functional independence.</w:t>
          </w:r>
        </w:p>
        <w:p w14:paraId="289E34D8" w14:textId="77777777" w:rsidR="00CE69EE" w:rsidRPr="00C04527" w:rsidRDefault="00CE69EE" w:rsidP="00CE69EE">
          <w:pPr>
            <w:pStyle w:val="ListParagraph"/>
            <w:numPr>
              <w:ilvl w:val="0"/>
              <w:numId w:val="24"/>
            </w:numPr>
            <w:tabs>
              <w:tab w:val="clear" w:pos="357"/>
            </w:tabs>
            <w:spacing w:before="240" w:line="276" w:lineRule="auto"/>
            <w:rPr>
              <w:rFonts w:ascii="Arial" w:eastAsia="Calibri" w:hAnsi="Arial" w:cs="Arial"/>
            </w:rPr>
          </w:pPr>
          <w:r w:rsidRPr="00C04527">
            <w:rPr>
              <w:rFonts w:ascii="Arial" w:eastAsia="Calibri" w:hAnsi="Arial" w:cs="Arial"/>
            </w:rPr>
            <w:t>Implementing effective preventative and reactive maintenance systems to ensure facilities are safe, clean, comfortable and well maintained.</w:t>
          </w:r>
        </w:p>
      </w:sdtContent>
    </w:sdt>
    <w:p w14:paraId="76590C9E" w14:textId="04E3E602" w:rsidR="00C422A4" w:rsidRPr="00C04527" w:rsidRDefault="00CE69EE" w:rsidP="00CE69EE">
      <w:pPr>
        <w:pStyle w:val="NormalArial"/>
      </w:pPr>
      <w:r w:rsidRPr="00C04527">
        <w:t xml:space="preserve"> </w:t>
      </w:r>
      <w:r w:rsidR="00C422A4" w:rsidRPr="00C04527">
        <w:br w:type="page"/>
      </w:r>
    </w:p>
    <w:p w14:paraId="76590C9F" w14:textId="77777777" w:rsidR="00C422A4" w:rsidRPr="00C04527" w:rsidRDefault="00C422A4" w:rsidP="00C422A4">
      <w:pPr>
        <w:pStyle w:val="Heading1"/>
        <w:spacing w:before="120" w:after="240" w:line="22" w:lineRule="atLeast"/>
        <w:rPr>
          <w:rFonts w:ascii="Arial" w:hAnsi="Arial" w:cs="Arial"/>
        </w:rPr>
      </w:pPr>
      <w:r w:rsidRPr="00C04527">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83"/>
        <w:gridCol w:w="1946"/>
        <w:gridCol w:w="1874"/>
      </w:tblGrid>
      <w:tr w:rsidR="008E1358" w:rsidRPr="00C04527" w14:paraId="76590CA3" w14:textId="77777777" w:rsidTr="00C045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bottom w:val="single" w:sz="4" w:space="0" w:color="BFBFBF" w:themeColor="background1" w:themeShade="BF"/>
              <w:right w:val="none" w:sz="0" w:space="0" w:color="auto"/>
            </w:tcBorders>
          </w:tcPr>
          <w:p w14:paraId="76590CA0" w14:textId="77777777" w:rsidR="00C422A4" w:rsidRPr="00C04527" w:rsidRDefault="00C422A4" w:rsidP="00C422A4">
            <w:pPr>
              <w:spacing w:before="0" w:line="22" w:lineRule="atLeast"/>
              <w:rPr>
                <w:rFonts w:ascii="Arial" w:hAnsi="Arial" w:cs="Arial"/>
                <w:color w:val="FFFFFF" w:themeColor="background1"/>
              </w:rPr>
            </w:pPr>
            <w:r w:rsidRPr="00C04527">
              <w:rPr>
                <w:rFonts w:ascii="Arial" w:hAnsi="Arial" w:cs="Arial"/>
                <w:color w:val="FFFFFF" w:themeColor="background1"/>
              </w:rPr>
              <w:t>Feedback and complaints</w:t>
            </w:r>
          </w:p>
        </w:tc>
        <w:tc>
          <w:tcPr>
            <w:tcW w:w="1946" w:type="dxa"/>
            <w:tcBorders>
              <w:bottom w:val="single" w:sz="4" w:space="0" w:color="BFBFBF" w:themeColor="background1" w:themeShade="BF"/>
            </w:tcBorders>
          </w:tcPr>
          <w:p w14:paraId="76590CA1" w14:textId="304C4372" w:rsidR="00C422A4" w:rsidRPr="00C04527" w:rsidRDefault="00C422A4" w:rsidP="00C422A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04527">
              <w:rPr>
                <w:rFonts w:ascii="Arial" w:hAnsi="Arial" w:cs="Arial"/>
                <w:color w:val="FFFFFF" w:themeColor="background1"/>
              </w:rPr>
              <w:t>HCP</w:t>
            </w:r>
          </w:p>
        </w:tc>
        <w:tc>
          <w:tcPr>
            <w:tcW w:w="1874" w:type="dxa"/>
            <w:tcBorders>
              <w:bottom w:val="single" w:sz="4" w:space="0" w:color="BFBFBF" w:themeColor="background1" w:themeShade="BF"/>
            </w:tcBorders>
          </w:tcPr>
          <w:p w14:paraId="76590CA2" w14:textId="77777777" w:rsidR="00C422A4" w:rsidRPr="00C04527" w:rsidRDefault="00C422A4" w:rsidP="00C422A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04527">
              <w:rPr>
                <w:rFonts w:ascii="Arial" w:hAnsi="Arial" w:cs="Arial"/>
                <w:color w:val="FFFFFF" w:themeColor="background1"/>
              </w:rPr>
              <w:t>CHSP</w:t>
            </w:r>
          </w:p>
        </w:tc>
      </w:tr>
      <w:tr w:rsidR="008E1358" w:rsidRPr="00C04527" w14:paraId="76590CA8" w14:textId="77777777" w:rsidTr="00C045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CA4"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6(3)(a)</w:t>
            </w:r>
          </w:p>
        </w:tc>
        <w:tc>
          <w:tcPr>
            <w:tcW w:w="4783" w:type="dxa"/>
            <w:shd w:val="clear" w:color="auto" w:fill="auto"/>
            <w:vAlign w:val="top"/>
          </w:tcPr>
          <w:p w14:paraId="76590CA5" w14:textId="77777777" w:rsidR="00C422A4" w:rsidRPr="00C04527" w:rsidRDefault="00C422A4"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Consumers, their family, friends, carers and others are encouraged and supported to provide feedback and make complaints.</w:t>
            </w:r>
          </w:p>
        </w:tc>
        <w:tc>
          <w:tcPr>
            <w:tcW w:w="1946" w:type="dxa"/>
            <w:shd w:val="clear" w:color="auto" w:fill="auto"/>
            <w:vAlign w:val="top"/>
          </w:tcPr>
          <w:p w14:paraId="76590CA6" w14:textId="19BFE035"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874" w:type="dxa"/>
            <w:shd w:val="clear" w:color="auto" w:fill="auto"/>
            <w:vAlign w:val="top"/>
          </w:tcPr>
          <w:p w14:paraId="76590CA7" w14:textId="01FBCC20"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r w:rsidR="008E1358" w:rsidRPr="00C04527" w14:paraId="76590CAD" w14:textId="77777777" w:rsidTr="00C045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CA9"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6(3)(b)</w:t>
            </w:r>
          </w:p>
        </w:tc>
        <w:tc>
          <w:tcPr>
            <w:tcW w:w="4783" w:type="dxa"/>
            <w:shd w:val="clear" w:color="auto" w:fill="auto"/>
            <w:vAlign w:val="top"/>
          </w:tcPr>
          <w:p w14:paraId="76590CAA" w14:textId="77777777" w:rsidR="00C422A4" w:rsidRPr="00C04527" w:rsidRDefault="00C422A4"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04527">
              <w:rPr>
                <w:rFonts w:ascii="Arial" w:hAnsi="Arial" w:cs="Arial"/>
              </w:rPr>
              <w:t>Consumers are made aware of and have access to advocates, language services and other methods for raising and resolving complaints.</w:t>
            </w:r>
          </w:p>
        </w:tc>
        <w:tc>
          <w:tcPr>
            <w:tcW w:w="1946" w:type="dxa"/>
            <w:shd w:val="clear" w:color="auto" w:fill="auto"/>
            <w:vAlign w:val="top"/>
          </w:tcPr>
          <w:p w14:paraId="76590CAB" w14:textId="3401EA30"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874" w:type="dxa"/>
            <w:shd w:val="clear" w:color="auto" w:fill="auto"/>
            <w:vAlign w:val="top"/>
          </w:tcPr>
          <w:p w14:paraId="76590CAC" w14:textId="3CBAB734"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r w:rsidR="008E1358" w:rsidRPr="00C04527" w14:paraId="76590CB2" w14:textId="77777777" w:rsidTr="00C045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CAE"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6(3)(c)</w:t>
            </w:r>
          </w:p>
        </w:tc>
        <w:tc>
          <w:tcPr>
            <w:tcW w:w="4783" w:type="dxa"/>
            <w:shd w:val="clear" w:color="auto" w:fill="auto"/>
            <w:vAlign w:val="top"/>
          </w:tcPr>
          <w:p w14:paraId="76590CAF" w14:textId="77777777" w:rsidR="00C422A4" w:rsidRPr="00C04527" w:rsidRDefault="00C422A4"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Appropriate action is taken in response to complaints and an open disclosure process is used when things go wrong.</w:t>
            </w:r>
          </w:p>
        </w:tc>
        <w:tc>
          <w:tcPr>
            <w:tcW w:w="1946" w:type="dxa"/>
            <w:shd w:val="clear" w:color="auto" w:fill="auto"/>
            <w:vAlign w:val="top"/>
          </w:tcPr>
          <w:p w14:paraId="76590CB0" w14:textId="11B5461E"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874" w:type="dxa"/>
            <w:shd w:val="clear" w:color="auto" w:fill="auto"/>
            <w:vAlign w:val="top"/>
          </w:tcPr>
          <w:p w14:paraId="76590CB1" w14:textId="76F01034"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r w:rsidR="008E1358" w:rsidRPr="00C04527" w14:paraId="76590CB7" w14:textId="77777777" w:rsidTr="00C0452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CB3"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6(3)(d)</w:t>
            </w:r>
          </w:p>
        </w:tc>
        <w:tc>
          <w:tcPr>
            <w:tcW w:w="4783" w:type="dxa"/>
            <w:shd w:val="clear" w:color="auto" w:fill="auto"/>
            <w:vAlign w:val="top"/>
          </w:tcPr>
          <w:p w14:paraId="76590CB4" w14:textId="77777777" w:rsidR="00C422A4" w:rsidRPr="00C04527" w:rsidRDefault="00C422A4"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04527">
              <w:rPr>
                <w:rFonts w:ascii="Arial" w:hAnsi="Arial" w:cs="Arial"/>
              </w:rPr>
              <w:t>Feedback and complaints are reviewed and used to improve the quality of care and services.</w:t>
            </w:r>
          </w:p>
        </w:tc>
        <w:tc>
          <w:tcPr>
            <w:tcW w:w="1946" w:type="dxa"/>
            <w:shd w:val="clear" w:color="auto" w:fill="auto"/>
            <w:vAlign w:val="top"/>
          </w:tcPr>
          <w:p w14:paraId="76590CB5" w14:textId="14ED4667"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874" w:type="dxa"/>
            <w:shd w:val="clear" w:color="auto" w:fill="auto"/>
            <w:vAlign w:val="top"/>
          </w:tcPr>
          <w:p w14:paraId="76590CB6" w14:textId="75EEF88D"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bl>
    <w:p w14:paraId="76590CB8" w14:textId="77777777" w:rsidR="00C422A4" w:rsidRPr="00C04527" w:rsidRDefault="00C422A4" w:rsidP="00C422A4">
      <w:pPr>
        <w:pStyle w:val="Heading20"/>
      </w:pPr>
      <w:r w:rsidRPr="00C04527">
        <w:t>Findings</w:t>
      </w:r>
    </w:p>
    <w:p w14:paraId="5784C9C1" w14:textId="77777777" w:rsidR="00CE69EE" w:rsidRPr="00C04527" w:rsidRDefault="00CE69EE" w:rsidP="00CE69EE">
      <w:pPr>
        <w:pStyle w:val="NormalArial"/>
      </w:pPr>
      <w:r w:rsidRPr="00C04527">
        <w:t>At the time of the performance report decision, the service was:</w:t>
      </w:r>
    </w:p>
    <w:sdt>
      <w:sdtPr>
        <w:rPr>
          <w:rStyle w:val="BodyTextChar"/>
          <w:rFonts w:eastAsiaTheme="minorHAnsi"/>
        </w:rPr>
        <w:alias w:val="The service is "/>
        <w:tag w:val="The service is "/>
        <w:id w:val="-868596478"/>
        <w:placeholder>
          <w:docPart w:val="4744A5FE60EC42C897B102624A12E16D"/>
        </w:placeholder>
      </w:sdtPr>
      <w:sdtEndPr>
        <w:rPr>
          <w:rStyle w:val="DefaultParagraphFont"/>
          <w:color w:val="000000" w:themeColor="text1"/>
          <w:lang w:eastAsia="en-US"/>
        </w:rPr>
      </w:sdtEndPr>
      <w:sdtContent>
        <w:p w14:paraId="697B0985" w14:textId="77777777" w:rsidR="00CE69EE" w:rsidRPr="00C04527" w:rsidRDefault="00CE69EE" w:rsidP="00CE69EE">
          <w:pPr>
            <w:pStyle w:val="ListParagraph"/>
            <w:numPr>
              <w:ilvl w:val="0"/>
              <w:numId w:val="24"/>
            </w:numPr>
            <w:tabs>
              <w:tab w:val="clear" w:pos="357"/>
            </w:tabs>
            <w:spacing w:before="240" w:line="276" w:lineRule="auto"/>
            <w:rPr>
              <w:rStyle w:val="BodyTextChar"/>
              <w:rFonts w:eastAsia="Calibri"/>
            </w:rPr>
          </w:pPr>
          <w:r w:rsidRPr="00C04527">
            <w:rPr>
              <w:rStyle w:val="BodyTextChar"/>
              <w:rFonts w:eastAsiaTheme="minorHAnsi"/>
            </w:rPr>
            <w:t>providing information and supporting consumers and representatives to provide feedback and make complaints, including informing consumers about feedback and complaint options, including the use of advocates and translating services;</w:t>
          </w:r>
        </w:p>
        <w:p w14:paraId="30292F53" w14:textId="77777777" w:rsidR="00CE69EE" w:rsidRPr="00C04527" w:rsidRDefault="00CE69EE" w:rsidP="00CE69EE">
          <w:pPr>
            <w:pStyle w:val="ListParagraph"/>
            <w:numPr>
              <w:ilvl w:val="0"/>
              <w:numId w:val="24"/>
            </w:numPr>
            <w:tabs>
              <w:tab w:val="clear" w:pos="357"/>
            </w:tabs>
            <w:spacing w:before="240" w:line="276" w:lineRule="auto"/>
            <w:rPr>
              <w:rStyle w:val="BodyTextChar"/>
              <w:rFonts w:eastAsia="Calibri"/>
            </w:rPr>
          </w:pPr>
          <w:r w:rsidRPr="00C04527">
            <w:rPr>
              <w:rStyle w:val="BodyTextChar"/>
              <w:rFonts w:eastAsiaTheme="minorHAnsi"/>
            </w:rPr>
            <w:t>documenting feedback and complaints and resolving a complaint to the satisfaction of the complainant, using an open disclosure approach; and,</w:t>
          </w:r>
        </w:p>
        <w:p w14:paraId="37094E3B" w14:textId="77777777" w:rsidR="00CE69EE" w:rsidRPr="00C04527" w:rsidRDefault="00CE69EE" w:rsidP="00CE69EE">
          <w:pPr>
            <w:pStyle w:val="ListParagraph"/>
            <w:numPr>
              <w:ilvl w:val="0"/>
              <w:numId w:val="24"/>
            </w:numPr>
            <w:tabs>
              <w:tab w:val="clear" w:pos="357"/>
            </w:tabs>
            <w:spacing w:before="240" w:line="276" w:lineRule="auto"/>
            <w:rPr>
              <w:rFonts w:ascii="Arial" w:hAnsi="Arial" w:cs="Arial"/>
            </w:rPr>
          </w:pPr>
          <w:r w:rsidRPr="00C04527">
            <w:rPr>
              <w:rFonts w:ascii="Arial" w:eastAsia="Calibri" w:hAnsi="Arial" w:cs="Arial"/>
            </w:rPr>
            <w:t>Reviewing complaints and feedback, while identifying trends and implementing improvements to the quality of care and services.</w:t>
          </w:r>
        </w:p>
      </w:sdtContent>
    </w:sdt>
    <w:p w14:paraId="76590CB9" w14:textId="5CEFDD88" w:rsidR="00C422A4" w:rsidRPr="00C04527" w:rsidRDefault="00C422A4" w:rsidP="00C422A4">
      <w:pPr>
        <w:pStyle w:val="NormalArial"/>
      </w:pPr>
      <w:r w:rsidRPr="00C04527">
        <w:br w:type="page"/>
      </w:r>
    </w:p>
    <w:p w14:paraId="76590CBA" w14:textId="77777777" w:rsidR="00C422A4" w:rsidRPr="00C04527" w:rsidRDefault="00C422A4" w:rsidP="00C422A4">
      <w:pPr>
        <w:pStyle w:val="Heading1"/>
        <w:spacing w:before="120" w:after="240" w:line="22" w:lineRule="atLeast"/>
        <w:rPr>
          <w:rFonts w:ascii="Arial" w:hAnsi="Arial" w:cs="Arial"/>
        </w:rPr>
      </w:pPr>
      <w:r w:rsidRPr="00C04527">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4878"/>
        <w:gridCol w:w="1701"/>
        <w:gridCol w:w="1835"/>
      </w:tblGrid>
      <w:tr w:rsidR="008E1358" w:rsidRPr="00C04527" w14:paraId="76590CBE" w14:textId="77777777" w:rsidTr="00C045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gridSpan w:val="2"/>
            <w:tcBorders>
              <w:right w:val="none" w:sz="0" w:space="0" w:color="auto"/>
            </w:tcBorders>
          </w:tcPr>
          <w:p w14:paraId="76590CBB" w14:textId="77777777" w:rsidR="00C422A4" w:rsidRPr="00C04527" w:rsidRDefault="00C422A4" w:rsidP="00C422A4">
            <w:pPr>
              <w:spacing w:before="0" w:line="22" w:lineRule="atLeast"/>
              <w:rPr>
                <w:rFonts w:ascii="Arial" w:hAnsi="Arial" w:cs="Arial"/>
                <w:color w:val="FFFFFF" w:themeColor="background1"/>
              </w:rPr>
            </w:pPr>
            <w:r w:rsidRPr="00C04527">
              <w:rPr>
                <w:rFonts w:ascii="Arial" w:hAnsi="Arial" w:cs="Arial"/>
                <w:color w:val="FFFFFF" w:themeColor="background1"/>
              </w:rPr>
              <w:t>Human resources</w:t>
            </w:r>
          </w:p>
        </w:tc>
        <w:tc>
          <w:tcPr>
            <w:tcW w:w="1701" w:type="dxa"/>
          </w:tcPr>
          <w:p w14:paraId="76590CBC" w14:textId="167509FE" w:rsidR="00C422A4" w:rsidRPr="00C04527" w:rsidRDefault="00C422A4" w:rsidP="00C422A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04527">
              <w:rPr>
                <w:rFonts w:ascii="Arial" w:hAnsi="Arial" w:cs="Arial"/>
                <w:color w:val="FFFFFF" w:themeColor="background1"/>
              </w:rPr>
              <w:t>HCP</w:t>
            </w:r>
          </w:p>
        </w:tc>
        <w:tc>
          <w:tcPr>
            <w:tcW w:w="1835" w:type="dxa"/>
          </w:tcPr>
          <w:p w14:paraId="76590CBD" w14:textId="77777777" w:rsidR="00C422A4" w:rsidRPr="00C04527" w:rsidRDefault="00C422A4" w:rsidP="00C422A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04527">
              <w:rPr>
                <w:rFonts w:ascii="Arial" w:hAnsi="Arial" w:cs="Arial"/>
                <w:color w:val="FFFFFF" w:themeColor="background1"/>
              </w:rPr>
              <w:t>CHSP</w:t>
            </w:r>
          </w:p>
        </w:tc>
      </w:tr>
      <w:tr w:rsidR="008E1358" w:rsidRPr="00C04527" w14:paraId="76590CC3" w14:textId="77777777" w:rsidTr="00C045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CBF"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7(3)(a)</w:t>
            </w:r>
          </w:p>
        </w:tc>
        <w:tc>
          <w:tcPr>
            <w:tcW w:w="4878" w:type="dxa"/>
            <w:shd w:val="clear" w:color="auto" w:fill="auto"/>
            <w:vAlign w:val="top"/>
          </w:tcPr>
          <w:p w14:paraId="76590CC0" w14:textId="77777777" w:rsidR="00C422A4" w:rsidRPr="00C04527" w:rsidRDefault="00C422A4"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The workforce is planned to enable, and the number and mix of members of the workforce deployed enables, the delivery and management of safe and quality care and services.</w:t>
            </w:r>
          </w:p>
        </w:tc>
        <w:tc>
          <w:tcPr>
            <w:tcW w:w="1701" w:type="dxa"/>
            <w:shd w:val="clear" w:color="auto" w:fill="auto"/>
            <w:vAlign w:val="top"/>
          </w:tcPr>
          <w:p w14:paraId="76590CC1" w14:textId="49401AF4"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835" w:type="dxa"/>
            <w:shd w:val="clear" w:color="auto" w:fill="auto"/>
            <w:vAlign w:val="top"/>
          </w:tcPr>
          <w:p w14:paraId="76590CC2" w14:textId="0C94C089"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r w:rsidR="008E1358" w:rsidRPr="00C04527" w14:paraId="76590CC8" w14:textId="77777777" w:rsidTr="00C045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CC4"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7(3)(b)</w:t>
            </w:r>
          </w:p>
        </w:tc>
        <w:tc>
          <w:tcPr>
            <w:tcW w:w="4878" w:type="dxa"/>
            <w:shd w:val="clear" w:color="auto" w:fill="auto"/>
            <w:vAlign w:val="top"/>
          </w:tcPr>
          <w:p w14:paraId="76590CC5" w14:textId="77777777" w:rsidR="00C422A4" w:rsidRPr="00C04527" w:rsidRDefault="00C422A4"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04527">
              <w:rPr>
                <w:rFonts w:ascii="Arial" w:hAnsi="Arial" w:cs="Arial"/>
              </w:rPr>
              <w:t>Workforce interactions with consumers are kind, caring and respectful of each consumer’s identity, culture and diversity.</w:t>
            </w:r>
          </w:p>
        </w:tc>
        <w:tc>
          <w:tcPr>
            <w:tcW w:w="1701" w:type="dxa"/>
            <w:shd w:val="clear" w:color="auto" w:fill="auto"/>
            <w:vAlign w:val="top"/>
          </w:tcPr>
          <w:p w14:paraId="76590CC6" w14:textId="55FFC25F"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835" w:type="dxa"/>
            <w:shd w:val="clear" w:color="auto" w:fill="auto"/>
            <w:vAlign w:val="top"/>
          </w:tcPr>
          <w:p w14:paraId="76590CC7" w14:textId="0EF9A179"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r w:rsidR="008E1358" w:rsidRPr="00C04527" w14:paraId="76590CCD" w14:textId="77777777" w:rsidTr="00C045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CC9"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7(3)(c)</w:t>
            </w:r>
          </w:p>
        </w:tc>
        <w:tc>
          <w:tcPr>
            <w:tcW w:w="4878" w:type="dxa"/>
            <w:shd w:val="clear" w:color="auto" w:fill="auto"/>
            <w:vAlign w:val="top"/>
          </w:tcPr>
          <w:p w14:paraId="76590CCA" w14:textId="77777777" w:rsidR="00C422A4" w:rsidRPr="00C04527" w:rsidRDefault="00C422A4"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The workforce is competent and the members of the workforce have the qualifications and knowledge to effectively perform their roles.</w:t>
            </w:r>
          </w:p>
        </w:tc>
        <w:tc>
          <w:tcPr>
            <w:tcW w:w="1701" w:type="dxa"/>
            <w:shd w:val="clear" w:color="auto" w:fill="auto"/>
            <w:vAlign w:val="top"/>
          </w:tcPr>
          <w:p w14:paraId="76590CCB" w14:textId="390CD87E"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835" w:type="dxa"/>
            <w:shd w:val="clear" w:color="auto" w:fill="auto"/>
            <w:vAlign w:val="top"/>
          </w:tcPr>
          <w:p w14:paraId="76590CCC" w14:textId="19096A93"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r w:rsidR="008E1358" w:rsidRPr="00C04527" w14:paraId="76590CD2" w14:textId="77777777" w:rsidTr="00C045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CCE"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7(3)(d)</w:t>
            </w:r>
          </w:p>
        </w:tc>
        <w:tc>
          <w:tcPr>
            <w:tcW w:w="4878" w:type="dxa"/>
            <w:shd w:val="clear" w:color="auto" w:fill="auto"/>
            <w:vAlign w:val="top"/>
          </w:tcPr>
          <w:p w14:paraId="76590CCF" w14:textId="77777777" w:rsidR="00C422A4" w:rsidRPr="00C04527" w:rsidRDefault="00C422A4"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04527">
              <w:rPr>
                <w:rFonts w:ascii="Arial" w:hAnsi="Arial" w:cs="Arial"/>
              </w:rPr>
              <w:t>The workforce is recruited, trained, equipped and supported to deliver the outcomes required by these standards.</w:t>
            </w:r>
          </w:p>
        </w:tc>
        <w:tc>
          <w:tcPr>
            <w:tcW w:w="1701" w:type="dxa"/>
            <w:shd w:val="clear" w:color="auto" w:fill="auto"/>
            <w:vAlign w:val="top"/>
          </w:tcPr>
          <w:p w14:paraId="76590CD0" w14:textId="501F94A2"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835" w:type="dxa"/>
            <w:shd w:val="clear" w:color="auto" w:fill="auto"/>
            <w:vAlign w:val="top"/>
          </w:tcPr>
          <w:p w14:paraId="76590CD1" w14:textId="216D1537"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r w:rsidR="008E1358" w:rsidRPr="00C04527" w14:paraId="76590CD7" w14:textId="77777777" w:rsidTr="00C045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CD3"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7(3)(e)</w:t>
            </w:r>
          </w:p>
        </w:tc>
        <w:tc>
          <w:tcPr>
            <w:tcW w:w="4878" w:type="dxa"/>
            <w:shd w:val="clear" w:color="auto" w:fill="auto"/>
            <w:vAlign w:val="top"/>
          </w:tcPr>
          <w:p w14:paraId="76590CD4" w14:textId="77777777" w:rsidR="00C422A4" w:rsidRPr="00C04527" w:rsidRDefault="00C422A4"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Regular assessment, monitoring and review of the performance of each member of the workforce is undertaken.</w:t>
            </w:r>
          </w:p>
        </w:tc>
        <w:tc>
          <w:tcPr>
            <w:tcW w:w="1701" w:type="dxa"/>
            <w:shd w:val="clear" w:color="auto" w:fill="auto"/>
            <w:vAlign w:val="top"/>
          </w:tcPr>
          <w:p w14:paraId="76590CD5" w14:textId="001F1EC0"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1835" w:type="dxa"/>
            <w:shd w:val="clear" w:color="auto" w:fill="auto"/>
            <w:vAlign w:val="top"/>
          </w:tcPr>
          <w:p w14:paraId="76590CD6" w14:textId="11AEA868"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bl>
    <w:p w14:paraId="76590CD8" w14:textId="77777777" w:rsidR="00C422A4" w:rsidRPr="00C04527" w:rsidRDefault="00C422A4" w:rsidP="00C422A4">
      <w:pPr>
        <w:pStyle w:val="Heading20"/>
      </w:pPr>
      <w:r w:rsidRPr="00C04527">
        <w:t>Findings</w:t>
      </w:r>
    </w:p>
    <w:p w14:paraId="4BB7560B" w14:textId="77777777" w:rsidR="00CE69EE" w:rsidRPr="00C04527" w:rsidRDefault="00CE69EE" w:rsidP="00CE69EE">
      <w:pPr>
        <w:pStyle w:val="NormalArial"/>
      </w:pPr>
      <w:r w:rsidRPr="00C04527">
        <w:t>At the time of the performance report decision, the service was:</w:t>
      </w:r>
    </w:p>
    <w:sdt>
      <w:sdtPr>
        <w:rPr>
          <w:rStyle w:val="BodyTextChar"/>
          <w:rFonts w:eastAsiaTheme="minorHAnsi"/>
        </w:rPr>
        <w:alias w:val="The service is "/>
        <w:tag w:val="The service is "/>
        <w:id w:val="433018255"/>
        <w:placeholder>
          <w:docPart w:val="0403E943EF1945BEB5EE47637282265B"/>
        </w:placeholder>
      </w:sdtPr>
      <w:sdtEndPr>
        <w:rPr>
          <w:rStyle w:val="DefaultParagraphFont"/>
          <w:color w:val="000000" w:themeColor="text1"/>
          <w:lang w:eastAsia="en-US"/>
        </w:rPr>
      </w:sdtEndPr>
      <w:sdtContent>
        <w:p w14:paraId="563A21B5" w14:textId="77777777" w:rsidR="00CE69EE" w:rsidRPr="00C04527" w:rsidRDefault="00CE69EE" w:rsidP="00CE69EE">
          <w:pPr>
            <w:pStyle w:val="ListParagraph"/>
            <w:numPr>
              <w:ilvl w:val="0"/>
              <w:numId w:val="24"/>
            </w:numPr>
            <w:tabs>
              <w:tab w:val="clear" w:pos="357"/>
            </w:tabs>
            <w:spacing w:before="240" w:line="276" w:lineRule="auto"/>
            <w:rPr>
              <w:rStyle w:val="BodyTextChar"/>
              <w:rFonts w:eastAsia="Calibri"/>
            </w:rPr>
          </w:pPr>
          <w:r w:rsidRPr="00C04527">
            <w:rPr>
              <w:rStyle w:val="BodyTextChar"/>
              <w:rFonts w:eastAsiaTheme="minorHAnsi"/>
            </w:rPr>
            <w:t xml:space="preserve">aware of the impact of staffing shortages on care and services. </w:t>
          </w:r>
        </w:p>
        <w:p w14:paraId="0F2BF40C" w14:textId="77777777" w:rsidR="00CE69EE" w:rsidRPr="00C04527" w:rsidRDefault="00CE69EE" w:rsidP="00CE69EE">
          <w:pPr>
            <w:pStyle w:val="ListParagraph"/>
            <w:numPr>
              <w:ilvl w:val="0"/>
              <w:numId w:val="24"/>
            </w:numPr>
            <w:tabs>
              <w:tab w:val="clear" w:pos="357"/>
            </w:tabs>
            <w:spacing w:before="240" w:line="276" w:lineRule="auto"/>
            <w:rPr>
              <w:rFonts w:ascii="Arial" w:eastAsia="Calibri" w:hAnsi="Arial" w:cs="Arial"/>
            </w:rPr>
          </w:pPr>
          <w:r w:rsidRPr="00C04527">
            <w:rPr>
              <w:rFonts w:ascii="Arial" w:eastAsia="Calibri" w:hAnsi="Arial" w:cs="Arial"/>
            </w:rPr>
            <w:t>recruiting, inducting and orientating staff who consumers interviewed believe are kind, caring and respectful;</w:t>
          </w:r>
        </w:p>
        <w:p w14:paraId="243E3B4A" w14:textId="77777777" w:rsidR="00CE69EE" w:rsidRPr="00C04527" w:rsidRDefault="00CE69EE" w:rsidP="00CE69EE">
          <w:pPr>
            <w:pStyle w:val="ListParagraph"/>
            <w:numPr>
              <w:ilvl w:val="0"/>
              <w:numId w:val="24"/>
            </w:numPr>
            <w:tabs>
              <w:tab w:val="clear" w:pos="357"/>
            </w:tabs>
            <w:spacing w:before="240" w:line="276" w:lineRule="auto"/>
            <w:rPr>
              <w:rStyle w:val="BodyTextChar"/>
              <w:rFonts w:eastAsiaTheme="minorHAnsi"/>
            </w:rPr>
          </w:pPr>
          <w:r w:rsidRPr="00C04527">
            <w:rPr>
              <w:rStyle w:val="BodyTextChar"/>
              <w:rFonts w:eastAsia="Calibri"/>
            </w:rPr>
            <w:t>ensuring staff are regularly undertaking training and are equipped and have the necessary qualifications and knowledge to carry out their roles;</w:t>
          </w:r>
        </w:p>
        <w:p w14:paraId="027551F0" w14:textId="77777777" w:rsidR="00CE69EE" w:rsidRPr="00C04527" w:rsidRDefault="00CE69EE" w:rsidP="00CE69EE">
          <w:pPr>
            <w:pStyle w:val="ListParagraph"/>
            <w:numPr>
              <w:ilvl w:val="0"/>
              <w:numId w:val="24"/>
            </w:numPr>
            <w:tabs>
              <w:tab w:val="clear" w:pos="357"/>
            </w:tabs>
            <w:spacing w:before="240" w:line="276" w:lineRule="auto"/>
            <w:rPr>
              <w:rFonts w:ascii="Arial" w:hAnsi="Arial" w:cs="Arial"/>
            </w:rPr>
          </w:pPr>
          <w:r w:rsidRPr="00C04527">
            <w:rPr>
              <w:rFonts w:ascii="Arial" w:eastAsia="Calibri" w:hAnsi="Arial" w:cs="Arial"/>
            </w:rPr>
            <w:t>undertaking active and rolling recruiting to increase staffing levels in certain areas, including support workers and cleaners; and,</w:t>
          </w:r>
        </w:p>
        <w:p w14:paraId="69D525AC" w14:textId="77777777" w:rsidR="00CE69EE" w:rsidRPr="00C04527" w:rsidRDefault="00CE69EE" w:rsidP="00CE69EE">
          <w:pPr>
            <w:pStyle w:val="ListParagraph"/>
            <w:numPr>
              <w:ilvl w:val="0"/>
              <w:numId w:val="24"/>
            </w:numPr>
            <w:tabs>
              <w:tab w:val="clear" w:pos="357"/>
            </w:tabs>
            <w:spacing w:before="240" w:line="276" w:lineRule="auto"/>
            <w:rPr>
              <w:rFonts w:ascii="Arial" w:hAnsi="Arial" w:cs="Arial"/>
            </w:rPr>
          </w:pPr>
          <w:r w:rsidRPr="00C04527">
            <w:rPr>
              <w:rFonts w:ascii="Arial" w:hAnsi="Arial" w:cs="Arial"/>
            </w:rPr>
            <w:t>regularly monitoring and reviewing the ongoing performance and capability of staff.</w:t>
          </w:r>
        </w:p>
      </w:sdtContent>
    </w:sdt>
    <w:p w14:paraId="2DAEBEC5" w14:textId="77777777" w:rsidR="00CE69EE" w:rsidRPr="00C04527" w:rsidRDefault="00C422A4" w:rsidP="00CE69EE">
      <w:pPr>
        <w:pStyle w:val="ListParagraph"/>
        <w:numPr>
          <w:ilvl w:val="0"/>
          <w:numId w:val="24"/>
        </w:numPr>
        <w:tabs>
          <w:tab w:val="clear" w:pos="357"/>
        </w:tabs>
        <w:spacing w:before="240" w:line="276" w:lineRule="auto"/>
        <w:rPr>
          <w:rFonts w:ascii="Arial" w:hAnsi="Arial" w:cs="Arial"/>
        </w:rPr>
      </w:pPr>
      <w:r w:rsidRPr="00C04527">
        <w:rPr>
          <w:rFonts w:ascii="Arial" w:hAnsi="Arial" w:cs="Arial"/>
        </w:rPr>
        <w:br w:type="page"/>
      </w:r>
    </w:p>
    <w:p w14:paraId="76590CDA" w14:textId="77777777" w:rsidR="00C422A4" w:rsidRPr="00C04527" w:rsidRDefault="00C422A4" w:rsidP="00C422A4">
      <w:pPr>
        <w:pStyle w:val="Heading1"/>
        <w:spacing w:before="120" w:after="240" w:line="22" w:lineRule="atLeast"/>
        <w:rPr>
          <w:rFonts w:ascii="Arial" w:hAnsi="Arial" w:cs="Arial"/>
        </w:rPr>
      </w:pPr>
      <w:r w:rsidRPr="00C04527">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8E1358" w:rsidRPr="00C04527" w14:paraId="76590CDE" w14:textId="77777777" w:rsidTr="008E13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76590CDB" w14:textId="77777777" w:rsidR="00C422A4" w:rsidRPr="00C04527" w:rsidRDefault="00C422A4" w:rsidP="00C422A4">
            <w:pPr>
              <w:spacing w:before="0" w:line="22" w:lineRule="atLeast"/>
              <w:rPr>
                <w:rFonts w:ascii="Arial" w:hAnsi="Arial" w:cs="Arial"/>
                <w:color w:val="FFFFFF" w:themeColor="background1"/>
              </w:rPr>
            </w:pPr>
            <w:r w:rsidRPr="00C04527">
              <w:rPr>
                <w:rFonts w:ascii="Arial" w:hAnsi="Arial" w:cs="Arial"/>
                <w:color w:val="FFFFFF" w:themeColor="background1"/>
              </w:rPr>
              <w:t>Organisational governance</w:t>
            </w:r>
          </w:p>
        </w:tc>
        <w:tc>
          <w:tcPr>
            <w:tcW w:w="1925" w:type="dxa"/>
          </w:tcPr>
          <w:p w14:paraId="76590CDC" w14:textId="7DE5AFFB" w:rsidR="00C422A4" w:rsidRPr="00C04527" w:rsidRDefault="00C422A4" w:rsidP="00C422A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04527">
              <w:rPr>
                <w:rFonts w:ascii="Arial" w:hAnsi="Arial" w:cs="Arial"/>
                <w:color w:val="FFFFFF" w:themeColor="background1"/>
              </w:rPr>
              <w:t>HCP</w:t>
            </w:r>
          </w:p>
        </w:tc>
        <w:tc>
          <w:tcPr>
            <w:tcW w:w="2000" w:type="dxa"/>
          </w:tcPr>
          <w:p w14:paraId="76590CDD" w14:textId="77777777" w:rsidR="00C422A4" w:rsidRPr="00C04527" w:rsidRDefault="00C422A4" w:rsidP="00C422A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04527">
              <w:rPr>
                <w:rFonts w:ascii="Arial" w:hAnsi="Arial" w:cs="Arial"/>
                <w:color w:val="FFFFFF" w:themeColor="background1"/>
              </w:rPr>
              <w:t>CHSP</w:t>
            </w:r>
          </w:p>
        </w:tc>
      </w:tr>
      <w:tr w:rsidR="008E1358" w:rsidRPr="00C04527" w14:paraId="76590CE3" w14:textId="77777777" w:rsidTr="008E13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CDF"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8(3)(a)</w:t>
            </w:r>
          </w:p>
        </w:tc>
        <w:tc>
          <w:tcPr>
            <w:tcW w:w="4904" w:type="dxa"/>
            <w:shd w:val="clear" w:color="auto" w:fill="auto"/>
            <w:vAlign w:val="top"/>
          </w:tcPr>
          <w:p w14:paraId="76590CE0" w14:textId="77777777" w:rsidR="00C422A4" w:rsidRPr="00C04527" w:rsidRDefault="00C422A4"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76590CE1" w14:textId="7B19E5EF"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2000" w:type="dxa"/>
            <w:shd w:val="clear" w:color="auto" w:fill="auto"/>
            <w:vAlign w:val="top"/>
          </w:tcPr>
          <w:p w14:paraId="76590CE2" w14:textId="5B245910"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p>
        </w:tc>
      </w:tr>
      <w:tr w:rsidR="008E1358" w:rsidRPr="00C04527" w14:paraId="76590CE8" w14:textId="77777777" w:rsidTr="008E13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CE4"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8(3)(b)</w:t>
            </w:r>
          </w:p>
        </w:tc>
        <w:tc>
          <w:tcPr>
            <w:tcW w:w="4904" w:type="dxa"/>
            <w:shd w:val="clear" w:color="auto" w:fill="auto"/>
            <w:vAlign w:val="top"/>
          </w:tcPr>
          <w:p w14:paraId="76590CE5" w14:textId="77777777" w:rsidR="00C422A4" w:rsidRPr="00C04527" w:rsidRDefault="00C422A4"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04527">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76590CE6" w14:textId="03F7466A"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2000" w:type="dxa"/>
            <w:shd w:val="clear" w:color="auto" w:fill="auto"/>
            <w:vAlign w:val="top"/>
          </w:tcPr>
          <w:p w14:paraId="76590CE7" w14:textId="19A33F6B"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p>
        </w:tc>
      </w:tr>
      <w:tr w:rsidR="008E1358" w:rsidRPr="00C04527" w14:paraId="76590CF3" w14:textId="77777777" w:rsidTr="008E13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CE9"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8(3)(c)</w:t>
            </w:r>
          </w:p>
        </w:tc>
        <w:tc>
          <w:tcPr>
            <w:tcW w:w="4904" w:type="dxa"/>
            <w:shd w:val="clear" w:color="auto" w:fill="auto"/>
            <w:vAlign w:val="top"/>
          </w:tcPr>
          <w:p w14:paraId="76590CEA" w14:textId="77777777" w:rsidR="00C422A4" w:rsidRPr="00C04527" w:rsidRDefault="00C422A4"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Effective organisation wide governance systems relating to the following:</w:t>
            </w:r>
          </w:p>
          <w:p w14:paraId="76590CEB" w14:textId="77777777" w:rsidR="00C422A4" w:rsidRPr="00C04527" w:rsidRDefault="00C422A4" w:rsidP="00C422A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information management;</w:t>
            </w:r>
          </w:p>
          <w:p w14:paraId="76590CEC" w14:textId="77777777" w:rsidR="00C422A4" w:rsidRPr="00C04527" w:rsidRDefault="00C422A4" w:rsidP="00C422A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continuous improvement;</w:t>
            </w:r>
          </w:p>
          <w:p w14:paraId="76590CED" w14:textId="77777777" w:rsidR="00C422A4" w:rsidRPr="00C04527" w:rsidRDefault="00C422A4" w:rsidP="00C422A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financial governance;</w:t>
            </w:r>
          </w:p>
          <w:p w14:paraId="76590CEE" w14:textId="77777777" w:rsidR="00C422A4" w:rsidRPr="00C04527" w:rsidRDefault="00C422A4" w:rsidP="00C422A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workforce governance, including the assignment of clear responsibilities and accountabilities;</w:t>
            </w:r>
          </w:p>
          <w:p w14:paraId="76590CEF" w14:textId="77777777" w:rsidR="00C422A4" w:rsidRPr="00C04527" w:rsidRDefault="00C422A4" w:rsidP="00C422A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regulatory compliance;</w:t>
            </w:r>
          </w:p>
          <w:p w14:paraId="76590CF0" w14:textId="77777777" w:rsidR="00C422A4" w:rsidRPr="00C04527" w:rsidRDefault="00C422A4" w:rsidP="00C422A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feedback and complaints.</w:t>
            </w:r>
          </w:p>
        </w:tc>
        <w:tc>
          <w:tcPr>
            <w:tcW w:w="1925" w:type="dxa"/>
            <w:shd w:val="clear" w:color="auto" w:fill="auto"/>
            <w:vAlign w:val="top"/>
          </w:tcPr>
          <w:p w14:paraId="76590CF1" w14:textId="622A3398"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c>
          <w:tcPr>
            <w:tcW w:w="2000" w:type="dxa"/>
            <w:shd w:val="clear" w:color="auto" w:fill="auto"/>
            <w:vAlign w:val="top"/>
          </w:tcPr>
          <w:p w14:paraId="76590CF2" w14:textId="0BD1950B"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p>
        </w:tc>
      </w:tr>
      <w:tr w:rsidR="008E1358" w:rsidRPr="00C04527" w14:paraId="76590CFC" w14:textId="77777777" w:rsidTr="008E13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CF4"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8(3)(d)</w:t>
            </w:r>
          </w:p>
        </w:tc>
        <w:tc>
          <w:tcPr>
            <w:tcW w:w="4904" w:type="dxa"/>
            <w:shd w:val="clear" w:color="auto" w:fill="auto"/>
            <w:vAlign w:val="top"/>
          </w:tcPr>
          <w:p w14:paraId="76590CF5" w14:textId="77777777" w:rsidR="00C422A4" w:rsidRPr="00C04527" w:rsidRDefault="00C422A4"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04527">
              <w:rPr>
                <w:rFonts w:ascii="Arial" w:hAnsi="Arial" w:cs="Arial"/>
              </w:rPr>
              <w:t>Effective risk management systems and practices, including but not limited to the following:</w:t>
            </w:r>
          </w:p>
          <w:p w14:paraId="76590CF6" w14:textId="77777777" w:rsidR="00C422A4" w:rsidRPr="00C04527" w:rsidRDefault="00C422A4" w:rsidP="00C422A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C04527">
              <w:rPr>
                <w:rFonts w:ascii="Arial" w:hAnsi="Arial" w:cs="Arial"/>
              </w:rPr>
              <w:t>managing high impact or high prevalence risks associated with the care of consumers;</w:t>
            </w:r>
          </w:p>
          <w:p w14:paraId="76590CF7" w14:textId="77777777" w:rsidR="00C422A4" w:rsidRPr="00C04527" w:rsidRDefault="00C422A4" w:rsidP="00C422A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C04527">
              <w:rPr>
                <w:rFonts w:ascii="Arial" w:hAnsi="Arial" w:cs="Arial"/>
              </w:rPr>
              <w:t>identifying and responding to abuse and neglect of consumers;</w:t>
            </w:r>
          </w:p>
          <w:p w14:paraId="76590CF8" w14:textId="77777777" w:rsidR="00C422A4" w:rsidRPr="00C04527" w:rsidRDefault="00C422A4" w:rsidP="00C422A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C04527">
              <w:rPr>
                <w:rFonts w:ascii="Arial" w:hAnsi="Arial" w:cs="Arial"/>
              </w:rPr>
              <w:t>supporting consumers to live the best life they can</w:t>
            </w:r>
          </w:p>
          <w:p w14:paraId="76590CF9" w14:textId="77777777" w:rsidR="00C422A4" w:rsidRPr="00C04527" w:rsidRDefault="00C422A4" w:rsidP="00C422A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C04527">
              <w:rPr>
                <w:rFonts w:ascii="Arial" w:hAnsi="Arial" w:cs="Arial"/>
              </w:rPr>
              <w:t>managing and preventing incidents, including the use of an incident management system.</w:t>
            </w:r>
          </w:p>
        </w:tc>
        <w:tc>
          <w:tcPr>
            <w:tcW w:w="1925" w:type="dxa"/>
            <w:shd w:val="clear" w:color="auto" w:fill="auto"/>
            <w:vAlign w:val="top"/>
          </w:tcPr>
          <w:p w14:paraId="76590CFA" w14:textId="3E342477" w:rsidR="00C422A4" w:rsidRPr="00C04527" w:rsidRDefault="00FD0BF1" w:rsidP="00C422A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p>
        </w:tc>
        <w:tc>
          <w:tcPr>
            <w:tcW w:w="2000" w:type="dxa"/>
            <w:shd w:val="clear" w:color="auto" w:fill="auto"/>
            <w:vAlign w:val="top"/>
          </w:tcPr>
          <w:p w14:paraId="76590CFB" w14:textId="2028899E" w:rsidR="00C422A4" w:rsidRPr="00C04527" w:rsidRDefault="00FD0BF1" w:rsidP="00C42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r w:rsidR="008E1358" w:rsidRPr="00C04527" w14:paraId="76590D04" w14:textId="77777777" w:rsidTr="008E13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90CFD" w14:textId="77777777" w:rsidR="00C422A4" w:rsidRPr="00C04527" w:rsidRDefault="00C422A4" w:rsidP="00C422A4">
            <w:pPr>
              <w:spacing w:line="22" w:lineRule="atLeast"/>
              <w:rPr>
                <w:rFonts w:ascii="Arial" w:hAnsi="Arial" w:cs="Arial"/>
                <w:color w:val="auto"/>
              </w:rPr>
            </w:pPr>
            <w:r w:rsidRPr="00C04527">
              <w:rPr>
                <w:rFonts w:ascii="Arial" w:hAnsi="Arial" w:cs="Arial"/>
                <w:color w:val="auto"/>
              </w:rPr>
              <w:t>Requirement 8(3)(e)</w:t>
            </w:r>
          </w:p>
        </w:tc>
        <w:tc>
          <w:tcPr>
            <w:tcW w:w="4904" w:type="dxa"/>
            <w:shd w:val="clear" w:color="auto" w:fill="auto"/>
            <w:vAlign w:val="top"/>
          </w:tcPr>
          <w:p w14:paraId="76590CFE" w14:textId="77777777" w:rsidR="00C422A4" w:rsidRPr="00C04527" w:rsidRDefault="00C422A4"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Where clinical care is provided—a clinical governance framework, including but not limited to the following:</w:t>
            </w:r>
          </w:p>
          <w:p w14:paraId="76590CFF" w14:textId="77777777" w:rsidR="00C422A4" w:rsidRPr="00C04527" w:rsidRDefault="00C422A4" w:rsidP="00C422A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antimicrobial stewardship;</w:t>
            </w:r>
          </w:p>
          <w:p w14:paraId="76590D00" w14:textId="77777777" w:rsidR="00C422A4" w:rsidRPr="00C04527" w:rsidRDefault="00C422A4" w:rsidP="00C422A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minimising the use of restraint;</w:t>
            </w:r>
          </w:p>
          <w:p w14:paraId="76590D01" w14:textId="77777777" w:rsidR="00C422A4" w:rsidRPr="00C04527" w:rsidRDefault="00C422A4" w:rsidP="00C422A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04527">
              <w:rPr>
                <w:rFonts w:ascii="Arial" w:hAnsi="Arial" w:cs="Arial"/>
              </w:rPr>
              <w:t>open disclosure.</w:t>
            </w:r>
          </w:p>
        </w:tc>
        <w:tc>
          <w:tcPr>
            <w:tcW w:w="1925" w:type="dxa"/>
            <w:shd w:val="clear" w:color="auto" w:fill="auto"/>
            <w:vAlign w:val="top"/>
          </w:tcPr>
          <w:p w14:paraId="76590D02" w14:textId="452FEAEC"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p>
        </w:tc>
        <w:tc>
          <w:tcPr>
            <w:tcW w:w="2000" w:type="dxa"/>
            <w:shd w:val="clear" w:color="auto" w:fill="auto"/>
            <w:vAlign w:val="top"/>
          </w:tcPr>
          <w:p w14:paraId="76590D03" w14:textId="6B349974" w:rsidR="00C422A4" w:rsidRPr="00C04527" w:rsidRDefault="00FD0BF1" w:rsidP="00C42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22A4" w:rsidRPr="00C04527">
                  <w:rPr>
                    <w:rFonts w:ascii="Arial" w:hAnsi="Arial" w:cs="Arial"/>
                    <w:color w:val="auto"/>
                  </w:rPr>
                  <w:t>Compliant</w:t>
                </w:r>
              </w:sdtContent>
            </w:sdt>
            <w:r w:rsidR="00C422A4" w:rsidRPr="00C04527">
              <w:rPr>
                <w:rFonts w:ascii="Arial" w:hAnsi="Arial" w:cs="Arial"/>
                <w:color w:val="auto"/>
              </w:rPr>
              <w:t xml:space="preserve"> </w:t>
            </w:r>
          </w:p>
        </w:tc>
      </w:tr>
    </w:tbl>
    <w:p w14:paraId="76590D05" w14:textId="77777777" w:rsidR="00C422A4" w:rsidRPr="00C04527" w:rsidRDefault="00C422A4" w:rsidP="00C422A4">
      <w:pPr>
        <w:pStyle w:val="Heading20"/>
      </w:pPr>
      <w:r w:rsidRPr="00C04527">
        <w:t>Findings</w:t>
      </w:r>
    </w:p>
    <w:p w14:paraId="46C04D22" w14:textId="77777777" w:rsidR="00CE69EE" w:rsidRPr="00C04527" w:rsidRDefault="00CE69EE" w:rsidP="00CE69EE">
      <w:pPr>
        <w:pStyle w:val="NormalArial"/>
      </w:pPr>
      <w:r w:rsidRPr="00C04527">
        <w:t>At the time of the performance report decision, the service was:</w:t>
      </w:r>
    </w:p>
    <w:sdt>
      <w:sdtPr>
        <w:rPr>
          <w:rStyle w:val="BodyTextChar"/>
          <w:rFonts w:eastAsiaTheme="minorHAnsi"/>
        </w:rPr>
        <w:alias w:val="The service is "/>
        <w:tag w:val="The service is "/>
        <w:id w:val="1976943520"/>
        <w:placeholder>
          <w:docPart w:val="A5B2025E5795452AA272270198341F0B"/>
        </w:placeholder>
      </w:sdtPr>
      <w:sdtEndPr>
        <w:rPr>
          <w:rStyle w:val="DefaultParagraphFont"/>
          <w:color w:val="000000" w:themeColor="text1"/>
          <w:lang w:eastAsia="en-US"/>
        </w:rPr>
      </w:sdtEndPr>
      <w:sdtContent>
        <w:p w14:paraId="729C1D17" w14:textId="77777777" w:rsidR="00CE69EE" w:rsidRPr="00C04527" w:rsidRDefault="00CE69EE" w:rsidP="00CE69EE">
          <w:pPr>
            <w:pStyle w:val="ListParagraph"/>
            <w:numPr>
              <w:ilvl w:val="0"/>
              <w:numId w:val="24"/>
            </w:numPr>
            <w:tabs>
              <w:tab w:val="clear" w:pos="357"/>
            </w:tabs>
            <w:spacing w:before="240" w:line="276" w:lineRule="auto"/>
            <w:rPr>
              <w:rStyle w:val="BodyTextChar"/>
              <w:rFonts w:eastAsia="Calibri"/>
            </w:rPr>
          </w:pPr>
          <w:r w:rsidRPr="00C04527">
            <w:rPr>
              <w:rStyle w:val="BodyTextChar"/>
              <w:rFonts w:eastAsiaTheme="minorHAnsi"/>
            </w:rPr>
            <w:t>using established and effective processes to engage with consumers in the development, delivery and evaluation of care and services;</w:t>
          </w:r>
        </w:p>
        <w:p w14:paraId="6A14E3E1" w14:textId="77777777" w:rsidR="00CE69EE" w:rsidRPr="00C04527" w:rsidRDefault="00CE69EE" w:rsidP="00CE69EE">
          <w:pPr>
            <w:pStyle w:val="ListParagraph"/>
            <w:numPr>
              <w:ilvl w:val="0"/>
              <w:numId w:val="24"/>
            </w:numPr>
            <w:tabs>
              <w:tab w:val="clear" w:pos="357"/>
            </w:tabs>
            <w:spacing w:before="240" w:line="276" w:lineRule="auto"/>
            <w:rPr>
              <w:rFonts w:ascii="Arial" w:eastAsia="Calibri" w:hAnsi="Arial" w:cs="Arial"/>
            </w:rPr>
          </w:pPr>
          <w:r w:rsidRPr="00C04527">
            <w:rPr>
              <w:rStyle w:val="BodyTextChar"/>
              <w:rFonts w:eastAsiaTheme="minorHAnsi"/>
            </w:rPr>
            <w:t>pr</w:t>
          </w:r>
          <w:r w:rsidRPr="00C04527">
            <w:rPr>
              <w:rFonts w:ascii="Arial" w:eastAsia="Calibri" w:hAnsi="Arial" w:cs="Arial"/>
            </w:rPr>
            <w:t>omoting a culture of inclusive care and services through management, executive and governance reporting and monitoring processes;</w:t>
          </w:r>
        </w:p>
        <w:p w14:paraId="3E771790" w14:textId="77777777" w:rsidR="00CE69EE" w:rsidRPr="00C04527" w:rsidRDefault="00CE69EE" w:rsidP="00CE69EE">
          <w:pPr>
            <w:pStyle w:val="ListParagraph"/>
            <w:numPr>
              <w:ilvl w:val="0"/>
              <w:numId w:val="24"/>
            </w:numPr>
            <w:tabs>
              <w:tab w:val="clear" w:pos="357"/>
            </w:tabs>
            <w:spacing w:before="240" w:line="276" w:lineRule="auto"/>
            <w:rPr>
              <w:rFonts w:ascii="Arial" w:hAnsi="Arial" w:cs="Arial"/>
            </w:rPr>
          </w:pPr>
          <w:r w:rsidRPr="00C04527">
            <w:rPr>
              <w:rStyle w:val="BodyTextChar"/>
              <w:rFonts w:eastAsiaTheme="minorHAnsi"/>
            </w:rPr>
            <w:t xml:space="preserve">using effective organisation wide, tailored governance systems, including risk management systems, </w:t>
          </w:r>
          <w:r w:rsidRPr="00C04527">
            <w:rPr>
              <w:rFonts w:ascii="Arial" w:eastAsia="Calibri" w:hAnsi="Arial" w:cs="Arial"/>
            </w:rPr>
            <w:t>and complaints management systems</w:t>
          </w:r>
          <w:r w:rsidRPr="00C04527">
            <w:rPr>
              <w:rStyle w:val="BodyTextChar"/>
              <w:rFonts w:eastAsiaTheme="minorHAnsi"/>
            </w:rPr>
            <w:t xml:space="preserve"> to improve consumers’ lives through care and services.</w:t>
          </w:r>
        </w:p>
        <w:p w14:paraId="79CFCD92" w14:textId="77777777" w:rsidR="00CE69EE" w:rsidRPr="00C04527" w:rsidRDefault="00CE69EE" w:rsidP="00CE69EE">
          <w:pPr>
            <w:pStyle w:val="ListParagraph"/>
            <w:numPr>
              <w:ilvl w:val="0"/>
              <w:numId w:val="24"/>
            </w:numPr>
            <w:tabs>
              <w:tab w:val="clear" w:pos="357"/>
            </w:tabs>
            <w:spacing w:before="240" w:line="276" w:lineRule="auto"/>
            <w:rPr>
              <w:rFonts w:ascii="Arial" w:hAnsi="Arial" w:cs="Arial"/>
            </w:rPr>
          </w:pPr>
          <w:r w:rsidRPr="00C04527">
            <w:rPr>
              <w:rStyle w:val="BodyTextChar"/>
              <w:rFonts w:eastAsia="Calibri"/>
            </w:rPr>
            <w:t>managing an incident reporting system to effectively respond to and manage consumer incidents including utilising a risk management framework in managing high impacts or high prevalence risks associated with the care of consumers; and, ensuring clinical care needs data is identified, risk assessed and monitored to ensure safe and effective clinical care.</w:t>
          </w:r>
        </w:p>
      </w:sdtContent>
    </w:sdt>
    <w:sectPr w:rsidR="00CE69EE" w:rsidRPr="00C04527" w:rsidSect="00C422A4">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90D12" w14:textId="77777777" w:rsidR="00C422A4" w:rsidRDefault="00C422A4">
      <w:pPr>
        <w:spacing w:after="0"/>
      </w:pPr>
      <w:r>
        <w:separator/>
      </w:r>
    </w:p>
  </w:endnote>
  <w:endnote w:type="continuationSeparator" w:id="0">
    <w:p w14:paraId="76590D14" w14:textId="77777777" w:rsidR="00C422A4" w:rsidRDefault="00C422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90D0C" w14:textId="77777777" w:rsidR="00C422A4" w:rsidRPr="00DF37F2" w:rsidRDefault="00C422A4" w:rsidP="00C422A4">
    <w:pPr>
      <w:pStyle w:val="FooterArial9"/>
      <w:rPr>
        <w:rStyle w:val="FooterBold"/>
        <w:rFonts w:ascii="Arial" w:hAnsi="Arial"/>
        <w:b w:val="0"/>
      </w:rPr>
    </w:pPr>
    <w:r w:rsidRPr="00DF37F2">
      <w:rPr>
        <w:rStyle w:val="FooterBold"/>
        <w:rFonts w:ascii="Arial" w:hAnsi="Arial"/>
        <w:b w:val="0"/>
      </w:rPr>
      <w:t>Name of service: Kesher (Jewish Community Services) Care Packages Project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6590D0D" w14:textId="77777777" w:rsidR="00C422A4" w:rsidRPr="00DF37F2" w:rsidRDefault="00C422A4" w:rsidP="00C422A4">
    <w:pPr>
      <w:pStyle w:val="FooterArial9"/>
      <w:rPr>
        <w:rStyle w:val="FooterBold"/>
        <w:rFonts w:ascii="Arial" w:hAnsi="Arial"/>
        <w:b w:val="0"/>
      </w:rPr>
    </w:pPr>
    <w:r w:rsidRPr="00DF37F2">
      <w:rPr>
        <w:rStyle w:val="FooterBold"/>
        <w:rFonts w:ascii="Arial" w:hAnsi="Arial"/>
        <w:b w:val="0"/>
      </w:rPr>
      <w:t>Commission ID: 300062</w:t>
    </w:r>
    <w:r w:rsidRPr="00DF37F2">
      <w:rPr>
        <w:rStyle w:val="FooterBold"/>
        <w:rFonts w:ascii="Arial" w:hAnsi="Arial"/>
        <w:b w:val="0"/>
      </w:rPr>
      <w:tab/>
      <w:t xml:space="preserve">OFFICIAL: Sensitive </w:t>
    </w:r>
  </w:p>
  <w:p w14:paraId="76590D0E" w14:textId="77777777" w:rsidR="00C422A4" w:rsidRPr="00DF37F2" w:rsidRDefault="00C422A4" w:rsidP="00C422A4">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90D09" w14:textId="77777777" w:rsidR="00C422A4" w:rsidRDefault="00C422A4" w:rsidP="00C422A4">
      <w:pPr>
        <w:spacing w:after="0"/>
      </w:pPr>
      <w:r>
        <w:separator/>
      </w:r>
    </w:p>
  </w:footnote>
  <w:footnote w:type="continuationSeparator" w:id="0">
    <w:p w14:paraId="76590D0A" w14:textId="77777777" w:rsidR="00C422A4" w:rsidRDefault="00C422A4" w:rsidP="00C422A4">
      <w:pPr>
        <w:spacing w:after="0"/>
      </w:pPr>
      <w:r>
        <w:continuationSeparator/>
      </w:r>
    </w:p>
  </w:footnote>
  <w:footnote w:id="1">
    <w:p w14:paraId="76590D14" w14:textId="32545DA8" w:rsidR="00C422A4" w:rsidRDefault="00C422A4" w:rsidP="00C422A4">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w:t>
      </w:r>
      <w:r w:rsidRPr="00C422A4">
        <w:rPr>
          <w:rFonts w:ascii="Arial" w:hAnsi="Arial" w:cs="Arial"/>
          <w:color w:val="auto"/>
          <w:sz w:val="20"/>
          <w:szCs w:val="20"/>
        </w:rPr>
        <w:t xml:space="preserve">n 57 </w:t>
      </w:r>
      <w:r w:rsidRPr="002C3CB4">
        <w:rPr>
          <w:rFonts w:ascii="Arial" w:hAnsi="Arial" w:cs="Arial"/>
          <w:sz w:val="20"/>
          <w:szCs w:val="20"/>
        </w:rPr>
        <w:t>of the Aged Care Quality and Safety Commission Rules 2018.</w:t>
      </w:r>
    </w:p>
    <w:p w14:paraId="76590D15" w14:textId="77777777" w:rsidR="00C422A4" w:rsidRDefault="00C422A4" w:rsidP="00C422A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90D0B" w14:textId="77777777" w:rsidR="00C422A4" w:rsidRDefault="00C422A4">
    <w:pPr>
      <w:pStyle w:val="Header"/>
    </w:pPr>
    <w:r>
      <w:rPr>
        <w:noProof/>
        <w:color w:val="2B579A"/>
        <w:shd w:val="clear" w:color="auto" w:fill="E6E6E6"/>
        <w:lang w:val="en-US"/>
      </w:rPr>
      <w:drawing>
        <wp:anchor distT="0" distB="0" distL="114300" distR="114300" simplePos="0" relativeHeight="251659264" behindDoc="1" locked="0" layoutInCell="1" allowOverlap="1" wp14:anchorId="76590D10" wp14:editId="76590D1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42764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90D0F" w14:textId="77777777" w:rsidR="00C422A4" w:rsidRDefault="00C422A4">
    <w:pPr>
      <w:pStyle w:val="Header"/>
    </w:pPr>
    <w:r>
      <w:rPr>
        <w:noProof/>
      </w:rPr>
      <w:drawing>
        <wp:anchor distT="0" distB="0" distL="114300" distR="114300" simplePos="0" relativeHeight="251658240" behindDoc="0" locked="0" layoutInCell="1" allowOverlap="1" wp14:anchorId="76590D12" wp14:editId="76590D1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6163DEC">
      <w:start w:val="1"/>
      <w:numFmt w:val="lowerRoman"/>
      <w:lvlText w:val="(%1)"/>
      <w:lvlJc w:val="left"/>
      <w:pPr>
        <w:ind w:left="1080" w:hanging="720"/>
      </w:pPr>
      <w:rPr>
        <w:rFonts w:hint="default"/>
      </w:rPr>
    </w:lvl>
    <w:lvl w:ilvl="1" w:tplc="F0A48D02" w:tentative="1">
      <w:start w:val="1"/>
      <w:numFmt w:val="lowerLetter"/>
      <w:lvlText w:val="%2."/>
      <w:lvlJc w:val="left"/>
      <w:pPr>
        <w:ind w:left="1440" w:hanging="360"/>
      </w:pPr>
    </w:lvl>
    <w:lvl w:ilvl="2" w:tplc="FCEEBF54" w:tentative="1">
      <w:start w:val="1"/>
      <w:numFmt w:val="lowerRoman"/>
      <w:lvlText w:val="%3."/>
      <w:lvlJc w:val="right"/>
      <w:pPr>
        <w:ind w:left="2160" w:hanging="180"/>
      </w:pPr>
    </w:lvl>
    <w:lvl w:ilvl="3" w:tplc="91F61368" w:tentative="1">
      <w:start w:val="1"/>
      <w:numFmt w:val="decimal"/>
      <w:lvlText w:val="%4."/>
      <w:lvlJc w:val="left"/>
      <w:pPr>
        <w:ind w:left="2880" w:hanging="360"/>
      </w:pPr>
    </w:lvl>
    <w:lvl w:ilvl="4" w:tplc="F94ECD88" w:tentative="1">
      <w:start w:val="1"/>
      <w:numFmt w:val="lowerLetter"/>
      <w:lvlText w:val="%5."/>
      <w:lvlJc w:val="left"/>
      <w:pPr>
        <w:ind w:left="3600" w:hanging="360"/>
      </w:pPr>
    </w:lvl>
    <w:lvl w:ilvl="5" w:tplc="90F6964C" w:tentative="1">
      <w:start w:val="1"/>
      <w:numFmt w:val="lowerRoman"/>
      <w:lvlText w:val="%6."/>
      <w:lvlJc w:val="right"/>
      <w:pPr>
        <w:ind w:left="4320" w:hanging="180"/>
      </w:pPr>
    </w:lvl>
    <w:lvl w:ilvl="6" w:tplc="704483C0" w:tentative="1">
      <w:start w:val="1"/>
      <w:numFmt w:val="decimal"/>
      <w:lvlText w:val="%7."/>
      <w:lvlJc w:val="left"/>
      <w:pPr>
        <w:ind w:left="5040" w:hanging="360"/>
      </w:pPr>
    </w:lvl>
    <w:lvl w:ilvl="7" w:tplc="F322FA80" w:tentative="1">
      <w:start w:val="1"/>
      <w:numFmt w:val="lowerLetter"/>
      <w:lvlText w:val="%8."/>
      <w:lvlJc w:val="left"/>
      <w:pPr>
        <w:ind w:left="5760" w:hanging="360"/>
      </w:pPr>
    </w:lvl>
    <w:lvl w:ilvl="8" w:tplc="909E8EC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4EA704A">
      <w:start w:val="1"/>
      <w:numFmt w:val="lowerRoman"/>
      <w:lvlText w:val="(%1)"/>
      <w:lvlJc w:val="left"/>
      <w:pPr>
        <w:ind w:left="1080" w:hanging="720"/>
      </w:pPr>
      <w:rPr>
        <w:rFonts w:hint="default"/>
      </w:rPr>
    </w:lvl>
    <w:lvl w:ilvl="1" w:tplc="20EA09FA" w:tentative="1">
      <w:start w:val="1"/>
      <w:numFmt w:val="lowerLetter"/>
      <w:lvlText w:val="%2."/>
      <w:lvlJc w:val="left"/>
      <w:pPr>
        <w:ind w:left="1440" w:hanging="360"/>
      </w:pPr>
    </w:lvl>
    <w:lvl w:ilvl="2" w:tplc="F9AA9D6A" w:tentative="1">
      <w:start w:val="1"/>
      <w:numFmt w:val="lowerRoman"/>
      <w:lvlText w:val="%3."/>
      <w:lvlJc w:val="right"/>
      <w:pPr>
        <w:ind w:left="2160" w:hanging="180"/>
      </w:pPr>
    </w:lvl>
    <w:lvl w:ilvl="3" w:tplc="86726D6E" w:tentative="1">
      <w:start w:val="1"/>
      <w:numFmt w:val="decimal"/>
      <w:lvlText w:val="%4."/>
      <w:lvlJc w:val="left"/>
      <w:pPr>
        <w:ind w:left="2880" w:hanging="360"/>
      </w:pPr>
    </w:lvl>
    <w:lvl w:ilvl="4" w:tplc="9E327C16" w:tentative="1">
      <w:start w:val="1"/>
      <w:numFmt w:val="lowerLetter"/>
      <w:lvlText w:val="%5."/>
      <w:lvlJc w:val="left"/>
      <w:pPr>
        <w:ind w:left="3600" w:hanging="360"/>
      </w:pPr>
    </w:lvl>
    <w:lvl w:ilvl="5" w:tplc="F55C4B82" w:tentative="1">
      <w:start w:val="1"/>
      <w:numFmt w:val="lowerRoman"/>
      <w:lvlText w:val="%6."/>
      <w:lvlJc w:val="right"/>
      <w:pPr>
        <w:ind w:left="4320" w:hanging="180"/>
      </w:pPr>
    </w:lvl>
    <w:lvl w:ilvl="6" w:tplc="278EED30" w:tentative="1">
      <w:start w:val="1"/>
      <w:numFmt w:val="decimal"/>
      <w:lvlText w:val="%7."/>
      <w:lvlJc w:val="left"/>
      <w:pPr>
        <w:ind w:left="5040" w:hanging="360"/>
      </w:pPr>
    </w:lvl>
    <w:lvl w:ilvl="7" w:tplc="F4726A86" w:tentative="1">
      <w:start w:val="1"/>
      <w:numFmt w:val="lowerLetter"/>
      <w:lvlText w:val="%8."/>
      <w:lvlJc w:val="left"/>
      <w:pPr>
        <w:ind w:left="5760" w:hanging="360"/>
      </w:pPr>
    </w:lvl>
    <w:lvl w:ilvl="8" w:tplc="2B1ADCB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AAC83D6A">
      <w:start w:val="1"/>
      <w:numFmt w:val="lowerRoman"/>
      <w:lvlText w:val="(%1)"/>
      <w:lvlJc w:val="left"/>
      <w:pPr>
        <w:ind w:left="1080" w:hanging="720"/>
      </w:pPr>
      <w:rPr>
        <w:rFonts w:hint="default"/>
      </w:rPr>
    </w:lvl>
    <w:lvl w:ilvl="1" w:tplc="7090B14E" w:tentative="1">
      <w:start w:val="1"/>
      <w:numFmt w:val="lowerLetter"/>
      <w:lvlText w:val="%2."/>
      <w:lvlJc w:val="left"/>
      <w:pPr>
        <w:ind w:left="1440" w:hanging="360"/>
      </w:pPr>
    </w:lvl>
    <w:lvl w:ilvl="2" w:tplc="78302D6E" w:tentative="1">
      <w:start w:val="1"/>
      <w:numFmt w:val="lowerRoman"/>
      <w:lvlText w:val="%3."/>
      <w:lvlJc w:val="right"/>
      <w:pPr>
        <w:ind w:left="2160" w:hanging="180"/>
      </w:pPr>
    </w:lvl>
    <w:lvl w:ilvl="3" w:tplc="23BE9AC2" w:tentative="1">
      <w:start w:val="1"/>
      <w:numFmt w:val="decimal"/>
      <w:lvlText w:val="%4."/>
      <w:lvlJc w:val="left"/>
      <w:pPr>
        <w:ind w:left="2880" w:hanging="360"/>
      </w:pPr>
    </w:lvl>
    <w:lvl w:ilvl="4" w:tplc="9B34B278" w:tentative="1">
      <w:start w:val="1"/>
      <w:numFmt w:val="lowerLetter"/>
      <w:lvlText w:val="%5."/>
      <w:lvlJc w:val="left"/>
      <w:pPr>
        <w:ind w:left="3600" w:hanging="360"/>
      </w:pPr>
    </w:lvl>
    <w:lvl w:ilvl="5" w:tplc="3E76ABCC" w:tentative="1">
      <w:start w:val="1"/>
      <w:numFmt w:val="lowerRoman"/>
      <w:lvlText w:val="%6."/>
      <w:lvlJc w:val="right"/>
      <w:pPr>
        <w:ind w:left="4320" w:hanging="180"/>
      </w:pPr>
    </w:lvl>
    <w:lvl w:ilvl="6" w:tplc="2A16D176" w:tentative="1">
      <w:start w:val="1"/>
      <w:numFmt w:val="decimal"/>
      <w:lvlText w:val="%7."/>
      <w:lvlJc w:val="left"/>
      <w:pPr>
        <w:ind w:left="5040" w:hanging="360"/>
      </w:pPr>
    </w:lvl>
    <w:lvl w:ilvl="7" w:tplc="351A75D8" w:tentative="1">
      <w:start w:val="1"/>
      <w:numFmt w:val="lowerLetter"/>
      <w:lvlText w:val="%8."/>
      <w:lvlJc w:val="left"/>
      <w:pPr>
        <w:ind w:left="5760" w:hanging="360"/>
      </w:pPr>
    </w:lvl>
    <w:lvl w:ilvl="8" w:tplc="6CF688E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04C2E884">
      <w:start w:val="1"/>
      <w:numFmt w:val="lowerRoman"/>
      <w:lvlText w:val="(%1)"/>
      <w:lvlJc w:val="left"/>
      <w:pPr>
        <w:ind w:left="1080" w:hanging="720"/>
      </w:pPr>
      <w:rPr>
        <w:rFonts w:hint="default"/>
      </w:rPr>
    </w:lvl>
    <w:lvl w:ilvl="1" w:tplc="A2C83AF2" w:tentative="1">
      <w:start w:val="1"/>
      <w:numFmt w:val="lowerLetter"/>
      <w:lvlText w:val="%2."/>
      <w:lvlJc w:val="left"/>
      <w:pPr>
        <w:ind w:left="1440" w:hanging="360"/>
      </w:pPr>
    </w:lvl>
    <w:lvl w:ilvl="2" w:tplc="D7989480" w:tentative="1">
      <w:start w:val="1"/>
      <w:numFmt w:val="lowerRoman"/>
      <w:lvlText w:val="%3."/>
      <w:lvlJc w:val="right"/>
      <w:pPr>
        <w:ind w:left="2160" w:hanging="180"/>
      </w:pPr>
    </w:lvl>
    <w:lvl w:ilvl="3" w:tplc="5BAA0D06" w:tentative="1">
      <w:start w:val="1"/>
      <w:numFmt w:val="decimal"/>
      <w:lvlText w:val="%4."/>
      <w:lvlJc w:val="left"/>
      <w:pPr>
        <w:ind w:left="2880" w:hanging="360"/>
      </w:pPr>
    </w:lvl>
    <w:lvl w:ilvl="4" w:tplc="FB906FD2" w:tentative="1">
      <w:start w:val="1"/>
      <w:numFmt w:val="lowerLetter"/>
      <w:lvlText w:val="%5."/>
      <w:lvlJc w:val="left"/>
      <w:pPr>
        <w:ind w:left="3600" w:hanging="360"/>
      </w:pPr>
    </w:lvl>
    <w:lvl w:ilvl="5" w:tplc="53A4269E" w:tentative="1">
      <w:start w:val="1"/>
      <w:numFmt w:val="lowerRoman"/>
      <w:lvlText w:val="%6."/>
      <w:lvlJc w:val="right"/>
      <w:pPr>
        <w:ind w:left="4320" w:hanging="180"/>
      </w:pPr>
    </w:lvl>
    <w:lvl w:ilvl="6" w:tplc="077C5898" w:tentative="1">
      <w:start w:val="1"/>
      <w:numFmt w:val="decimal"/>
      <w:lvlText w:val="%7."/>
      <w:lvlJc w:val="left"/>
      <w:pPr>
        <w:ind w:left="5040" w:hanging="360"/>
      </w:pPr>
    </w:lvl>
    <w:lvl w:ilvl="7" w:tplc="424A9538" w:tentative="1">
      <w:start w:val="1"/>
      <w:numFmt w:val="lowerLetter"/>
      <w:lvlText w:val="%8."/>
      <w:lvlJc w:val="left"/>
      <w:pPr>
        <w:ind w:left="5760" w:hanging="360"/>
      </w:pPr>
    </w:lvl>
    <w:lvl w:ilvl="8" w:tplc="FC6C4A4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9FCE3C2C">
      <w:start w:val="1"/>
      <w:numFmt w:val="lowerRoman"/>
      <w:lvlText w:val="(%1)"/>
      <w:lvlJc w:val="left"/>
      <w:pPr>
        <w:ind w:left="1080" w:hanging="720"/>
      </w:pPr>
      <w:rPr>
        <w:rFonts w:hint="default"/>
      </w:rPr>
    </w:lvl>
    <w:lvl w:ilvl="1" w:tplc="DEC60F40" w:tentative="1">
      <w:start w:val="1"/>
      <w:numFmt w:val="lowerLetter"/>
      <w:lvlText w:val="%2."/>
      <w:lvlJc w:val="left"/>
      <w:pPr>
        <w:ind w:left="1440" w:hanging="360"/>
      </w:pPr>
    </w:lvl>
    <w:lvl w:ilvl="2" w:tplc="665685D4" w:tentative="1">
      <w:start w:val="1"/>
      <w:numFmt w:val="lowerRoman"/>
      <w:lvlText w:val="%3."/>
      <w:lvlJc w:val="right"/>
      <w:pPr>
        <w:ind w:left="2160" w:hanging="180"/>
      </w:pPr>
    </w:lvl>
    <w:lvl w:ilvl="3" w:tplc="A806960C" w:tentative="1">
      <w:start w:val="1"/>
      <w:numFmt w:val="decimal"/>
      <w:lvlText w:val="%4."/>
      <w:lvlJc w:val="left"/>
      <w:pPr>
        <w:ind w:left="2880" w:hanging="360"/>
      </w:pPr>
    </w:lvl>
    <w:lvl w:ilvl="4" w:tplc="B5C0240E" w:tentative="1">
      <w:start w:val="1"/>
      <w:numFmt w:val="lowerLetter"/>
      <w:lvlText w:val="%5."/>
      <w:lvlJc w:val="left"/>
      <w:pPr>
        <w:ind w:left="3600" w:hanging="360"/>
      </w:pPr>
    </w:lvl>
    <w:lvl w:ilvl="5" w:tplc="78724BF6" w:tentative="1">
      <w:start w:val="1"/>
      <w:numFmt w:val="lowerRoman"/>
      <w:lvlText w:val="%6."/>
      <w:lvlJc w:val="right"/>
      <w:pPr>
        <w:ind w:left="4320" w:hanging="180"/>
      </w:pPr>
    </w:lvl>
    <w:lvl w:ilvl="6" w:tplc="7EF6321E" w:tentative="1">
      <w:start w:val="1"/>
      <w:numFmt w:val="decimal"/>
      <w:lvlText w:val="%7."/>
      <w:lvlJc w:val="left"/>
      <w:pPr>
        <w:ind w:left="5040" w:hanging="360"/>
      </w:pPr>
    </w:lvl>
    <w:lvl w:ilvl="7" w:tplc="0B2290AA" w:tentative="1">
      <w:start w:val="1"/>
      <w:numFmt w:val="lowerLetter"/>
      <w:lvlText w:val="%8."/>
      <w:lvlJc w:val="left"/>
      <w:pPr>
        <w:ind w:left="5760" w:hanging="360"/>
      </w:pPr>
    </w:lvl>
    <w:lvl w:ilvl="8" w:tplc="5C2C6DC0"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D494AEA4">
      <w:start w:val="1"/>
      <w:numFmt w:val="bullet"/>
      <w:lvlText w:val=""/>
      <w:lvlJc w:val="left"/>
      <w:pPr>
        <w:ind w:left="1440" w:hanging="360"/>
      </w:pPr>
      <w:rPr>
        <w:rFonts w:ascii="Symbol" w:hAnsi="Symbol" w:hint="default"/>
        <w:color w:val="auto"/>
      </w:rPr>
    </w:lvl>
    <w:lvl w:ilvl="1" w:tplc="794E0856" w:tentative="1">
      <w:start w:val="1"/>
      <w:numFmt w:val="bullet"/>
      <w:lvlText w:val="o"/>
      <w:lvlJc w:val="left"/>
      <w:pPr>
        <w:ind w:left="2160" w:hanging="360"/>
      </w:pPr>
      <w:rPr>
        <w:rFonts w:ascii="Courier New" w:hAnsi="Courier New" w:cs="Courier New" w:hint="default"/>
      </w:rPr>
    </w:lvl>
    <w:lvl w:ilvl="2" w:tplc="228A7D36" w:tentative="1">
      <w:start w:val="1"/>
      <w:numFmt w:val="bullet"/>
      <w:lvlText w:val=""/>
      <w:lvlJc w:val="left"/>
      <w:pPr>
        <w:ind w:left="2880" w:hanging="360"/>
      </w:pPr>
      <w:rPr>
        <w:rFonts w:ascii="Wingdings" w:hAnsi="Wingdings" w:hint="default"/>
      </w:rPr>
    </w:lvl>
    <w:lvl w:ilvl="3" w:tplc="1BC01E9C" w:tentative="1">
      <w:start w:val="1"/>
      <w:numFmt w:val="bullet"/>
      <w:lvlText w:val=""/>
      <w:lvlJc w:val="left"/>
      <w:pPr>
        <w:ind w:left="3600" w:hanging="360"/>
      </w:pPr>
      <w:rPr>
        <w:rFonts w:ascii="Symbol" w:hAnsi="Symbol" w:hint="default"/>
      </w:rPr>
    </w:lvl>
    <w:lvl w:ilvl="4" w:tplc="B8C6361A" w:tentative="1">
      <w:start w:val="1"/>
      <w:numFmt w:val="bullet"/>
      <w:lvlText w:val="o"/>
      <w:lvlJc w:val="left"/>
      <w:pPr>
        <w:ind w:left="4320" w:hanging="360"/>
      </w:pPr>
      <w:rPr>
        <w:rFonts w:ascii="Courier New" w:hAnsi="Courier New" w:cs="Courier New" w:hint="default"/>
      </w:rPr>
    </w:lvl>
    <w:lvl w:ilvl="5" w:tplc="E3F26DDC" w:tentative="1">
      <w:start w:val="1"/>
      <w:numFmt w:val="bullet"/>
      <w:lvlText w:val=""/>
      <w:lvlJc w:val="left"/>
      <w:pPr>
        <w:ind w:left="5040" w:hanging="360"/>
      </w:pPr>
      <w:rPr>
        <w:rFonts w:ascii="Wingdings" w:hAnsi="Wingdings" w:hint="default"/>
      </w:rPr>
    </w:lvl>
    <w:lvl w:ilvl="6" w:tplc="101EC36A" w:tentative="1">
      <w:start w:val="1"/>
      <w:numFmt w:val="bullet"/>
      <w:lvlText w:val=""/>
      <w:lvlJc w:val="left"/>
      <w:pPr>
        <w:ind w:left="5760" w:hanging="360"/>
      </w:pPr>
      <w:rPr>
        <w:rFonts w:ascii="Symbol" w:hAnsi="Symbol" w:hint="default"/>
      </w:rPr>
    </w:lvl>
    <w:lvl w:ilvl="7" w:tplc="66404254" w:tentative="1">
      <w:start w:val="1"/>
      <w:numFmt w:val="bullet"/>
      <w:lvlText w:val="o"/>
      <w:lvlJc w:val="left"/>
      <w:pPr>
        <w:ind w:left="6480" w:hanging="360"/>
      </w:pPr>
      <w:rPr>
        <w:rFonts w:ascii="Courier New" w:hAnsi="Courier New" w:cs="Courier New" w:hint="default"/>
      </w:rPr>
    </w:lvl>
    <w:lvl w:ilvl="8" w:tplc="0666F6B4"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7C962BD0">
      <w:start w:val="1"/>
      <w:numFmt w:val="bullet"/>
      <w:lvlText w:val=""/>
      <w:lvlJc w:val="left"/>
      <w:pPr>
        <w:ind w:left="720" w:hanging="360"/>
      </w:pPr>
      <w:rPr>
        <w:rFonts w:ascii="Symbol" w:hAnsi="Symbol" w:hint="default"/>
        <w:color w:val="auto"/>
        <w:sz w:val="24"/>
        <w:szCs w:val="24"/>
      </w:rPr>
    </w:lvl>
    <w:lvl w:ilvl="1" w:tplc="39F28988" w:tentative="1">
      <w:start w:val="1"/>
      <w:numFmt w:val="bullet"/>
      <w:lvlText w:val="o"/>
      <w:lvlJc w:val="left"/>
      <w:pPr>
        <w:ind w:left="1440" w:hanging="360"/>
      </w:pPr>
      <w:rPr>
        <w:rFonts w:ascii="Courier New" w:hAnsi="Courier New" w:cs="Courier New" w:hint="default"/>
      </w:rPr>
    </w:lvl>
    <w:lvl w:ilvl="2" w:tplc="9C1AFB5C" w:tentative="1">
      <w:start w:val="1"/>
      <w:numFmt w:val="bullet"/>
      <w:lvlText w:val=""/>
      <w:lvlJc w:val="left"/>
      <w:pPr>
        <w:ind w:left="2160" w:hanging="360"/>
      </w:pPr>
      <w:rPr>
        <w:rFonts w:ascii="Wingdings" w:hAnsi="Wingdings" w:hint="default"/>
      </w:rPr>
    </w:lvl>
    <w:lvl w:ilvl="3" w:tplc="BC162E2A" w:tentative="1">
      <w:start w:val="1"/>
      <w:numFmt w:val="bullet"/>
      <w:lvlText w:val=""/>
      <w:lvlJc w:val="left"/>
      <w:pPr>
        <w:ind w:left="2880" w:hanging="360"/>
      </w:pPr>
      <w:rPr>
        <w:rFonts w:ascii="Symbol" w:hAnsi="Symbol" w:hint="default"/>
      </w:rPr>
    </w:lvl>
    <w:lvl w:ilvl="4" w:tplc="90DE2D52" w:tentative="1">
      <w:start w:val="1"/>
      <w:numFmt w:val="bullet"/>
      <w:lvlText w:val="o"/>
      <w:lvlJc w:val="left"/>
      <w:pPr>
        <w:ind w:left="3600" w:hanging="360"/>
      </w:pPr>
      <w:rPr>
        <w:rFonts w:ascii="Courier New" w:hAnsi="Courier New" w:cs="Courier New" w:hint="default"/>
      </w:rPr>
    </w:lvl>
    <w:lvl w:ilvl="5" w:tplc="027A755C" w:tentative="1">
      <w:start w:val="1"/>
      <w:numFmt w:val="bullet"/>
      <w:lvlText w:val=""/>
      <w:lvlJc w:val="left"/>
      <w:pPr>
        <w:ind w:left="4320" w:hanging="360"/>
      </w:pPr>
      <w:rPr>
        <w:rFonts w:ascii="Wingdings" w:hAnsi="Wingdings" w:hint="default"/>
      </w:rPr>
    </w:lvl>
    <w:lvl w:ilvl="6" w:tplc="EB7452D4" w:tentative="1">
      <w:start w:val="1"/>
      <w:numFmt w:val="bullet"/>
      <w:lvlText w:val=""/>
      <w:lvlJc w:val="left"/>
      <w:pPr>
        <w:ind w:left="5040" w:hanging="360"/>
      </w:pPr>
      <w:rPr>
        <w:rFonts w:ascii="Symbol" w:hAnsi="Symbol" w:hint="default"/>
      </w:rPr>
    </w:lvl>
    <w:lvl w:ilvl="7" w:tplc="26E22ABC" w:tentative="1">
      <w:start w:val="1"/>
      <w:numFmt w:val="bullet"/>
      <w:lvlText w:val="o"/>
      <w:lvlJc w:val="left"/>
      <w:pPr>
        <w:ind w:left="5760" w:hanging="360"/>
      </w:pPr>
      <w:rPr>
        <w:rFonts w:ascii="Courier New" w:hAnsi="Courier New" w:cs="Courier New" w:hint="default"/>
      </w:rPr>
    </w:lvl>
    <w:lvl w:ilvl="8" w:tplc="C13A4CF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B90D3EC">
      <w:start w:val="1"/>
      <w:numFmt w:val="lowerRoman"/>
      <w:lvlText w:val="(%1)"/>
      <w:lvlJc w:val="left"/>
      <w:pPr>
        <w:ind w:left="1080" w:hanging="720"/>
      </w:pPr>
      <w:rPr>
        <w:rFonts w:hint="default"/>
      </w:rPr>
    </w:lvl>
    <w:lvl w:ilvl="1" w:tplc="A2B46EA8" w:tentative="1">
      <w:start w:val="1"/>
      <w:numFmt w:val="lowerLetter"/>
      <w:lvlText w:val="%2."/>
      <w:lvlJc w:val="left"/>
      <w:pPr>
        <w:ind w:left="1440" w:hanging="360"/>
      </w:pPr>
    </w:lvl>
    <w:lvl w:ilvl="2" w:tplc="91145A7E" w:tentative="1">
      <w:start w:val="1"/>
      <w:numFmt w:val="lowerRoman"/>
      <w:lvlText w:val="%3."/>
      <w:lvlJc w:val="right"/>
      <w:pPr>
        <w:ind w:left="2160" w:hanging="180"/>
      </w:pPr>
    </w:lvl>
    <w:lvl w:ilvl="3" w:tplc="2E3AB634" w:tentative="1">
      <w:start w:val="1"/>
      <w:numFmt w:val="decimal"/>
      <w:lvlText w:val="%4."/>
      <w:lvlJc w:val="left"/>
      <w:pPr>
        <w:ind w:left="2880" w:hanging="360"/>
      </w:pPr>
    </w:lvl>
    <w:lvl w:ilvl="4" w:tplc="9CCA8CAA" w:tentative="1">
      <w:start w:val="1"/>
      <w:numFmt w:val="lowerLetter"/>
      <w:lvlText w:val="%5."/>
      <w:lvlJc w:val="left"/>
      <w:pPr>
        <w:ind w:left="3600" w:hanging="360"/>
      </w:pPr>
    </w:lvl>
    <w:lvl w:ilvl="5" w:tplc="E1040F7E" w:tentative="1">
      <w:start w:val="1"/>
      <w:numFmt w:val="lowerRoman"/>
      <w:lvlText w:val="%6."/>
      <w:lvlJc w:val="right"/>
      <w:pPr>
        <w:ind w:left="4320" w:hanging="180"/>
      </w:pPr>
    </w:lvl>
    <w:lvl w:ilvl="6" w:tplc="C9A69994" w:tentative="1">
      <w:start w:val="1"/>
      <w:numFmt w:val="decimal"/>
      <w:lvlText w:val="%7."/>
      <w:lvlJc w:val="left"/>
      <w:pPr>
        <w:ind w:left="5040" w:hanging="360"/>
      </w:pPr>
    </w:lvl>
    <w:lvl w:ilvl="7" w:tplc="646E524C" w:tentative="1">
      <w:start w:val="1"/>
      <w:numFmt w:val="lowerLetter"/>
      <w:lvlText w:val="%8."/>
      <w:lvlJc w:val="left"/>
      <w:pPr>
        <w:ind w:left="5760" w:hanging="360"/>
      </w:pPr>
    </w:lvl>
    <w:lvl w:ilvl="8" w:tplc="BB808D3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C6C3CB4">
      <w:start w:val="1"/>
      <w:numFmt w:val="lowerRoman"/>
      <w:lvlText w:val="(%1)"/>
      <w:lvlJc w:val="left"/>
      <w:pPr>
        <w:ind w:left="1080" w:hanging="720"/>
      </w:pPr>
      <w:rPr>
        <w:rFonts w:hint="default"/>
      </w:rPr>
    </w:lvl>
    <w:lvl w:ilvl="1" w:tplc="2500E39C" w:tentative="1">
      <w:start w:val="1"/>
      <w:numFmt w:val="lowerLetter"/>
      <w:lvlText w:val="%2."/>
      <w:lvlJc w:val="left"/>
      <w:pPr>
        <w:ind w:left="1440" w:hanging="360"/>
      </w:pPr>
    </w:lvl>
    <w:lvl w:ilvl="2" w:tplc="96FA7CD2" w:tentative="1">
      <w:start w:val="1"/>
      <w:numFmt w:val="lowerRoman"/>
      <w:lvlText w:val="%3."/>
      <w:lvlJc w:val="right"/>
      <w:pPr>
        <w:ind w:left="2160" w:hanging="180"/>
      </w:pPr>
    </w:lvl>
    <w:lvl w:ilvl="3" w:tplc="214498B6" w:tentative="1">
      <w:start w:val="1"/>
      <w:numFmt w:val="decimal"/>
      <w:lvlText w:val="%4."/>
      <w:lvlJc w:val="left"/>
      <w:pPr>
        <w:ind w:left="2880" w:hanging="360"/>
      </w:pPr>
    </w:lvl>
    <w:lvl w:ilvl="4" w:tplc="0BC62A22" w:tentative="1">
      <w:start w:val="1"/>
      <w:numFmt w:val="lowerLetter"/>
      <w:lvlText w:val="%5."/>
      <w:lvlJc w:val="left"/>
      <w:pPr>
        <w:ind w:left="3600" w:hanging="360"/>
      </w:pPr>
    </w:lvl>
    <w:lvl w:ilvl="5" w:tplc="E5E62F66" w:tentative="1">
      <w:start w:val="1"/>
      <w:numFmt w:val="lowerRoman"/>
      <w:lvlText w:val="%6."/>
      <w:lvlJc w:val="right"/>
      <w:pPr>
        <w:ind w:left="4320" w:hanging="180"/>
      </w:pPr>
    </w:lvl>
    <w:lvl w:ilvl="6" w:tplc="C8AC15C0" w:tentative="1">
      <w:start w:val="1"/>
      <w:numFmt w:val="decimal"/>
      <w:lvlText w:val="%7."/>
      <w:lvlJc w:val="left"/>
      <w:pPr>
        <w:ind w:left="5040" w:hanging="360"/>
      </w:pPr>
    </w:lvl>
    <w:lvl w:ilvl="7" w:tplc="DBE4651E" w:tentative="1">
      <w:start w:val="1"/>
      <w:numFmt w:val="lowerLetter"/>
      <w:lvlText w:val="%8."/>
      <w:lvlJc w:val="left"/>
      <w:pPr>
        <w:ind w:left="5760" w:hanging="360"/>
      </w:pPr>
    </w:lvl>
    <w:lvl w:ilvl="8" w:tplc="8640CE7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16EDA0E">
      <w:start w:val="1"/>
      <w:numFmt w:val="lowerRoman"/>
      <w:lvlText w:val="(%1)"/>
      <w:lvlJc w:val="left"/>
      <w:pPr>
        <w:ind w:left="1080" w:hanging="720"/>
      </w:pPr>
      <w:rPr>
        <w:rFonts w:hint="default"/>
      </w:rPr>
    </w:lvl>
    <w:lvl w:ilvl="1" w:tplc="C8305B5C" w:tentative="1">
      <w:start w:val="1"/>
      <w:numFmt w:val="lowerLetter"/>
      <w:lvlText w:val="%2."/>
      <w:lvlJc w:val="left"/>
      <w:pPr>
        <w:ind w:left="1440" w:hanging="360"/>
      </w:pPr>
    </w:lvl>
    <w:lvl w:ilvl="2" w:tplc="732CF9E4" w:tentative="1">
      <w:start w:val="1"/>
      <w:numFmt w:val="lowerRoman"/>
      <w:lvlText w:val="%3."/>
      <w:lvlJc w:val="right"/>
      <w:pPr>
        <w:ind w:left="2160" w:hanging="180"/>
      </w:pPr>
    </w:lvl>
    <w:lvl w:ilvl="3" w:tplc="5A12CA68" w:tentative="1">
      <w:start w:val="1"/>
      <w:numFmt w:val="decimal"/>
      <w:lvlText w:val="%4."/>
      <w:lvlJc w:val="left"/>
      <w:pPr>
        <w:ind w:left="2880" w:hanging="360"/>
      </w:pPr>
    </w:lvl>
    <w:lvl w:ilvl="4" w:tplc="8856C1FC" w:tentative="1">
      <w:start w:val="1"/>
      <w:numFmt w:val="lowerLetter"/>
      <w:lvlText w:val="%5."/>
      <w:lvlJc w:val="left"/>
      <w:pPr>
        <w:ind w:left="3600" w:hanging="360"/>
      </w:pPr>
    </w:lvl>
    <w:lvl w:ilvl="5" w:tplc="73761694" w:tentative="1">
      <w:start w:val="1"/>
      <w:numFmt w:val="lowerRoman"/>
      <w:lvlText w:val="%6."/>
      <w:lvlJc w:val="right"/>
      <w:pPr>
        <w:ind w:left="4320" w:hanging="180"/>
      </w:pPr>
    </w:lvl>
    <w:lvl w:ilvl="6" w:tplc="9C920522" w:tentative="1">
      <w:start w:val="1"/>
      <w:numFmt w:val="decimal"/>
      <w:lvlText w:val="%7."/>
      <w:lvlJc w:val="left"/>
      <w:pPr>
        <w:ind w:left="5040" w:hanging="360"/>
      </w:pPr>
    </w:lvl>
    <w:lvl w:ilvl="7" w:tplc="29027484" w:tentative="1">
      <w:start w:val="1"/>
      <w:numFmt w:val="lowerLetter"/>
      <w:lvlText w:val="%8."/>
      <w:lvlJc w:val="left"/>
      <w:pPr>
        <w:ind w:left="5760" w:hanging="360"/>
      </w:pPr>
    </w:lvl>
    <w:lvl w:ilvl="8" w:tplc="868E990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96AA7B2">
      <w:start w:val="1"/>
      <w:numFmt w:val="lowerRoman"/>
      <w:lvlText w:val="(%1)"/>
      <w:lvlJc w:val="left"/>
      <w:pPr>
        <w:ind w:left="1080" w:hanging="720"/>
      </w:pPr>
      <w:rPr>
        <w:rFonts w:hint="default"/>
      </w:rPr>
    </w:lvl>
    <w:lvl w:ilvl="1" w:tplc="D68434F6" w:tentative="1">
      <w:start w:val="1"/>
      <w:numFmt w:val="lowerLetter"/>
      <w:lvlText w:val="%2."/>
      <w:lvlJc w:val="left"/>
      <w:pPr>
        <w:ind w:left="1440" w:hanging="360"/>
      </w:pPr>
    </w:lvl>
    <w:lvl w:ilvl="2" w:tplc="3E663632" w:tentative="1">
      <w:start w:val="1"/>
      <w:numFmt w:val="lowerRoman"/>
      <w:lvlText w:val="%3."/>
      <w:lvlJc w:val="right"/>
      <w:pPr>
        <w:ind w:left="2160" w:hanging="180"/>
      </w:pPr>
    </w:lvl>
    <w:lvl w:ilvl="3" w:tplc="AE2EA502" w:tentative="1">
      <w:start w:val="1"/>
      <w:numFmt w:val="decimal"/>
      <w:lvlText w:val="%4."/>
      <w:lvlJc w:val="left"/>
      <w:pPr>
        <w:ind w:left="2880" w:hanging="360"/>
      </w:pPr>
    </w:lvl>
    <w:lvl w:ilvl="4" w:tplc="CAD00ED0" w:tentative="1">
      <w:start w:val="1"/>
      <w:numFmt w:val="lowerLetter"/>
      <w:lvlText w:val="%5."/>
      <w:lvlJc w:val="left"/>
      <w:pPr>
        <w:ind w:left="3600" w:hanging="360"/>
      </w:pPr>
    </w:lvl>
    <w:lvl w:ilvl="5" w:tplc="8646B2DC" w:tentative="1">
      <w:start w:val="1"/>
      <w:numFmt w:val="lowerRoman"/>
      <w:lvlText w:val="%6."/>
      <w:lvlJc w:val="right"/>
      <w:pPr>
        <w:ind w:left="4320" w:hanging="180"/>
      </w:pPr>
    </w:lvl>
    <w:lvl w:ilvl="6" w:tplc="451EE668" w:tentative="1">
      <w:start w:val="1"/>
      <w:numFmt w:val="decimal"/>
      <w:lvlText w:val="%7."/>
      <w:lvlJc w:val="left"/>
      <w:pPr>
        <w:ind w:left="5040" w:hanging="360"/>
      </w:pPr>
    </w:lvl>
    <w:lvl w:ilvl="7" w:tplc="AD226F4C" w:tentative="1">
      <w:start w:val="1"/>
      <w:numFmt w:val="lowerLetter"/>
      <w:lvlText w:val="%8."/>
      <w:lvlJc w:val="left"/>
      <w:pPr>
        <w:ind w:left="5760" w:hanging="360"/>
      </w:pPr>
    </w:lvl>
    <w:lvl w:ilvl="8" w:tplc="163432E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F46173A">
      <w:start w:val="1"/>
      <w:numFmt w:val="lowerRoman"/>
      <w:lvlText w:val="(%1)"/>
      <w:lvlJc w:val="left"/>
      <w:pPr>
        <w:ind w:left="1080" w:hanging="720"/>
      </w:pPr>
      <w:rPr>
        <w:rFonts w:hint="default"/>
      </w:rPr>
    </w:lvl>
    <w:lvl w:ilvl="1" w:tplc="6BAC04AC" w:tentative="1">
      <w:start w:val="1"/>
      <w:numFmt w:val="lowerLetter"/>
      <w:lvlText w:val="%2."/>
      <w:lvlJc w:val="left"/>
      <w:pPr>
        <w:ind w:left="1440" w:hanging="360"/>
      </w:pPr>
    </w:lvl>
    <w:lvl w:ilvl="2" w:tplc="800A794E" w:tentative="1">
      <w:start w:val="1"/>
      <w:numFmt w:val="lowerRoman"/>
      <w:lvlText w:val="%3."/>
      <w:lvlJc w:val="right"/>
      <w:pPr>
        <w:ind w:left="2160" w:hanging="180"/>
      </w:pPr>
    </w:lvl>
    <w:lvl w:ilvl="3" w:tplc="1AA8FD2E" w:tentative="1">
      <w:start w:val="1"/>
      <w:numFmt w:val="decimal"/>
      <w:lvlText w:val="%4."/>
      <w:lvlJc w:val="left"/>
      <w:pPr>
        <w:ind w:left="2880" w:hanging="360"/>
      </w:pPr>
    </w:lvl>
    <w:lvl w:ilvl="4" w:tplc="56E27BCA" w:tentative="1">
      <w:start w:val="1"/>
      <w:numFmt w:val="lowerLetter"/>
      <w:lvlText w:val="%5."/>
      <w:lvlJc w:val="left"/>
      <w:pPr>
        <w:ind w:left="3600" w:hanging="360"/>
      </w:pPr>
    </w:lvl>
    <w:lvl w:ilvl="5" w:tplc="7A941C82" w:tentative="1">
      <w:start w:val="1"/>
      <w:numFmt w:val="lowerRoman"/>
      <w:lvlText w:val="%6."/>
      <w:lvlJc w:val="right"/>
      <w:pPr>
        <w:ind w:left="4320" w:hanging="180"/>
      </w:pPr>
    </w:lvl>
    <w:lvl w:ilvl="6" w:tplc="2BF4899E" w:tentative="1">
      <w:start w:val="1"/>
      <w:numFmt w:val="decimal"/>
      <w:lvlText w:val="%7."/>
      <w:lvlJc w:val="left"/>
      <w:pPr>
        <w:ind w:left="5040" w:hanging="360"/>
      </w:pPr>
    </w:lvl>
    <w:lvl w:ilvl="7" w:tplc="E31AE11A" w:tentative="1">
      <w:start w:val="1"/>
      <w:numFmt w:val="lowerLetter"/>
      <w:lvlText w:val="%8."/>
      <w:lvlJc w:val="left"/>
      <w:pPr>
        <w:ind w:left="5760" w:hanging="360"/>
      </w:pPr>
    </w:lvl>
    <w:lvl w:ilvl="8" w:tplc="3ABA62D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DD839F4">
      <w:start w:val="1"/>
      <w:numFmt w:val="lowerRoman"/>
      <w:lvlText w:val="(%1)"/>
      <w:lvlJc w:val="left"/>
      <w:pPr>
        <w:ind w:left="1080" w:hanging="720"/>
      </w:pPr>
      <w:rPr>
        <w:rFonts w:hint="default"/>
      </w:rPr>
    </w:lvl>
    <w:lvl w:ilvl="1" w:tplc="C17AE85E" w:tentative="1">
      <w:start w:val="1"/>
      <w:numFmt w:val="lowerLetter"/>
      <w:lvlText w:val="%2."/>
      <w:lvlJc w:val="left"/>
      <w:pPr>
        <w:ind w:left="1440" w:hanging="360"/>
      </w:pPr>
    </w:lvl>
    <w:lvl w:ilvl="2" w:tplc="1C3ED11E" w:tentative="1">
      <w:start w:val="1"/>
      <w:numFmt w:val="lowerRoman"/>
      <w:lvlText w:val="%3."/>
      <w:lvlJc w:val="right"/>
      <w:pPr>
        <w:ind w:left="2160" w:hanging="180"/>
      </w:pPr>
    </w:lvl>
    <w:lvl w:ilvl="3" w:tplc="032862E2" w:tentative="1">
      <w:start w:val="1"/>
      <w:numFmt w:val="decimal"/>
      <w:lvlText w:val="%4."/>
      <w:lvlJc w:val="left"/>
      <w:pPr>
        <w:ind w:left="2880" w:hanging="360"/>
      </w:pPr>
    </w:lvl>
    <w:lvl w:ilvl="4" w:tplc="0D1A07A4" w:tentative="1">
      <w:start w:val="1"/>
      <w:numFmt w:val="lowerLetter"/>
      <w:lvlText w:val="%5."/>
      <w:lvlJc w:val="left"/>
      <w:pPr>
        <w:ind w:left="3600" w:hanging="360"/>
      </w:pPr>
    </w:lvl>
    <w:lvl w:ilvl="5" w:tplc="656C6610" w:tentative="1">
      <w:start w:val="1"/>
      <w:numFmt w:val="lowerRoman"/>
      <w:lvlText w:val="%6."/>
      <w:lvlJc w:val="right"/>
      <w:pPr>
        <w:ind w:left="4320" w:hanging="180"/>
      </w:pPr>
    </w:lvl>
    <w:lvl w:ilvl="6" w:tplc="05E22470" w:tentative="1">
      <w:start w:val="1"/>
      <w:numFmt w:val="decimal"/>
      <w:lvlText w:val="%7."/>
      <w:lvlJc w:val="left"/>
      <w:pPr>
        <w:ind w:left="5040" w:hanging="360"/>
      </w:pPr>
    </w:lvl>
    <w:lvl w:ilvl="7" w:tplc="22FA222A" w:tentative="1">
      <w:start w:val="1"/>
      <w:numFmt w:val="lowerLetter"/>
      <w:lvlText w:val="%8."/>
      <w:lvlJc w:val="left"/>
      <w:pPr>
        <w:ind w:left="5760" w:hanging="360"/>
      </w:pPr>
    </w:lvl>
    <w:lvl w:ilvl="8" w:tplc="02E09D8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5162D9E">
      <w:start w:val="1"/>
      <w:numFmt w:val="lowerRoman"/>
      <w:lvlText w:val="(%1)"/>
      <w:lvlJc w:val="left"/>
      <w:pPr>
        <w:ind w:left="1080" w:hanging="720"/>
      </w:pPr>
      <w:rPr>
        <w:rFonts w:hint="default"/>
      </w:rPr>
    </w:lvl>
    <w:lvl w:ilvl="1" w:tplc="7272F52C" w:tentative="1">
      <w:start w:val="1"/>
      <w:numFmt w:val="lowerLetter"/>
      <w:lvlText w:val="%2."/>
      <w:lvlJc w:val="left"/>
      <w:pPr>
        <w:ind w:left="1440" w:hanging="360"/>
      </w:pPr>
    </w:lvl>
    <w:lvl w:ilvl="2" w:tplc="63623BFA" w:tentative="1">
      <w:start w:val="1"/>
      <w:numFmt w:val="lowerRoman"/>
      <w:lvlText w:val="%3."/>
      <w:lvlJc w:val="right"/>
      <w:pPr>
        <w:ind w:left="2160" w:hanging="180"/>
      </w:pPr>
    </w:lvl>
    <w:lvl w:ilvl="3" w:tplc="725CC22A" w:tentative="1">
      <w:start w:val="1"/>
      <w:numFmt w:val="decimal"/>
      <w:lvlText w:val="%4."/>
      <w:lvlJc w:val="left"/>
      <w:pPr>
        <w:ind w:left="2880" w:hanging="360"/>
      </w:pPr>
    </w:lvl>
    <w:lvl w:ilvl="4" w:tplc="3B28DFD6" w:tentative="1">
      <w:start w:val="1"/>
      <w:numFmt w:val="lowerLetter"/>
      <w:lvlText w:val="%5."/>
      <w:lvlJc w:val="left"/>
      <w:pPr>
        <w:ind w:left="3600" w:hanging="360"/>
      </w:pPr>
    </w:lvl>
    <w:lvl w:ilvl="5" w:tplc="A380163C" w:tentative="1">
      <w:start w:val="1"/>
      <w:numFmt w:val="lowerRoman"/>
      <w:lvlText w:val="%6."/>
      <w:lvlJc w:val="right"/>
      <w:pPr>
        <w:ind w:left="4320" w:hanging="180"/>
      </w:pPr>
    </w:lvl>
    <w:lvl w:ilvl="6" w:tplc="4F6C6510" w:tentative="1">
      <w:start w:val="1"/>
      <w:numFmt w:val="decimal"/>
      <w:lvlText w:val="%7."/>
      <w:lvlJc w:val="left"/>
      <w:pPr>
        <w:ind w:left="5040" w:hanging="360"/>
      </w:pPr>
    </w:lvl>
    <w:lvl w:ilvl="7" w:tplc="97C00AF8" w:tentative="1">
      <w:start w:val="1"/>
      <w:numFmt w:val="lowerLetter"/>
      <w:lvlText w:val="%8."/>
      <w:lvlJc w:val="left"/>
      <w:pPr>
        <w:ind w:left="5760" w:hanging="360"/>
      </w:pPr>
    </w:lvl>
    <w:lvl w:ilvl="8" w:tplc="2908A44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E1E786E">
      <w:start w:val="1"/>
      <w:numFmt w:val="lowerRoman"/>
      <w:lvlText w:val="(%1)"/>
      <w:lvlJc w:val="left"/>
      <w:pPr>
        <w:ind w:left="1080" w:hanging="720"/>
      </w:pPr>
      <w:rPr>
        <w:rFonts w:hint="default"/>
      </w:rPr>
    </w:lvl>
    <w:lvl w:ilvl="1" w:tplc="91F4C6CE" w:tentative="1">
      <w:start w:val="1"/>
      <w:numFmt w:val="lowerLetter"/>
      <w:lvlText w:val="%2."/>
      <w:lvlJc w:val="left"/>
      <w:pPr>
        <w:ind w:left="1440" w:hanging="360"/>
      </w:pPr>
    </w:lvl>
    <w:lvl w:ilvl="2" w:tplc="76CE2A7E" w:tentative="1">
      <w:start w:val="1"/>
      <w:numFmt w:val="lowerRoman"/>
      <w:lvlText w:val="%3."/>
      <w:lvlJc w:val="right"/>
      <w:pPr>
        <w:ind w:left="2160" w:hanging="180"/>
      </w:pPr>
    </w:lvl>
    <w:lvl w:ilvl="3" w:tplc="6D2CAA4A" w:tentative="1">
      <w:start w:val="1"/>
      <w:numFmt w:val="decimal"/>
      <w:lvlText w:val="%4."/>
      <w:lvlJc w:val="left"/>
      <w:pPr>
        <w:ind w:left="2880" w:hanging="360"/>
      </w:pPr>
    </w:lvl>
    <w:lvl w:ilvl="4" w:tplc="49DE61AC" w:tentative="1">
      <w:start w:val="1"/>
      <w:numFmt w:val="lowerLetter"/>
      <w:lvlText w:val="%5."/>
      <w:lvlJc w:val="left"/>
      <w:pPr>
        <w:ind w:left="3600" w:hanging="360"/>
      </w:pPr>
    </w:lvl>
    <w:lvl w:ilvl="5" w:tplc="9648B04C" w:tentative="1">
      <w:start w:val="1"/>
      <w:numFmt w:val="lowerRoman"/>
      <w:lvlText w:val="%6."/>
      <w:lvlJc w:val="right"/>
      <w:pPr>
        <w:ind w:left="4320" w:hanging="180"/>
      </w:pPr>
    </w:lvl>
    <w:lvl w:ilvl="6" w:tplc="D0E0CB76" w:tentative="1">
      <w:start w:val="1"/>
      <w:numFmt w:val="decimal"/>
      <w:lvlText w:val="%7."/>
      <w:lvlJc w:val="left"/>
      <w:pPr>
        <w:ind w:left="5040" w:hanging="360"/>
      </w:pPr>
    </w:lvl>
    <w:lvl w:ilvl="7" w:tplc="F38AC08C" w:tentative="1">
      <w:start w:val="1"/>
      <w:numFmt w:val="lowerLetter"/>
      <w:lvlText w:val="%8."/>
      <w:lvlJc w:val="left"/>
      <w:pPr>
        <w:ind w:left="5760" w:hanging="360"/>
      </w:pPr>
    </w:lvl>
    <w:lvl w:ilvl="8" w:tplc="3372172E" w:tentative="1">
      <w:start w:val="1"/>
      <w:numFmt w:val="lowerRoman"/>
      <w:lvlText w:val="%9."/>
      <w:lvlJc w:val="right"/>
      <w:pPr>
        <w:ind w:left="6480" w:hanging="180"/>
      </w:pPr>
    </w:lvl>
  </w:abstractNum>
  <w:abstractNum w:abstractNumId="15" w15:restartNumberingAfterBreak="0">
    <w:nsid w:val="560E1165"/>
    <w:multiLevelType w:val="hybridMultilevel"/>
    <w:tmpl w:val="574A286C"/>
    <w:lvl w:ilvl="0" w:tplc="4682484C">
      <w:start w:val="1"/>
      <w:numFmt w:val="bullet"/>
      <w:lvlText w:val=""/>
      <w:lvlJc w:val="left"/>
      <w:pPr>
        <w:ind w:left="720" w:hanging="360"/>
      </w:pPr>
      <w:rPr>
        <w:rFonts w:ascii="Symbol" w:hAnsi="Symbol" w:hint="default"/>
      </w:rPr>
    </w:lvl>
    <w:lvl w:ilvl="1" w:tplc="DD5A81C8">
      <w:start w:val="1"/>
      <w:numFmt w:val="bullet"/>
      <w:lvlText w:val="o"/>
      <w:lvlJc w:val="left"/>
      <w:pPr>
        <w:ind w:left="1440" w:hanging="360"/>
      </w:pPr>
      <w:rPr>
        <w:rFonts w:ascii="Courier New" w:hAnsi="Courier New" w:cs="Courier New" w:hint="default"/>
      </w:rPr>
    </w:lvl>
    <w:lvl w:ilvl="2" w:tplc="5A92FAAE" w:tentative="1">
      <w:start w:val="1"/>
      <w:numFmt w:val="bullet"/>
      <w:lvlText w:val=""/>
      <w:lvlJc w:val="left"/>
      <w:pPr>
        <w:ind w:left="2160" w:hanging="360"/>
      </w:pPr>
      <w:rPr>
        <w:rFonts w:ascii="Wingdings" w:hAnsi="Wingdings" w:hint="default"/>
      </w:rPr>
    </w:lvl>
    <w:lvl w:ilvl="3" w:tplc="741E355A" w:tentative="1">
      <w:start w:val="1"/>
      <w:numFmt w:val="bullet"/>
      <w:lvlText w:val=""/>
      <w:lvlJc w:val="left"/>
      <w:pPr>
        <w:ind w:left="2880" w:hanging="360"/>
      </w:pPr>
      <w:rPr>
        <w:rFonts w:ascii="Symbol" w:hAnsi="Symbol" w:hint="default"/>
      </w:rPr>
    </w:lvl>
    <w:lvl w:ilvl="4" w:tplc="123E3F5A" w:tentative="1">
      <w:start w:val="1"/>
      <w:numFmt w:val="bullet"/>
      <w:lvlText w:val="o"/>
      <w:lvlJc w:val="left"/>
      <w:pPr>
        <w:ind w:left="3600" w:hanging="360"/>
      </w:pPr>
      <w:rPr>
        <w:rFonts w:ascii="Courier New" w:hAnsi="Courier New" w:cs="Courier New" w:hint="default"/>
      </w:rPr>
    </w:lvl>
    <w:lvl w:ilvl="5" w:tplc="C3AAED8C" w:tentative="1">
      <w:start w:val="1"/>
      <w:numFmt w:val="bullet"/>
      <w:lvlText w:val=""/>
      <w:lvlJc w:val="left"/>
      <w:pPr>
        <w:ind w:left="4320" w:hanging="360"/>
      </w:pPr>
      <w:rPr>
        <w:rFonts w:ascii="Wingdings" w:hAnsi="Wingdings" w:hint="default"/>
      </w:rPr>
    </w:lvl>
    <w:lvl w:ilvl="6" w:tplc="9F0E82A8" w:tentative="1">
      <w:start w:val="1"/>
      <w:numFmt w:val="bullet"/>
      <w:lvlText w:val=""/>
      <w:lvlJc w:val="left"/>
      <w:pPr>
        <w:ind w:left="5040" w:hanging="360"/>
      </w:pPr>
      <w:rPr>
        <w:rFonts w:ascii="Symbol" w:hAnsi="Symbol" w:hint="default"/>
      </w:rPr>
    </w:lvl>
    <w:lvl w:ilvl="7" w:tplc="09D22C1A" w:tentative="1">
      <w:start w:val="1"/>
      <w:numFmt w:val="bullet"/>
      <w:lvlText w:val="o"/>
      <w:lvlJc w:val="left"/>
      <w:pPr>
        <w:ind w:left="5760" w:hanging="360"/>
      </w:pPr>
      <w:rPr>
        <w:rFonts w:ascii="Courier New" w:hAnsi="Courier New" w:cs="Courier New" w:hint="default"/>
      </w:rPr>
    </w:lvl>
    <w:lvl w:ilvl="8" w:tplc="5DC24DAC"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F41A1FA8">
      <w:start w:val="1"/>
      <w:numFmt w:val="lowerRoman"/>
      <w:lvlText w:val="(%1)"/>
      <w:lvlJc w:val="left"/>
      <w:pPr>
        <w:ind w:left="1080" w:hanging="720"/>
      </w:pPr>
      <w:rPr>
        <w:rFonts w:hint="default"/>
      </w:rPr>
    </w:lvl>
    <w:lvl w:ilvl="1" w:tplc="E4042248" w:tentative="1">
      <w:start w:val="1"/>
      <w:numFmt w:val="lowerLetter"/>
      <w:lvlText w:val="%2."/>
      <w:lvlJc w:val="left"/>
      <w:pPr>
        <w:ind w:left="1440" w:hanging="360"/>
      </w:pPr>
    </w:lvl>
    <w:lvl w:ilvl="2" w:tplc="8C5C3AC0" w:tentative="1">
      <w:start w:val="1"/>
      <w:numFmt w:val="lowerRoman"/>
      <w:lvlText w:val="%3."/>
      <w:lvlJc w:val="right"/>
      <w:pPr>
        <w:ind w:left="2160" w:hanging="180"/>
      </w:pPr>
    </w:lvl>
    <w:lvl w:ilvl="3" w:tplc="40B01DF2" w:tentative="1">
      <w:start w:val="1"/>
      <w:numFmt w:val="decimal"/>
      <w:lvlText w:val="%4."/>
      <w:lvlJc w:val="left"/>
      <w:pPr>
        <w:ind w:left="2880" w:hanging="360"/>
      </w:pPr>
    </w:lvl>
    <w:lvl w:ilvl="4" w:tplc="383CC3E0" w:tentative="1">
      <w:start w:val="1"/>
      <w:numFmt w:val="lowerLetter"/>
      <w:lvlText w:val="%5."/>
      <w:lvlJc w:val="left"/>
      <w:pPr>
        <w:ind w:left="3600" w:hanging="360"/>
      </w:pPr>
    </w:lvl>
    <w:lvl w:ilvl="5" w:tplc="07D84E74" w:tentative="1">
      <w:start w:val="1"/>
      <w:numFmt w:val="lowerRoman"/>
      <w:lvlText w:val="%6."/>
      <w:lvlJc w:val="right"/>
      <w:pPr>
        <w:ind w:left="4320" w:hanging="180"/>
      </w:pPr>
    </w:lvl>
    <w:lvl w:ilvl="6" w:tplc="05FA9190" w:tentative="1">
      <w:start w:val="1"/>
      <w:numFmt w:val="decimal"/>
      <w:lvlText w:val="%7."/>
      <w:lvlJc w:val="left"/>
      <w:pPr>
        <w:ind w:left="5040" w:hanging="360"/>
      </w:pPr>
    </w:lvl>
    <w:lvl w:ilvl="7" w:tplc="A53A291C" w:tentative="1">
      <w:start w:val="1"/>
      <w:numFmt w:val="lowerLetter"/>
      <w:lvlText w:val="%8."/>
      <w:lvlJc w:val="left"/>
      <w:pPr>
        <w:ind w:left="5760" w:hanging="360"/>
      </w:pPr>
    </w:lvl>
    <w:lvl w:ilvl="8" w:tplc="6B9CA540"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BB3ECFDE">
      <w:start w:val="1"/>
      <w:numFmt w:val="lowerRoman"/>
      <w:lvlText w:val="(%1)"/>
      <w:lvlJc w:val="left"/>
      <w:pPr>
        <w:ind w:left="1080" w:hanging="720"/>
      </w:pPr>
      <w:rPr>
        <w:rFonts w:hint="default"/>
      </w:rPr>
    </w:lvl>
    <w:lvl w:ilvl="1" w:tplc="0A907EB8" w:tentative="1">
      <w:start w:val="1"/>
      <w:numFmt w:val="lowerLetter"/>
      <w:lvlText w:val="%2."/>
      <w:lvlJc w:val="left"/>
      <w:pPr>
        <w:ind w:left="1440" w:hanging="360"/>
      </w:pPr>
    </w:lvl>
    <w:lvl w:ilvl="2" w:tplc="EEF6F862" w:tentative="1">
      <w:start w:val="1"/>
      <w:numFmt w:val="lowerRoman"/>
      <w:lvlText w:val="%3."/>
      <w:lvlJc w:val="right"/>
      <w:pPr>
        <w:ind w:left="2160" w:hanging="180"/>
      </w:pPr>
    </w:lvl>
    <w:lvl w:ilvl="3" w:tplc="5E626A46" w:tentative="1">
      <w:start w:val="1"/>
      <w:numFmt w:val="decimal"/>
      <w:lvlText w:val="%4."/>
      <w:lvlJc w:val="left"/>
      <w:pPr>
        <w:ind w:left="2880" w:hanging="360"/>
      </w:pPr>
    </w:lvl>
    <w:lvl w:ilvl="4" w:tplc="5F3C16E6" w:tentative="1">
      <w:start w:val="1"/>
      <w:numFmt w:val="lowerLetter"/>
      <w:lvlText w:val="%5."/>
      <w:lvlJc w:val="left"/>
      <w:pPr>
        <w:ind w:left="3600" w:hanging="360"/>
      </w:pPr>
    </w:lvl>
    <w:lvl w:ilvl="5" w:tplc="CF58FB3A" w:tentative="1">
      <w:start w:val="1"/>
      <w:numFmt w:val="lowerRoman"/>
      <w:lvlText w:val="%6."/>
      <w:lvlJc w:val="right"/>
      <w:pPr>
        <w:ind w:left="4320" w:hanging="180"/>
      </w:pPr>
    </w:lvl>
    <w:lvl w:ilvl="6" w:tplc="70EEFD30" w:tentative="1">
      <w:start w:val="1"/>
      <w:numFmt w:val="decimal"/>
      <w:lvlText w:val="%7."/>
      <w:lvlJc w:val="left"/>
      <w:pPr>
        <w:ind w:left="5040" w:hanging="360"/>
      </w:pPr>
    </w:lvl>
    <w:lvl w:ilvl="7" w:tplc="A9443584" w:tentative="1">
      <w:start w:val="1"/>
      <w:numFmt w:val="lowerLetter"/>
      <w:lvlText w:val="%8."/>
      <w:lvlJc w:val="left"/>
      <w:pPr>
        <w:ind w:left="5760" w:hanging="360"/>
      </w:pPr>
    </w:lvl>
    <w:lvl w:ilvl="8" w:tplc="772C7516"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9E302B52">
      <w:start w:val="1"/>
      <w:numFmt w:val="lowerRoman"/>
      <w:lvlText w:val="(%1)"/>
      <w:lvlJc w:val="left"/>
      <w:pPr>
        <w:ind w:left="1080" w:hanging="720"/>
      </w:pPr>
      <w:rPr>
        <w:rFonts w:hint="default"/>
      </w:rPr>
    </w:lvl>
    <w:lvl w:ilvl="1" w:tplc="4CD608C8" w:tentative="1">
      <w:start w:val="1"/>
      <w:numFmt w:val="lowerLetter"/>
      <w:lvlText w:val="%2."/>
      <w:lvlJc w:val="left"/>
      <w:pPr>
        <w:ind w:left="1440" w:hanging="360"/>
      </w:pPr>
    </w:lvl>
    <w:lvl w:ilvl="2" w:tplc="4322D426" w:tentative="1">
      <w:start w:val="1"/>
      <w:numFmt w:val="lowerRoman"/>
      <w:lvlText w:val="%3."/>
      <w:lvlJc w:val="right"/>
      <w:pPr>
        <w:ind w:left="2160" w:hanging="180"/>
      </w:pPr>
    </w:lvl>
    <w:lvl w:ilvl="3" w:tplc="3B3A93E2" w:tentative="1">
      <w:start w:val="1"/>
      <w:numFmt w:val="decimal"/>
      <w:lvlText w:val="%4."/>
      <w:lvlJc w:val="left"/>
      <w:pPr>
        <w:ind w:left="2880" w:hanging="360"/>
      </w:pPr>
    </w:lvl>
    <w:lvl w:ilvl="4" w:tplc="CD386A32" w:tentative="1">
      <w:start w:val="1"/>
      <w:numFmt w:val="lowerLetter"/>
      <w:lvlText w:val="%5."/>
      <w:lvlJc w:val="left"/>
      <w:pPr>
        <w:ind w:left="3600" w:hanging="360"/>
      </w:pPr>
    </w:lvl>
    <w:lvl w:ilvl="5" w:tplc="72AEDDA4" w:tentative="1">
      <w:start w:val="1"/>
      <w:numFmt w:val="lowerRoman"/>
      <w:lvlText w:val="%6."/>
      <w:lvlJc w:val="right"/>
      <w:pPr>
        <w:ind w:left="4320" w:hanging="180"/>
      </w:pPr>
    </w:lvl>
    <w:lvl w:ilvl="6" w:tplc="58C87AA0" w:tentative="1">
      <w:start w:val="1"/>
      <w:numFmt w:val="decimal"/>
      <w:lvlText w:val="%7."/>
      <w:lvlJc w:val="left"/>
      <w:pPr>
        <w:ind w:left="5040" w:hanging="360"/>
      </w:pPr>
    </w:lvl>
    <w:lvl w:ilvl="7" w:tplc="A8427DF2" w:tentative="1">
      <w:start w:val="1"/>
      <w:numFmt w:val="lowerLetter"/>
      <w:lvlText w:val="%8."/>
      <w:lvlJc w:val="left"/>
      <w:pPr>
        <w:ind w:left="5760" w:hanging="360"/>
      </w:pPr>
    </w:lvl>
    <w:lvl w:ilvl="8" w:tplc="31BA11B8"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99B2BD88">
      <w:start w:val="1"/>
      <w:numFmt w:val="lowerRoman"/>
      <w:lvlText w:val="(%1)"/>
      <w:lvlJc w:val="left"/>
      <w:pPr>
        <w:ind w:left="1080" w:hanging="720"/>
      </w:pPr>
      <w:rPr>
        <w:rFonts w:hint="default"/>
      </w:rPr>
    </w:lvl>
    <w:lvl w:ilvl="1" w:tplc="86108FB8" w:tentative="1">
      <w:start w:val="1"/>
      <w:numFmt w:val="lowerLetter"/>
      <w:lvlText w:val="%2."/>
      <w:lvlJc w:val="left"/>
      <w:pPr>
        <w:ind w:left="1440" w:hanging="360"/>
      </w:pPr>
    </w:lvl>
    <w:lvl w:ilvl="2" w:tplc="12BAD0F4" w:tentative="1">
      <w:start w:val="1"/>
      <w:numFmt w:val="lowerRoman"/>
      <w:lvlText w:val="%3."/>
      <w:lvlJc w:val="right"/>
      <w:pPr>
        <w:ind w:left="2160" w:hanging="180"/>
      </w:pPr>
    </w:lvl>
    <w:lvl w:ilvl="3" w:tplc="CB9801CE" w:tentative="1">
      <w:start w:val="1"/>
      <w:numFmt w:val="decimal"/>
      <w:lvlText w:val="%4."/>
      <w:lvlJc w:val="left"/>
      <w:pPr>
        <w:ind w:left="2880" w:hanging="360"/>
      </w:pPr>
    </w:lvl>
    <w:lvl w:ilvl="4" w:tplc="95707140" w:tentative="1">
      <w:start w:val="1"/>
      <w:numFmt w:val="lowerLetter"/>
      <w:lvlText w:val="%5."/>
      <w:lvlJc w:val="left"/>
      <w:pPr>
        <w:ind w:left="3600" w:hanging="360"/>
      </w:pPr>
    </w:lvl>
    <w:lvl w:ilvl="5" w:tplc="128E2974" w:tentative="1">
      <w:start w:val="1"/>
      <w:numFmt w:val="lowerRoman"/>
      <w:lvlText w:val="%6."/>
      <w:lvlJc w:val="right"/>
      <w:pPr>
        <w:ind w:left="4320" w:hanging="180"/>
      </w:pPr>
    </w:lvl>
    <w:lvl w:ilvl="6" w:tplc="A6E4FF68" w:tentative="1">
      <w:start w:val="1"/>
      <w:numFmt w:val="decimal"/>
      <w:lvlText w:val="%7."/>
      <w:lvlJc w:val="left"/>
      <w:pPr>
        <w:ind w:left="5040" w:hanging="360"/>
      </w:pPr>
    </w:lvl>
    <w:lvl w:ilvl="7" w:tplc="F6C48926" w:tentative="1">
      <w:start w:val="1"/>
      <w:numFmt w:val="lowerLetter"/>
      <w:lvlText w:val="%8."/>
      <w:lvlJc w:val="left"/>
      <w:pPr>
        <w:ind w:left="5760" w:hanging="360"/>
      </w:pPr>
    </w:lvl>
    <w:lvl w:ilvl="8" w:tplc="FA0EAA4E"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E4E6DB6A">
      <w:start w:val="1"/>
      <w:numFmt w:val="lowerRoman"/>
      <w:lvlText w:val="(%1)"/>
      <w:lvlJc w:val="left"/>
      <w:pPr>
        <w:ind w:left="1080" w:hanging="720"/>
      </w:pPr>
      <w:rPr>
        <w:rFonts w:hint="default"/>
      </w:rPr>
    </w:lvl>
    <w:lvl w:ilvl="1" w:tplc="EC4807A8" w:tentative="1">
      <w:start w:val="1"/>
      <w:numFmt w:val="lowerLetter"/>
      <w:lvlText w:val="%2."/>
      <w:lvlJc w:val="left"/>
      <w:pPr>
        <w:ind w:left="1440" w:hanging="360"/>
      </w:pPr>
    </w:lvl>
    <w:lvl w:ilvl="2" w:tplc="0E36A1E8" w:tentative="1">
      <w:start w:val="1"/>
      <w:numFmt w:val="lowerRoman"/>
      <w:lvlText w:val="%3."/>
      <w:lvlJc w:val="right"/>
      <w:pPr>
        <w:ind w:left="2160" w:hanging="180"/>
      </w:pPr>
    </w:lvl>
    <w:lvl w:ilvl="3" w:tplc="D95ADD0A" w:tentative="1">
      <w:start w:val="1"/>
      <w:numFmt w:val="decimal"/>
      <w:lvlText w:val="%4."/>
      <w:lvlJc w:val="left"/>
      <w:pPr>
        <w:ind w:left="2880" w:hanging="360"/>
      </w:pPr>
    </w:lvl>
    <w:lvl w:ilvl="4" w:tplc="6F0A5F28" w:tentative="1">
      <w:start w:val="1"/>
      <w:numFmt w:val="lowerLetter"/>
      <w:lvlText w:val="%5."/>
      <w:lvlJc w:val="left"/>
      <w:pPr>
        <w:ind w:left="3600" w:hanging="360"/>
      </w:pPr>
    </w:lvl>
    <w:lvl w:ilvl="5" w:tplc="034CF9A0" w:tentative="1">
      <w:start w:val="1"/>
      <w:numFmt w:val="lowerRoman"/>
      <w:lvlText w:val="%6."/>
      <w:lvlJc w:val="right"/>
      <w:pPr>
        <w:ind w:left="4320" w:hanging="180"/>
      </w:pPr>
    </w:lvl>
    <w:lvl w:ilvl="6" w:tplc="0B7CE4DA" w:tentative="1">
      <w:start w:val="1"/>
      <w:numFmt w:val="decimal"/>
      <w:lvlText w:val="%7."/>
      <w:lvlJc w:val="left"/>
      <w:pPr>
        <w:ind w:left="5040" w:hanging="360"/>
      </w:pPr>
    </w:lvl>
    <w:lvl w:ilvl="7" w:tplc="457AE8FA" w:tentative="1">
      <w:start w:val="1"/>
      <w:numFmt w:val="lowerLetter"/>
      <w:lvlText w:val="%8."/>
      <w:lvlJc w:val="left"/>
      <w:pPr>
        <w:ind w:left="5760" w:hanging="360"/>
      </w:pPr>
    </w:lvl>
    <w:lvl w:ilvl="8" w:tplc="53426040"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5DC0004C">
      <w:start w:val="1"/>
      <w:numFmt w:val="bullet"/>
      <w:lvlText w:val=""/>
      <w:lvlJc w:val="left"/>
      <w:pPr>
        <w:tabs>
          <w:tab w:val="num" w:pos="720"/>
        </w:tabs>
        <w:ind w:left="720" w:hanging="360"/>
      </w:pPr>
      <w:rPr>
        <w:rFonts w:ascii="Symbol" w:hAnsi="Symbol"/>
      </w:rPr>
    </w:lvl>
    <w:lvl w:ilvl="1" w:tplc="B67C3544">
      <w:start w:val="1"/>
      <w:numFmt w:val="bullet"/>
      <w:lvlText w:val="o"/>
      <w:lvlJc w:val="left"/>
      <w:pPr>
        <w:tabs>
          <w:tab w:val="num" w:pos="1440"/>
        </w:tabs>
        <w:ind w:left="1440" w:hanging="360"/>
      </w:pPr>
      <w:rPr>
        <w:rFonts w:ascii="Courier New" w:hAnsi="Courier New"/>
      </w:rPr>
    </w:lvl>
    <w:lvl w:ilvl="2" w:tplc="BF90AB02">
      <w:start w:val="1"/>
      <w:numFmt w:val="bullet"/>
      <w:lvlText w:val=""/>
      <w:lvlJc w:val="left"/>
      <w:pPr>
        <w:tabs>
          <w:tab w:val="num" w:pos="2160"/>
        </w:tabs>
        <w:ind w:left="2160" w:hanging="360"/>
      </w:pPr>
      <w:rPr>
        <w:rFonts w:ascii="Wingdings" w:hAnsi="Wingdings"/>
      </w:rPr>
    </w:lvl>
    <w:lvl w:ilvl="3" w:tplc="F148F4CC">
      <w:start w:val="1"/>
      <w:numFmt w:val="bullet"/>
      <w:lvlText w:val=""/>
      <w:lvlJc w:val="left"/>
      <w:pPr>
        <w:tabs>
          <w:tab w:val="num" w:pos="2880"/>
        </w:tabs>
        <w:ind w:left="2880" w:hanging="360"/>
      </w:pPr>
      <w:rPr>
        <w:rFonts w:ascii="Symbol" w:hAnsi="Symbol"/>
      </w:rPr>
    </w:lvl>
    <w:lvl w:ilvl="4" w:tplc="EBA6E8DE">
      <w:start w:val="1"/>
      <w:numFmt w:val="bullet"/>
      <w:lvlText w:val="o"/>
      <w:lvlJc w:val="left"/>
      <w:pPr>
        <w:tabs>
          <w:tab w:val="num" w:pos="3600"/>
        </w:tabs>
        <w:ind w:left="3600" w:hanging="360"/>
      </w:pPr>
      <w:rPr>
        <w:rFonts w:ascii="Courier New" w:hAnsi="Courier New"/>
      </w:rPr>
    </w:lvl>
    <w:lvl w:ilvl="5" w:tplc="159E98C4">
      <w:start w:val="1"/>
      <w:numFmt w:val="bullet"/>
      <w:lvlText w:val=""/>
      <w:lvlJc w:val="left"/>
      <w:pPr>
        <w:tabs>
          <w:tab w:val="num" w:pos="4320"/>
        </w:tabs>
        <w:ind w:left="4320" w:hanging="360"/>
      </w:pPr>
      <w:rPr>
        <w:rFonts w:ascii="Wingdings" w:hAnsi="Wingdings"/>
      </w:rPr>
    </w:lvl>
    <w:lvl w:ilvl="6" w:tplc="1BEEDE86">
      <w:start w:val="1"/>
      <w:numFmt w:val="bullet"/>
      <w:lvlText w:val=""/>
      <w:lvlJc w:val="left"/>
      <w:pPr>
        <w:tabs>
          <w:tab w:val="num" w:pos="5040"/>
        </w:tabs>
        <w:ind w:left="5040" w:hanging="360"/>
      </w:pPr>
      <w:rPr>
        <w:rFonts w:ascii="Symbol" w:hAnsi="Symbol"/>
      </w:rPr>
    </w:lvl>
    <w:lvl w:ilvl="7" w:tplc="78249B82">
      <w:start w:val="1"/>
      <w:numFmt w:val="bullet"/>
      <w:lvlText w:val="o"/>
      <w:lvlJc w:val="left"/>
      <w:pPr>
        <w:tabs>
          <w:tab w:val="num" w:pos="5760"/>
        </w:tabs>
        <w:ind w:left="5760" w:hanging="360"/>
      </w:pPr>
      <w:rPr>
        <w:rFonts w:ascii="Courier New" w:hAnsi="Courier New"/>
      </w:rPr>
    </w:lvl>
    <w:lvl w:ilvl="8" w:tplc="50948FF4">
      <w:start w:val="1"/>
      <w:numFmt w:val="bullet"/>
      <w:lvlText w:val=""/>
      <w:lvlJc w:val="left"/>
      <w:pPr>
        <w:tabs>
          <w:tab w:val="num" w:pos="6480"/>
        </w:tabs>
        <w:ind w:left="6480" w:hanging="360"/>
      </w:pPr>
      <w:rPr>
        <w:rFonts w:ascii="Wingdings" w:hAnsi="Wingdings"/>
      </w:rPr>
    </w:lvl>
  </w:abstractNum>
  <w:abstractNum w:abstractNumId="23" w15:restartNumberingAfterBreak="0">
    <w:nsid w:val="7A032638"/>
    <w:multiLevelType w:val="hybridMultilevel"/>
    <w:tmpl w:val="7A032638"/>
    <w:lvl w:ilvl="0" w:tplc="ECBC9D46">
      <w:start w:val="1"/>
      <w:numFmt w:val="bullet"/>
      <w:lvlText w:val=""/>
      <w:lvlJc w:val="left"/>
      <w:pPr>
        <w:tabs>
          <w:tab w:val="num" w:pos="720"/>
        </w:tabs>
        <w:ind w:left="720" w:hanging="360"/>
      </w:pPr>
      <w:rPr>
        <w:rFonts w:ascii="Symbol" w:hAnsi="Symbol"/>
      </w:rPr>
    </w:lvl>
    <w:lvl w:ilvl="1" w:tplc="1CBCADE0">
      <w:start w:val="1"/>
      <w:numFmt w:val="bullet"/>
      <w:lvlText w:val="o"/>
      <w:lvlJc w:val="left"/>
      <w:pPr>
        <w:tabs>
          <w:tab w:val="num" w:pos="1440"/>
        </w:tabs>
        <w:ind w:left="1440" w:hanging="360"/>
      </w:pPr>
      <w:rPr>
        <w:rFonts w:ascii="Courier New" w:hAnsi="Courier New"/>
      </w:rPr>
    </w:lvl>
    <w:lvl w:ilvl="2" w:tplc="ED102670">
      <w:start w:val="1"/>
      <w:numFmt w:val="bullet"/>
      <w:lvlText w:val=""/>
      <w:lvlJc w:val="left"/>
      <w:pPr>
        <w:tabs>
          <w:tab w:val="num" w:pos="2160"/>
        </w:tabs>
        <w:ind w:left="2160" w:hanging="360"/>
      </w:pPr>
      <w:rPr>
        <w:rFonts w:ascii="Wingdings" w:hAnsi="Wingdings"/>
      </w:rPr>
    </w:lvl>
    <w:lvl w:ilvl="3" w:tplc="1010BB6E">
      <w:start w:val="1"/>
      <w:numFmt w:val="bullet"/>
      <w:lvlText w:val=""/>
      <w:lvlJc w:val="left"/>
      <w:pPr>
        <w:tabs>
          <w:tab w:val="num" w:pos="2880"/>
        </w:tabs>
        <w:ind w:left="2880" w:hanging="360"/>
      </w:pPr>
      <w:rPr>
        <w:rFonts w:ascii="Symbol" w:hAnsi="Symbol"/>
      </w:rPr>
    </w:lvl>
    <w:lvl w:ilvl="4" w:tplc="DCC62B2E">
      <w:start w:val="1"/>
      <w:numFmt w:val="bullet"/>
      <w:lvlText w:val="o"/>
      <w:lvlJc w:val="left"/>
      <w:pPr>
        <w:tabs>
          <w:tab w:val="num" w:pos="3600"/>
        </w:tabs>
        <w:ind w:left="3600" w:hanging="360"/>
      </w:pPr>
      <w:rPr>
        <w:rFonts w:ascii="Courier New" w:hAnsi="Courier New"/>
      </w:rPr>
    </w:lvl>
    <w:lvl w:ilvl="5" w:tplc="05643C9E">
      <w:start w:val="1"/>
      <w:numFmt w:val="bullet"/>
      <w:lvlText w:val=""/>
      <w:lvlJc w:val="left"/>
      <w:pPr>
        <w:tabs>
          <w:tab w:val="num" w:pos="4320"/>
        </w:tabs>
        <w:ind w:left="4320" w:hanging="360"/>
      </w:pPr>
      <w:rPr>
        <w:rFonts w:ascii="Wingdings" w:hAnsi="Wingdings"/>
      </w:rPr>
    </w:lvl>
    <w:lvl w:ilvl="6" w:tplc="FFDE7586">
      <w:start w:val="1"/>
      <w:numFmt w:val="bullet"/>
      <w:lvlText w:val=""/>
      <w:lvlJc w:val="left"/>
      <w:pPr>
        <w:tabs>
          <w:tab w:val="num" w:pos="5040"/>
        </w:tabs>
        <w:ind w:left="5040" w:hanging="360"/>
      </w:pPr>
      <w:rPr>
        <w:rFonts w:ascii="Symbol" w:hAnsi="Symbol"/>
      </w:rPr>
    </w:lvl>
    <w:lvl w:ilvl="7" w:tplc="251ADCD2">
      <w:start w:val="1"/>
      <w:numFmt w:val="bullet"/>
      <w:lvlText w:val="o"/>
      <w:lvlJc w:val="left"/>
      <w:pPr>
        <w:tabs>
          <w:tab w:val="num" w:pos="5760"/>
        </w:tabs>
        <w:ind w:left="5760" w:hanging="360"/>
      </w:pPr>
      <w:rPr>
        <w:rFonts w:ascii="Courier New" w:hAnsi="Courier New"/>
      </w:rPr>
    </w:lvl>
    <w:lvl w:ilvl="8" w:tplc="E74CF08E">
      <w:start w:val="1"/>
      <w:numFmt w:val="bullet"/>
      <w:lvlText w:val=""/>
      <w:lvlJc w:val="left"/>
      <w:pPr>
        <w:tabs>
          <w:tab w:val="num" w:pos="6480"/>
        </w:tabs>
        <w:ind w:left="6480" w:hanging="360"/>
      </w:pPr>
      <w:rPr>
        <w:rFonts w:ascii="Wingdings" w:hAnsi="Wingdings"/>
      </w:rPr>
    </w:lvl>
  </w:abstractNum>
  <w:num w:numId="1">
    <w:abstractNumId w:val="21"/>
  </w:num>
  <w:num w:numId="2">
    <w:abstractNumId w:val="6"/>
  </w:num>
  <w:num w:numId="3">
    <w:abstractNumId w:val="1"/>
  </w:num>
  <w:num w:numId="4">
    <w:abstractNumId w:val="10"/>
  </w:num>
  <w:num w:numId="5">
    <w:abstractNumId w:val="9"/>
  </w:num>
  <w:num w:numId="6">
    <w:abstractNumId w:val="0"/>
  </w:num>
  <w:num w:numId="7">
    <w:abstractNumId w:val="16"/>
  </w:num>
  <w:num w:numId="8">
    <w:abstractNumId w:val="7"/>
  </w:num>
  <w:num w:numId="9">
    <w:abstractNumId w:val="13"/>
  </w:num>
  <w:num w:numId="10">
    <w:abstractNumId w:val="4"/>
  </w:num>
  <w:num w:numId="11">
    <w:abstractNumId w:val="20"/>
  </w:num>
  <w:num w:numId="12">
    <w:abstractNumId w:val="11"/>
  </w:num>
  <w:num w:numId="13">
    <w:abstractNumId w:val="3"/>
  </w:num>
  <w:num w:numId="14">
    <w:abstractNumId w:val="2"/>
  </w:num>
  <w:num w:numId="15">
    <w:abstractNumId w:val="18"/>
  </w:num>
  <w:num w:numId="16">
    <w:abstractNumId w:val="17"/>
  </w:num>
  <w:num w:numId="17">
    <w:abstractNumId w:val="8"/>
  </w:num>
  <w:num w:numId="18">
    <w:abstractNumId w:val="14"/>
  </w:num>
  <w:num w:numId="19">
    <w:abstractNumId w:val="19"/>
  </w:num>
  <w:num w:numId="20">
    <w:abstractNumId w:val="12"/>
  </w:num>
  <w:num w:numId="21">
    <w:abstractNumId w:val="22"/>
  </w:num>
  <w:num w:numId="22">
    <w:abstractNumId w:val="23"/>
  </w:num>
  <w:num w:numId="23">
    <w:abstractNumId w:val="5"/>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358"/>
    <w:rsid w:val="004621E2"/>
    <w:rsid w:val="006E0268"/>
    <w:rsid w:val="008E1358"/>
    <w:rsid w:val="00C04527"/>
    <w:rsid w:val="00C422A4"/>
    <w:rsid w:val="00CE69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90B6A"/>
  <w15:docId w15:val="{DB239380-A074-4BFF-9DE8-417325AD0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E69EE"/>
    <w:rPr>
      <w:rFonts w:ascii="Fira Sans Light" w:hAnsi="Fira Sans Light"/>
      <w:color w:val="000000" w:themeColor="text1"/>
      <w:sz w:val="24"/>
      <w:szCs w:val="24"/>
    </w:rPr>
  </w:style>
  <w:style w:type="paragraph" w:styleId="BodyText">
    <w:name w:val="Body Text"/>
    <w:basedOn w:val="Normal"/>
    <w:link w:val="BodyTextChar"/>
    <w:uiPriority w:val="99"/>
    <w:unhideWhenUsed/>
    <w:rsid w:val="00CE69EE"/>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CE69EE"/>
    <w:rPr>
      <w:rFonts w:ascii="Arial" w:eastAsia="Times New Roman" w:hAnsi="Arial" w:cs="Arial"/>
      <w:color w:val="000000"/>
      <w:sz w:val="24"/>
      <w:szCs w:val="24"/>
      <w:lang w:eastAsia="en-AU"/>
    </w:rPr>
  </w:style>
  <w:style w:type="character" w:styleId="PlaceholderText">
    <w:name w:val="Placeholder Text"/>
    <w:basedOn w:val="DefaultParagraphFont"/>
    <w:uiPriority w:val="99"/>
    <w:rsid w:val="00CE69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5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C26DE" w:rsidP="00BC26DE">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BC26DE" w:rsidRDefault="00BC26DE" w:rsidP="00BC26DE">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BC26DE" w:rsidRDefault="00BC26DE" w:rsidP="00BC26DE">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BC26DE" w:rsidRDefault="00BC26DE" w:rsidP="00BC26DE">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BC26DE" w:rsidRDefault="00BC26DE" w:rsidP="00BC26DE">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BC26DE" w:rsidRDefault="00BC26DE" w:rsidP="00BC26DE">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BC26DE" w:rsidRDefault="00BC26DE" w:rsidP="00BC26DE">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BC26DE" w:rsidRDefault="00BC26DE" w:rsidP="00BC26DE">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BC26DE" w:rsidRDefault="00BC26DE" w:rsidP="00BC26DE">
          <w:pPr>
            <w:pStyle w:val="0241E29E33D748CDB6D45213AA574335"/>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BC26DE" w:rsidRDefault="00BC26DE" w:rsidP="00BC26DE">
          <w:pPr>
            <w:pStyle w:val="D92E5BD6F600408AB3510A865B636848"/>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BC26DE" w:rsidRDefault="00BC26DE" w:rsidP="00BC26DE">
          <w:pPr>
            <w:pStyle w:val="827ED7BF5E7C4EDB81A4C4CEABA09FD5"/>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BC26DE" w:rsidRDefault="00BC26DE" w:rsidP="00BC26DE">
          <w:pPr>
            <w:pStyle w:val="4D2DD5A5A6314E45883BAB51A11F1CA5"/>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BC26DE" w:rsidRDefault="00BC26DE" w:rsidP="00BC26DE">
          <w:pPr>
            <w:pStyle w:val="434B5D9593A940B8928C89326A3FEE7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BC26DE" w:rsidRDefault="00BC26DE" w:rsidP="00BC26DE">
          <w:pPr>
            <w:pStyle w:val="4A3022E4E4084ECAA0A4692A827AB36E"/>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BC26DE" w:rsidRDefault="00BC26DE" w:rsidP="00BC26DE">
          <w:pPr>
            <w:pStyle w:val="DC5303B728DF44349B7639B890B384ED"/>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BC26DE" w:rsidRDefault="00BC26DE" w:rsidP="00BC26DE">
          <w:pPr>
            <w:pStyle w:val="A1E7162221704AD487D66391CF63A662"/>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BC26DE" w:rsidRDefault="00BC26DE" w:rsidP="00BC26DE">
          <w:pPr>
            <w:pStyle w:val="85BD0F3DDFB343CF97000B23272F0F59"/>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BC26DE" w:rsidRDefault="00BC26DE" w:rsidP="00BC26DE">
          <w:pPr>
            <w:pStyle w:val="685C3603F06B41078A2D132B1BDE62E3"/>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BC26DE" w:rsidRDefault="00BC26DE" w:rsidP="00BC26DE">
          <w:pPr>
            <w:pStyle w:val="D8D05F8418804E5FA362F69E2B35156C"/>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BC26DE" w:rsidRDefault="00BC26DE" w:rsidP="00BC26DE">
          <w:pPr>
            <w:pStyle w:val="036569479C834683A60402CB3C09B793"/>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BC26DE" w:rsidRDefault="00BC26DE" w:rsidP="00BC26DE">
          <w:pPr>
            <w:pStyle w:val="078E1A7E273B4245921A1B32DC190937"/>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BC26DE" w:rsidRDefault="00BC26DE" w:rsidP="00BC26DE">
          <w:pPr>
            <w:pStyle w:val="3B4DFE15B90B48E8B014491D969884A9"/>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BC26DE" w:rsidRDefault="00BC26DE" w:rsidP="00BC26DE">
          <w:pPr>
            <w:pStyle w:val="276E4EE869F04AA783E4C5B721ABD3C7"/>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BC26DE" w:rsidRDefault="00BC26DE" w:rsidP="00BC26DE">
          <w:pPr>
            <w:pStyle w:val="211C1EE358BF45C0B61529E2B2B95A5E"/>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BC26DE" w:rsidRDefault="00BC26DE" w:rsidP="00BC26DE">
          <w:pPr>
            <w:pStyle w:val="6462007ED0DC4A1D9F4496577E834556"/>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BC26DE" w:rsidRDefault="00BC26DE" w:rsidP="00BC26DE">
          <w:pPr>
            <w:pStyle w:val="1539CED2D4034B8B8DF632259754B67A"/>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BC26DE" w:rsidRDefault="00BC26DE" w:rsidP="00BC26DE">
          <w:pPr>
            <w:pStyle w:val="0DD3BE5D4E3940D99054FDB8CD38DD8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BC26DE" w:rsidRDefault="00BC26DE" w:rsidP="00BC26DE">
          <w:pPr>
            <w:pStyle w:val="7F662A20EB1C49CEB20BF4FA3B8659CC"/>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BC26DE" w:rsidRDefault="00BC26DE" w:rsidP="00BC26DE">
          <w:pPr>
            <w:pStyle w:val="450D3E19ECE74540BB8490A3665C20EB"/>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BC26DE" w:rsidRDefault="00BC26DE" w:rsidP="00BC26DE">
          <w:pPr>
            <w:pStyle w:val="6784E27FE058414D9CD6D5C6350EE5F2"/>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BC26DE" w:rsidRDefault="00BC26DE" w:rsidP="00BC26DE">
          <w:pPr>
            <w:pStyle w:val="9BD9DE58C1B64A959C41D4D942878CD2"/>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BC26DE" w:rsidRDefault="00BC26DE" w:rsidP="00BC26DE">
          <w:pPr>
            <w:pStyle w:val="4A0D8FD0043C478CAFC41FCC43A9A10A"/>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BC26DE" w:rsidRDefault="00BC26DE" w:rsidP="00BC26DE">
          <w:pPr>
            <w:pStyle w:val="569C321726EE42CB8D30385D555C0A02"/>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BC26DE" w:rsidRDefault="00BC26DE" w:rsidP="00BC26DE">
          <w:pPr>
            <w:pStyle w:val="917C9F914C3745F2A7BAEA72291ABE1A"/>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BC26DE" w:rsidRDefault="00BC26DE" w:rsidP="00BC26DE">
          <w:pPr>
            <w:pStyle w:val="7884141A85864CA0A0FFD98BE97F0C36"/>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BC26DE" w:rsidRDefault="00BC26DE" w:rsidP="00BC26DE">
          <w:pPr>
            <w:pStyle w:val="EA45AA43792F432EA8DE1167FF301672"/>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BC26DE" w:rsidRDefault="00BC26DE" w:rsidP="00BC26DE">
          <w:pPr>
            <w:pStyle w:val="EC53E2F02EB34202A08EB9F3DDE54F89"/>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BC26DE" w:rsidRDefault="00BC26DE" w:rsidP="00BC26DE">
          <w:pPr>
            <w:pStyle w:val="66911567D520464E97ADD29956713A5B"/>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BC26DE" w:rsidRDefault="00BC26DE" w:rsidP="00BC26DE">
          <w:pPr>
            <w:pStyle w:val="28C34D1BC47645018E834F4BECB7C40E"/>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BC26DE" w:rsidRDefault="00BC26DE" w:rsidP="00BC26DE">
          <w:pPr>
            <w:pStyle w:val="44E8842FEB394BDBA99FC7ABABE36D5A"/>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BC26DE" w:rsidRDefault="00BC26DE" w:rsidP="00BC26DE">
          <w:pPr>
            <w:pStyle w:val="5963D12B1401493F89452C53F653814C"/>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BC26DE" w:rsidRDefault="00BC26DE" w:rsidP="00BC26DE">
          <w:pPr>
            <w:pStyle w:val="F563ADAC124D472D9097CA1AAC55CA5C"/>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BC26DE" w:rsidRDefault="00BC26DE" w:rsidP="00BC26DE">
          <w:pPr>
            <w:pStyle w:val="C236416DA7A24F24A3358E3BE4BB3EF8"/>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BC26DE" w:rsidRDefault="00BC26DE" w:rsidP="00BC26DE">
          <w:pPr>
            <w:pStyle w:val="1CCCD85E3030492DBA8F3FF034F6781E"/>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BC26DE" w:rsidRDefault="00BC26DE" w:rsidP="00BC26DE">
          <w:pPr>
            <w:pStyle w:val="4744A5FE60EC42C897B102624A12E16D"/>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BC26DE" w:rsidRDefault="00BC26DE" w:rsidP="00BC26DE">
          <w:pPr>
            <w:pStyle w:val="0DF5398AE3D3419D9E560B5361020072"/>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BC26DE" w:rsidRDefault="00BC26DE" w:rsidP="00BC26DE">
          <w:pPr>
            <w:pStyle w:val="0403E943EF1945BEB5EE47637282265B"/>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BC26DE" w:rsidRDefault="00BC26DE" w:rsidP="00BC26DE">
          <w:pPr>
            <w:pStyle w:val="A5B2025E5795452AA272270198341F0B"/>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BC26DE" w:rsidRDefault="00BC26DE" w:rsidP="00BC26DE">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BC26DE" w:rsidRDefault="00BC26DE" w:rsidP="00BC26DE">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BC26DE" w:rsidRDefault="00BC26DE" w:rsidP="00BC26DE">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BC26DE" w:rsidRDefault="00BC26DE" w:rsidP="00BC26DE">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BC26DE" w:rsidRDefault="00BC26DE" w:rsidP="00BC26DE">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BC26DE" w:rsidRDefault="00BC26DE" w:rsidP="00BC26DE">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BC26DE" w:rsidRDefault="00BC26DE" w:rsidP="00BC26DE">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BC26DE" w:rsidRDefault="00BC26DE" w:rsidP="00BC26DE">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BC26DE" w:rsidRDefault="00BC26DE" w:rsidP="00BC26DE">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BC26DE" w:rsidRDefault="00BC26DE" w:rsidP="00BC26DE">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BC26DE" w:rsidRDefault="00BC26DE" w:rsidP="00BC26DE">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BC26DE" w:rsidRDefault="00BC26DE" w:rsidP="00BC26DE">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BC26DE" w:rsidRDefault="00BC26DE" w:rsidP="00BC26DE">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BC26DE" w:rsidRDefault="00BC26DE" w:rsidP="00BC26DE">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BC26DE" w:rsidRDefault="00BC26DE" w:rsidP="00BC26DE">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BC26DE" w:rsidRDefault="00BC26DE" w:rsidP="00BC26D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BC26DE" w:rsidRDefault="00BC26DE" w:rsidP="00BC26DE">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BC26DE" w:rsidRDefault="00BC26DE" w:rsidP="00BC26DE">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BC26DE" w:rsidRDefault="00BC26DE" w:rsidP="00BC26DE">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BC26DE" w:rsidRDefault="00BC26DE" w:rsidP="00BC26DE">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BC26DE" w:rsidRDefault="00BC26DE" w:rsidP="00BC26DE">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BC26DE" w:rsidRDefault="00BC26DE" w:rsidP="00BC26DE">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BC26DE" w:rsidRDefault="00BC26DE" w:rsidP="00BC26DE">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BC26DE" w:rsidRDefault="00BC26DE" w:rsidP="00BC26DE">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BC26DE" w:rsidRDefault="00BC26DE" w:rsidP="00BC26DE">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BC26DE" w:rsidRDefault="00BC26DE" w:rsidP="00BC26DE">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BC26DE" w:rsidRDefault="00BC26DE" w:rsidP="00BC26D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BC26DE" w:rsidRDefault="00BC26DE" w:rsidP="00BC26DE">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BC26DE" w:rsidRDefault="00BC26DE" w:rsidP="00BC26DE">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BC26DE" w:rsidRDefault="00BC26DE" w:rsidP="00BC26DE">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BC26DE" w:rsidRDefault="00BC26DE" w:rsidP="00BC26DE">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BC26DE" w:rsidRDefault="00BC26DE" w:rsidP="00BC26DE">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BC26DE" w:rsidRDefault="00BC26DE" w:rsidP="00BC26DE">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BC26DE" w:rsidRDefault="00BC26DE" w:rsidP="00BC26DE">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BC26DE" w:rsidRDefault="00BC26DE" w:rsidP="00BC26DE">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BC26DE" w:rsidRDefault="00BC26DE" w:rsidP="00BC26DE">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BC26DE" w:rsidRDefault="00BC26DE" w:rsidP="00BC26D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BC26DE" w:rsidRDefault="00BC26DE" w:rsidP="00BC26DE">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BC26DE" w:rsidRDefault="00BC26DE" w:rsidP="00BC26DE">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BC26DE" w:rsidRDefault="00BC26DE" w:rsidP="00BC26DE">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BC26DE" w:rsidRDefault="00BC26DE" w:rsidP="00BC26DE">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BC26DE" w:rsidRDefault="00BC26DE" w:rsidP="00BC26DE">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BC26DE" w:rsidRDefault="00BC26DE" w:rsidP="00BC26DE">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BC26DE" w:rsidRDefault="00BC26DE" w:rsidP="00BC26DE">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BC26DE" w:rsidRDefault="00BC26DE" w:rsidP="00BC26DE">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BC26DE" w:rsidRDefault="00BC26DE" w:rsidP="00BC26DE">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BC26DE" w:rsidRDefault="00BC26DE" w:rsidP="00BC26DE">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BC26DE" w:rsidRDefault="00BC26DE" w:rsidP="00BC26DE">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BC26DE" w:rsidRDefault="00BC26DE" w:rsidP="00BC26DE">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BC26DE" w:rsidRDefault="00BC26DE" w:rsidP="00BC26DE">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BC26DE" w:rsidRDefault="00BC26DE" w:rsidP="00BC26DE">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BC26DE" w:rsidRDefault="00BC26DE" w:rsidP="00BC26DE">
          <w:pPr/>
          <w:r w:rsidRPr="00D858FE">
            <w:rPr>
              <w:rStyle w:val="PlaceholderText"/>
            </w:rPr>
            <w:t>Choose an item.</w:t>
          </w:r>
        </w:p>
      </w:docPartBody>
    </w:docPart>
    <w:docPart>
      <w:docPartPr>
        <w:name w:val="44E8842FEB394BDBA99FC7ABABE36D5A"/>
        <w:category>
          <w:name w:val="General"/>
          <w:gallery w:val="placeholder"/>
        </w:category>
        <w:types>
          <w:type w:val="bbPlcHdr"/>
        </w:types>
        <w:behaviors>
          <w:behavior w:val="content"/>
        </w:behaviors>
        <w:guid w:val="{B85B99CD-8B9D-4B53-9F67-D239309B53BF}"/>
      </w:docPartPr>
      <w:docPartBody>
        <w:p w:rsidR="00BB36F2" w:rsidRDefault="00BC26DE" w:rsidP="00BC26DE">
          <w:pPr/>
          <w:r w:rsidRPr="009C19D9">
            <w:rPr>
              <w:rStyle w:val="PlaceholderText"/>
              <w:rFonts w:eastAsiaTheme="minorHAnsi"/>
            </w:rPr>
            <w:t>Click or tap here to enter text.</w:t>
          </w:r>
        </w:p>
      </w:docPartBody>
    </w:docPart>
    <w:docPart>
      <w:docPartPr>
        <w:name w:val="5963D12B1401493F89452C53F653814C"/>
        <w:category>
          <w:name w:val="General"/>
          <w:gallery w:val="placeholder"/>
        </w:category>
        <w:types>
          <w:type w:val="bbPlcHdr"/>
        </w:types>
        <w:behaviors>
          <w:behavior w:val="content"/>
        </w:behaviors>
        <w:guid w:val="{50933A3C-97EA-41DA-9A2F-FD6C43B93BE0}"/>
      </w:docPartPr>
      <w:docPartBody>
        <w:p w:rsidR="00BB36F2" w:rsidRDefault="00BC26DE" w:rsidP="00BC26DE">
          <w:pPr/>
          <w:r w:rsidRPr="009C19D9">
            <w:rPr>
              <w:rStyle w:val="PlaceholderText"/>
              <w:rFonts w:eastAsiaTheme="minorHAnsi"/>
            </w:rPr>
            <w:t>Click or tap here to enter text.</w:t>
          </w:r>
        </w:p>
      </w:docPartBody>
    </w:docPart>
    <w:docPart>
      <w:docPartPr>
        <w:name w:val="F563ADAC124D472D9097CA1AAC55CA5C"/>
        <w:category>
          <w:name w:val="General"/>
          <w:gallery w:val="placeholder"/>
        </w:category>
        <w:types>
          <w:type w:val="bbPlcHdr"/>
        </w:types>
        <w:behaviors>
          <w:behavior w:val="content"/>
        </w:behaviors>
        <w:guid w:val="{A0DC3EC9-7563-4720-9CDB-3B58E496DEE5}"/>
      </w:docPartPr>
      <w:docPartBody>
        <w:p w:rsidR="00BB36F2" w:rsidRDefault="00BC26DE" w:rsidP="00BC26DE">
          <w:pPr/>
          <w:r w:rsidRPr="009C19D9">
            <w:rPr>
              <w:rStyle w:val="PlaceholderText"/>
              <w:rFonts w:eastAsiaTheme="minorHAnsi"/>
            </w:rPr>
            <w:t>Click or tap here to enter text.</w:t>
          </w:r>
        </w:p>
      </w:docPartBody>
    </w:docPart>
    <w:docPart>
      <w:docPartPr>
        <w:name w:val="C236416DA7A24F24A3358E3BE4BB3EF8"/>
        <w:category>
          <w:name w:val="General"/>
          <w:gallery w:val="placeholder"/>
        </w:category>
        <w:types>
          <w:type w:val="bbPlcHdr"/>
        </w:types>
        <w:behaviors>
          <w:behavior w:val="content"/>
        </w:behaviors>
        <w:guid w:val="{3BC3AAF4-46A0-43F3-9663-2928BA2B85B9}"/>
      </w:docPartPr>
      <w:docPartBody>
        <w:p w:rsidR="00BB36F2" w:rsidRDefault="00BC26DE" w:rsidP="00BC26DE">
          <w:pPr/>
          <w:r w:rsidRPr="009C19D9">
            <w:rPr>
              <w:rStyle w:val="PlaceholderText"/>
              <w:rFonts w:eastAsiaTheme="minorHAnsi"/>
            </w:rPr>
            <w:t>Click or tap here to enter text.</w:t>
          </w:r>
        </w:p>
      </w:docPartBody>
    </w:docPart>
    <w:docPart>
      <w:docPartPr>
        <w:name w:val="1CCCD85E3030492DBA8F3FF034F6781E"/>
        <w:category>
          <w:name w:val="General"/>
          <w:gallery w:val="placeholder"/>
        </w:category>
        <w:types>
          <w:type w:val="bbPlcHdr"/>
        </w:types>
        <w:behaviors>
          <w:behavior w:val="content"/>
        </w:behaviors>
        <w:guid w:val="{89529E70-E03D-46AA-9DB7-DFE7D6E927C0}"/>
      </w:docPartPr>
      <w:docPartBody>
        <w:p w:rsidR="00BB36F2" w:rsidRDefault="00BC26DE" w:rsidP="00BC26DE">
          <w:pPr/>
          <w:r w:rsidRPr="009C19D9">
            <w:rPr>
              <w:rStyle w:val="PlaceholderText"/>
              <w:rFonts w:eastAsiaTheme="minorHAnsi"/>
            </w:rPr>
            <w:t>Click or tap here to enter text.</w:t>
          </w:r>
        </w:p>
      </w:docPartBody>
    </w:docPart>
    <w:docPart>
      <w:docPartPr>
        <w:name w:val="4744A5FE60EC42C897B102624A12E16D"/>
        <w:category>
          <w:name w:val="General"/>
          <w:gallery w:val="placeholder"/>
        </w:category>
        <w:types>
          <w:type w:val="bbPlcHdr"/>
        </w:types>
        <w:behaviors>
          <w:behavior w:val="content"/>
        </w:behaviors>
        <w:guid w:val="{771CE531-42AD-4164-974C-F5F80D14F857}"/>
      </w:docPartPr>
      <w:docPartBody>
        <w:p w:rsidR="00BB36F2" w:rsidRDefault="00BC26DE" w:rsidP="00BC26DE">
          <w:pPr/>
          <w:r w:rsidRPr="009C19D9">
            <w:rPr>
              <w:rStyle w:val="PlaceholderText"/>
              <w:rFonts w:eastAsiaTheme="minorHAnsi"/>
            </w:rPr>
            <w:t>Click or tap here to enter text.</w:t>
          </w:r>
        </w:p>
      </w:docPartBody>
    </w:docPart>
    <w:docPart>
      <w:docPartPr>
        <w:name w:val="0403E943EF1945BEB5EE47637282265B"/>
        <w:category>
          <w:name w:val="General"/>
          <w:gallery w:val="placeholder"/>
        </w:category>
        <w:types>
          <w:type w:val="bbPlcHdr"/>
        </w:types>
        <w:behaviors>
          <w:behavior w:val="content"/>
        </w:behaviors>
        <w:guid w:val="{49AEB764-0D29-47B8-B7A9-B255D6F1BCD7}"/>
      </w:docPartPr>
      <w:docPartBody>
        <w:p w:rsidR="00BB36F2" w:rsidRDefault="00BC26DE" w:rsidP="00BC26DE">
          <w:pPr/>
          <w:r w:rsidRPr="009C19D9">
            <w:rPr>
              <w:rStyle w:val="PlaceholderText"/>
              <w:rFonts w:eastAsiaTheme="minorHAnsi"/>
            </w:rPr>
            <w:t>Click or tap here to enter text.</w:t>
          </w:r>
        </w:p>
      </w:docPartBody>
    </w:docPart>
    <w:docPart>
      <w:docPartPr>
        <w:name w:val="A5B2025E5795452AA272270198341F0B"/>
        <w:category>
          <w:name w:val="General"/>
          <w:gallery w:val="placeholder"/>
        </w:category>
        <w:types>
          <w:type w:val="bbPlcHdr"/>
        </w:types>
        <w:behaviors>
          <w:behavior w:val="content"/>
        </w:behaviors>
        <w:guid w:val="{F36DB309-68C3-443D-B268-C121F1005FE6}"/>
      </w:docPartPr>
      <w:docPartBody>
        <w:p w:rsidR="00BB36F2" w:rsidRDefault="00BC26DE" w:rsidP="00BC26DE">
          <w:pPr/>
          <w:r w:rsidRPr="009C19D9">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6DE"/>
    <w:rsid w:val="00BB36F2"/>
    <w:rsid w:val="00BC26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C26DE"/>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 w:type="paragraph" w:customStyle="1" w:styleId="44E8842FEB394BDBA99FC7ABABE36D5A">
    <w:name w:val="44E8842FEB394BDBA99FC7ABABE36D5A"/>
    <w:rsid w:val="00BC26DE"/>
  </w:style>
  <w:style w:type="paragraph" w:customStyle="1" w:styleId="5963D12B1401493F89452C53F653814C">
    <w:name w:val="5963D12B1401493F89452C53F653814C"/>
    <w:rsid w:val="00BC26DE"/>
  </w:style>
  <w:style w:type="paragraph" w:customStyle="1" w:styleId="F563ADAC124D472D9097CA1AAC55CA5C">
    <w:name w:val="F563ADAC124D472D9097CA1AAC55CA5C"/>
    <w:rsid w:val="00BC26DE"/>
  </w:style>
  <w:style w:type="paragraph" w:customStyle="1" w:styleId="C236416DA7A24F24A3358E3BE4BB3EF8">
    <w:name w:val="C236416DA7A24F24A3358E3BE4BB3EF8"/>
    <w:rsid w:val="00BC26DE"/>
  </w:style>
  <w:style w:type="paragraph" w:customStyle="1" w:styleId="1CCCD85E3030492DBA8F3FF034F6781E">
    <w:name w:val="1CCCD85E3030492DBA8F3FF034F6781E"/>
    <w:rsid w:val="00BC26DE"/>
  </w:style>
  <w:style w:type="paragraph" w:customStyle="1" w:styleId="4744A5FE60EC42C897B102624A12E16D">
    <w:name w:val="4744A5FE60EC42C897B102624A12E16D"/>
    <w:rsid w:val="00BC26DE"/>
  </w:style>
  <w:style w:type="paragraph" w:customStyle="1" w:styleId="0DF5398AE3D3419D9E560B5361020072">
    <w:name w:val="0DF5398AE3D3419D9E560B5361020072"/>
    <w:rsid w:val="00BC26DE"/>
  </w:style>
  <w:style w:type="paragraph" w:customStyle="1" w:styleId="0403E943EF1945BEB5EE47637282265B">
    <w:name w:val="0403E943EF1945BEB5EE47637282265B"/>
    <w:rsid w:val="00BC26DE"/>
  </w:style>
  <w:style w:type="paragraph" w:customStyle="1" w:styleId="A5B2025E5795452AA272270198341F0B">
    <w:name w:val="A5B2025E5795452AA272270198341F0B"/>
    <w:rsid w:val="00BC26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300062</RACS_x0020_ID>
    <Approved_x0020_Provider xmlns="a8338b6e-77a6-4851-82b6-98166143ffdd">Jewish Care (Victoria) Inc</Approved_x0020_Provider>
    <Management_x0020_Company_x0020_ID xmlns="a8338b6e-77a6-4851-82b6-98166143ffdd" xsi:nil="true"/>
    <Home xmlns="a8338b6e-77a6-4851-82b6-98166143ffdd">Kesher (Jewish Community Services) Care Packages Project</Home>
    <Signed xmlns="a8338b6e-77a6-4851-82b6-98166143ffdd" xsi:nil="true"/>
    <Uploaded xmlns="a8338b6e-77a6-4851-82b6-98166143ffdd">False</Uploaded>
    <Management_x0020_Company xmlns="a8338b6e-77a6-4851-82b6-98166143ffdd" xsi:nil="true"/>
    <Doc_x0020_Date xmlns="a8338b6e-77a6-4851-82b6-98166143ffdd">2022-10-20T01:37:00+00:00</Doc_x0020_Date>
    <CSI_x0020_ID xmlns="a8338b6e-77a6-4851-82b6-98166143ffdd" xsi:nil="true"/>
    <Case_x0020_ID xmlns="a8338b6e-77a6-4851-82b6-98166143ffdd" xsi:nil="true"/>
    <Approved_x0020_Provider_x0020_ID xmlns="a8338b6e-77a6-4851-82b6-98166143ffdd">E8A60409-77F4-DC11-AD41-005056922186</Approved_x0020_Provider_x0020_ID>
    <Location xmlns="a8338b6e-77a6-4851-82b6-98166143ffdd" xsi:nil="true"/>
    <Home_x0020_ID xmlns="a8338b6e-77a6-4851-82b6-98166143ffdd">43F85A53-0385-E411-B1AD-005056922186</Home_x0020_ID>
    <State xmlns="a8338b6e-77a6-4851-82b6-98166143ffdd">VIC</State>
    <Doc_x0020_Sent_Received_x0020_Date xmlns="a8338b6e-77a6-4851-82b6-98166143ffdd">2022-10-20T00:00:00+00:00</Doc_x0020_Sent_Received_x0020_Date>
    <Activity_x0020_ID xmlns="a8338b6e-77a6-4851-82b6-98166143ffdd">4C1C2909-F06F-EB11-8AC9-005056922186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2BE952-0525-4A88-AF2C-EF5A05076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elements/1.1/"/>
    <ds:schemaRef ds:uri="http://schemas.microsoft.com/office/2006/metadata/properties"/>
    <ds:schemaRef ds:uri="http://schemas.openxmlformats.org/package/2006/metadata/core-properties"/>
    <ds:schemaRef ds:uri="http://www.w3.org/XML/1998/namespace"/>
    <ds:schemaRef ds:uri="a8338b6e-77a6-4851-82b6-98166143ffdd"/>
    <ds:schemaRef ds:uri="http://schemas.microsoft.com/office/2006/documentManagement/types"/>
    <ds:schemaRef ds:uri="http://purl.org/dc/terms/"/>
  </ds:schemaRefs>
</ds:datastoreItem>
</file>

<file path=customXml/itemProps3.xml><?xml version="1.0" encoding="utf-8"?>
<ds:datastoreItem xmlns:ds="http://schemas.openxmlformats.org/officeDocument/2006/customXml" ds:itemID="{8C9C27C3-8825-4FD6-9601-A426FE48367E}">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15</Pages>
  <Words>2700</Words>
  <Characters>15395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2022-11-11T06:21:00Z</dcterms:created>
  <dcterms:modified xsi:type="dcterms:W3CDTF">2022-11-11T06:22:00Z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