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5F2599" w14:textId="77777777" w:rsidR="00D2559D" w:rsidRPr="002C3EBF" w:rsidRDefault="00D625D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05F26D5" wp14:editId="205F26D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42702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05F259A" w14:textId="77777777" w:rsidR="00D2559D" w:rsidRDefault="00D625D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05F259B" w14:textId="77777777" w:rsidR="00D2559D" w:rsidRDefault="00D625D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05F259C" w14:textId="77777777" w:rsidR="00D2559D" w:rsidRPr="002C3EBF" w:rsidRDefault="00D625D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544F2" w14:paraId="205F259F" w14:textId="77777777" w:rsidTr="004544F2">
        <w:tc>
          <w:tcPr>
            <w:cnfStyle w:val="001000000000" w:firstRow="0" w:lastRow="0" w:firstColumn="1" w:lastColumn="0" w:oddVBand="0" w:evenVBand="0" w:oddHBand="0" w:evenHBand="0" w:firstRowFirstColumn="0" w:firstRowLastColumn="0" w:lastRowFirstColumn="0" w:lastRowLastColumn="0"/>
            <w:tcW w:w="3227" w:type="dxa"/>
          </w:tcPr>
          <w:p w14:paraId="205F259D" w14:textId="77777777" w:rsidR="00D2559D" w:rsidRPr="00996FAF" w:rsidRDefault="00D625D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05F259E" w14:textId="77777777" w:rsidR="00D2559D" w:rsidRPr="00996FAF" w:rsidRDefault="00D625D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Kew Gardens Aged Care</w:t>
            </w:r>
          </w:p>
        </w:tc>
      </w:tr>
      <w:tr w:rsidR="004544F2" w14:paraId="205F25A2" w14:textId="77777777" w:rsidTr="004544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5F25A0" w14:textId="77777777" w:rsidR="00CA37CB" w:rsidRPr="00996FAF" w:rsidRDefault="00D625D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05F25A1" w14:textId="77777777" w:rsidR="00CA37CB" w:rsidRPr="00996FAF" w:rsidRDefault="00D625D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22-24 Gellibrand Street</w:t>
            </w:r>
            <w:r w:rsidRPr="00602258">
              <w:rPr>
                <w:rFonts w:ascii="Arial" w:hAnsi="Arial" w:cs="Arial"/>
                <w:color w:val="auto"/>
              </w:rPr>
              <w:t xml:space="preserve"> KEW VIC 3101</w:t>
            </w:r>
          </w:p>
        </w:tc>
      </w:tr>
      <w:tr w:rsidR="004544F2" w14:paraId="205F25A5" w14:textId="77777777" w:rsidTr="004544F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5F25A3" w14:textId="77777777" w:rsidR="00CA37CB" w:rsidRPr="00996FAF" w:rsidRDefault="00D625D4"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05F25A4" w14:textId="77777777" w:rsidR="00CA37CB" w:rsidRPr="00996FAF" w:rsidRDefault="00D625D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4218</w:t>
            </w:r>
          </w:p>
        </w:tc>
      </w:tr>
      <w:tr w:rsidR="004544F2" w14:paraId="205F25A8" w14:textId="77777777" w:rsidTr="004544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5F25A6" w14:textId="77777777" w:rsidR="00D2559D" w:rsidRPr="00996FAF" w:rsidRDefault="00D625D4"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05F25A7" w14:textId="77777777" w:rsidR="00D2559D" w:rsidRPr="00996FAF" w:rsidRDefault="00D625D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Australian Aged Care Group Pty Ltd</w:t>
            </w:r>
          </w:p>
        </w:tc>
      </w:tr>
      <w:tr w:rsidR="004544F2" w14:paraId="205F25AB" w14:textId="77777777" w:rsidTr="004544F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5F25A9" w14:textId="77777777" w:rsidR="00D2559D" w:rsidRPr="00996FAF" w:rsidRDefault="00D625D4"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05F25AA" w14:textId="77777777" w:rsidR="00D2559D" w:rsidRPr="00996FAF" w:rsidRDefault="00D625D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4544F2" w14:paraId="205F25AE" w14:textId="77777777" w:rsidTr="004544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5F25AC" w14:textId="77777777" w:rsidR="00D2559D" w:rsidRPr="00996FAF" w:rsidRDefault="00D625D4"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05F25AD" w14:textId="77777777" w:rsidR="00D2559D" w:rsidRPr="00996FAF" w:rsidRDefault="00D625D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30 August 2023</w:t>
            </w:r>
          </w:p>
        </w:tc>
      </w:tr>
      <w:tr w:rsidR="004544F2" w14:paraId="205F25B1" w14:textId="77777777" w:rsidTr="004544F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5F25AF" w14:textId="77777777" w:rsidR="00D2559D" w:rsidRPr="00996FAF" w:rsidRDefault="00D625D4"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05F25B0" w14:textId="2FB4FC9F" w:rsidR="00D2559D" w:rsidRPr="00996FAF" w:rsidRDefault="0037636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17D94">
              <w:rPr>
                <w:rFonts w:ascii="Arial" w:hAnsi="Arial" w:cs="Arial"/>
                <w:color w:val="auto"/>
              </w:rPr>
              <w:t>21 September 2023</w:t>
            </w:r>
          </w:p>
        </w:tc>
      </w:tr>
    </w:tbl>
    <w:bookmarkEnd w:id="0"/>
    <w:p w14:paraId="205F25B2" w14:textId="77777777" w:rsidR="00FA0A5B" w:rsidRPr="00996FAF" w:rsidRDefault="00D625D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05F25B3" w14:textId="77777777" w:rsidR="000078F8" w:rsidRPr="00996FAF" w:rsidRDefault="00D625D4"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05F25B4" w14:textId="1D74C0B5" w:rsidR="000078F8" w:rsidRPr="00996FAF" w:rsidRDefault="00D625D4" w:rsidP="0036130C">
      <w:pPr>
        <w:pStyle w:val="NormalArial"/>
      </w:pPr>
      <w:r w:rsidRPr="00996FAF">
        <w:t xml:space="preserve">This performance report for </w:t>
      </w:r>
      <w:r w:rsidRPr="00996FAF">
        <w:rPr>
          <w:color w:val="auto"/>
        </w:rPr>
        <w:t>Kew Gardens Aged Care (</w:t>
      </w:r>
      <w:r w:rsidRPr="00996FAF">
        <w:rPr>
          <w:b/>
          <w:color w:val="auto"/>
        </w:rPr>
        <w:t>the service</w:t>
      </w:r>
      <w:r w:rsidRPr="00996FAF">
        <w:rPr>
          <w:color w:val="auto"/>
        </w:rPr>
        <w:t xml:space="preserve">) has been prepared </w:t>
      </w:r>
      <w:r w:rsidRPr="00B67A4F">
        <w:rPr>
          <w:color w:val="auto"/>
        </w:rPr>
        <w:t xml:space="preserve">by </w:t>
      </w:r>
      <w:r w:rsidR="00B67A4F" w:rsidRPr="00B67A4F">
        <w:rPr>
          <w:color w:val="auto"/>
        </w:rPr>
        <w:t>L. Malone</w:t>
      </w:r>
      <w:r w:rsidRPr="00B67A4F">
        <w:rPr>
          <w:color w:val="auto"/>
        </w:rPr>
        <w:t>, deleg</w:t>
      </w:r>
      <w:r w:rsidRPr="00996FAF">
        <w:t>ate of the Aged Care Quality and Safety Commissioner (Commissioner)</w:t>
      </w:r>
      <w:r>
        <w:rPr>
          <w:rStyle w:val="FootnoteReference"/>
        </w:rPr>
        <w:footnoteReference w:id="1"/>
      </w:r>
      <w:r w:rsidRPr="00996FAF">
        <w:t xml:space="preserve">. </w:t>
      </w:r>
    </w:p>
    <w:p w14:paraId="205F25B5" w14:textId="77777777" w:rsidR="000078F8" w:rsidRPr="00996FAF" w:rsidRDefault="00D625D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05F25B6" w14:textId="77777777" w:rsidR="000078F8" w:rsidRPr="00996FAF" w:rsidRDefault="00D625D4" w:rsidP="0036130C">
      <w:pPr>
        <w:pStyle w:val="NormalArial"/>
      </w:pPr>
      <w:r w:rsidRPr="00996FAF">
        <w:t>The report also specifies any areas in which improvements must be made to ensure the Quality Standards are complied with.</w:t>
      </w:r>
    </w:p>
    <w:p w14:paraId="205F25B7" w14:textId="77777777" w:rsidR="00DF37F2" w:rsidRPr="00996FAF" w:rsidRDefault="00D625D4" w:rsidP="00712752">
      <w:pPr>
        <w:pStyle w:val="Heading1"/>
        <w:spacing w:before="240" w:after="240" w:line="22" w:lineRule="atLeast"/>
        <w:rPr>
          <w:rFonts w:ascii="Arial" w:hAnsi="Arial" w:cs="Arial"/>
        </w:rPr>
      </w:pPr>
      <w:r w:rsidRPr="00996FAF">
        <w:rPr>
          <w:rFonts w:ascii="Arial" w:hAnsi="Arial" w:cs="Arial"/>
        </w:rPr>
        <w:t>Material relied on</w:t>
      </w:r>
    </w:p>
    <w:p w14:paraId="205F25B8" w14:textId="77777777" w:rsidR="00DF37F2" w:rsidRPr="00996FAF" w:rsidRDefault="00D625D4" w:rsidP="0036130C">
      <w:pPr>
        <w:pStyle w:val="NormalArial"/>
      </w:pPr>
      <w:r w:rsidRPr="00996FAF">
        <w:t>The following information has been considered in preparing the performance report:</w:t>
      </w:r>
    </w:p>
    <w:p w14:paraId="205F25BD" w14:textId="3F57D660" w:rsidR="003B1763" w:rsidRPr="00B67A4F" w:rsidRDefault="00D625D4" w:rsidP="008E1713">
      <w:pPr>
        <w:pStyle w:val="ListParagraph"/>
        <w:numPr>
          <w:ilvl w:val="0"/>
          <w:numId w:val="2"/>
        </w:numPr>
        <w:spacing w:line="22" w:lineRule="atLeast"/>
        <w:ind w:left="714" w:hanging="357"/>
        <w:contextualSpacing w:val="0"/>
        <w:rPr>
          <w:rFonts w:ascii="Arial" w:hAnsi="Arial" w:cs="Arial"/>
        </w:rPr>
      </w:pPr>
      <w:r w:rsidRPr="00B67A4F">
        <w:rPr>
          <w:rFonts w:ascii="Arial" w:hAnsi="Arial" w:cs="Arial"/>
        </w:rPr>
        <w:t xml:space="preserve">the assessment team’s report for </w:t>
      </w:r>
      <w:r w:rsidRPr="00B67A4F">
        <w:rPr>
          <w:rFonts w:ascii="Arial" w:hAnsi="Arial" w:cs="Arial"/>
          <w:color w:val="auto"/>
        </w:rPr>
        <w:t xml:space="preserve">the Assessment Contact - Site; the Assessment Contact - Site report was </w:t>
      </w:r>
      <w:r w:rsidRPr="00376361">
        <w:rPr>
          <w:rFonts w:ascii="Arial" w:hAnsi="Arial" w:cs="Arial"/>
          <w:color w:val="auto"/>
        </w:rPr>
        <w:t>informed by a site assessment, observations at the service, review of documents and interviews with staff, consumers/</w:t>
      </w:r>
      <w:proofErr w:type="gramStart"/>
      <w:r w:rsidRPr="00376361">
        <w:rPr>
          <w:rFonts w:ascii="Arial" w:hAnsi="Arial" w:cs="Arial"/>
          <w:color w:val="auto"/>
        </w:rPr>
        <w:t>representatives</w:t>
      </w:r>
      <w:proofErr w:type="gramEnd"/>
      <w:r w:rsidRPr="00376361">
        <w:rPr>
          <w:rFonts w:ascii="Arial" w:hAnsi="Arial" w:cs="Arial"/>
          <w:color w:val="auto"/>
        </w:rPr>
        <w:t xml:space="preserve"> and others</w:t>
      </w:r>
      <w:r w:rsidRPr="00B67A4F">
        <w:rPr>
          <w:rFonts w:ascii="Arial" w:hAnsi="Arial" w:cs="Arial"/>
        </w:rPr>
        <w:br w:type="page"/>
      </w:r>
    </w:p>
    <w:p w14:paraId="205F25BE" w14:textId="77777777" w:rsidR="00FC045E" w:rsidRPr="00996FAF" w:rsidRDefault="00D625D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544F2" w14:paraId="205F25C1" w14:textId="77777777" w:rsidTr="004544F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05F25BF" w14:textId="77777777" w:rsidR="00FC045E" w:rsidRPr="00996FAF" w:rsidRDefault="00D625D4"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05F25C0" w14:textId="3BCAC898" w:rsidR="00FC045E" w:rsidRPr="00996FAF" w:rsidRDefault="00715DB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67A4F">
                  <w:rPr>
                    <w:rFonts w:ascii="Arial" w:hAnsi="Arial" w:cs="Arial"/>
                  </w:rPr>
                  <w:t>Not applicable as not all requirements have been assessed</w:t>
                </w:r>
              </w:sdtContent>
            </w:sdt>
          </w:p>
        </w:tc>
      </w:tr>
      <w:tr w:rsidR="004544F2" w14:paraId="205F25D3" w14:textId="77777777" w:rsidTr="004544F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5F25D1" w14:textId="77777777" w:rsidR="00FC045E" w:rsidRPr="00996FAF" w:rsidRDefault="00D625D4"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05F25D2" w14:textId="2271E2DB" w:rsidR="00FC045E" w:rsidRPr="00996FAF" w:rsidRDefault="00715DB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67A4F">
                  <w:rPr>
                    <w:rFonts w:ascii="Arial" w:hAnsi="Arial" w:cs="Arial"/>
                    <w:b/>
                  </w:rPr>
                  <w:t>Not applicable as not all requirements have been assessed</w:t>
                </w:r>
              </w:sdtContent>
            </w:sdt>
            <w:r w:rsidR="00D625D4" w:rsidRPr="00996FAF">
              <w:rPr>
                <w:rFonts w:ascii="Arial" w:hAnsi="Arial" w:cs="Arial"/>
                <w:b/>
              </w:rPr>
              <w:t xml:space="preserve"> </w:t>
            </w:r>
          </w:p>
        </w:tc>
      </w:tr>
    </w:tbl>
    <w:p w14:paraId="205F25D7" w14:textId="77777777" w:rsidR="00FC045E" w:rsidRPr="00996FAF" w:rsidRDefault="00D625D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05F25D9" w14:textId="2F16C0D1" w:rsidR="00FC045E" w:rsidRPr="00B67A4F" w:rsidRDefault="00D625D4" w:rsidP="00B67A4F">
      <w:pPr>
        <w:pStyle w:val="Heading1"/>
        <w:spacing w:before="0" w:after="240" w:line="22" w:lineRule="atLeast"/>
        <w:rPr>
          <w:rFonts w:ascii="Arial" w:hAnsi="Arial" w:cs="Arial"/>
        </w:rPr>
      </w:pPr>
      <w:r w:rsidRPr="00996FAF">
        <w:rPr>
          <w:rFonts w:ascii="Arial" w:hAnsi="Arial" w:cs="Arial"/>
        </w:rPr>
        <w:t>Areas for improvement</w:t>
      </w:r>
    </w:p>
    <w:p w14:paraId="205F25DA" w14:textId="77777777" w:rsidR="00FC045E" w:rsidRPr="00996FAF" w:rsidRDefault="00D625D4"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05F25DF" w14:textId="16EFDD3B" w:rsidR="00FC045E" w:rsidRPr="00996FAF" w:rsidRDefault="00D625D4" w:rsidP="0036130C">
      <w:pPr>
        <w:pStyle w:val="NormalArial"/>
      </w:pPr>
      <w:r w:rsidRPr="00996FAF">
        <w:br w:type="page"/>
      </w:r>
    </w:p>
    <w:p w14:paraId="205F25E0" w14:textId="77777777" w:rsidR="00FC045E" w:rsidRPr="00996FAF" w:rsidRDefault="00D625D4"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4544F2" w14:paraId="205F25E3" w14:textId="77777777" w:rsidTr="00B67A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205F25E1" w14:textId="77777777" w:rsidR="00FC045E" w:rsidRPr="00550022" w:rsidRDefault="00D625D4"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05F25E2" w14:textId="77777777" w:rsidR="00FC045E" w:rsidRPr="00996FAF" w:rsidRDefault="00715DB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544F2" w14:paraId="205F25E7" w14:textId="77777777" w:rsidTr="004544F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5F25E4" w14:textId="77777777" w:rsidR="00FC045E" w:rsidRPr="00996FAF" w:rsidRDefault="00D625D4"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205F25E5" w14:textId="77777777" w:rsidR="00FC045E" w:rsidRPr="00996FAF" w:rsidRDefault="00D625D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05F25E6" w14:textId="3072CBAF" w:rsidR="00FC045E" w:rsidRPr="00996FAF" w:rsidRDefault="00715DB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376361">
                  <w:rPr>
                    <w:rFonts w:ascii="Arial" w:hAnsi="Arial" w:cs="Arial"/>
                    <w:color w:val="auto"/>
                  </w:rPr>
                  <w:t>Compliant</w:t>
                </w:r>
              </w:sdtContent>
            </w:sdt>
          </w:p>
        </w:tc>
      </w:tr>
    </w:tbl>
    <w:p w14:paraId="205F2600" w14:textId="77777777" w:rsidR="001A5684" w:rsidRDefault="00D625D4" w:rsidP="001A5684">
      <w:pPr>
        <w:pStyle w:val="Heading20"/>
      </w:pPr>
      <w:r w:rsidRPr="00996FAF">
        <w:t>Findings</w:t>
      </w:r>
    </w:p>
    <w:p w14:paraId="062156FF" w14:textId="77777777" w:rsidR="00517D94" w:rsidRDefault="00517D94" w:rsidP="00517D94">
      <w:pPr>
        <w:pStyle w:val="NormalArial"/>
      </w:pPr>
      <w:r w:rsidRPr="000D2059">
        <w:rPr>
          <w:rFonts w:eastAsia="Arial"/>
          <w:color w:val="auto"/>
        </w:rPr>
        <w:t xml:space="preserve">This requirement was found non-compliant following a Site Audit conducted </w:t>
      </w:r>
      <w:r>
        <w:rPr>
          <w:rFonts w:eastAsia="Arial"/>
          <w:color w:val="auto"/>
        </w:rPr>
        <w:t xml:space="preserve">between </w:t>
      </w:r>
      <w:r w:rsidRPr="000D2059">
        <w:rPr>
          <w:rFonts w:eastAsia="Arial"/>
          <w:color w:val="auto"/>
        </w:rPr>
        <w:t>08 March 2023 to 10 March 2023</w:t>
      </w:r>
      <w:r>
        <w:rPr>
          <w:rFonts w:eastAsia="Arial"/>
          <w:color w:val="auto"/>
        </w:rPr>
        <w:t xml:space="preserve"> as </w:t>
      </w:r>
      <w:r>
        <w:t xml:space="preserve">personal care assistance was not attended to in a timely manner, and care was not dignified. </w:t>
      </w:r>
    </w:p>
    <w:p w14:paraId="48131CF3" w14:textId="77777777" w:rsidR="00517D94" w:rsidRDefault="00517D94" w:rsidP="00517D94">
      <w:pPr>
        <w:pStyle w:val="NormalArial"/>
      </w:pPr>
      <w:r>
        <w:t xml:space="preserve">The Assessment Team found the approved provider had implemented actions to rectify the issues related to non-compliance including improvements to workforce planning and deployment further addressed under Requirement 7(3)(a), and revision of handover processes and care schedules to ensure consumer’s needs are communicated and attended to. </w:t>
      </w:r>
    </w:p>
    <w:p w14:paraId="204A657B" w14:textId="77777777" w:rsidR="00517D94" w:rsidRDefault="00517D94" w:rsidP="00517D94">
      <w:pPr>
        <w:pStyle w:val="NormalArial"/>
      </w:pPr>
      <w:r>
        <w:t xml:space="preserve">Consumers and representatives provided feedback of recent improvements in care and described the way they are treated and cared for as dignified and meeting their needs. Management recognised the importance of familiar staff and consumer relationships and how it supports dignified and respectful care. Care staff confirmed there was increased capacity to attend to consumer personal care and access to additional resources where required. A review of care planning documentation further supported the communication of consumer needs for continence care and monitoring through handover sheets and individual management plans.  </w:t>
      </w:r>
    </w:p>
    <w:p w14:paraId="2AEAF8D2" w14:textId="1646AC11" w:rsidR="00376361" w:rsidRDefault="00517D94" w:rsidP="00B67A4F">
      <w:pPr>
        <w:pStyle w:val="NormalArial"/>
      </w:pPr>
      <w:r>
        <w:t xml:space="preserve">I have considered the evidence presented the Assessment Contact – Site report 30 August 2023, as summarised above, and I am satisfied the actions taken by the approved provider are demonstrated as effective. I find Requirement 1(3)(a) compliant.  </w:t>
      </w:r>
      <w:r w:rsidR="00376361">
        <w:t xml:space="preserve">  </w:t>
      </w:r>
    </w:p>
    <w:p w14:paraId="205F2601" w14:textId="59B309DA" w:rsidR="001A5684" w:rsidRPr="00712752" w:rsidRDefault="00D625D4" w:rsidP="0036130C">
      <w:pPr>
        <w:pStyle w:val="NormalArial"/>
      </w:pPr>
      <w:r w:rsidRPr="00996FAF">
        <w:br w:type="page"/>
      </w:r>
    </w:p>
    <w:p w14:paraId="205F2694" w14:textId="77777777" w:rsidR="00FC045E" w:rsidRPr="00996FAF" w:rsidRDefault="00D625D4"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4544F2" w14:paraId="205F2697" w14:textId="77777777" w:rsidTr="00B67A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205F2695" w14:textId="77777777" w:rsidR="00FC045E" w:rsidRPr="00996FAF" w:rsidRDefault="00D625D4"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05F2696" w14:textId="77777777" w:rsidR="00FC045E" w:rsidRPr="00996FAF" w:rsidRDefault="00715DB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544F2" w14:paraId="205F269B" w14:textId="77777777" w:rsidTr="004544F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5F2698" w14:textId="77777777" w:rsidR="00FC045E" w:rsidRPr="00996FAF" w:rsidRDefault="00D625D4"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05F2699" w14:textId="77777777" w:rsidR="00FC045E" w:rsidRPr="00996FAF" w:rsidRDefault="00D625D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05F269A" w14:textId="7E6D7E78" w:rsidR="00FC045E" w:rsidRPr="00996FAF" w:rsidRDefault="00715DB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376361">
                  <w:rPr>
                    <w:rFonts w:ascii="Arial" w:hAnsi="Arial" w:cs="Arial"/>
                    <w:color w:val="auto"/>
                  </w:rPr>
                  <w:t>Compliant</w:t>
                </w:r>
              </w:sdtContent>
            </w:sdt>
            <w:r w:rsidR="00D625D4" w:rsidRPr="00996FAF">
              <w:rPr>
                <w:rFonts w:ascii="Arial" w:hAnsi="Arial" w:cs="Arial"/>
                <w:color w:val="0000FF"/>
              </w:rPr>
              <w:t xml:space="preserve"> </w:t>
            </w:r>
          </w:p>
        </w:tc>
      </w:tr>
    </w:tbl>
    <w:p w14:paraId="205F26AC" w14:textId="77777777" w:rsidR="002B0C90" w:rsidRDefault="00D625D4" w:rsidP="002B0C90">
      <w:pPr>
        <w:pStyle w:val="Heading20"/>
      </w:pPr>
      <w:r>
        <w:t>Findings</w:t>
      </w:r>
    </w:p>
    <w:p w14:paraId="2027A4C0" w14:textId="77777777" w:rsidR="00517D94" w:rsidRDefault="00517D94" w:rsidP="00517D94">
      <w:pPr>
        <w:pStyle w:val="NormalArial"/>
        <w:rPr>
          <w:rFonts w:eastAsia="Arial"/>
          <w:color w:val="auto"/>
        </w:rPr>
      </w:pPr>
      <w:r w:rsidRPr="000D2059">
        <w:rPr>
          <w:rFonts w:eastAsia="Arial"/>
          <w:color w:val="auto"/>
        </w:rPr>
        <w:t xml:space="preserve">This requirement was found non-compliant following a Site Audit conducted </w:t>
      </w:r>
      <w:r>
        <w:rPr>
          <w:rFonts w:eastAsia="Arial"/>
          <w:color w:val="auto"/>
        </w:rPr>
        <w:t>between</w:t>
      </w:r>
      <w:r w:rsidRPr="000D2059">
        <w:rPr>
          <w:rFonts w:eastAsia="Arial"/>
          <w:color w:val="auto"/>
        </w:rPr>
        <w:t xml:space="preserve"> </w:t>
      </w:r>
      <w:bookmarkStart w:id="1" w:name="_Hlk144364158"/>
      <w:r w:rsidRPr="000D2059">
        <w:rPr>
          <w:rFonts w:eastAsia="Arial"/>
          <w:color w:val="auto"/>
        </w:rPr>
        <w:t>08 March 2023 to 10 March 202</w:t>
      </w:r>
      <w:bookmarkEnd w:id="1"/>
      <w:r w:rsidRPr="000D2059">
        <w:rPr>
          <w:rFonts w:eastAsia="Arial"/>
          <w:color w:val="auto"/>
        </w:rPr>
        <w:t>3</w:t>
      </w:r>
      <w:r>
        <w:rPr>
          <w:rFonts w:eastAsia="Arial"/>
          <w:color w:val="auto"/>
        </w:rPr>
        <w:t xml:space="preserve"> as workforce planning and deployment did not enable safe and quality care and staffing number and mix did not enable timely attendance to consumer’s personal care. </w:t>
      </w:r>
    </w:p>
    <w:p w14:paraId="2BE825F4" w14:textId="401D25E1" w:rsidR="00517D94" w:rsidRDefault="00517D94" w:rsidP="00517D94">
      <w:pPr>
        <w:pStyle w:val="NormalArial"/>
        <w:rPr>
          <w:rFonts w:eastAsia="Arial"/>
          <w:color w:val="auto"/>
        </w:rPr>
      </w:pPr>
      <w:r>
        <w:rPr>
          <w:rFonts w:eastAsia="Arial"/>
          <w:color w:val="auto"/>
        </w:rPr>
        <w:t xml:space="preserve">At Assessment Contact on 30 August 2023, the approved provider demonstrated </w:t>
      </w:r>
      <w:proofErr w:type="gramStart"/>
      <w:r>
        <w:rPr>
          <w:rFonts w:eastAsia="Arial"/>
          <w:color w:val="auto"/>
        </w:rPr>
        <w:t>a number of</w:t>
      </w:r>
      <w:proofErr w:type="gramEnd"/>
      <w:r>
        <w:rPr>
          <w:rFonts w:eastAsia="Arial"/>
          <w:color w:val="auto"/>
        </w:rPr>
        <w:t xml:space="preserve"> actions had been implemented to rectify the workforce issues and improve the quality of care and services. These actions included changes to training and staff onboarding, development of resources to support care delivery, improved monitoring of staff response times and call bell data, and recruitment to a clinical role. Consumers and representatives provided positive feedback on sufficient of staff numbers and mix and expressed this had improved over recent months and were satisfied with the care they receive. Evidence in the form of staff interviews and documentation demonstrated the workforce is planned in considerations of consumers’ needs, and effective systems of deployment and management of unplanned leave to enable safe and quality care. </w:t>
      </w:r>
    </w:p>
    <w:p w14:paraId="0404D112" w14:textId="77777777" w:rsidR="00517D94" w:rsidRDefault="00517D94" w:rsidP="00517D94">
      <w:pPr>
        <w:pStyle w:val="NormalArial"/>
        <w:rPr>
          <w:rFonts w:eastAsia="Arial"/>
          <w:color w:val="auto"/>
        </w:rPr>
      </w:pPr>
      <w:r>
        <w:rPr>
          <w:rFonts w:eastAsia="Arial"/>
          <w:color w:val="auto"/>
        </w:rPr>
        <w:t xml:space="preserve">I have considered the evidence </w:t>
      </w:r>
      <w:r>
        <w:t xml:space="preserve">presented the Assessment Contact – Site report 30 August 2023, as summarised above, </w:t>
      </w:r>
      <w:r>
        <w:rPr>
          <w:rFonts w:eastAsia="Arial"/>
          <w:color w:val="auto"/>
        </w:rPr>
        <w:t xml:space="preserve">and am satisfied that Requirement 7(3)(a) is compliant. </w:t>
      </w:r>
    </w:p>
    <w:p w14:paraId="36987495" w14:textId="5EA2A1D7" w:rsidR="005820D5" w:rsidRDefault="00AF0E49" w:rsidP="0036130C">
      <w:pPr>
        <w:pStyle w:val="NormalArial"/>
        <w:rPr>
          <w:rFonts w:eastAsia="Arial"/>
          <w:color w:val="auto"/>
        </w:rPr>
      </w:pPr>
      <w:r>
        <w:rPr>
          <w:rFonts w:eastAsia="Arial"/>
          <w:color w:val="auto"/>
        </w:rPr>
        <w:t xml:space="preserve"> </w:t>
      </w:r>
    </w:p>
    <w:p w14:paraId="441F7EC1" w14:textId="77777777" w:rsidR="00AF0E49" w:rsidRPr="00262C0B" w:rsidRDefault="00AF0E49" w:rsidP="0036130C">
      <w:pPr>
        <w:pStyle w:val="NormalArial"/>
      </w:pPr>
    </w:p>
    <w:sectPr w:rsidR="00AF0E49"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5F26E1" w14:textId="77777777" w:rsidR="00922E8D" w:rsidRDefault="00D625D4">
      <w:pPr>
        <w:spacing w:after="0"/>
      </w:pPr>
      <w:r>
        <w:separator/>
      </w:r>
    </w:p>
  </w:endnote>
  <w:endnote w:type="continuationSeparator" w:id="0">
    <w:p w14:paraId="205F26E3" w14:textId="77777777" w:rsidR="00922E8D" w:rsidRDefault="00D625D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F26DA" w14:textId="77777777" w:rsidR="00DF37F2" w:rsidRPr="00DF37F2" w:rsidRDefault="00D625D4" w:rsidP="00DF37F2">
    <w:pPr>
      <w:pStyle w:val="FooterArial9"/>
      <w:rPr>
        <w:rStyle w:val="FooterBold"/>
        <w:rFonts w:ascii="Arial" w:hAnsi="Arial"/>
        <w:b w:val="0"/>
      </w:rPr>
    </w:pPr>
    <w:r w:rsidRPr="00DF37F2">
      <w:rPr>
        <w:rStyle w:val="FooterBold"/>
        <w:rFonts w:ascii="Arial" w:hAnsi="Arial"/>
        <w:b w:val="0"/>
      </w:rPr>
      <w:t>Name of service: Kew Gardens Aged Care</w:t>
    </w:r>
    <w:r w:rsidRPr="00DF37F2">
      <w:rPr>
        <w:rStyle w:val="FooterBold"/>
        <w:rFonts w:ascii="Arial" w:hAnsi="Arial"/>
        <w:b w:val="0"/>
      </w:rPr>
      <w:tab/>
      <w:t xml:space="preserve">RPT-ACC-0122 v3.0 </w:t>
    </w:r>
  </w:p>
  <w:p w14:paraId="205F26DB" w14:textId="77777777" w:rsidR="00DF37F2" w:rsidRPr="00DF37F2" w:rsidRDefault="00D625D4" w:rsidP="00DF37F2">
    <w:pPr>
      <w:pStyle w:val="FooterArial9"/>
      <w:rPr>
        <w:rStyle w:val="FooterBold"/>
        <w:rFonts w:ascii="Arial" w:hAnsi="Arial"/>
        <w:b w:val="0"/>
      </w:rPr>
    </w:pPr>
    <w:r w:rsidRPr="00DF37F2">
      <w:rPr>
        <w:rStyle w:val="FooterBold"/>
        <w:rFonts w:ascii="Arial" w:hAnsi="Arial"/>
        <w:b w:val="0"/>
      </w:rPr>
      <w:t>Commission ID: 4218</w:t>
    </w:r>
    <w:r w:rsidRPr="00DF37F2">
      <w:rPr>
        <w:rStyle w:val="FooterBold"/>
        <w:rFonts w:ascii="Arial" w:hAnsi="Arial"/>
        <w:b w:val="0"/>
      </w:rPr>
      <w:tab/>
      <w:t xml:space="preserve">OFFICIAL: Sensitive </w:t>
    </w:r>
  </w:p>
  <w:p w14:paraId="205F26DC" w14:textId="77777777" w:rsidR="00DF37F2" w:rsidRPr="00DF37F2" w:rsidRDefault="00D625D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F26DE" w14:textId="77777777" w:rsidR="00E2364A" w:rsidRDefault="00715DB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5F26D7" w14:textId="77777777" w:rsidR="00D3157C" w:rsidRDefault="00D625D4" w:rsidP="00D71F88">
      <w:pPr>
        <w:spacing w:after="0"/>
      </w:pPr>
      <w:r>
        <w:separator/>
      </w:r>
    </w:p>
  </w:footnote>
  <w:footnote w:type="continuationSeparator" w:id="0">
    <w:p w14:paraId="205F26D8" w14:textId="77777777" w:rsidR="00D3157C" w:rsidRDefault="00D625D4" w:rsidP="00D71F88">
      <w:pPr>
        <w:spacing w:after="0"/>
      </w:pPr>
      <w:r>
        <w:continuationSeparator/>
      </w:r>
    </w:p>
  </w:footnote>
  <w:footnote w:id="1">
    <w:p w14:paraId="205F26E3" w14:textId="5835A9FD" w:rsidR="000078F8" w:rsidRDefault="00D625D4"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376361">
        <w:rPr>
          <w:rFonts w:ascii="Arial" w:hAnsi="Arial" w:cs="Arial"/>
          <w:color w:val="auto"/>
          <w:sz w:val="20"/>
          <w:szCs w:val="20"/>
        </w:rPr>
        <w:t>section 68A</w:t>
      </w:r>
      <w:r w:rsidRPr="00376361">
        <w:rPr>
          <w:rFonts w:ascii="Arial" w:hAnsi="Arial" w:cs="Arial"/>
          <w:b/>
          <w:color w:val="auto"/>
          <w:sz w:val="20"/>
          <w:szCs w:val="20"/>
        </w:rPr>
        <w:t xml:space="preserve"> </w:t>
      </w:r>
      <w:r w:rsidRPr="00376361">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205F26E4" w14:textId="77777777" w:rsidR="002B0884" w:rsidRDefault="00715DB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F26D9" w14:textId="77777777" w:rsidR="00D71F88" w:rsidRDefault="00D625D4">
    <w:pPr>
      <w:pStyle w:val="Header"/>
    </w:pPr>
    <w:r>
      <w:rPr>
        <w:noProof/>
        <w:color w:val="2B579A"/>
        <w:shd w:val="clear" w:color="auto" w:fill="E6E6E6"/>
        <w:lang w:val="en-US"/>
      </w:rPr>
      <w:drawing>
        <wp:anchor distT="0" distB="0" distL="114300" distR="114300" simplePos="0" relativeHeight="251659264" behindDoc="1" locked="0" layoutInCell="1" allowOverlap="1" wp14:anchorId="205F26DF" wp14:editId="205F26E0">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01573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F26DD" w14:textId="77777777" w:rsidR="00FA0A5B" w:rsidRDefault="00D625D4">
    <w:pPr>
      <w:pStyle w:val="Header"/>
    </w:pPr>
    <w:r>
      <w:rPr>
        <w:noProof/>
      </w:rPr>
      <w:drawing>
        <wp:anchor distT="0" distB="0" distL="114300" distR="114300" simplePos="0" relativeHeight="251658240" behindDoc="0" locked="0" layoutInCell="1" allowOverlap="1" wp14:anchorId="205F26E1" wp14:editId="205F26E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7A2AC98">
      <w:start w:val="1"/>
      <w:numFmt w:val="lowerRoman"/>
      <w:lvlText w:val="(%1)"/>
      <w:lvlJc w:val="left"/>
      <w:pPr>
        <w:ind w:left="1080" w:hanging="720"/>
      </w:pPr>
      <w:rPr>
        <w:rFonts w:hint="default"/>
      </w:rPr>
    </w:lvl>
    <w:lvl w:ilvl="1" w:tplc="C49E9310" w:tentative="1">
      <w:start w:val="1"/>
      <w:numFmt w:val="lowerLetter"/>
      <w:lvlText w:val="%2."/>
      <w:lvlJc w:val="left"/>
      <w:pPr>
        <w:ind w:left="1440" w:hanging="360"/>
      </w:pPr>
    </w:lvl>
    <w:lvl w:ilvl="2" w:tplc="4B0EB650" w:tentative="1">
      <w:start w:val="1"/>
      <w:numFmt w:val="lowerRoman"/>
      <w:lvlText w:val="%3."/>
      <w:lvlJc w:val="right"/>
      <w:pPr>
        <w:ind w:left="2160" w:hanging="180"/>
      </w:pPr>
    </w:lvl>
    <w:lvl w:ilvl="3" w:tplc="93DCE3B0" w:tentative="1">
      <w:start w:val="1"/>
      <w:numFmt w:val="decimal"/>
      <w:lvlText w:val="%4."/>
      <w:lvlJc w:val="left"/>
      <w:pPr>
        <w:ind w:left="2880" w:hanging="360"/>
      </w:pPr>
    </w:lvl>
    <w:lvl w:ilvl="4" w:tplc="94EA4EF4" w:tentative="1">
      <w:start w:val="1"/>
      <w:numFmt w:val="lowerLetter"/>
      <w:lvlText w:val="%5."/>
      <w:lvlJc w:val="left"/>
      <w:pPr>
        <w:ind w:left="3600" w:hanging="360"/>
      </w:pPr>
    </w:lvl>
    <w:lvl w:ilvl="5" w:tplc="6F50E324" w:tentative="1">
      <w:start w:val="1"/>
      <w:numFmt w:val="lowerRoman"/>
      <w:lvlText w:val="%6."/>
      <w:lvlJc w:val="right"/>
      <w:pPr>
        <w:ind w:left="4320" w:hanging="180"/>
      </w:pPr>
    </w:lvl>
    <w:lvl w:ilvl="6" w:tplc="66B25B80" w:tentative="1">
      <w:start w:val="1"/>
      <w:numFmt w:val="decimal"/>
      <w:lvlText w:val="%7."/>
      <w:lvlJc w:val="left"/>
      <w:pPr>
        <w:ind w:left="5040" w:hanging="360"/>
      </w:pPr>
    </w:lvl>
    <w:lvl w:ilvl="7" w:tplc="AEA0C51E" w:tentative="1">
      <w:start w:val="1"/>
      <w:numFmt w:val="lowerLetter"/>
      <w:lvlText w:val="%8."/>
      <w:lvlJc w:val="left"/>
      <w:pPr>
        <w:ind w:left="5760" w:hanging="360"/>
      </w:pPr>
    </w:lvl>
    <w:lvl w:ilvl="8" w:tplc="C912387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FAF0966E">
      <w:start w:val="1"/>
      <w:numFmt w:val="lowerRoman"/>
      <w:lvlText w:val="(%1)"/>
      <w:lvlJc w:val="left"/>
      <w:pPr>
        <w:ind w:left="1080" w:hanging="720"/>
      </w:pPr>
      <w:rPr>
        <w:rFonts w:hint="default"/>
      </w:rPr>
    </w:lvl>
    <w:lvl w:ilvl="1" w:tplc="8286DD34" w:tentative="1">
      <w:start w:val="1"/>
      <w:numFmt w:val="lowerLetter"/>
      <w:lvlText w:val="%2."/>
      <w:lvlJc w:val="left"/>
      <w:pPr>
        <w:ind w:left="1440" w:hanging="360"/>
      </w:pPr>
    </w:lvl>
    <w:lvl w:ilvl="2" w:tplc="CFB61BC0" w:tentative="1">
      <w:start w:val="1"/>
      <w:numFmt w:val="lowerRoman"/>
      <w:lvlText w:val="%3."/>
      <w:lvlJc w:val="right"/>
      <w:pPr>
        <w:ind w:left="2160" w:hanging="180"/>
      </w:pPr>
    </w:lvl>
    <w:lvl w:ilvl="3" w:tplc="0722249E" w:tentative="1">
      <w:start w:val="1"/>
      <w:numFmt w:val="decimal"/>
      <w:lvlText w:val="%4."/>
      <w:lvlJc w:val="left"/>
      <w:pPr>
        <w:ind w:left="2880" w:hanging="360"/>
      </w:pPr>
    </w:lvl>
    <w:lvl w:ilvl="4" w:tplc="4586ACD8" w:tentative="1">
      <w:start w:val="1"/>
      <w:numFmt w:val="lowerLetter"/>
      <w:lvlText w:val="%5."/>
      <w:lvlJc w:val="left"/>
      <w:pPr>
        <w:ind w:left="3600" w:hanging="360"/>
      </w:pPr>
    </w:lvl>
    <w:lvl w:ilvl="5" w:tplc="558A090C" w:tentative="1">
      <w:start w:val="1"/>
      <w:numFmt w:val="lowerRoman"/>
      <w:lvlText w:val="%6."/>
      <w:lvlJc w:val="right"/>
      <w:pPr>
        <w:ind w:left="4320" w:hanging="180"/>
      </w:pPr>
    </w:lvl>
    <w:lvl w:ilvl="6" w:tplc="6448938E" w:tentative="1">
      <w:start w:val="1"/>
      <w:numFmt w:val="decimal"/>
      <w:lvlText w:val="%7."/>
      <w:lvlJc w:val="left"/>
      <w:pPr>
        <w:ind w:left="5040" w:hanging="360"/>
      </w:pPr>
    </w:lvl>
    <w:lvl w:ilvl="7" w:tplc="3A648B12" w:tentative="1">
      <w:start w:val="1"/>
      <w:numFmt w:val="lowerLetter"/>
      <w:lvlText w:val="%8."/>
      <w:lvlJc w:val="left"/>
      <w:pPr>
        <w:ind w:left="5760" w:hanging="360"/>
      </w:pPr>
    </w:lvl>
    <w:lvl w:ilvl="8" w:tplc="9FA61EB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EBF0FF0E">
      <w:start w:val="1"/>
      <w:numFmt w:val="lowerRoman"/>
      <w:lvlText w:val="(%1)"/>
      <w:lvlJc w:val="left"/>
      <w:pPr>
        <w:ind w:left="1080" w:hanging="720"/>
      </w:pPr>
      <w:rPr>
        <w:rFonts w:hint="default"/>
      </w:rPr>
    </w:lvl>
    <w:lvl w:ilvl="1" w:tplc="89C23A40" w:tentative="1">
      <w:start w:val="1"/>
      <w:numFmt w:val="lowerLetter"/>
      <w:lvlText w:val="%2."/>
      <w:lvlJc w:val="left"/>
      <w:pPr>
        <w:ind w:left="1440" w:hanging="360"/>
      </w:pPr>
    </w:lvl>
    <w:lvl w:ilvl="2" w:tplc="F822B816" w:tentative="1">
      <w:start w:val="1"/>
      <w:numFmt w:val="lowerRoman"/>
      <w:lvlText w:val="%3."/>
      <w:lvlJc w:val="right"/>
      <w:pPr>
        <w:ind w:left="2160" w:hanging="180"/>
      </w:pPr>
    </w:lvl>
    <w:lvl w:ilvl="3" w:tplc="97065C58" w:tentative="1">
      <w:start w:val="1"/>
      <w:numFmt w:val="decimal"/>
      <w:lvlText w:val="%4."/>
      <w:lvlJc w:val="left"/>
      <w:pPr>
        <w:ind w:left="2880" w:hanging="360"/>
      </w:pPr>
    </w:lvl>
    <w:lvl w:ilvl="4" w:tplc="0F9666FE" w:tentative="1">
      <w:start w:val="1"/>
      <w:numFmt w:val="lowerLetter"/>
      <w:lvlText w:val="%5."/>
      <w:lvlJc w:val="left"/>
      <w:pPr>
        <w:ind w:left="3600" w:hanging="360"/>
      </w:pPr>
    </w:lvl>
    <w:lvl w:ilvl="5" w:tplc="9650F1D2" w:tentative="1">
      <w:start w:val="1"/>
      <w:numFmt w:val="lowerRoman"/>
      <w:lvlText w:val="%6."/>
      <w:lvlJc w:val="right"/>
      <w:pPr>
        <w:ind w:left="4320" w:hanging="180"/>
      </w:pPr>
    </w:lvl>
    <w:lvl w:ilvl="6" w:tplc="C23E3D24" w:tentative="1">
      <w:start w:val="1"/>
      <w:numFmt w:val="decimal"/>
      <w:lvlText w:val="%7."/>
      <w:lvlJc w:val="left"/>
      <w:pPr>
        <w:ind w:left="5040" w:hanging="360"/>
      </w:pPr>
    </w:lvl>
    <w:lvl w:ilvl="7" w:tplc="E7983096" w:tentative="1">
      <w:start w:val="1"/>
      <w:numFmt w:val="lowerLetter"/>
      <w:lvlText w:val="%8."/>
      <w:lvlJc w:val="left"/>
      <w:pPr>
        <w:ind w:left="5760" w:hanging="360"/>
      </w:pPr>
    </w:lvl>
    <w:lvl w:ilvl="8" w:tplc="6796468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80CA5420">
      <w:start w:val="1"/>
      <w:numFmt w:val="bullet"/>
      <w:lvlText w:val=""/>
      <w:lvlJc w:val="left"/>
      <w:pPr>
        <w:ind w:left="720" w:hanging="360"/>
      </w:pPr>
      <w:rPr>
        <w:rFonts w:ascii="Symbol" w:hAnsi="Symbol" w:hint="default"/>
        <w:color w:val="auto"/>
        <w:sz w:val="24"/>
        <w:szCs w:val="24"/>
      </w:rPr>
    </w:lvl>
    <w:lvl w:ilvl="1" w:tplc="A5345C62" w:tentative="1">
      <w:start w:val="1"/>
      <w:numFmt w:val="bullet"/>
      <w:lvlText w:val="o"/>
      <w:lvlJc w:val="left"/>
      <w:pPr>
        <w:ind w:left="1440" w:hanging="360"/>
      </w:pPr>
      <w:rPr>
        <w:rFonts w:ascii="Courier New" w:hAnsi="Courier New" w:cs="Courier New" w:hint="default"/>
      </w:rPr>
    </w:lvl>
    <w:lvl w:ilvl="2" w:tplc="9962B5DC" w:tentative="1">
      <w:start w:val="1"/>
      <w:numFmt w:val="bullet"/>
      <w:lvlText w:val=""/>
      <w:lvlJc w:val="left"/>
      <w:pPr>
        <w:ind w:left="2160" w:hanging="360"/>
      </w:pPr>
      <w:rPr>
        <w:rFonts w:ascii="Wingdings" w:hAnsi="Wingdings" w:hint="default"/>
      </w:rPr>
    </w:lvl>
    <w:lvl w:ilvl="3" w:tplc="2A7A19B4" w:tentative="1">
      <w:start w:val="1"/>
      <w:numFmt w:val="bullet"/>
      <w:lvlText w:val=""/>
      <w:lvlJc w:val="left"/>
      <w:pPr>
        <w:ind w:left="2880" w:hanging="360"/>
      </w:pPr>
      <w:rPr>
        <w:rFonts w:ascii="Symbol" w:hAnsi="Symbol" w:hint="default"/>
      </w:rPr>
    </w:lvl>
    <w:lvl w:ilvl="4" w:tplc="938267CA" w:tentative="1">
      <w:start w:val="1"/>
      <w:numFmt w:val="bullet"/>
      <w:lvlText w:val="o"/>
      <w:lvlJc w:val="left"/>
      <w:pPr>
        <w:ind w:left="3600" w:hanging="360"/>
      </w:pPr>
      <w:rPr>
        <w:rFonts w:ascii="Courier New" w:hAnsi="Courier New" w:cs="Courier New" w:hint="default"/>
      </w:rPr>
    </w:lvl>
    <w:lvl w:ilvl="5" w:tplc="3B886494" w:tentative="1">
      <w:start w:val="1"/>
      <w:numFmt w:val="bullet"/>
      <w:lvlText w:val=""/>
      <w:lvlJc w:val="left"/>
      <w:pPr>
        <w:ind w:left="4320" w:hanging="360"/>
      </w:pPr>
      <w:rPr>
        <w:rFonts w:ascii="Wingdings" w:hAnsi="Wingdings" w:hint="default"/>
      </w:rPr>
    </w:lvl>
    <w:lvl w:ilvl="6" w:tplc="09509A62" w:tentative="1">
      <w:start w:val="1"/>
      <w:numFmt w:val="bullet"/>
      <w:lvlText w:val=""/>
      <w:lvlJc w:val="left"/>
      <w:pPr>
        <w:ind w:left="5040" w:hanging="360"/>
      </w:pPr>
      <w:rPr>
        <w:rFonts w:ascii="Symbol" w:hAnsi="Symbol" w:hint="default"/>
      </w:rPr>
    </w:lvl>
    <w:lvl w:ilvl="7" w:tplc="184A25A0" w:tentative="1">
      <w:start w:val="1"/>
      <w:numFmt w:val="bullet"/>
      <w:lvlText w:val="o"/>
      <w:lvlJc w:val="left"/>
      <w:pPr>
        <w:ind w:left="5760" w:hanging="360"/>
      </w:pPr>
      <w:rPr>
        <w:rFonts w:ascii="Courier New" w:hAnsi="Courier New" w:cs="Courier New" w:hint="default"/>
      </w:rPr>
    </w:lvl>
    <w:lvl w:ilvl="8" w:tplc="BA2CE3E4"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B3F08B96">
      <w:start w:val="1"/>
      <w:numFmt w:val="lowerRoman"/>
      <w:lvlText w:val="(%1)"/>
      <w:lvlJc w:val="left"/>
      <w:pPr>
        <w:ind w:left="1080" w:hanging="720"/>
      </w:pPr>
      <w:rPr>
        <w:rFonts w:hint="default"/>
      </w:rPr>
    </w:lvl>
    <w:lvl w:ilvl="1" w:tplc="623643F8" w:tentative="1">
      <w:start w:val="1"/>
      <w:numFmt w:val="lowerLetter"/>
      <w:lvlText w:val="%2."/>
      <w:lvlJc w:val="left"/>
      <w:pPr>
        <w:ind w:left="1440" w:hanging="360"/>
      </w:pPr>
    </w:lvl>
    <w:lvl w:ilvl="2" w:tplc="D8DE4380" w:tentative="1">
      <w:start w:val="1"/>
      <w:numFmt w:val="lowerRoman"/>
      <w:lvlText w:val="%3."/>
      <w:lvlJc w:val="right"/>
      <w:pPr>
        <w:ind w:left="2160" w:hanging="180"/>
      </w:pPr>
    </w:lvl>
    <w:lvl w:ilvl="3" w:tplc="12686AD0" w:tentative="1">
      <w:start w:val="1"/>
      <w:numFmt w:val="decimal"/>
      <w:lvlText w:val="%4."/>
      <w:lvlJc w:val="left"/>
      <w:pPr>
        <w:ind w:left="2880" w:hanging="360"/>
      </w:pPr>
    </w:lvl>
    <w:lvl w:ilvl="4" w:tplc="1250D01C" w:tentative="1">
      <w:start w:val="1"/>
      <w:numFmt w:val="lowerLetter"/>
      <w:lvlText w:val="%5."/>
      <w:lvlJc w:val="left"/>
      <w:pPr>
        <w:ind w:left="3600" w:hanging="360"/>
      </w:pPr>
    </w:lvl>
    <w:lvl w:ilvl="5" w:tplc="466ABBA4" w:tentative="1">
      <w:start w:val="1"/>
      <w:numFmt w:val="lowerRoman"/>
      <w:lvlText w:val="%6."/>
      <w:lvlJc w:val="right"/>
      <w:pPr>
        <w:ind w:left="4320" w:hanging="180"/>
      </w:pPr>
    </w:lvl>
    <w:lvl w:ilvl="6" w:tplc="2CE01564" w:tentative="1">
      <w:start w:val="1"/>
      <w:numFmt w:val="decimal"/>
      <w:lvlText w:val="%7."/>
      <w:lvlJc w:val="left"/>
      <w:pPr>
        <w:ind w:left="5040" w:hanging="360"/>
      </w:pPr>
    </w:lvl>
    <w:lvl w:ilvl="7" w:tplc="E9D04D80" w:tentative="1">
      <w:start w:val="1"/>
      <w:numFmt w:val="lowerLetter"/>
      <w:lvlText w:val="%8."/>
      <w:lvlJc w:val="left"/>
      <w:pPr>
        <w:ind w:left="5760" w:hanging="360"/>
      </w:pPr>
    </w:lvl>
    <w:lvl w:ilvl="8" w:tplc="AD9816B8"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7CBA5EA2">
      <w:start w:val="1"/>
      <w:numFmt w:val="lowerRoman"/>
      <w:lvlText w:val="(%1)"/>
      <w:lvlJc w:val="left"/>
      <w:pPr>
        <w:ind w:left="1080" w:hanging="720"/>
      </w:pPr>
      <w:rPr>
        <w:rFonts w:hint="default"/>
      </w:rPr>
    </w:lvl>
    <w:lvl w:ilvl="1" w:tplc="EA1CEC5A" w:tentative="1">
      <w:start w:val="1"/>
      <w:numFmt w:val="lowerLetter"/>
      <w:lvlText w:val="%2."/>
      <w:lvlJc w:val="left"/>
      <w:pPr>
        <w:ind w:left="1440" w:hanging="360"/>
      </w:pPr>
    </w:lvl>
    <w:lvl w:ilvl="2" w:tplc="C0FAD1F6" w:tentative="1">
      <w:start w:val="1"/>
      <w:numFmt w:val="lowerRoman"/>
      <w:lvlText w:val="%3."/>
      <w:lvlJc w:val="right"/>
      <w:pPr>
        <w:ind w:left="2160" w:hanging="180"/>
      </w:pPr>
    </w:lvl>
    <w:lvl w:ilvl="3" w:tplc="548255EC" w:tentative="1">
      <w:start w:val="1"/>
      <w:numFmt w:val="decimal"/>
      <w:lvlText w:val="%4."/>
      <w:lvlJc w:val="left"/>
      <w:pPr>
        <w:ind w:left="2880" w:hanging="360"/>
      </w:pPr>
    </w:lvl>
    <w:lvl w:ilvl="4" w:tplc="BF7A2132" w:tentative="1">
      <w:start w:val="1"/>
      <w:numFmt w:val="lowerLetter"/>
      <w:lvlText w:val="%5."/>
      <w:lvlJc w:val="left"/>
      <w:pPr>
        <w:ind w:left="3600" w:hanging="360"/>
      </w:pPr>
    </w:lvl>
    <w:lvl w:ilvl="5" w:tplc="CF7C5516" w:tentative="1">
      <w:start w:val="1"/>
      <w:numFmt w:val="lowerRoman"/>
      <w:lvlText w:val="%6."/>
      <w:lvlJc w:val="right"/>
      <w:pPr>
        <w:ind w:left="4320" w:hanging="180"/>
      </w:pPr>
    </w:lvl>
    <w:lvl w:ilvl="6" w:tplc="9398A90C" w:tentative="1">
      <w:start w:val="1"/>
      <w:numFmt w:val="decimal"/>
      <w:lvlText w:val="%7."/>
      <w:lvlJc w:val="left"/>
      <w:pPr>
        <w:ind w:left="5040" w:hanging="360"/>
      </w:pPr>
    </w:lvl>
    <w:lvl w:ilvl="7" w:tplc="B1523608" w:tentative="1">
      <w:start w:val="1"/>
      <w:numFmt w:val="lowerLetter"/>
      <w:lvlText w:val="%8."/>
      <w:lvlJc w:val="left"/>
      <w:pPr>
        <w:ind w:left="5760" w:hanging="360"/>
      </w:pPr>
    </w:lvl>
    <w:lvl w:ilvl="8" w:tplc="1F042F8A"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5AAD170">
      <w:start w:val="1"/>
      <w:numFmt w:val="lowerRoman"/>
      <w:lvlText w:val="(%1)"/>
      <w:lvlJc w:val="left"/>
      <w:pPr>
        <w:ind w:left="1080" w:hanging="720"/>
      </w:pPr>
      <w:rPr>
        <w:rFonts w:hint="default"/>
      </w:rPr>
    </w:lvl>
    <w:lvl w:ilvl="1" w:tplc="725A43CE" w:tentative="1">
      <w:start w:val="1"/>
      <w:numFmt w:val="lowerLetter"/>
      <w:lvlText w:val="%2."/>
      <w:lvlJc w:val="left"/>
      <w:pPr>
        <w:ind w:left="1440" w:hanging="360"/>
      </w:pPr>
    </w:lvl>
    <w:lvl w:ilvl="2" w:tplc="AA9CA9F6" w:tentative="1">
      <w:start w:val="1"/>
      <w:numFmt w:val="lowerRoman"/>
      <w:lvlText w:val="%3."/>
      <w:lvlJc w:val="right"/>
      <w:pPr>
        <w:ind w:left="2160" w:hanging="180"/>
      </w:pPr>
    </w:lvl>
    <w:lvl w:ilvl="3" w:tplc="D6982AB8" w:tentative="1">
      <w:start w:val="1"/>
      <w:numFmt w:val="decimal"/>
      <w:lvlText w:val="%4."/>
      <w:lvlJc w:val="left"/>
      <w:pPr>
        <w:ind w:left="2880" w:hanging="360"/>
      </w:pPr>
    </w:lvl>
    <w:lvl w:ilvl="4" w:tplc="2CB81C1A" w:tentative="1">
      <w:start w:val="1"/>
      <w:numFmt w:val="lowerLetter"/>
      <w:lvlText w:val="%5."/>
      <w:lvlJc w:val="left"/>
      <w:pPr>
        <w:ind w:left="3600" w:hanging="360"/>
      </w:pPr>
    </w:lvl>
    <w:lvl w:ilvl="5" w:tplc="8E76D62A" w:tentative="1">
      <w:start w:val="1"/>
      <w:numFmt w:val="lowerRoman"/>
      <w:lvlText w:val="%6."/>
      <w:lvlJc w:val="right"/>
      <w:pPr>
        <w:ind w:left="4320" w:hanging="180"/>
      </w:pPr>
    </w:lvl>
    <w:lvl w:ilvl="6" w:tplc="9B8E22A6" w:tentative="1">
      <w:start w:val="1"/>
      <w:numFmt w:val="decimal"/>
      <w:lvlText w:val="%7."/>
      <w:lvlJc w:val="left"/>
      <w:pPr>
        <w:ind w:left="5040" w:hanging="360"/>
      </w:pPr>
    </w:lvl>
    <w:lvl w:ilvl="7" w:tplc="93968670" w:tentative="1">
      <w:start w:val="1"/>
      <w:numFmt w:val="lowerLetter"/>
      <w:lvlText w:val="%8."/>
      <w:lvlJc w:val="left"/>
      <w:pPr>
        <w:ind w:left="5760" w:hanging="360"/>
      </w:pPr>
    </w:lvl>
    <w:lvl w:ilvl="8" w:tplc="136436D4"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4B58CC16">
      <w:start w:val="1"/>
      <w:numFmt w:val="lowerRoman"/>
      <w:lvlText w:val="(%1)"/>
      <w:lvlJc w:val="left"/>
      <w:pPr>
        <w:ind w:left="1080" w:hanging="720"/>
      </w:pPr>
      <w:rPr>
        <w:rFonts w:hint="default"/>
      </w:rPr>
    </w:lvl>
    <w:lvl w:ilvl="1" w:tplc="F922456C" w:tentative="1">
      <w:start w:val="1"/>
      <w:numFmt w:val="lowerLetter"/>
      <w:lvlText w:val="%2."/>
      <w:lvlJc w:val="left"/>
      <w:pPr>
        <w:ind w:left="1440" w:hanging="360"/>
      </w:pPr>
    </w:lvl>
    <w:lvl w:ilvl="2" w:tplc="C62AEEA4" w:tentative="1">
      <w:start w:val="1"/>
      <w:numFmt w:val="lowerRoman"/>
      <w:lvlText w:val="%3."/>
      <w:lvlJc w:val="right"/>
      <w:pPr>
        <w:ind w:left="2160" w:hanging="180"/>
      </w:pPr>
    </w:lvl>
    <w:lvl w:ilvl="3" w:tplc="B5007834" w:tentative="1">
      <w:start w:val="1"/>
      <w:numFmt w:val="decimal"/>
      <w:lvlText w:val="%4."/>
      <w:lvlJc w:val="left"/>
      <w:pPr>
        <w:ind w:left="2880" w:hanging="360"/>
      </w:pPr>
    </w:lvl>
    <w:lvl w:ilvl="4" w:tplc="F410C582" w:tentative="1">
      <w:start w:val="1"/>
      <w:numFmt w:val="lowerLetter"/>
      <w:lvlText w:val="%5."/>
      <w:lvlJc w:val="left"/>
      <w:pPr>
        <w:ind w:left="3600" w:hanging="360"/>
      </w:pPr>
    </w:lvl>
    <w:lvl w:ilvl="5" w:tplc="B9A0D15A" w:tentative="1">
      <w:start w:val="1"/>
      <w:numFmt w:val="lowerRoman"/>
      <w:lvlText w:val="%6."/>
      <w:lvlJc w:val="right"/>
      <w:pPr>
        <w:ind w:left="4320" w:hanging="180"/>
      </w:pPr>
    </w:lvl>
    <w:lvl w:ilvl="6" w:tplc="24AA0E90" w:tentative="1">
      <w:start w:val="1"/>
      <w:numFmt w:val="decimal"/>
      <w:lvlText w:val="%7."/>
      <w:lvlJc w:val="left"/>
      <w:pPr>
        <w:ind w:left="5040" w:hanging="360"/>
      </w:pPr>
    </w:lvl>
    <w:lvl w:ilvl="7" w:tplc="EE386D46" w:tentative="1">
      <w:start w:val="1"/>
      <w:numFmt w:val="lowerLetter"/>
      <w:lvlText w:val="%8."/>
      <w:lvlJc w:val="left"/>
      <w:pPr>
        <w:ind w:left="5760" w:hanging="360"/>
      </w:pPr>
    </w:lvl>
    <w:lvl w:ilvl="8" w:tplc="8188AF8E"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60E0F1D6">
      <w:start w:val="1"/>
      <w:numFmt w:val="lowerRoman"/>
      <w:lvlText w:val="(%1)"/>
      <w:lvlJc w:val="left"/>
      <w:pPr>
        <w:ind w:left="1080" w:hanging="720"/>
      </w:pPr>
      <w:rPr>
        <w:rFonts w:hint="default"/>
      </w:rPr>
    </w:lvl>
    <w:lvl w:ilvl="1" w:tplc="24B0CA20" w:tentative="1">
      <w:start w:val="1"/>
      <w:numFmt w:val="lowerLetter"/>
      <w:lvlText w:val="%2."/>
      <w:lvlJc w:val="left"/>
      <w:pPr>
        <w:ind w:left="1440" w:hanging="360"/>
      </w:pPr>
    </w:lvl>
    <w:lvl w:ilvl="2" w:tplc="AE1293D4" w:tentative="1">
      <w:start w:val="1"/>
      <w:numFmt w:val="lowerRoman"/>
      <w:lvlText w:val="%3."/>
      <w:lvlJc w:val="right"/>
      <w:pPr>
        <w:ind w:left="2160" w:hanging="180"/>
      </w:pPr>
    </w:lvl>
    <w:lvl w:ilvl="3" w:tplc="C45224F6" w:tentative="1">
      <w:start w:val="1"/>
      <w:numFmt w:val="decimal"/>
      <w:lvlText w:val="%4."/>
      <w:lvlJc w:val="left"/>
      <w:pPr>
        <w:ind w:left="2880" w:hanging="360"/>
      </w:pPr>
    </w:lvl>
    <w:lvl w:ilvl="4" w:tplc="6F0CC294" w:tentative="1">
      <w:start w:val="1"/>
      <w:numFmt w:val="lowerLetter"/>
      <w:lvlText w:val="%5."/>
      <w:lvlJc w:val="left"/>
      <w:pPr>
        <w:ind w:left="3600" w:hanging="360"/>
      </w:pPr>
    </w:lvl>
    <w:lvl w:ilvl="5" w:tplc="27D44A5C" w:tentative="1">
      <w:start w:val="1"/>
      <w:numFmt w:val="lowerRoman"/>
      <w:lvlText w:val="%6."/>
      <w:lvlJc w:val="right"/>
      <w:pPr>
        <w:ind w:left="4320" w:hanging="180"/>
      </w:pPr>
    </w:lvl>
    <w:lvl w:ilvl="6" w:tplc="287A2326" w:tentative="1">
      <w:start w:val="1"/>
      <w:numFmt w:val="decimal"/>
      <w:lvlText w:val="%7."/>
      <w:lvlJc w:val="left"/>
      <w:pPr>
        <w:ind w:left="5040" w:hanging="360"/>
      </w:pPr>
    </w:lvl>
    <w:lvl w:ilvl="7" w:tplc="B9EAF0BE" w:tentative="1">
      <w:start w:val="1"/>
      <w:numFmt w:val="lowerLetter"/>
      <w:lvlText w:val="%8."/>
      <w:lvlJc w:val="left"/>
      <w:pPr>
        <w:ind w:left="5760" w:hanging="360"/>
      </w:pPr>
    </w:lvl>
    <w:lvl w:ilvl="8" w:tplc="6CEABFA4"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F62A7444">
      <w:start w:val="1"/>
      <w:numFmt w:val="lowerRoman"/>
      <w:lvlText w:val="(%1)"/>
      <w:lvlJc w:val="left"/>
      <w:pPr>
        <w:ind w:left="1080" w:hanging="720"/>
      </w:pPr>
      <w:rPr>
        <w:rFonts w:hint="default"/>
      </w:rPr>
    </w:lvl>
    <w:lvl w:ilvl="1" w:tplc="E9A85582" w:tentative="1">
      <w:start w:val="1"/>
      <w:numFmt w:val="lowerLetter"/>
      <w:lvlText w:val="%2."/>
      <w:lvlJc w:val="left"/>
      <w:pPr>
        <w:ind w:left="1440" w:hanging="360"/>
      </w:pPr>
    </w:lvl>
    <w:lvl w:ilvl="2" w:tplc="E3E0BCC6" w:tentative="1">
      <w:start w:val="1"/>
      <w:numFmt w:val="lowerRoman"/>
      <w:lvlText w:val="%3."/>
      <w:lvlJc w:val="right"/>
      <w:pPr>
        <w:ind w:left="2160" w:hanging="180"/>
      </w:pPr>
    </w:lvl>
    <w:lvl w:ilvl="3" w:tplc="6DE6AF18" w:tentative="1">
      <w:start w:val="1"/>
      <w:numFmt w:val="decimal"/>
      <w:lvlText w:val="%4."/>
      <w:lvlJc w:val="left"/>
      <w:pPr>
        <w:ind w:left="2880" w:hanging="360"/>
      </w:pPr>
    </w:lvl>
    <w:lvl w:ilvl="4" w:tplc="9B7C8094" w:tentative="1">
      <w:start w:val="1"/>
      <w:numFmt w:val="lowerLetter"/>
      <w:lvlText w:val="%5."/>
      <w:lvlJc w:val="left"/>
      <w:pPr>
        <w:ind w:left="3600" w:hanging="360"/>
      </w:pPr>
    </w:lvl>
    <w:lvl w:ilvl="5" w:tplc="2F9A70F4" w:tentative="1">
      <w:start w:val="1"/>
      <w:numFmt w:val="lowerRoman"/>
      <w:lvlText w:val="%6."/>
      <w:lvlJc w:val="right"/>
      <w:pPr>
        <w:ind w:left="4320" w:hanging="180"/>
      </w:pPr>
    </w:lvl>
    <w:lvl w:ilvl="6" w:tplc="DF901D7C" w:tentative="1">
      <w:start w:val="1"/>
      <w:numFmt w:val="decimal"/>
      <w:lvlText w:val="%7."/>
      <w:lvlJc w:val="left"/>
      <w:pPr>
        <w:ind w:left="5040" w:hanging="360"/>
      </w:pPr>
    </w:lvl>
    <w:lvl w:ilvl="7" w:tplc="97D8A842" w:tentative="1">
      <w:start w:val="1"/>
      <w:numFmt w:val="lowerLetter"/>
      <w:lvlText w:val="%8."/>
      <w:lvlJc w:val="left"/>
      <w:pPr>
        <w:ind w:left="5760" w:hanging="360"/>
      </w:pPr>
    </w:lvl>
    <w:lvl w:ilvl="8" w:tplc="758E4E50"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44F2"/>
    <w:rsid w:val="00376361"/>
    <w:rsid w:val="004544F2"/>
    <w:rsid w:val="0047358E"/>
    <w:rsid w:val="00517D94"/>
    <w:rsid w:val="005820D5"/>
    <w:rsid w:val="00715DB8"/>
    <w:rsid w:val="00922E8D"/>
    <w:rsid w:val="00AF0E49"/>
    <w:rsid w:val="00B67A4F"/>
    <w:rsid w:val="00BC3CF4"/>
    <w:rsid w:val="00D625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5F2599"/>
  <w15:docId w15:val="{9E241BD8-AE2E-442B-9732-6314EFDDE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00000" w:rsidP="00BF58F7">
          <w:pPr>
            <w:pStyle w:val="CB816ECE02F54F73806BE3C3BB463508"/>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8F35DD72676C4968804A78859020A7E8">
    <w:name w:val="8F35DD72676C4968804A78859020A7E8"/>
    <w:rsid w:val="00BF58F7"/>
  </w:style>
  <w:style w:type="paragraph" w:customStyle="1" w:styleId="CB816ECE02F54F73806BE3C3BB463508">
    <w:name w:val="CB816ECE02F54F73806BE3C3BB463508"/>
    <w:rsid w:val="00BF58F7"/>
  </w:style>
  <w:style w:type="paragraph" w:customStyle="1" w:styleId="A15873AD7EBD4AF4B09EBD6D7A2E10E1">
    <w:name w:val="A15873AD7EBD4AF4B09EBD6D7A2E10E1"/>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4218</RACS_x0020_ID>
    <Approved_x0020_Provider xmlns="a8338b6e-77a6-4851-82b6-98166143ffdd">Australian Aged Care Group Pty Ltd</Approved_x0020_Provider>
    <Management_x0020_Company_x0020_ID xmlns="a8338b6e-77a6-4851-82b6-98166143ffdd" xsi:nil="true"/>
    <Home xmlns="a8338b6e-77a6-4851-82b6-98166143ffdd">Kew Gardens Aged Care</Home>
    <Signed xmlns="a8338b6e-77a6-4851-82b6-98166143ffdd" xsi:nil="true"/>
    <Uploaded xmlns="a8338b6e-77a6-4851-82b6-98166143ffdd">False</Uploaded>
    <Management_x0020_Company xmlns="a8338b6e-77a6-4851-82b6-98166143ffdd" xsi:nil="true"/>
    <Doc_x0020_Date xmlns="a8338b6e-77a6-4851-82b6-98166143ffdd">2023-09-01T02:49:00+00:00</Doc_x0020_Date>
    <CSI_x0020_ID xmlns="a8338b6e-77a6-4851-82b6-98166143ffdd" xsi:nil="true"/>
    <Case_x0020_ID xmlns="a8338b6e-77a6-4851-82b6-98166143ffdd" xsi:nil="true"/>
    <Approved_x0020_Provider_x0020_ID xmlns="a8338b6e-77a6-4851-82b6-98166143ffdd">63A60409-77F4-DC11-AD41-005056922186</Approved_x0020_Provider_x0020_ID>
    <Location xmlns="a8338b6e-77a6-4851-82b6-98166143ffdd" xsi:nil="true"/>
    <Home_x0020_ID xmlns="a8338b6e-77a6-4851-82b6-98166143ffdd">0E9E338C-7CF4-DC11-AD41-005056922186</Home_x0020_ID>
    <State xmlns="a8338b6e-77a6-4851-82b6-98166143ffdd">VIC</State>
    <Doc_x0020_Sent_Received_x0020_Date xmlns="a8338b6e-77a6-4851-82b6-98166143ffdd">2023-09-01T00:00:00+00:00</Doc_x0020_Sent_Received_x0020_Date>
    <Activity_x0020_ID xmlns="a8338b6e-77a6-4851-82b6-98166143ffdd">9B265563-3542-EE11-AE02-005056922186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EC9C7FF9-3542-41B4-938A-2D4838DD5B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purl.org/dc/dcmitype/"/>
    <ds:schemaRef ds:uri="http://www.w3.org/XML/1998/namespace"/>
    <ds:schemaRef ds:uri="http://purl.org/dc/terms/"/>
    <ds:schemaRef ds:uri="http://schemas.openxmlformats.org/package/2006/metadata/core-properties"/>
    <ds:schemaRef ds:uri="a8338b6e-77a6-4851-82b6-98166143ffdd"/>
    <ds:schemaRef ds:uri="http://schemas.microsoft.com/office/2006/metadata/properties"/>
    <ds:schemaRef ds:uri="http://purl.org/dc/elements/1.1/"/>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781</Words>
  <Characters>4456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2023-09-21T03:58:00Z</dcterms:created>
  <dcterms:modified xsi:type="dcterms:W3CDTF">2023-09-21T03:58:00Z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