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BA710" w14:textId="77777777" w:rsidR="00B26A6D" w:rsidRPr="003217D3" w:rsidRDefault="00001E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E5A41FF" wp14:editId="47A2CA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794D8AA" w14:textId="77777777" w:rsidR="00B26A6D" w:rsidRPr="003217D3" w:rsidRDefault="00001E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48F961" w14:textId="77777777" w:rsidR="00B26A6D" w:rsidRPr="00A36AA9" w:rsidRDefault="00001E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93CF63" w14:textId="77777777" w:rsidR="00B26A6D" w:rsidRPr="00A36AA9" w:rsidRDefault="00001E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94FDF" w14:paraId="79C7BC77" w14:textId="77777777" w:rsidTr="00394FDF">
        <w:tc>
          <w:tcPr>
            <w:cnfStyle w:val="001000000000" w:firstRow="0" w:lastRow="0" w:firstColumn="1" w:lastColumn="0" w:oddVBand="0" w:evenVBand="0" w:oddHBand="0" w:evenHBand="0" w:firstRowFirstColumn="0" w:firstRowLastColumn="0" w:lastRowFirstColumn="0" w:lastRowLastColumn="0"/>
            <w:tcW w:w="3227" w:type="dxa"/>
          </w:tcPr>
          <w:p w14:paraId="2787D7F1" w14:textId="77777777" w:rsidR="00B26A6D" w:rsidRPr="00A36AA9" w:rsidRDefault="00001E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173FD43" w14:textId="77777777" w:rsidR="00B26A6D" w:rsidRDefault="00001EA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Kogarah Community Services</w:t>
            </w:r>
          </w:p>
        </w:tc>
      </w:tr>
      <w:tr w:rsidR="00394FDF" w14:paraId="34D3303A"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62C38" w14:textId="77777777" w:rsidR="00B26A6D" w:rsidRPr="00A36AA9" w:rsidRDefault="00001E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2B5E72" w14:textId="77777777" w:rsidR="00B26A6D" w:rsidRPr="00C27BE3" w:rsidRDefault="00001E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200465</w:t>
            </w:r>
          </w:p>
        </w:tc>
      </w:tr>
      <w:tr w:rsidR="00394FDF" w14:paraId="7ACB36DD" w14:textId="77777777" w:rsidTr="00394F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E01BB" w14:textId="77777777" w:rsidR="00B26A6D" w:rsidRPr="00A36AA9" w:rsidRDefault="00001E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9C5228C" w14:textId="77777777" w:rsidR="00B26A6D" w:rsidRPr="00540817" w:rsidRDefault="00001E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English</w:t>
            </w:r>
            <w:r>
              <w:rPr>
                <w:rFonts w:ascii="Arial" w:eastAsia="Times New Roman" w:hAnsi="Arial" w:cs="Arial"/>
                <w:lang w:eastAsia="en-AU"/>
              </w:rPr>
              <w:t xml:space="preserve"> Street, KOGARAH, New South Wales, 2217</w:t>
            </w:r>
          </w:p>
        </w:tc>
      </w:tr>
      <w:tr w:rsidR="00394FDF" w14:paraId="41AB0312"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AC9A" w14:textId="77777777" w:rsidR="00B26A6D" w:rsidRPr="00A36AA9" w:rsidRDefault="00001E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5E7494" w14:textId="77777777" w:rsidR="00B26A6D" w:rsidRPr="00A36AA9" w:rsidRDefault="00001E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94FDF" w14:paraId="1511AFEF" w14:textId="77777777" w:rsidTr="00394F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190F2" w14:textId="77777777" w:rsidR="00B26A6D" w:rsidRPr="00A36AA9" w:rsidRDefault="00001EA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4271B9" w14:textId="77777777" w:rsidR="00B26A6D" w:rsidRPr="00A36AA9" w:rsidRDefault="00001E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21 November 2023</w:t>
            </w:r>
          </w:p>
        </w:tc>
      </w:tr>
      <w:tr w:rsidR="00394FDF" w14:paraId="39A526D2"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7229D" w14:textId="77777777" w:rsidR="00B26A6D" w:rsidRPr="00A36AA9" w:rsidRDefault="00001EA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20279610"/>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5B17C31D" w14:textId="3D59C6F5" w:rsidR="00B26A6D" w:rsidRPr="00A36AA9" w:rsidRDefault="001B01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0FCF26BA" w14:textId="77777777" w:rsidR="00B26A6D" w:rsidRPr="00A36AA9" w:rsidRDefault="00001E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0D5848" w14:textId="77777777" w:rsidR="00B26A6D" w:rsidRDefault="00001EA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0008A2A" w14:textId="77777777" w:rsidR="00B26A6D" w:rsidRPr="00214549" w:rsidRDefault="00001EA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2542 Kogarah Community Services Incorporated</w:t>
      </w:r>
      <w:r>
        <w:rPr>
          <w:rFonts w:ascii="Arial" w:eastAsia="Arial" w:hAnsi="Arial" w:cs="Arial"/>
        </w:rPr>
        <w:br/>
        <w:t>Service: 27319 Kogarah Community Services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7867 Kogarah Community Services Incorporated</w:t>
      </w:r>
      <w:r>
        <w:rPr>
          <w:rFonts w:ascii="Arial" w:eastAsia="Arial" w:hAnsi="Arial" w:cs="Arial"/>
        </w:rPr>
        <w:br/>
        <w:t>Service: 24607 Kogarah Community Services Incorporated - Community and Home Support</w:t>
      </w:r>
      <w:r>
        <w:br/>
      </w:r>
      <w:bookmarkEnd w:id="1"/>
    </w:p>
    <w:p w14:paraId="1FC13617" w14:textId="77777777" w:rsidR="00B26A6D" w:rsidRPr="00A36AA9" w:rsidRDefault="00001EA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244D91C" w14:textId="4F6A494F" w:rsidR="00B26A6D" w:rsidRPr="00A36AA9" w:rsidRDefault="00001EAD" w:rsidP="00F87E39">
      <w:pPr>
        <w:pStyle w:val="NormalArial"/>
      </w:pPr>
      <w:r w:rsidRPr="00A36AA9">
        <w:t xml:space="preserve">This performance report for </w:t>
      </w:r>
      <w:r w:rsidRPr="00C27BE3">
        <w:rPr>
          <w:color w:val="auto"/>
        </w:rPr>
        <w:t>Kogarah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327FD" w:rsidRPr="008327FD">
        <w:rPr>
          <w:color w:val="auto"/>
        </w:rPr>
        <w:t>M Abjorensen</w:t>
      </w:r>
      <w:r w:rsidRPr="008327FD">
        <w:rPr>
          <w:noProof/>
          <w:color w:val="auto"/>
        </w:rPr>
        <w:t xml:space="preserve">, </w:t>
      </w:r>
      <w:r w:rsidRPr="008327FD">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3649EF53" w14:textId="77777777" w:rsidR="00B26A6D" w:rsidRPr="00A36AA9" w:rsidRDefault="00001EA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6F090F" w14:textId="77777777" w:rsidR="00B26A6D" w:rsidRDefault="00001EAD" w:rsidP="00F87E39">
      <w:pPr>
        <w:pStyle w:val="NormalArial"/>
      </w:pPr>
      <w:r w:rsidRPr="00A36AA9">
        <w:t>The report also specifies any areas in which improvements must be made to ensure the Quality Standards are complied with.</w:t>
      </w:r>
    </w:p>
    <w:p w14:paraId="37BB7059" w14:textId="77777777" w:rsidR="00B26A6D" w:rsidRPr="00A36AA9" w:rsidRDefault="00001EAD" w:rsidP="00DF37F2">
      <w:pPr>
        <w:pStyle w:val="Heading1"/>
        <w:spacing w:before="0" w:after="240" w:line="22" w:lineRule="atLeast"/>
        <w:rPr>
          <w:rFonts w:ascii="Arial" w:hAnsi="Arial" w:cs="Arial"/>
        </w:rPr>
      </w:pPr>
      <w:r w:rsidRPr="00A36AA9">
        <w:rPr>
          <w:rFonts w:ascii="Arial" w:hAnsi="Arial" w:cs="Arial"/>
        </w:rPr>
        <w:t>Material relied on</w:t>
      </w:r>
    </w:p>
    <w:p w14:paraId="2CD1CF63" w14:textId="77777777" w:rsidR="00B26A6D" w:rsidRPr="00A36AA9" w:rsidRDefault="00001EAD" w:rsidP="00F87E39">
      <w:pPr>
        <w:pStyle w:val="NormalArial"/>
      </w:pPr>
      <w:r w:rsidRPr="00A36AA9">
        <w:t>The following information has been considered in preparing the performance report:</w:t>
      </w:r>
    </w:p>
    <w:p w14:paraId="080DE6A1" w14:textId="74C0B620" w:rsidR="00B26A6D" w:rsidRPr="003B1D91" w:rsidRDefault="00001EAD" w:rsidP="00DF37F2">
      <w:pPr>
        <w:pStyle w:val="ListParagraph"/>
        <w:numPr>
          <w:ilvl w:val="0"/>
          <w:numId w:val="2"/>
        </w:numPr>
        <w:spacing w:line="22" w:lineRule="atLeast"/>
        <w:ind w:left="714" w:hanging="357"/>
        <w:contextualSpacing w:val="0"/>
        <w:rPr>
          <w:rFonts w:ascii="Arial" w:hAnsi="Arial" w:cs="Arial"/>
          <w:color w:val="auto"/>
        </w:rPr>
      </w:pPr>
      <w:r w:rsidRPr="003B1D91">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F9DD63E" w14:textId="66BC5BB5" w:rsidR="00B26A6D" w:rsidRPr="00244176" w:rsidRDefault="00001E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4FDF" w14:paraId="37B41F82" w14:textId="77777777" w:rsidTr="00394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30CD62" w14:textId="77777777" w:rsidR="00B26A6D" w:rsidRPr="00A36AA9" w:rsidRDefault="00001EA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C43FFAB" w14:textId="77777777" w:rsidR="00B26A6D" w:rsidRPr="00E96B92" w:rsidRDefault="00B26A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11825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01EAD">
                  <w:rPr>
                    <w:rFonts w:ascii="Arial" w:hAnsi="Arial" w:cs="Arial"/>
                  </w:rPr>
                  <w:t>Compliant</w:t>
                </w:r>
              </w:sdtContent>
            </w:sdt>
          </w:p>
        </w:tc>
      </w:tr>
      <w:tr w:rsidR="00394FDF" w14:paraId="7A36A34C"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996A5" w14:textId="77777777" w:rsidR="00B26A6D" w:rsidRPr="00A36AA9" w:rsidRDefault="00001EA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84F84F"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46171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60842164"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238815"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284FA3"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253047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59268853"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1D8DD"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E96078"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00516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4EB5E4B4"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48C2DA"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067F1D9"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42961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1BE4131B"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3A32F"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681B18"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440921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74E4FDAD"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DACCE"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9B24F0"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77199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r w:rsidR="00394FDF" w14:paraId="476E1F51"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4C4AB" w14:textId="77777777" w:rsidR="00B26A6D" w:rsidRPr="00A36AA9" w:rsidRDefault="00001EA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59A079"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89119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bCs/>
                  </w:rPr>
                  <w:t>Compliant</w:t>
                </w:r>
              </w:sdtContent>
            </w:sdt>
          </w:p>
        </w:tc>
      </w:tr>
    </w:tbl>
    <w:p w14:paraId="66B44CB3" w14:textId="77777777" w:rsidR="00B26A6D" w:rsidRPr="00244176" w:rsidRDefault="00001EA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4FDF" w14:paraId="756F9E96" w14:textId="77777777" w:rsidTr="00394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EF6CE9" w14:textId="77777777" w:rsidR="00B26A6D" w:rsidRPr="00244176" w:rsidRDefault="00001EA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31E01D" w14:textId="77777777" w:rsidR="00B26A6D" w:rsidRPr="00A213EA" w:rsidRDefault="00B26A6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86048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rPr>
                  <w:t>Compliant</w:t>
                </w:r>
              </w:sdtContent>
            </w:sdt>
          </w:p>
        </w:tc>
      </w:tr>
      <w:tr w:rsidR="00394FDF" w14:paraId="0A700866"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23C977" w14:textId="77777777" w:rsidR="00B26A6D" w:rsidRPr="00244176" w:rsidRDefault="00001EA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5F4C681"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29418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3B5D842B"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FEFA1D"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CDE1D4"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9423921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44EB15DB"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A42CBB"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E54C3DE"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58501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6FA27086"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2564B"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A525A8"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0205667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6F961715"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C3C45C"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50C4AF"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811641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7471D641" w14:textId="77777777" w:rsidTr="00394F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007298"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392CA0" w14:textId="77777777" w:rsidR="00B26A6D" w:rsidRPr="00A213EA" w:rsidRDefault="00B26A6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40545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r w:rsidR="00394FDF" w14:paraId="18845433" w14:textId="77777777" w:rsidTr="00394F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357D8A" w14:textId="77777777" w:rsidR="00B26A6D" w:rsidRPr="00244176" w:rsidRDefault="00001EA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1DEFC5" w14:textId="77777777" w:rsidR="00B26A6D" w:rsidRPr="00A213EA" w:rsidRDefault="00B26A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72787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01EAD" w:rsidRPr="00A213EA">
                  <w:rPr>
                    <w:rFonts w:ascii="Arial" w:hAnsi="Arial" w:cs="Arial"/>
                    <w:b/>
                  </w:rPr>
                  <w:t>Compliant</w:t>
                </w:r>
              </w:sdtContent>
            </w:sdt>
          </w:p>
        </w:tc>
      </w:tr>
    </w:tbl>
    <w:p w14:paraId="279EF747" w14:textId="77777777" w:rsidR="00B26A6D" w:rsidRPr="00A36AA9" w:rsidRDefault="00001EAD" w:rsidP="00F87E39">
      <w:pPr>
        <w:pStyle w:val="NormalArial"/>
        <w:spacing w:before="120"/>
      </w:pPr>
      <w:r w:rsidRPr="00A36AA9">
        <w:t>A detailed assessment is provided later in this report for each assessed Standard.</w:t>
      </w:r>
    </w:p>
    <w:p w14:paraId="188134F7" w14:textId="77777777" w:rsidR="00B26A6D" w:rsidRPr="00A36AA9" w:rsidRDefault="00001EAD" w:rsidP="00FC045E">
      <w:pPr>
        <w:pStyle w:val="Heading1"/>
        <w:spacing w:before="0" w:after="240" w:line="22" w:lineRule="atLeast"/>
        <w:rPr>
          <w:rFonts w:ascii="Arial" w:hAnsi="Arial" w:cs="Arial"/>
        </w:rPr>
      </w:pPr>
      <w:r w:rsidRPr="00A36AA9">
        <w:rPr>
          <w:rFonts w:ascii="Arial" w:hAnsi="Arial" w:cs="Arial"/>
        </w:rPr>
        <w:t>Areas for improvement</w:t>
      </w:r>
    </w:p>
    <w:p w14:paraId="497D596D" w14:textId="77777777" w:rsidR="00B26A6D" w:rsidRPr="00A36AA9" w:rsidRDefault="00001EA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069756" w14:textId="2BCC51CF" w:rsidR="00B26A6D" w:rsidRPr="00A36AA9" w:rsidRDefault="00001EAD" w:rsidP="00F87E39">
      <w:pPr>
        <w:pStyle w:val="NormalArial"/>
      </w:pPr>
      <w:r w:rsidRPr="00A36AA9">
        <w:br w:type="page"/>
      </w:r>
    </w:p>
    <w:p w14:paraId="71E8801A" w14:textId="77777777" w:rsidR="00B26A6D" w:rsidRDefault="00001EA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94FDF" w14:paraId="4D0B686A" w14:textId="77777777" w:rsidTr="00F2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7F8758AE" w14:textId="77777777" w:rsidR="00B26A6D" w:rsidRPr="003217D3" w:rsidRDefault="00001E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6621981"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C791AF0"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785A3F89" w14:textId="77777777" w:rsidTr="00F27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B194D5" w14:textId="77777777" w:rsidR="00B26A6D" w:rsidRPr="00244176" w:rsidRDefault="00001EA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CA77F8D"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0D52BB4"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69943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0CFA45F3"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52217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5FEECFF7" w14:textId="77777777" w:rsidTr="00F2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9446251"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F7CA31B"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B8A08F1"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97442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3985DFF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28517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F918237" w14:textId="77777777" w:rsidTr="00F27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7AD1583"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1F3A2C"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07A64B" w14:textId="77777777" w:rsidR="00B26A6D" w:rsidRPr="00244176" w:rsidRDefault="00001EA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B834BE8" w14:textId="77777777" w:rsidR="00B26A6D" w:rsidRPr="00244176" w:rsidRDefault="00001E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03FA1F" w14:textId="77777777" w:rsidR="00B26A6D" w:rsidRPr="00244176" w:rsidRDefault="00001E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9F2E08" w14:textId="77777777" w:rsidR="00B26A6D" w:rsidRPr="00244176" w:rsidRDefault="00001EA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BB5E0A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87679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2B77D776"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61129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076D702D" w14:textId="77777777" w:rsidTr="00F2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3D423B"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522D1DC"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3D9CBA6"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09388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45667A45"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02433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57B32F2D" w14:textId="77777777" w:rsidTr="00F27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75304A"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6CA345E"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647B771"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81167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585533DB"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73133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56B4876" w14:textId="77777777" w:rsidTr="00F278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25AA4A"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02A3AA"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04D6EDF"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13612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shd w:val="clear" w:color="auto" w:fill="auto"/>
          </w:tcPr>
          <w:p w14:paraId="45A3511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0465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p w14:paraId="1FC78D91" w14:textId="77777777" w:rsidR="00B26A6D" w:rsidRDefault="00001EAD" w:rsidP="007B3959">
      <w:pPr>
        <w:pStyle w:val="Heading20"/>
      </w:pPr>
      <w:r w:rsidRPr="00A36AA9">
        <w:t>Findings</w:t>
      </w:r>
    </w:p>
    <w:p w14:paraId="4E78287E" w14:textId="2BE9488A" w:rsidR="003B1D91" w:rsidRDefault="008B689E" w:rsidP="003B1D91">
      <w:pPr>
        <w:pStyle w:val="NormalArial"/>
      </w:pPr>
      <w:r>
        <w:t>Consumers and representatives provided feedback that they are treated with dignity and respect</w:t>
      </w:r>
      <w:r w:rsidR="003B1D91">
        <w:t>. Staff demonstrated knowledge of what is important to consumers</w:t>
      </w:r>
      <w:r>
        <w:t xml:space="preserve"> and how this informs the delivery of services.</w:t>
      </w:r>
      <w:r w:rsidR="003B1D91">
        <w:t xml:space="preserve"> Documentation showed the service has a consumer-centred approach to care and service delivery.</w:t>
      </w:r>
    </w:p>
    <w:p w14:paraId="72B6499B" w14:textId="2EA29424" w:rsidR="003B1D91" w:rsidRDefault="003B1D91" w:rsidP="003B1D91">
      <w:pPr>
        <w:pStyle w:val="NormalArial"/>
      </w:pPr>
      <w:r>
        <w:t xml:space="preserve">Consumers said the service caters to their cultural needs and spoke of the advantages with having staff of a similar cultural background. Staff explained how </w:t>
      </w:r>
      <w:r w:rsidR="00222B19">
        <w:t>assessment and planning is used to identify the cultural needs and preference of consumers, including life history, psychological, spiritual and emotional support requirements.</w:t>
      </w:r>
    </w:p>
    <w:p w14:paraId="5632A55C" w14:textId="618A00D7" w:rsidR="003B1D91" w:rsidRPr="008327FD" w:rsidRDefault="003B1D91" w:rsidP="003B1D91">
      <w:pPr>
        <w:pStyle w:val="NormalArial"/>
        <w:rPr>
          <w:szCs w:val="22"/>
        </w:rPr>
      </w:pPr>
      <w:r>
        <w:t xml:space="preserve">Consumers said they can </w:t>
      </w:r>
      <w:r>
        <w:rPr>
          <w:szCs w:val="22"/>
        </w:rPr>
        <w:t xml:space="preserve">make decisions about what care and services they want and how they receive it. Staff were knowledgeable about consumers choices and preferences and </w:t>
      </w:r>
      <w:r>
        <w:rPr>
          <w:szCs w:val="22"/>
        </w:rPr>
        <w:lastRenderedPageBreak/>
        <w:t xml:space="preserve">described how </w:t>
      </w:r>
      <w:r w:rsidR="00222B19">
        <w:rPr>
          <w:szCs w:val="22"/>
        </w:rPr>
        <w:t>they encourage consumers, and involved family members, to make connections and access supports through information provided</w:t>
      </w:r>
      <w:r>
        <w:rPr>
          <w:szCs w:val="22"/>
        </w:rPr>
        <w:t xml:space="preserve">. Documentation showed consumers are involved in decisions about their care and services. Management described how assessment </w:t>
      </w:r>
      <w:r w:rsidRPr="008327FD">
        <w:rPr>
          <w:szCs w:val="22"/>
        </w:rPr>
        <w:t>and planning processes support consumers to exercise choice.</w:t>
      </w:r>
    </w:p>
    <w:p w14:paraId="26F0EEBA" w14:textId="72162519" w:rsidR="00222B19" w:rsidRPr="008327FD" w:rsidRDefault="00222B19" w:rsidP="003B1D91">
      <w:pPr>
        <w:pStyle w:val="NormalArial"/>
        <w:rPr>
          <w:szCs w:val="22"/>
        </w:rPr>
      </w:pPr>
      <w:r w:rsidRPr="008327FD">
        <w:rPr>
          <w:szCs w:val="22"/>
        </w:rPr>
        <w:t xml:space="preserve">Consumers and representatives described how supports and services help consumers to maintain their independence and encourage consumers to continue to live an active lifestyle. Staff described how dignity of risk principles apply to the supports provided and </w:t>
      </w:r>
      <w:r w:rsidR="001A5D82">
        <w:rPr>
          <w:szCs w:val="22"/>
        </w:rPr>
        <w:t xml:space="preserve">the </w:t>
      </w:r>
      <w:r w:rsidRPr="008327FD">
        <w:rPr>
          <w:szCs w:val="22"/>
        </w:rPr>
        <w:t>strategies in place to support consumers in the way they choose to live. The Assessment Team</w:t>
      </w:r>
      <w:r w:rsidR="00611A53" w:rsidRPr="008327FD">
        <w:rPr>
          <w:szCs w:val="22"/>
        </w:rPr>
        <w:t xml:space="preserve"> provided an example where a consumer declined home modifications in favour of preserving their home as is. Documentation showed a discussion regarding alternative options, monitoring and evaluation of the plan in addition to a dignity of risk assessment form.</w:t>
      </w:r>
    </w:p>
    <w:p w14:paraId="6FFEA38B" w14:textId="77777777" w:rsidR="003B1D91" w:rsidRDefault="003B1D91" w:rsidP="003B1D91">
      <w:pPr>
        <w:pStyle w:val="NormalArial"/>
        <w:rPr>
          <w:szCs w:val="22"/>
        </w:rPr>
      </w:pPr>
      <w:r>
        <w:rPr>
          <w:szCs w:val="22"/>
        </w:rPr>
        <w:t xml:space="preserve">Consumers said they are provided information via various mechanisms, such as social activities, statements, invoices and the consumer handbook, which enables them to exercise choice. Documentation provided to consumers was observed to be clear, easy to read and current. </w:t>
      </w:r>
    </w:p>
    <w:p w14:paraId="16D505A2" w14:textId="77777777" w:rsidR="003B1D91" w:rsidRDefault="003B1D91" w:rsidP="003B1D91">
      <w:pPr>
        <w:pStyle w:val="NormalArial"/>
        <w:rPr>
          <w:szCs w:val="22"/>
        </w:rPr>
      </w:pPr>
      <w:r>
        <w:rPr>
          <w:szCs w:val="22"/>
        </w:rPr>
        <w:t>The service maintains consumers’ privacy, which was corroborated from sampled consumers’ feedback, by educating staff on the importance of privacy and confidentiality on engagement. Consumers are notified of how their information is used and were confident their personal data is kept private. Consumer information is stored in a secure electronic database, which is password protected and access is limited to specific personnel.</w:t>
      </w:r>
    </w:p>
    <w:p w14:paraId="0545CE54" w14:textId="04D3DCE2" w:rsidR="003B1D91" w:rsidRPr="00735A70" w:rsidRDefault="003B1D91" w:rsidP="003B1D91">
      <w:pPr>
        <w:pStyle w:val="NormalArial"/>
        <w:rPr>
          <w:u w:val="single"/>
        </w:rPr>
      </w:pPr>
      <w:r>
        <w:t xml:space="preserve">Based on the information summarised above, I find the provider, in relation to the service, compliant with all Requirements </w:t>
      </w:r>
      <w:r w:rsidRPr="00735A70">
        <w:t>in</w:t>
      </w:r>
      <w:r>
        <w:t xml:space="preserve"> Standard 1 Consumer dignity and choice.</w:t>
      </w:r>
    </w:p>
    <w:p w14:paraId="458EBE14" w14:textId="712C6052" w:rsidR="00B26A6D" w:rsidRPr="006B4042" w:rsidRDefault="00001EAD" w:rsidP="00F87E39">
      <w:pPr>
        <w:pStyle w:val="NormalArial"/>
      </w:pPr>
      <w:r w:rsidRPr="00A36AA9">
        <w:br w:type="page"/>
      </w:r>
    </w:p>
    <w:p w14:paraId="101EED45" w14:textId="77777777" w:rsidR="00B26A6D" w:rsidRDefault="00001EA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394FDF" w14:paraId="12EB517C"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D81280B" w14:textId="77777777" w:rsidR="00B26A6D" w:rsidRPr="003217D3" w:rsidRDefault="00001EA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2EE9D569" w14:textId="77777777" w:rsidR="00B26A6D" w:rsidRPr="003217D3" w:rsidRDefault="00001EA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5BACE573"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485842B6" w14:textId="77777777" w:rsidTr="00B26A6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A1BA51"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F759F14"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E647A1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33975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6FAC8431"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57988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6A3E50AE"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D042425"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22EB8C17"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16A1084"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75096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1D0880B5"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49893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6BC8163A" w14:textId="77777777" w:rsidTr="00B26A6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3AA1480"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EE164EA"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E94CF0" w14:textId="77777777" w:rsidR="00B26A6D" w:rsidRPr="00244176" w:rsidRDefault="00001E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394431" w14:textId="77777777" w:rsidR="00B26A6D" w:rsidRPr="00244176" w:rsidRDefault="00001EA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BF9DDB2"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16713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1BBAE3F6"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44769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79AF104E"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609A24F"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AA4989F"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7800991"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61135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15FBD88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37489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63ACC420" w14:textId="77777777" w:rsidTr="00B26A6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C1168EF"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2F3888B"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3CA0FAA"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402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59C7DE6C"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81851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bookmarkEnd w:id="2"/>
    <w:p w14:paraId="75ECF93B" w14:textId="77777777" w:rsidR="00B26A6D" w:rsidRDefault="00001EAD" w:rsidP="00A63FCF">
      <w:pPr>
        <w:pStyle w:val="Heading20"/>
        <w:tabs>
          <w:tab w:val="left" w:pos="1890"/>
        </w:tabs>
      </w:pPr>
      <w:r w:rsidRPr="00A36AA9">
        <w:t>Findings</w:t>
      </w:r>
    </w:p>
    <w:p w14:paraId="643053DE" w14:textId="2D779554" w:rsidR="00867FF3" w:rsidRDefault="00867FF3" w:rsidP="00611A53">
      <w:pPr>
        <w:pStyle w:val="NormalArial"/>
      </w:pPr>
      <w:r w:rsidRPr="00ED2955">
        <w:t>Assessment and planning captures</w:t>
      </w:r>
      <w:r w:rsidR="00B55B0C" w:rsidRPr="00ED2955">
        <w:t xml:space="preserve"> risks to consumer health and wellbeing, including, falls, skin integrity, pressure care requirements and home safety risks, in addition to,</w:t>
      </w:r>
      <w:r w:rsidRPr="00ED2955">
        <w:t xml:space="preserve"> medical history, medications, allergies</w:t>
      </w:r>
      <w:r w:rsidR="00B55B0C" w:rsidRPr="00ED2955">
        <w:t>, emergency</w:t>
      </w:r>
      <w:r w:rsidRPr="00ED2955">
        <w:t xml:space="preserve"> contact details</w:t>
      </w:r>
      <w:r w:rsidR="00B55B0C" w:rsidRPr="00ED2955">
        <w:t xml:space="preserve"> and details on external services. Staff care directives are based on the needs and risks identified through assessment and planning to guide</w:t>
      </w:r>
      <w:r w:rsidR="00516512" w:rsidRPr="00ED2955">
        <w:t xml:space="preserve"> staff at the point of care</w:t>
      </w:r>
      <w:r w:rsidR="00B55B0C" w:rsidRPr="00ED2955">
        <w:t xml:space="preserve">. </w:t>
      </w:r>
      <w:r w:rsidR="00516512" w:rsidRPr="00ED2955">
        <w:t>For example,</w:t>
      </w:r>
      <w:r w:rsidR="00B55B0C" w:rsidRPr="00ED2955">
        <w:t xml:space="preserve"> care directives guide staff to check whether a </w:t>
      </w:r>
      <w:r w:rsidR="00516512" w:rsidRPr="00ED2955">
        <w:t xml:space="preserve">consumer </w:t>
      </w:r>
      <w:r w:rsidR="00B55B0C" w:rsidRPr="00ED2955">
        <w:t xml:space="preserve">experiencing </w:t>
      </w:r>
      <w:r w:rsidR="00516512" w:rsidRPr="00ED2955">
        <w:t xml:space="preserve">cognitive </w:t>
      </w:r>
      <w:r w:rsidR="001D1E0A">
        <w:t xml:space="preserve">decline </w:t>
      </w:r>
      <w:r w:rsidR="00B55B0C" w:rsidRPr="00ED2955">
        <w:t xml:space="preserve">has taken their </w:t>
      </w:r>
      <w:r w:rsidR="00516512" w:rsidRPr="00ED2955">
        <w:t>medication</w:t>
      </w:r>
      <w:r w:rsidR="00B55B0C" w:rsidRPr="00ED2955">
        <w:t>.</w:t>
      </w:r>
    </w:p>
    <w:p w14:paraId="0D4A89CF" w14:textId="1B784059" w:rsidR="00611A53" w:rsidRDefault="00611A53" w:rsidP="00611A53">
      <w:pPr>
        <w:pStyle w:val="NormalArial"/>
      </w:pPr>
      <w:r w:rsidRPr="00B55B0C">
        <w:lastRenderedPageBreak/>
        <w:t xml:space="preserve">Consumers’ needs, goals and preferences relating to advance and end of life care are captured during initial assessments or when they experience a change in condition. Staff were knowledgeable about consumers’ needs, goals and preferences. </w:t>
      </w:r>
      <w:r w:rsidR="00516512" w:rsidRPr="00B55B0C">
        <w:t xml:space="preserve">Management explained </w:t>
      </w:r>
      <w:r w:rsidR="00B55B0C" w:rsidRPr="00B55B0C">
        <w:t xml:space="preserve">the service supplements services offered through referrals to other organisations, </w:t>
      </w:r>
      <w:r w:rsidR="00516512" w:rsidRPr="00B55B0C">
        <w:t>where the service is unable to meet the current needs, goals and preferences of</w:t>
      </w:r>
      <w:r w:rsidR="00B55B0C" w:rsidRPr="00B55B0C">
        <w:t xml:space="preserve"> a consumer.</w:t>
      </w:r>
    </w:p>
    <w:p w14:paraId="2F52C7AA" w14:textId="25FBB3F8" w:rsidR="00BD70C2" w:rsidRDefault="00611A53" w:rsidP="00611A53">
      <w:pPr>
        <w:pStyle w:val="NormalArial"/>
      </w:pPr>
      <w:r w:rsidRPr="00E7009F">
        <w:t xml:space="preserve">Care plans were reflective of the consumer and inclusive of those involved in the care of the consumer, including relevant health specialists. The organisation has </w:t>
      </w:r>
      <w:r>
        <w:t>processes</w:t>
      </w:r>
      <w:r w:rsidRPr="00E7009F">
        <w:t xml:space="preserve"> to inform staff of the process of completing assessments in partnership with consumers and representatives.</w:t>
      </w:r>
    </w:p>
    <w:p w14:paraId="7F958278" w14:textId="3765C7FA" w:rsidR="00611A53" w:rsidRPr="00E7009F" w:rsidRDefault="00BD70C2" w:rsidP="00BD70C2">
      <w:pPr>
        <w:pStyle w:val="NormalArial"/>
      </w:pPr>
      <w:r>
        <w:t xml:space="preserve">The service involves consumers, and their representatives, in assessment and planning discussions, where the outcomes are explained and care plans are provided via the post. Consumers and representatives confirmed receiving a care plan copy in the mail. Care workers advised care plans, including shift notes and other communications, are accessed through </w:t>
      </w:r>
      <w:r w:rsidR="008B689E">
        <w:t>the mobile application on electronic devices.</w:t>
      </w:r>
    </w:p>
    <w:p w14:paraId="16AA6BDC" w14:textId="54B46027" w:rsidR="00611A53" w:rsidRPr="00E7009F" w:rsidRDefault="00611A53" w:rsidP="00611A53">
      <w:pPr>
        <w:pStyle w:val="NormalArial"/>
      </w:pPr>
      <w:r w:rsidRPr="00BD70C2">
        <w:t>Annual care plan review processes are in place to ensure all aspects of consumers’ care are aligned to their changing needs and preferences. Consumers said staff consult with them in relation to their care plan and the care and services they receive.</w:t>
      </w:r>
      <w:r w:rsidRPr="00E7009F">
        <w:t xml:space="preserve"> </w:t>
      </w:r>
      <w:r w:rsidR="00BD70C2">
        <w:t>Care documentation showed adjustments to care and services occur every 12 months or in response to a changed care need, for example, following hospitalisation.</w:t>
      </w:r>
    </w:p>
    <w:p w14:paraId="22F8A4B3" w14:textId="77777777" w:rsidR="00611A53" w:rsidRPr="00E7009F" w:rsidRDefault="00611A53" w:rsidP="00611A53">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p>
    <w:p w14:paraId="1F224512" w14:textId="0B45F8A4" w:rsidR="00B26A6D" w:rsidRPr="006B4042" w:rsidRDefault="00001EAD" w:rsidP="00F87E39">
      <w:pPr>
        <w:pStyle w:val="NormalArial"/>
      </w:pPr>
      <w:r w:rsidRPr="006B4042">
        <w:br w:type="page"/>
      </w:r>
    </w:p>
    <w:p w14:paraId="00C0881A" w14:textId="77777777" w:rsidR="00B26A6D" w:rsidRDefault="00001EA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94FDF" w14:paraId="58D5710C" w14:textId="77777777" w:rsidTr="00394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3208A3" w14:textId="77777777" w:rsidR="00B26A6D" w:rsidRPr="003217D3" w:rsidRDefault="00001EA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824217"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E2885"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5B2958AC" w14:textId="77777777" w:rsidTr="00394F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EC795"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B5A06"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59692E" w14:textId="77777777" w:rsidR="00B26A6D" w:rsidRPr="00244176" w:rsidRDefault="00001E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24CAC0" w14:textId="77777777" w:rsidR="00B26A6D" w:rsidRPr="00244176" w:rsidRDefault="00001E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82F4B4" w14:textId="77777777" w:rsidR="00B26A6D" w:rsidRPr="00244176" w:rsidRDefault="00001EA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265C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7121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37223E"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89933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7ADDA708"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3BA882"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C5DE3"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AC56E"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87890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24B917"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7858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1E4F9440" w14:textId="77777777" w:rsidTr="00394F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5DCB87" w14:textId="77777777" w:rsidR="00B26A6D" w:rsidRPr="00244176" w:rsidRDefault="00001EA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55C9FE" w14:textId="77777777" w:rsidR="00B26A6D" w:rsidRPr="00244176" w:rsidRDefault="00001EA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32E7D9"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39994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F529C0"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7792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40040C06"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72B7F"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C9595"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34514"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06705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4DE2D6"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27078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76156FF0" w14:textId="77777777" w:rsidTr="00394F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E2BAD"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E8276"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0FB10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2006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709F3"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96694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50C2BD9E" w14:textId="77777777" w:rsidTr="00394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44106"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F6051"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ED4C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85955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4679F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30861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3FE77D28" w14:textId="77777777" w:rsidTr="00394FD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14704"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E3E85"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F13488" w14:textId="77777777" w:rsidR="00B26A6D" w:rsidRPr="00244176" w:rsidRDefault="00001E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E791270" w14:textId="77777777" w:rsidR="00B26A6D" w:rsidRPr="00244176" w:rsidRDefault="00001EA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4FBAC"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87485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7DD0A"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47804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bookmarkEnd w:id="3"/>
    <w:p w14:paraId="2EB94E09" w14:textId="77777777" w:rsidR="00B26A6D" w:rsidRDefault="00001EAD" w:rsidP="007B3959">
      <w:pPr>
        <w:pStyle w:val="Heading20"/>
      </w:pPr>
      <w:r w:rsidRPr="00A36AA9">
        <w:t>Findings</w:t>
      </w:r>
    </w:p>
    <w:p w14:paraId="45DE521F" w14:textId="59610112" w:rsidR="00421EAB" w:rsidRDefault="00421EAB" w:rsidP="00421EAB">
      <w:pPr>
        <w:pStyle w:val="NormalArial"/>
      </w:pPr>
      <w:r>
        <w:t xml:space="preserve">Consumers and representatives expressed satisfaction with the quality of the personal care and clinical care delivered. Personal care and clinical care is overseen by a registered nurse, where assessments inform the brokered allied health clinicians of the clinical care requirements, such </w:t>
      </w:r>
      <w:r>
        <w:lastRenderedPageBreak/>
        <w:t xml:space="preserve">as wound care and catheter care. Staff were knowledgeable about each consumer’s needs and preferences. Staff advised they refer to the coordinator and team leader for guidance regarding consumer care delivery, where needed. </w:t>
      </w:r>
      <w:r w:rsidR="00945640">
        <w:t>Information and evidence under Requirement (3)(g) in this Standard shows brokered services delivering wound care provide photographs</w:t>
      </w:r>
      <w:r w:rsidR="0023247C">
        <w:t xml:space="preserve"> </w:t>
      </w:r>
      <w:r w:rsidR="00B5328C">
        <w:t xml:space="preserve">and </w:t>
      </w:r>
      <w:r w:rsidR="00945640">
        <w:t>measurements following each scheduled service.</w:t>
      </w:r>
    </w:p>
    <w:p w14:paraId="5CDE03EA" w14:textId="59AE1E6D" w:rsidR="00421EAB" w:rsidRDefault="008A5C6A" w:rsidP="00421EAB">
      <w:pPr>
        <w:pStyle w:val="NormalArial"/>
      </w:pPr>
      <w:r>
        <w:t xml:space="preserve">The service identifies </w:t>
      </w:r>
      <w:r w:rsidR="00421EAB">
        <w:t>high impact and high prevale</w:t>
      </w:r>
      <w:r>
        <w:t>nce</w:t>
      </w:r>
      <w:r w:rsidR="00421EAB">
        <w:t xml:space="preserve"> risks during the initial and ongoing care planning process</w:t>
      </w:r>
      <w:r w:rsidR="008B689E">
        <w:t>. Consumer input</w:t>
      </w:r>
      <w:r>
        <w:t xml:space="preserve"> is sought to understand current management strategies and assessments inform interventions or strategies. The service has established a risk management system, inclusive of a vulnerable consumer register. The incident management system is used to adjust care and services in response to consumer incidents, with oversight from management. Staff were knowledgeable about risk management interventions which was reflective of the information recorded in care documentation. </w:t>
      </w:r>
    </w:p>
    <w:p w14:paraId="5CC79183" w14:textId="3D272380" w:rsidR="00E02744" w:rsidRPr="00830592" w:rsidRDefault="00E02744" w:rsidP="00E02744">
      <w:pPr>
        <w:pStyle w:val="NormalArial"/>
      </w:pPr>
      <w:r w:rsidRPr="00830592">
        <w:t xml:space="preserve">There are processes in place to ensure needs, goals and preferences of consumers nearing the end of life are recognised and addressed, with their comfort maximised and dignity preserved. </w:t>
      </w:r>
      <w:r w:rsidR="008A5C6A">
        <w:t xml:space="preserve">The service has policies regarding end of life planning and referral networks to palliative care organisations. </w:t>
      </w:r>
      <w:r w:rsidRPr="00830592">
        <w:t xml:space="preserve"> </w:t>
      </w:r>
    </w:p>
    <w:p w14:paraId="4E8FA006" w14:textId="64A0E8C3" w:rsidR="008A5C6A" w:rsidRPr="00830592" w:rsidRDefault="008A5C6A" w:rsidP="00E02744">
      <w:pPr>
        <w:pStyle w:val="NormalArial"/>
      </w:pPr>
      <w:r w:rsidRPr="7EC753F3">
        <w:rPr>
          <w:rFonts w:eastAsia="Arial"/>
        </w:rPr>
        <w:t>Interviews with consumers and representatives and support workers</w:t>
      </w:r>
      <w:r>
        <w:rPr>
          <w:rFonts w:eastAsia="Arial"/>
        </w:rPr>
        <w:t xml:space="preserve"> and</w:t>
      </w:r>
      <w:r w:rsidRPr="7EC753F3">
        <w:rPr>
          <w:rFonts w:eastAsia="Arial"/>
        </w:rPr>
        <w:t xml:space="preserve"> review of </w:t>
      </w:r>
      <w:r w:rsidRPr="59E35D48">
        <w:rPr>
          <w:rFonts w:eastAsia="Arial"/>
        </w:rPr>
        <w:t>care</w:t>
      </w:r>
      <w:r w:rsidRPr="7EC753F3">
        <w:rPr>
          <w:rFonts w:eastAsia="Arial"/>
        </w:rPr>
        <w:t xml:space="preserve"> plans identified the service has </w:t>
      </w:r>
      <w:r>
        <w:rPr>
          <w:rFonts w:eastAsia="Arial"/>
        </w:rPr>
        <w:t>processes</w:t>
      </w:r>
      <w:r w:rsidRPr="7EC753F3">
        <w:rPr>
          <w:rFonts w:eastAsia="Arial"/>
        </w:rPr>
        <w:t xml:space="preserve"> in place to support staff to identify and notify others of changes in </w:t>
      </w:r>
      <w:r w:rsidR="004E44BA">
        <w:rPr>
          <w:rFonts w:eastAsia="Arial"/>
        </w:rPr>
        <w:t xml:space="preserve">a </w:t>
      </w:r>
      <w:r w:rsidRPr="7EC753F3">
        <w:rPr>
          <w:rFonts w:eastAsia="Arial"/>
        </w:rPr>
        <w:t>consumer</w:t>
      </w:r>
      <w:r w:rsidR="004E44BA">
        <w:rPr>
          <w:rFonts w:eastAsia="Arial"/>
        </w:rPr>
        <w:t>’</w:t>
      </w:r>
      <w:r w:rsidRPr="7EC753F3">
        <w:rPr>
          <w:rFonts w:eastAsia="Arial"/>
        </w:rPr>
        <w:t>s condition.</w:t>
      </w:r>
      <w:r>
        <w:rPr>
          <w:rFonts w:eastAsia="Arial"/>
        </w:rPr>
        <w:t xml:space="preserve"> The roster</w:t>
      </w:r>
      <w:r w:rsidRPr="7EC753F3">
        <w:rPr>
          <w:rFonts w:eastAsia="Arial"/>
        </w:rPr>
        <w:t xml:space="preserve"> coordinator</w:t>
      </w:r>
      <w:r>
        <w:rPr>
          <w:rFonts w:eastAsia="Arial"/>
        </w:rPr>
        <w:t xml:space="preserve"> provides </w:t>
      </w:r>
      <w:r w:rsidRPr="7EC753F3">
        <w:rPr>
          <w:rFonts w:eastAsia="Arial"/>
        </w:rPr>
        <w:t>daily report</w:t>
      </w:r>
      <w:r>
        <w:rPr>
          <w:rFonts w:eastAsia="Arial"/>
        </w:rPr>
        <w:t>s</w:t>
      </w:r>
      <w:r w:rsidRPr="7EC753F3">
        <w:rPr>
          <w:rFonts w:eastAsia="Arial"/>
        </w:rPr>
        <w:t xml:space="preserve"> of service notes to identify possible deterioration or concerns </w:t>
      </w:r>
      <w:r w:rsidR="00945640">
        <w:rPr>
          <w:rFonts w:eastAsia="Arial"/>
        </w:rPr>
        <w:t>to the care coordinator for</w:t>
      </w:r>
      <w:r>
        <w:rPr>
          <w:rFonts w:eastAsia="Arial"/>
        </w:rPr>
        <w:t xml:space="preserve"> further action.</w:t>
      </w:r>
    </w:p>
    <w:p w14:paraId="2981AC40" w14:textId="0C0E65D9" w:rsidR="00E02744" w:rsidRPr="00830592" w:rsidRDefault="00E02744" w:rsidP="00E02744">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rsidR="00945640">
        <w:t xml:space="preserve"> The Assessment Team provided an example where medication management was coordinated through discussions with a consumer’s family, pharmacist and general practitioner</w:t>
      </w:r>
      <w:r w:rsidR="00BC2A50">
        <w:t>.</w:t>
      </w:r>
      <w:r w:rsidR="00945640">
        <w:t xml:space="preserve"> </w:t>
      </w:r>
    </w:p>
    <w:p w14:paraId="6EB9DE67" w14:textId="230D4C20" w:rsidR="00E02744" w:rsidRDefault="00E02744" w:rsidP="00E02744">
      <w:pPr>
        <w:pStyle w:val="NormalArial"/>
      </w:pPr>
      <w:r>
        <w:t xml:space="preserve">Care planning documents showed </w:t>
      </w:r>
      <w:r w:rsidRPr="00830592">
        <w:t xml:space="preserve">timely and appropriate referral to other services and organisations for additional review and treatment of consumers’ health care needs. </w:t>
      </w:r>
      <w:r w:rsidR="00945640">
        <w:t xml:space="preserve">The coordinator explained </w:t>
      </w:r>
      <w:r w:rsidR="00945640" w:rsidRPr="00945640">
        <w:t xml:space="preserve">referrals are made with the consumer's consent </w:t>
      </w:r>
      <w:r w:rsidR="00945640">
        <w:t>in response to consumer requests and/or as an outcome of assessment and planning. The Assessment Team provided an example of a timely and appropriate referral to a medical practitioner and allied health clinician in response to a consumer’s weight loss.</w:t>
      </w:r>
    </w:p>
    <w:p w14:paraId="6B95F65F" w14:textId="45929F7B" w:rsidR="00E02744" w:rsidRPr="00830592" w:rsidRDefault="00602952" w:rsidP="00E02744">
      <w:pPr>
        <w:pStyle w:val="NormalArial"/>
      </w:pPr>
      <w:r>
        <w:t xml:space="preserve">The service </w:t>
      </w:r>
      <w:r w:rsidR="00E02744">
        <w:t>has a number of policies and procedures to guide staff in minimisation of infection related risks, including in relation to screening processes and use of personal protective equipment. Staff are provided with infection prevention and control training</w:t>
      </w:r>
      <w:r w:rsidR="00945640">
        <w:t xml:space="preserve"> and the service maintains a register of staff vaccinations.</w:t>
      </w:r>
    </w:p>
    <w:p w14:paraId="15F380CB" w14:textId="6CD207CD" w:rsidR="00B26A6D" w:rsidRPr="006B4042" w:rsidRDefault="00E02744" w:rsidP="00F87E39">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r w:rsidR="00001EAD" w:rsidRPr="006B4042">
        <w:br w:type="page"/>
      </w:r>
    </w:p>
    <w:p w14:paraId="39A0B733" w14:textId="77777777" w:rsidR="00B26A6D" w:rsidRPr="00A36AA9" w:rsidRDefault="00001EA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94FDF" w14:paraId="7133714F"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right w:val="single" w:sz="4" w:space="0" w:color="BFBFBF" w:themeColor="background1" w:themeShade="BF"/>
            </w:tcBorders>
          </w:tcPr>
          <w:p w14:paraId="65A0F5FE" w14:textId="77777777" w:rsidR="00B26A6D" w:rsidRPr="00991076" w:rsidRDefault="00001EA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B0A02A3" w14:textId="77777777" w:rsidR="00B26A6D" w:rsidRPr="00991076"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7A142098" w14:textId="77777777" w:rsidR="00B26A6D" w:rsidRPr="00991076"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94FDF" w14:paraId="7FF5AB35"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D8EDAE9"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tcBorders>
              <w:left w:val="single" w:sz="4" w:space="0" w:color="BFBFBF" w:themeColor="background1" w:themeShade="BF"/>
            </w:tcBorders>
            <w:shd w:val="clear" w:color="auto" w:fill="auto"/>
          </w:tcPr>
          <w:p w14:paraId="4C70F62F"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4A1453D"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319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59E9F8AB"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77796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808E12A"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B61076"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tcBorders>
              <w:left w:val="single" w:sz="4" w:space="0" w:color="BFBFBF" w:themeColor="background1" w:themeShade="BF"/>
            </w:tcBorders>
            <w:shd w:val="clear" w:color="auto" w:fill="auto"/>
          </w:tcPr>
          <w:p w14:paraId="79A22A3F"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D3BB99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97508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574C5FE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0239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5F16CC2"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B2C878"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tcBorders>
              <w:left w:val="single" w:sz="4" w:space="0" w:color="BFBFBF" w:themeColor="background1" w:themeShade="BF"/>
            </w:tcBorders>
            <w:shd w:val="clear" w:color="auto" w:fill="auto"/>
          </w:tcPr>
          <w:p w14:paraId="20C196FC"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CA10E5" w14:textId="77777777" w:rsidR="00B26A6D" w:rsidRPr="00244176" w:rsidRDefault="00001E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BF708BF" w14:textId="77777777" w:rsidR="00B26A6D" w:rsidRPr="00244176" w:rsidRDefault="00001E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173BEA" w14:textId="77777777" w:rsidR="00B26A6D" w:rsidRPr="00244176" w:rsidRDefault="00001EA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962402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90984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2943B7DD"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97132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43AD296"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E60F4A"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tcBorders>
              <w:left w:val="single" w:sz="4" w:space="0" w:color="BFBFBF" w:themeColor="background1" w:themeShade="BF"/>
            </w:tcBorders>
            <w:shd w:val="clear" w:color="auto" w:fill="auto"/>
          </w:tcPr>
          <w:p w14:paraId="49E5684B"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0DED9FF"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42445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005DA976"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5333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745A2E11"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AD84BD"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tcBorders>
              <w:left w:val="single" w:sz="4" w:space="0" w:color="BFBFBF" w:themeColor="background1" w:themeShade="BF"/>
            </w:tcBorders>
            <w:shd w:val="clear" w:color="auto" w:fill="auto"/>
          </w:tcPr>
          <w:p w14:paraId="3ECA3C99"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F838FD2"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94362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25316E1E"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89256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D7775F" w14:paraId="20B412EB"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2A632B8" w14:textId="77777777" w:rsidR="00D7775F" w:rsidRPr="00244176" w:rsidRDefault="00D7775F" w:rsidP="00D7775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tcBorders>
              <w:left w:val="single" w:sz="4" w:space="0" w:color="BFBFBF" w:themeColor="background1" w:themeShade="BF"/>
            </w:tcBorders>
            <w:shd w:val="clear" w:color="auto" w:fill="auto"/>
          </w:tcPr>
          <w:p w14:paraId="7CF49016" w14:textId="77777777" w:rsidR="00D7775F" w:rsidRPr="00244176" w:rsidRDefault="00D7775F" w:rsidP="00D777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D4894A0" w14:textId="07F52362" w:rsidR="00D7775F" w:rsidRPr="00CC646C" w:rsidRDefault="00D7775F" w:rsidP="00D777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47AA90B" w14:textId="4FC8AC31" w:rsidR="00D7775F" w:rsidRPr="00CC646C" w:rsidRDefault="00B26A6D" w:rsidP="00D777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397036"/>
                <w:placeholder>
                  <w:docPart w:val="FE42C2A250B745B3A7C3B46245209638"/>
                </w:placeholder>
                <w:dropDownList>
                  <w:listItem w:displayText="choose a rating" w:value="choose a rating"/>
                  <w:listItem w:displayText="Compliant" w:value="Compliant"/>
                  <w:listItem w:displayText="Not Compliant" w:value="Not Compliant"/>
                </w:dropDownList>
              </w:sdtPr>
              <w:sdtEndPr/>
              <w:sdtContent>
                <w:r w:rsidR="00D7775F" w:rsidRPr="00501C01">
                  <w:rPr>
                    <w:rFonts w:ascii="Arial" w:hAnsi="Arial" w:cs="Arial"/>
                  </w:rPr>
                  <w:t>Compliant</w:t>
                </w:r>
              </w:sdtContent>
            </w:sdt>
            <w:r w:rsidR="00D7775F" w:rsidRPr="00501C01">
              <w:rPr>
                <w:rFonts w:ascii="Arial" w:hAnsi="Arial" w:cs="Arial"/>
              </w:rPr>
              <w:t xml:space="preserve"> </w:t>
            </w:r>
          </w:p>
        </w:tc>
      </w:tr>
      <w:tr w:rsidR="00394FDF" w14:paraId="1A546153"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37468808"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Borders>
              <w:left w:val="single" w:sz="4" w:space="0" w:color="BFBFBF" w:themeColor="background1" w:themeShade="BF"/>
            </w:tcBorders>
          </w:tcPr>
          <w:p w14:paraId="27DD5966"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1BB6443"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39597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tcPr>
          <w:p w14:paraId="3D023FBF" w14:textId="5A079551" w:rsidR="00B26A6D" w:rsidRPr="00CC646C" w:rsidRDefault="000807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22665F3" w14:textId="77777777" w:rsidR="00B26A6D" w:rsidRDefault="00001EAD" w:rsidP="007B3959">
      <w:pPr>
        <w:pStyle w:val="Heading20"/>
      </w:pPr>
      <w:r w:rsidRPr="00A36AA9">
        <w:t>Findings</w:t>
      </w:r>
    </w:p>
    <w:p w14:paraId="3D1CE742" w14:textId="4526BBBF" w:rsidR="000807EF" w:rsidRDefault="000807EF" w:rsidP="000807EF">
      <w:pPr>
        <w:tabs>
          <w:tab w:val="left" w:pos="426"/>
        </w:tabs>
        <w:spacing w:line="240" w:lineRule="atLeast"/>
        <w:rPr>
          <w:rFonts w:ascii="Arial" w:hAnsi="Arial" w:cs="Arial"/>
        </w:rPr>
      </w:pPr>
      <w:r w:rsidRPr="000807EF">
        <w:rPr>
          <w:rFonts w:ascii="Arial" w:hAnsi="Arial" w:cs="Arial"/>
        </w:rPr>
        <w:t>Consumers and representatives said they were satisfied with the services and support for daily living they receive, and the services and supports help them do the things they want to do</w:t>
      </w:r>
      <w:r>
        <w:rPr>
          <w:rFonts w:ascii="Arial" w:hAnsi="Arial" w:cs="Arial"/>
        </w:rPr>
        <w:t xml:space="preserve">. </w:t>
      </w:r>
      <w:r w:rsidRPr="00FD7260">
        <w:rPr>
          <w:rFonts w:ascii="Arial" w:hAnsi="Arial" w:cs="Arial"/>
        </w:rPr>
        <w:t xml:space="preserve">Staff </w:t>
      </w:r>
      <w:r>
        <w:rPr>
          <w:rFonts w:ascii="Arial" w:hAnsi="Arial" w:cs="Arial"/>
        </w:rPr>
        <w:t>demonstrated an understanding of what is important to consumers and described how they help the consumer to maintain independence.</w:t>
      </w:r>
      <w:r w:rsidRPr="000807EF">
        <w:t xml:space="preserve"> </w:t>
      </w:r>
      <w:r>
        <w:rPr>
          <w:rFonts w:ascii="Arial" w:hAnsi="Arial" w:cs="Arial"/>
        </w:rPr>
        <w:t>C</w:t>
      </w:r>
      <w:r w:rsidRPr="000807EF">
        <w:rPr>
          <w:rFonts w:ascii="Arial" w:hAnsi="Arial" w:cs="Arial"/>
        </w:rPr>
        <w:t xml:space="preserve">are planning information showed consumer needs, goals and preferences </w:t>
      </w:r>
      <w:r>
        <w:rPr>
          <w:rFonts w:ascii="Arial" w:hAnsi="Arial" w:cs="Arial"/>
        </w:rPr>
        <w:t xml:space="preserve">recorded with interventions regarding actions </w:t>
      </w:r>
      <w:r w:rsidR="00AC5C8A">
        <w:rPr>
          <w:rFonts w:ascii="Arial" w:hAnsi="Arial" w:cs="Arial"/>
        </w:rPr>
        <w:t>to achieve each goal.</w:t>
      </w:r>
    </w:p>
    <w:p w14:paraId="18E0B362" w14:textId="31F9E0A5" w:rsidR="000807EF" w:rsidRDefault="00AC5C8A" w:rsidP="000807EF">
      <w:pPr>
        <w:tabs>
          <w:tab w:val="left" w:pos="426"/>
        </w:tabs>
        <w:spacing w:line="240" w:lineRule="atLeast"/>
        <w:rPr>
          <w:rFonts w:ascii="Arial" w:hAnsi="Arial" w:cs="Arial"/>
        </w:rPr>
      </w:pPr>
      <w:r w:rsidRPr="00AC5C8A">
        <w:rPr>
          <w:rFonts w:ascii="Arial" w:hAnsi="Arial" w:cs="Arial"/>
        </w:rPr>
        <w:t>Consumers and representatives advised their services and support promote their spiritual, emotional, and psychological well-being.</w:t>
      </w:r>
      <w:r>
        <w:rPr>
          <w:rFonts w:ascii="Arial" w:hAnsi="Arial" w:cs="Arial"/>
        </w:rPr>
        <w:t xml:space="preserve"> </w:t>
      </w:r>
      <w:r w:rsidR="000807EF">
        <w:rPr>
          <w:rFonts w:ascii="Arial" w:hAnsi="Arial" w:cs="Arial"/>
        </w:rPr>
        <w:t xml:space="preserve">Staff demonstrated sound knowledge of consumers and strategies to ensure they are appropriately supported. </w:t>
      </w:r>
      <w:r>
        <w:rPr>
          <w:rFonts w:ascii="Arial" w:hAnsi="Arial" w:cs="Arial"/>
        </w:rPr>
        <w:t xml:space="preserve">The Assessment Team provided an example of actions taken by the service to identify, and address, a consumer’s decline in psychological wellbeing through relevant referrals and scheduled increased social interactions. </w:t>
      </w:r>
    </w:p>
    <w:p w14:paraId="7F4E795C" w14:textId="5A2BF833" w:rsidR="000807EF" w:rsidRPr="00FD7260" w:rsidRDefault="000807EF" w:rsidP="000807EF">
      <w:pPr>
        <w:tabs>
          <w:tab w:val="left" w:pos="426"/>
        </w:tabs>
        <w:spacing w:line="240" w:lineRule="atLeast"/>
        <w:rPr>
          <w:rFonts w:ascii="Arial" w:hAnsi="Arial" w:cs="Arial"/>
        </w:rPr>
      </w:pPr>
      <w:r w:rsidRPr="00FD7260">
        <w:rPr>
          <w:rFonts w:ascii="Arial" w:hAnsi="Arial" w:cs="Arial"/>
        </w:rPr>
        <w:lastRenderedPageBreak/>
        <w:t xml:space="preserve">Consumers described how they are supported to participate in their community within and outside the organisation’s service environment, have social and personal relationships and do things of interest to them, including </w:t>
      </w:r>
      <w:r>
        <w:rPr>
          <w:rFonts w:ascii="Arial" w:hAnsi="Arial" w:cs="Arial"/>
        </w:rPr>
        <w:t xml:space="preserve">meeting friends for coffee and connecting with family. </w:t>
      </w:r>
      <w:r w:rsidRPr="00FD7260">
        <w:rPr>
          <w:rFonts w:ascii="Arial" w:hAnsi="Arial" w:cs="Arial"/>
        </w:rPr>
        <w:t>Staff demonstrated good knowledge of consumers, including their social connections.</w:t>
      </w:r>
      <w:r w:rsidR="00AC5C8A">
        <w:rPr>
          <w:rFonts w:ascii="Arial" w:hAnsi="Arial" w:cs="Arial"/>
        </w:rPr>
        <w:t xml:space="preserve"> </w:t>
      </w:r>
    </w:p>
    <w:p w14:paraId="0092B88F" w14:textId="507D85F5" w:rsidR="000807EF" w:rsidRPr="00C55156" w:rsidRDefault="000807EF" w:rsidP="000807EF">
      <w:pPr>
        <w:tabs>
          <w:tab w:val="left" w:pos="426"/>
        </w:tabs>
        <w:spacing w:line="240" w:lineRule="atLeast"/>
        <w:rPr>
          <w:rFonts w:ascii="Arial" w:hAnsi="Arial" w:cs="Arial"/>
        </w:rPr>
      </w:pPr>
      <w:r w:rsidRPr="00C55156">
        <w:rPr>
          <w:rFonts w:ascii="Arial" w:hAnsi="Arial" w:cs="Arial"/>
        </w:rPr>
        <w:t>There are processes in place to ensure information about the consumer’s condition, needs and preferences are communicated within the organisation, and with others where responsibility for care is shared.</w:t>
      </w:r>
      <w:r w:rsidR="00AC5C8A">
        <w:rPr>
          <w:rFonts w:ascii="Arial" w:hAnsi="Arial" w:cs="Arial"/>
        </w:rPr>
        <w:t xml:space="preserve"> </w:t>
      </w:r>
      <w:r w:rsidR="00AC5C8A" w:rsidRPr="00AC5C8A">
        <w:rPr>
          <w:rFonts w:ascii="Arial" w:hAnsi="Arial" w:cs="Arial"/>
        </w:rPr>
        <w:t>Support workers and brokered providers advised they were satisfied with the information they received, as it helps them identify consumers who may need additional support, such as mobility help while in the community.</w:t>
      </w:r>
      <w:r w:rsidR="00AC5C8A">
        <w:rPr>
          <w:rFonts w:ascii="Arial" w:hAnsi="Arial" w:cs="Arial"/>
        </w:rPr>
        <w:t xml:space="preserve"> Care documentation contained evidence of communications to coordinate external services. </w:t>
      </w:r>
      <w:r w:rsidRPr="00C55156">
        <w:rPr>
          <w:rFonts w:ascii="Arial" w:hAnsi="Arial" w:cs="Arial"/>
        </w:rPr>
        <w:t xml:space="preserve"> </w:t>
      </w:r>
    </w:p>
    <w:p w14:paraId="17BEFC6D" w14:textId="4423A0C3" w:rsidR="000807EF" w:rsidRDefault="00AC5C8A" w:rsidP="000807EF">
      <w:pPr>
        <w:tabs>
          <w:tab w:val="left" w:pos="426"/>
        </w:tabs>
        <w:spacing w:line="240" w:lineRule="atLeast"/>
        <w:rPr>
          <w:rFonts w:ascii="Arial" w:hAnsi="Arial" w:cs="Arial"/>
        </w:rPr>
      </w:pPr>
      <w:r>
        <w:rPr>
          <w:rFonts w:ascii="Arial" w:hAnsi="Arial" w:cs="Arial"/>
        </w:rPr>
        <w:t xml:space="preserve">There are policies and procedures in place to coordinate referrals within the service and to other organisations through established referral networks. </w:t>
      </w:r>
      <w:r w:rsidR="000807EF" w:rsidRPr="00C55156">
        <w:rPr>
          <w:rFonts w:ascii="Arial" w:hAnsi="Arial" w:cs="Arial"/>
        </w:rPr>
        <w:t xml:space="preserve">Interviews with staff and documentation showed consumers are referred to other individuals, organisations and providers of other care and services as needed. </w:t>
      </w:r>
      <w:r w:rsidR="000807EF">
        <w:rPr>
          <w:rFonts w:ascii="Arial" w:hAnsi="Arial" w:cs="Arial"/>
        </w:rPr>
        <w:t>Staff were knowledgeable of the referral process.</w:t>
      </w:r>
      <w:r>
        <w:rPr>
          <w:rFonts w:ascii="Arial" w:hAnsi="Arial" w:cs="Arial"/>
        </w:rPr>
        <w:t xml:space="preserve"> </w:t>
      </w:r>
    </w:p>
    <w:p w14:paraId="6D3F7395" w14:textId="6F911BD7" w:rsidR="000807EF" w:rsidRDefault="000807EF" w:rsidP="000807EF">
      <w:pPr>
        <w:tabs>
          <w:tab w:val="left" w:pos="426"/>
        </w:tabs>
        <w:spacing w:line="240" w:lineRule="atLeast"/>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Staff were knowledgeable of these processes and provided examples of how they monitor the safety of equipment.</w:t>
      </w:r>
    </w:p>
    <w:p w14:paraId="24A8A277" w14:textId="11E3FCCE" w:rsidR="00512A18" w:rsidRDefault="00AC5C8A" w:rsidP="000807EF">
      <w:pPr>
        <w:tabs>
          <w:tab w:val="left" w:pos="426"/>
        </w:tabs>
        <w:spacing w:line="240" w:lineRule="atLeast"/>
        <w:rPr>
          <w:rFonts w:ascii="Arial" w:hAnsi="Arial" w:cs="Arial"/>
        </w:rPr>
      </w:pPr>
      <w:r>
        <w:rPr>
          <w:rFonts w:ascii="Arial" w:hAnsi="Arial" w:cs="Arial"/>
        </w:rPr>
        <w:t xml:space="preserve">While the Assessment Team deemed Requirement (3)(g) as not applicable as the service does not provide equipment this conflicts with equipment provision funded through home care packages. Throughout the report I have found evidence to demonstrate equipment is provided to consumers based on the assessment and recommendations of allied heath clinicians to improve mobility and prevent falls. For example, information and evidence under Requirement (3)(d) in Standard 1 shows </w:t>
      </w:r>
      <w:r w:rsidR="00297CF2">
        <w:rPr>
          <w:rFonts w:ascii="Arial" w:hAnsi="Arial" w:cs="Arial"/>
        </w:rPr>
        <w:t xml:space="preserve">two </w:t>
      </w:r>
      <w:r>
        <w:rPr>
          <w:rFonts w:ascii="Arial" w:hAnsi="Arial" w:cs="Arial"/>
        </w:rPr>
        <w:t xml:space="preserve">consumers assessed by an occupational therapist regarding equipment, with one consumer receiving a lift/recline chair. Information and evidence under </w:t>
      </w:r>
      <w:r w:rsidR="00512A18">
        <w:rPr>
          <w:rFonts w:ascii="Arial" w:hAnsi="Arial" w:cs="Arial"/>
        </w:rPr>
        <w:t>Requirement</w:t>
      </w:r>
      <w:r>
        <w:rPr>
          <w:rFonts w:ascii="Arial" w:hAnsi="Arial" w:cs="Arial"/>
        </w:rPr>
        <w:t xml:space="preserve"> (3)(e) in Standard 2 indicates reassessment, and mobility equipment provision, occurred to support a consumer following a fall. </w:t>
      </w:r>
      <w:r w:rsidR="00512A18">
        <w:rPr>
          <w:rFonts w:ascii="Arial" w:hAnsi="Arial" w:cs="Arial"/>
        </w:rPr>
        <w:t>Requirement (3)(d) in this Standard shows consumers are referred for equipment provision, coordinated by the service.</w:t>
      </w:r>
    </w:p>
    <w:p w14:paraId="5E65F02C" w14:textId="4EA2C89E" w:rsidR="00512A18" w:rsidRDefault="00512A18" w:rsidP="000807EF">
      <w:pPr>
        <w:tabs>
          <w:tab w:val="left" w:pos="426"/>
        </w:tabs>
        <w:spacing w:line="240" w:lineRule="atLeast"/>
        <w:rPr>
          <w:rFonts w:ascii="Arial" w:hAnsi="Arial" w:cs="Arial"/>
        </w:rPr>
      </w:pPr>
      <w:r>
        <w:rPr>
          <w:rFonts w:ascii="Arial" w:hAnsi="Arial" w:cs="Arial"/>
        </w:rPr>
        <w:t>I find Requirement (3)(g) does not apply to consumers receiving services through CHSP subsidised services.</w:t>
      </w:r>
    </w:p>
    <w:p w14:paraId="42DAD6F9" w14:textId="51AB17E1" w:rsidR="00AC5C8A" w:rsidRDefault="00D7775F" w:rsidP="000807EF">
      <w:pPr>
        <w:tabs>
          <w:tab w:val="left" w:pos="426"/>
        </w:tabs>
        <w:spacing w:line="240" w:lineRule="atLeast"/>
        <w:rPr>
          <w:rFonts w:ascii="Arial" w:hAnsi="Arial" w:cs="Arial"/>
        </w:rPr>
      </w:pPr>
      <w:r>
        <w:rPr>
          <w:rFonts w:ascii="Arial" w:hAnsi="Arial" w:cs="Arial"/>
        </w:rPr>
        <w:t xml:space="preserve">Information and evidence shows </w:t>
      </w:r>
      <w:r w:rsidR="00AC5C8A">
        <w:rPr>
          <w:rFonts w:ascii="Arial" w:hAnsi="Arial" w:cs="Arial"/>
        </w:rPr>
        <w:t>Requirement (3)(g) is not applicable as the service does not provide meals</w:t>
      </w:r>
      <w:r>
        <w:rPr>
          <w:rFonts w:ascii="Arial" w:hAnsi="Arial" w:cs="Arial"/>
        </w:rPr>
        <w:t xml:space="preserve"> for consumers receiving HCP subsidised care and services. However, information and evidence under Requirement (3)(a) in Standard 5 shows meals are provided to consumers in the service environment of the social support group. Consumer feedback described satisfaction with the meals provided. </w:t>
      </w:r>
    </w:p>
    <w:p w14:paraId="364206FD" w14:textId="77777777" w:rsidR="000807EF" w:rsidRPr="00FD7260" w:rsidRDefault="000807EF" w:rsidP="000807EF">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0621E8FB" w14:textId="08442549" w:rsidR="00B26A6D" w:rsidRPr="00A36AA9" w:rsidRDefault="00001EAD" w:rsidP="00F87E39">
      <w:pPr>
        <w:pStyle w:val="NormalArial"/>
      </w:pPr>
      <w:r w:rsidRPr="00A36AA9">
        <w:br w:type="page"/>
      </w:r>
    </w:p>
    <w:p w14:paraId="5DF3A685" w14:textId="77777777" w:rsidR="00B26A6D" w:rsidRDefault="00001EA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394FDF" w14:paraId="627B92EF"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right w:val="single" w:sz="4" w:space="0" w:color="BFBFBF" w:themeColor="background1" w:themeShade="BF"/>
            </w:tcBorders>
          </w:tcPr>
          <w:p w14:paraId="67482524" w14:textId="77777777" w:rsidR="00B26A6D" w:rsidRPr="003217D3" w:rsidRDefault="00001E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5C5B456"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left w:val="single" w:sz="4" w:space="0" w:color="BFBFBF" w:themeColor="background1" w:themeShade="BF"/>
              <w:bottom w:val="single" w:sz="4" w:space="0" w:color="BFBFBF" w:themeColor="background1" w:themeShade="BF"/>
            </w:tcBorders>
          </w:tcPr>
          <w:p w14:paraId="1CA4346A"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498DFB25"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C0BF27"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tcBorders>
              <w:left w:val="single" w:sz="4" w:space="0" w:color="BFBFBF" w:themeColor="background1" w:themeShade="BF"/>
            </w:tcBorders>
            <w:shd w:val="clear" w:color="auto" w:fill="auto"/>
          </w:tcPr>
          <w:p w14:paraId="32721D53"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EDBD10B"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56338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31EF6F4F"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1363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3DD26657"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E8A549"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tcBorders>
              <w:left w:val="single" w:sz="4" w:space="0" w:color="BFBFBF" w:themeColor="background1" w:themeShade="BF"/>
            </w:tcBorders>
            <w:shd w:val="clear" w:color="auto" w:fill="auto"/>
          </w:tcPr>
          <w:p w14:paraId="0619E27A"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A120696" w14:textId="77777777" w:rsidR="00B26A6D" w:rsidRPr="00244176" w:rsidRDefault="00001E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937F0A" w14:textId="77777777" w:rsidR="00B26A6D" w:rsidRPr="00244176" w:rsidRDefault="00001EA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57D4E3F"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7078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332F6F6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42796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3B5CF4C7"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BACE4DB"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tcBorders>
              <w:left w:val="single" w:sz="4" w:space="0" w:color="BFBFBF" w:themeColor="background1" w:themeShade="BF"/>
            </w:tcBorders>
            <w:shd w:val="clear" w:color="auto" w:fill="auto"/>
          </w:tcPr>
          <w:p w14:paraId="42D489D0"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EB7CBBF"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19464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77" w:type="dxa"/>
            <w:shd w:val="clear" w:color="auto" w:fill="auto"/>
          </w:tcPr>
          <w:p w14:paraId="1C1060C4" w14:textId="77777777" w:rsidR="00B26A6D" w:rsidRPr="00CC646C" w:rsidRDefault="00B26A6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6335323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p w14:paraId="78274B42" w14:textId="77777777" w:rsidR="00B26A6D" w:rsidRDefault="00001EAD" w:rsidP="007B3959">
      <w:pPr>
        <w:pStyle w:val="Heading20"/>
      </w:pPr>
      <w:r w:rsidRPr="00A36AA9">
        <w:t>Findings</w:t>
      </w:r>
    </w:p>
    <w:p w14:paraId="7C942DBE" w14:textId="16A20550" w:rsidR="00512A18" w:rsidRDefault="00512A18" w:rsidP="00512A18">
      <w:pPr>
        <w:pStyle w:val="NormalArial"/>
      </w:pPr>
      <w:r>
        <w:t xml:space="preserve">Consumers said the environment is welcoming, safe and allows them to move around independently. Observations showed the environment has a suitable layout to support free movement, suitable lighting with access to </w:t>
      </w:r>
      <w:r w:rsidR="00D7775F">
        <w:t>bathrooms and refreshments, such as water,</w:t>
      </w:r>
      <w:r>
        <w:t xml:space="preserve"> tea</w:t>
      </w:r>
      <w:r w:rsidR="00D7775F">
        <w:t xml:space="preserve"> and</w:t>
      </w:r>
      <w:r>
        <w:t xml:space="preserve"> coffee</w:t>
      </w:r>
      <w:r w:rsidR="00D7775F">
        <w:t>.</w:t>
      </w:r>
      <w:r>
        <w:t xml:space="preserve"> Systems and processes are in place to ensure the environment is clean and well maintained, with any issues promptly addressed.</w:t>
      </w:r>
    </w:p>
    <w:p w14:paraId="113B757D" w14:textId="77777777" w:rsidR="00D7775F" w:rsidRDefault="00D7775F" w:rsidP="00512A18">
      <w:pPr>
        <w:pStyle w:val="NormalArial"/>
        <w:rPr>
          <w:rFonts w:eastAsia="Fira Sans Light"/>
          <w:iCs/>
          <w:color w:val="auto"/>
        </w:rPr>
      </w:pPr>
      <w:r>
        <w:t xml:space="preserve">Consumers were observed to be moving freely around the hub, outdoors and to the amenities provided. </w:t>
      </w:r>
      <w:r w:rsidR="00512A18">
        <w:t>Furniture, fittings and equipment appeared safe, clean and well maintained. Consumers said equipment is appropriate for their needs.</w:t>
      </w:r>
      <w:r w:rsidRPr="00D7775F">
        <w:rPr>
          <w:rFonts w:eastAsia="Fira Sans Light"/>
          <w:iCs/>
          <w:color w:val="auto"/>
        </w:rPr>
        <w:t xml:space="preserve"> </w:t>
      </w:r>
    </w:p>
    <w:p w14:paraId="5BABCAE2" w14:textId="295A0AB5" w:rsidR="00512A18" w:rsidRDefault="00D7775F" w:rsidP="00512A18">
      <w:pPr>
        <w:pStyle w:val="NormalArial"/>
      </w:pPr>
      <w:r w:rsidRPr="005D0BDC">
        <w:rPr>
          <w:rFonts w:eastAsia="Fira Sans Light"/>
          <w:iCs/>
          <w:color w:val="auto"/>
        </w:rPr>
        <w:t xml:space="preserve">Staff </w:t>
      </w:r>
      <w:r>
        <w:rPr>
          <w:rFonts w:eastAsia="Fira Sans Light"/>
          <w:iCs/>
          <w:color w:val="auto"/>
        </w:rPr>
        <w:t xml:space="preserve">explained processes to report and escalate any hazards within the service environment to ensure consumer, and staff, </w:t>
      </w:r>
      <w:r w:rsidR="00B620AB">
        <w:rPr>
          <w:rFonts w:eastAsia="Fira Sans Light"/>
          <w:iCs/>
          <w:color w:val="auto"/>
        </w:rPr>
        <w:t xml:space="preserve">safety. </w:t>
      </w:r>
      <w:r w:rsidR="00512A18">
        <w:t>Scheduled cleaning, maintenance and safety inspection regimes are in place.</w:t>
      </w:r>
    </w:p>
    <w:p w14:paraId="167F226F" w14:textId="6893197D" w:rsidR="00B26A6D" w:rsidRPr="00A36AA9" w:rsidRDefault="00512A18" w:rsidP="00512A18">
      <w:pPr>
        <w:pStyle w:val="NormalArial"/>
      </w:pPr>
      <w:r>
        <w:t>Based on the information summarised above, I find the provider, in relation to the service, compliant with all Requirements in Standard 5 Organisation’s service environment.</w:t>
      </w:r>
      <w:r w:rsidR="00001EAD" w:rsidRPr="00A36AA9">
        <w:br w:type="page"/>
      </w:r>
    </w:p>
    <w:p w14:paraId="2658AEC1" w14:textId="77777777" w:rsidR="00B26A6D" w:rsidRPr="00A36AA9" w:rsidRDefault="00001EA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94FDF" w14:paraId="58CB88E5"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right w:val="none" w:sz="0" w:space="0" w:color="auto"/>
            </w:tcBorders>
          </w:tcPr>
          <w:p w14:paraId="3334DEF5" w14:textId="77777777" w:rsidR="00B26A6D" w:rsidRPr="003217D3" w:rsidRDefault="00001E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Pr>
          <w:p w14:paraId="0E5A235D"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Pr>
          <w:p w14:paraId="330B6FC4"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265D74F0"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34F991A"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FB1411A"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E1B674C"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27956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64" w:type="dxa"/>
            <w:shd w:val="clear" w:color="auto" w:fill="auto"/>
          </w:tcPr>
          <w:p w14:paraId="7C56BB54"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50499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585A2CAC"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5BD28F"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FA99AB4"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8A0D4A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25502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64" w:type="dxa"/>
            <w:shd w:val="clear" w:color="auto" w:fill="auto"/>
          </w:tcPr>
          <w:p w14:paraId="1D0B5F77"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24753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231AB668"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70B786"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D3D5EE0"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66DB75A"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0510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64" w:type="dxa"/>
            <w:shd w:val="clear" w:color="auto" w:fill="auto"/>
          </w:tcPr>
          <w:p w14:paraId="2A1FDAD4"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69872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4967E1C7" w14:textId="77777777" w:rsidTr="00B26A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D480E2"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D61346B"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524D04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19937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64" w:type="dxa"/>
            <w:shd w:val="clear" w:color="auto" w:fill="auto"/>
          </w:tcPr>
          <w:p w14:paraId="0057F53D"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22849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p w14:paraId="314D671D" w14:textId="77777777" w:rsidR="00B26A6D" w:rsidRDefault="00001EAD" w:rsidP="007B3959">
      <w:pPr>
        <w:pStyle w:val="Heading20"/>
      </w:pPr>
      <w:r w:rsidRPr="00A36AA9">
        <w:t>Findings</w:t>
      </w:r>
    </w:p>
    <w:p w14:paraId="41A39B9F" w14:textId="3C960871" w:rsidR="00B620AB" w:rsidRDefault="00B620AB" w:rsidP="00B620AB">
      <w:pPr>
        <w:pStyle w:val="NormalArial"/>
        <w:rPr>
          <w:szCs w:val="22"/>
        </w:rPr>
      </w:pPr>
      <w:r>
        <w:t xml:space="preserve">Consumers said they are supported to provide feedback on the care and services they receive. While most consumers said they prefer to ring the service to provide feedback, other mechanism to provide feedback include through completion of a feedback form, speaking to staff at social support groups or via email. </w:t>
      </w:r>
      <w:r>
        <w:rPr>
          <w:szCs w:val="22"/>
        </w:rPr>
        <w:t>Staff</w:t>
      </w:r>
      <w:r w:rsidRPr="00B620AB">
        <w:rPr>
          <w:szCs w:val="22"/>
        </w:rPr>
        <w:t xml:space="preserve"> described actions they would take if a consumer raised feedback or complaints, including encouraging them to inform their care coordinators of concerns.</w:t>
      </w:r>
      <w:r w:rsidRPr="00B620AB">
        <w:t xml:space="preserve"> </w:t>
      </w:r>
      <w:r w:rsidRPr="00B620AB">
        <w:rPr>
          <w:szCs w:val="22"/>
        </w:rPr>
        <w:t>The service has policies and procedures relating to feedback and complaints</w:t>
      </w:r>
      <w:r>
        <w:rPr>
          <w:szCs w:val="22"/>
        </w:rPr>
        <w:t>.</w:t>
      </w:r>
    </w:p>
    <w:p w14:paraId="29377EB6" w14:textId="5C349441" w:rsidR="00B620AB" w:rsidRDefault="00B620AB" w:rsidP="00B620AB">
      <w:pPr>
        <w:pStyle w:val="NormalArial"/>
      </w:pPr>
      <w:r>
        <w:t xml:space="preserve">The service has information regarding advocacy, language and external complaints services, easily accessible to consumers and representatives. </w:t>
      </w:r>
      <w:r>
        <w:rPr>
          <w:rFonts w:eastAsia="Arial"/>
        </w:rPr>
        <w:t xml:space="preserve">Management advised that while they have not had a consumer that needed to connect to an advocacy service, their service policy stipulates that the </w:t>
      </w:r>
      <w:r w:rsidRPr="00AB1291">
        <w:rPr>
          <w:rFonts w:eastAsia="Arial"/>
        </w:rPr>
        <w:t>organisation is to assist consumers to connect to advocacy services</w:t>
      </w:r>
      <w:r w:rsidR="00AC6A95">
        <w:rPr>
          <w:rFonts w:eastAsia="Arial"/>
        </w:rPr>
        <w:t xml:space="preserve"> and</w:t>
      </w:r>
      <w:r w:rsidR="00AC6A95" w:rsidRPr="00AB1291">
        <w:rPr>
          <w:rFonts w:eastAsia="Arial"/>
        </w:rPr>
        <w:t xml:space="preserve"> </w:t>
      </w:r>
      <w:r w:rsidRPr="00AB1291">
        <w:rPr>
          <w:rFonts w:eastAsia="Arial"/>
        </w:rPr>
        <w:t>interpreting services</w:t>
      </w:r>
      <w:r w:rsidR="00AC6A95">
        <w:rPr>
          <w:rFonts w:eastAsia="Arial"/>
        </w:rPr>
        <w:t>.</w:t>
      </w:r>
      <w:r>
        <w:rPr>
          <w:rFonts w:eastAsia="Arial"/>
        </w:rPr>
        <w:t xml:space="preserve"> </w:t>
      </w:r>
      <w:r>
        <w:t xml:space="preserve">On entry to the service, consumers are provided with a consumer handbook which outlines internal and external feedback avenues, and advocacy services. </w:t>
      </w:r>
    </w:p>
    <w:p w14:paraId="41505832" w14:textId="2933B985" w:rsidR="00B620AB" w:rsidRDefault="00B620AB" w:rsidP="00B620AB">
      <w:pPr>
        <w:pStyle w:val="NormalArial"/>
      </w:pPr>
      <w:r>
        <w:t>Consumers and representatives described actions taken by the service to resolve complaints consistent with the</w:t>
      </w:r>
      <w:r w:rsidR="005D739C">
        <w:t xml:space="preserve"> actions described by staff which reflect the</w:t>
      </w:r>
      <w:r>
        <w:t xml:space="preserve"> principles of open disclosure. </w:t>
      </w:r>
      <w:r w:rsidR="005D739C" w:rsidRPr="005D739C">
        <w:t>The Feedback register showed feedback and complaints recorded were responded to and closed, as per policies and procedures.</w:t>
      </w:r>
    </w:p>
    <w:p w14:paraId="2869FCB9" w14:textId="0C9CCC10" w:rsidR="005D739C" w:rsidRDefault="005D739C" w:rsidP="00B620AB">
      <w:pPr>
        <w:pStyle w:val="NormalArial"/>
        <w:rPr>
          <w:rFonts w:eastAsia="Arial"/>
        </w:rPr>
      </w:pPr>
      <w:r>
        <w:rPr>
          <w:rFonts w:eastAsia="Arial"/>
        </w:rPr>
        <w:t>Consumers discussed improvements made by the service as a result of their complaints. Management showed, through documentation provided, how the service records, acts and analyses complaints to inform systemic improvements such as review of policy and workforce training.</w:t>
      </w:r>
    </w:p>
    <w:p w14:paraId="3981D0D8" w14:textId="35190318" w:rsidR="00B620AB" w:rsidRDefault="00B620AB" w:rsidP="00B620AB">
      <w:pPr>
        <w:pStyle w:val="NormalArial"/>
      </w:pPr>
      <w:r>
        <w:t xml:space="preserve">Based on the information summarised above, I find the provider, in relation to the service, compliant with all Requirements in Standard 6 Feedback and complaints. </w:t>
      </w:r>
      <w:r w:rsidDel="00137FF4">
        <w:t xml:space="preserve"> </w:t>
      </w:r>
    </w:p>
    <w:p w14:paraId="017980E8" w14:textId="5282D14E" w:rsidR="00B26A6D" w:rsidRDefault="00001EAD" w:rsidP="00F87E39">
      <w:pPr>
        <w:pStyle w:val="NormalArial"/>
      </w:pPr>
      <w:r>
        <w:br w:type="page"/>
      </w:r>
    </w:p>
    <w:p w14:paraId="2D52EEB1" w14:textId="77777777" w:rsidR="00B26A6D" w:rsidRPr="003217D3" w:rsidRDefault="00001EA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94FDF" w14:paraId="0930E4B8"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single" w:sz="4" w:space="0" w:color="BFBFBF" w:themeColor="background1" w:themeShade="BF"/>
            </w:tcBorders>
          </w:tcPr>
          <w:p w14:paraId="619BCECC" w14:textId="77777777" w:rsidR="00B26A6D" w:rsidRPr="003217D3" w:rsidRDefault="00001E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31594CED"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Borders>
              <w:left w:val="single" w:sz="4" w:space="0" w:color="BFBFBF" w:themeColor="background1" w:themeShade="BF"/>
            </w:tcBorders>
          </w:tcPr>
          <w:p w14:paraId="49E8F5F7"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4D0AA87F"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3C30E1B"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tcBorders>
              <w:left w:val="single" w:sz="4" w:space="0" w:color="BFBFBF" w:themeColor="background1" w:themeShade="BF"/>
            </w:tcBorders>
            <w:shd w:val="clear" w:color="auto" w:fill="auto"/>
          </w:tcPr>
          <w:p w14:paraId="5D01028A"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CB5515"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6131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35" w:type="dxa"/>
            <w:shd w:val="clear" w:color="auto" w:fill="auto"/>
          </w:tcPr>
          <w:p w14:paraId="358BBE27" w14:textId="77777777" w:rsidR="00B26A6D" w:rsidRPr="00CC646C" w:rsidRDefault="00B26A6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0591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1815AD3A"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CEEF12C"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tcBorders>
              <w:left w:val="single" w:sz="4" w:space="0" w:color="BFBFBF" w:themeColor="background1" w:themeShade="BF"/>
            </w:tcBorders>
            <w:shd w:val="clear" w:color="auto" w:fill="auto"/>
          </w:tcPr>
          <w:p w14:paraId="65A6E113"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E1589A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21168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35" w:type="dxa"/>
            <w:shd w:val="clear" w:color="auto" w:fill="auto"/>
          </w:tcPr>
          <w:p w14:paraId="2B4F30F3" w14:textId="77777777" w:rsidR="00B26A6D" w:rsidRPr="00CC646C" w:rsidRDefault="00B26A6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1112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1F5DB176"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2A34079"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tcBorders>
              <w:left w:val="single" w:sz="4" w:space="0" w:color="BFBFBF" w:themeColor="background1" w:themeShade="BF"/>
            </w:tcBorders>
            <w:shd w:val="clear" w:color="auto" w:fill="auto"/>
          </w:tcPr>
          <w:p w14:paraId="1BED107D"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09E5D87"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40750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35" w:type="dxa"/>
            <w:shd w:val="clear" w:color="auto" w:fill="auto"/>
          </w:tcPr>
          <w:p w14:paraId="0677073F" w14:textId="77777777" w:rsidR="00B26A6D" w:rsidRPr="00CC646C" w:rsidRDefault="00B26A6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12843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6D44EB7B"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86DD0D5"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tcBorders>
              <w:left w:val="single" w:sz="4" w:space="0" w:color="BFBFBF" w:themeColor="background1" w:themeShade="BF"/>
            </w:tcBorders>
            <w:shd w:val="clear" w:color="auto" w:fill="auto"/>
          </w:tcPr>
          <w:p w14:paraId="57F17AD5"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6021618"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2740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35" w:type="dxa"/>
            <w:shd w:val="clear" w:color="auto" w:fill="auto"/>
          </w:tcPr>
          <w:p w14:paraId="791672F4" w14:textId="77777777" w:rsidR="00B26A6D" w:rsidRPr="00CC646C" w:rsidRDefault="00B26A6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697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1BE93A2C"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80ABCCE"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tcBorders>
              <w:left w:val="single" w:sz="4" w:space="0" w:color="BFBFBF" w:themeColor="background1" w:themeShade="BF"/>
            </w:tcBorders>
            <w:shd w:val="clear" w:color="auto" w:fill="auto"/>
          </w:tcPr>
          <w:p w14:paraId="1EF9ECB3"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4FA5BE7"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40228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835" w:type="dxa"/>
            <w:shd w:val="clear" w:color="auto" w:fill="auto"/>
          </w:tcPr>
          <w:p w14:paraId="43A494B2" w14:textId="77777777" w:rsidR="00B26A6D" w:rsidRPr="00CC646C" w:rsidRDefault="00B26A6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06907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p w14:paraId="5D6964BA" w14:textId="77777777" w:rsidR="00B26A6D" w:rsidRDefault="00001EAD" w:rsidP="007B3959">
      <w:pPr>
        <w:pStyle w:val="Heading20"/>
      </w:pPr>
      <w:r w:rsidRPr="00A36AA9">
        <w:t>Findings</w:t>
      </w:r>
    </w:p>
    <w:p w14:paraId="0A398196" w14:textId="28466189" w:rsidR="006F1355" w:rsidRDefault="006F1355" w:rsidP="006F1355">
      <w:pPr>
        <w:pStyle w:val="NormalArial"/>
      </w:pPr>
      <w:r>
        <w:t>Consumers and representatives described consistent services delivered by staff with enough time to deliver their services without rushing. Management showed how the skill mix and staffing numbers are considered when developing rosters to meet the needs of consumers.</w:t>
      </w:r>
    </w:p>
    <w:p w14:paraId="5B2D0E43" w14:textId="0F0B3821" w:rsidR="006F1355" w:rsidRDefault="006F1355" w:rsidP="006F1355">
      <w:pPr>
        <w:pStyle w:val="NormalArial"/>
      </w:pPr>
      <w:r>
        <w:t>Consumers said they are treated with dignity and respect by staff, and described a number of positive interactions they have with staff. Observations showed staff treating consumers with dignity and respect, sharing jokes and engaging in discussions. P</w:t>
      </w:r>
      <w:r w:rsidRPr="00917EB3">
        <w:rPr>
          <w:color w:val="auto"/>
        </w:rPr>
        <w:t xml:space="preserve">olicies and procedures </w:t>
      </w:r>
      <w:r>
        <w:rPr>
          <w:color w:val="auto"/>
        </w:rPr>
        <w:t>outline</w:t>
      </w:r>
      <w:r w:rsidRPr="00917EB3">
        <w:rPr>
          <w:color w:val="auto"/>
        </w:rPr>
        <w:t xml:space="preserve"> </w:t>
      </w:r>
      <w:r>
        <w:rPr>
          <w:color w:val="auto"/>
        </w:rPr>
        <w:t>staff code of conduct and inclusion and diversity in the organisation.</w:t>
      </w:r>
    </w:p>
    <w:p w14:paraId="6A891813" w14:textId="67B193DD" w:rsidR="006F1355" w:rsidRDefault="006F1355" w:rsidP="006F1355">
      <w:pPr>
        <w:pStyle w:val="NormalArial"/>
        <w:rPr>
          <w:rFonts w:eastAsia="Arial"/>
        </w:rPr>
      </w:pPr>
      <w:r w:rsidRPr="251D5345">
        <w:rPr>
          <w:rFonts w:eastAsia="Arial"/>
        </w:rPr>
        <w:t>Staff were able to demonstrate they have the knowledge to effectively perform their roles</w:t>
      </w:r>
      <w:r>
        <w:rPr>
          <w:rFonts w:eastAsia="Arial"/>
        </w:rPr>
        <w:t xml:space="preserve">. Consumers expressed confidence in staff competency and said their needs are met. The service ensures staff are recruited with the appropriate qualifications and are continued to be supported to improve their knowledge and skills through ongoing training. </w:t>
      </w:r>
      <w:r w:rsidR="00243086">
        <w:rPr>
          <w:rFonts w:eastAsia="Arial"/>
        </w:rPr>
        <w:t>Brokered service providers are required to have the same competencies as internal staff</w:t>
      </w:r>
      <w:r w:rsidRPr="000D71E5">
        <w:rPr>
          <w:rFonts w:eastAsia="Arial"/>
        </w:rPr>
        <w:t xml:space="preserve"> and regular feedback on services is sought from consumers and the brokered agency to </w:t>
      </w:r>
      <w:r w:rsidR="00243086">
        <w:rPr>
          <w:rFonts w:eastAsia="Arial"/>
        </w:rPr>
        <w:t>evaluate the quality of services delivered.</w:t>
      </w:r>
      <w:r w:rsidRPr="000D71E5">
        <w:rPr>
          <w:rFonts w:eastAsia="Arial"/>
        </w:rPr>
        <w:t xml:space="preserve"> </w:t>
      </w:r>
    </w:p>
    <w:p w14:paraId="091F8150" w14:textId="06A9DBEB" w:rsidR="00243086" w:rsidRDefault="00243086" w:rsidP="006F1355">
      <w:pPr>
        <w:pStyle w:val="NormalArial"/>
      </w:pPr>
      <w:r w:rsidRPr="00826090">
        <w:rPr>
          <w:color w:val="auto"/>
        </w:rPr>
        <w:t>The service has policies and procedures to guide staff in recruitment and induction</w:t>
      </w:r>
      <w:r>
        <w:t xml:space="preserve">. New staff complete </w:t>
      </w:r>
      <w:r w:rsidRPr="00826090">
        <w:rPr>
          <w:color w:val="auto"/>
        </w:rPr>
        <w:t>an induction process which includes mandatory training based on job role.</w:t>
      </w:r>
      <w:r>
        <w:rPr>
          <w:color w:val="auto"/>
        </w:rPr>
        <w:t xml:space="preserve"> Volunteers and staff are offered buddy shifts until they are confident to deliver the care and services on their own in line with best practice. Staff reported they regular training relevant to their role. </w:t>
      </w:r>
    </w:p>
    <w:p w14:paraId="44552166" w14:textId="7C94613D" w:rsidR="00243086" w:rsidRDefault="00243086" w:rsidP="006F1355">
      <w:pPr>
        <w:pStyle w:val="NormalArial"/>
        <w:rPr>
          <w:rFonts w:eastAsiaTheme="minorHAnsi"/>
          <w:color w:val="auto"/>
        </w:rPr>
      </w:pPr>
      <w:r w:rsidRPr="00727A7D">
        <w:rPr>
          <w:rFonts w:eastAsiaTheme="minorHAnsi"/>
          <w:color w:val="auto"/>
        </w:rPr>
        <w:t>The service has annual performance appraisals with existing staff and new staff are required to undertake a probationary period review. Management advised</w:t>
      </w:r>
      <w:r>
        <w:rPr>
          <w:rFonts w:eastAsiaTheme="minorHAnsi"/>
          <w:color w:val="auto"/>
        </w:rPr>
        <w:t xml:space="preserve"> the service has a workforce </w:t>
      </w:r>
      <w:r>
        <w:rPr>
          <w:rFonts w:eastAsiaTheme="minorHAnsi"/>
          <w:color w:val="auto"/>
        </w:rPr>
        <w:lastRenderedPageBreak/>
        <w:t xml:space="preserve">recruitment guide, online orientation checklist that records onboarding requirements including training completed. </w:t>
      </w:r>
    </w:p>
    <w:p w14:paraId="2F4A1CFF" w14:textId="6E290F66" w:rsidR="00B26A6D" w:rsidRPr="00A36AA9" w:rsidRDefault="006F1355" w:rsidP="006F1355">
      <w:pPr>
        <w:pStyle w:val="NormalArial"/>
      </w:pPr>
      <w:r>
        <w:t>Based on the information summarised above, I find the provider, in relation to the service, compliant with all Requirements in Standard 7 Human resources.</w:t>
      </w:r>
      <w:r w:rsidR="00001EAD" w:rsidRPr="00A36AA9">
        <w:br w:type="page"/>
      </w:r>
    </w:p>
    <w:p w14:paraId="49472BEB" w14:textId="77777777" w:rsidR="00B26A6D" w:rsidRPr="00A36AA9" w:rsidRDefault="00001EA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94FDF" w14:paraId="2037D7C1" w14:textId="77777777" w:rsidTr="00B2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4A6CA293" w14:textId="77777777" w:rsidR="00B26A6D" w:rsidRPr="003217D3" w:rsidRDefault="00001EA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4A5B0D4"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37D7D2C" w14:textId="77777777" w:rsidR="00B26A6D" w:rsidRPr="003217D3" w:rsidRDefault="00001EA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4FDF" w14:paraId="6BCDC72E"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5CC7A1"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7632E07"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2E98168"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74741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44" w:type="dxa"/>
            <w:shd w:val="clear" w:color="auto" w:fill="auto"/>
          </w:tcPr>
          <w:p w14:paraId="63165BD4"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2932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13511321"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5F1085"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098BDD"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B479D6B"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13389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44" w:type="dxa"/>
            <w:shd w:val="clear" w:color="auto" w:fill="auto"/>
          </w:tcPr>
          <w:p w14:paraId="556EB636"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97841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61233ECE"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857A6D7"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5A85561"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E04AD2"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A3394C"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D9FEBC"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0E623D"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8DBA63C"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85311A" w14:textId="77777777" w:rsidR="00B26A6D" w:rsidRPr="00244176" w:rsidRDefault="00001EA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9B97C19"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2719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44" w:type="dxa"/>
            <w:shd w:val="clear" w:color="auto" w:fill="auto"/>
          </w:tcPr>
          <w:p w14:paraId="0BDABA21"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24835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39C0585F" w14:textId="77777777" w:rsidTr="00B26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2D553B"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62B7D99" w14:textId="77777777" w:rsidR="00B26A6D" w:rsidRPr="00244176" w:rsidRDefault="00001EA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7DFCCC" w14:textId="77777777" w:rsidR="00B26A6D" w:rsidRPr="00244176" w:rsidRDefault="00001E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57EA02" w14:textId="77777777" w:rsidR="00B26A6D" w:rsidRPr="00244176" w:rsidRDefault="00001E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8B94F01" w14:textId="77777777" w:rsidR="00B26A6D" w:rsidRPr="00244176" w:rsidRDefault="00001E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818B202" w14:textId="77777777" w:rsidR="00B26A6D" w:rsidRPr="00244176" w:rsidRDefault="00001EA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671A5A2" w14:textId="77777777" w:rsidR="00B26A6D" w:rsidRPr="00CC646C" w:rsidRDefault="00B26A6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8671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44" w:type="dxa"/>
            <w:shd w:val="clear" w:color="auto" w:fill="auto"/>
          </w:tcPr>
          <w:p w14:paraId="40EC0674" w14:textId="77777777" w:rsidR="00B26A6D" w:rsidRPr="00CC646C" w:rsidRDefault="00B26A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81382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r w:rsidR="00394FDF" w14:paraId="0018F809" w14:textId="77777777" w:rsidTr="00B26A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0B1240" w14:textId="77777777" w:rsidR="00B26A6D" w:rsidRPr="00244176" w:rsidRDefault="00001EA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AC7DDA4" w14:textId="77777777" w:rsidR="00B26A6D" w:rsidRPr="00244176" w:rsidRDefault="00001EA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8EC5DA" w14:textId="77777777" w:rsidR="00B26A6D" w:rsidRPr="00244176" w:rsidRDefault="00001E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491DFA" w14:textId="77777777" w:rsidR="00B26A6D" w:rsidRPr="00244176" w:rsidRDefault="00001E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0FDB3B" w14:textId="77777777" w:rsidR="00B26A6D" w:rsidRPr="00244176" w:rsidRDefault="00001EA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B5A575A"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7931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c>
          <w:tcPr>
            <w:tcW w:w="1944" w:type="dxa"/>
            <w:shd w:val="clear" w:color="auto" w:fill="auto"/>
          </w:tcPr>
          <w:p w14:paraId="43D5E758" w14:textId="77777777" w:rsidR="00B26A6D" w:rsidRPr="00CC646C" w:rsidRDefault="00B26A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11940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01EAD" w:rsidRPr="00501C01">
                  <w:rPr>
                    <w:rFonts w:ascii="Arial" w:hAnsi="Arial" w:cs="Arial"/>
                  </w:rPr>
                  <w:t>Compliant</w:t>
                </w:r>
              </w:sdtContent>
            </w:sdt>
            <w:r w:rsidR="00001EAD" w:rsidRPr="00501C01">
              <w:rPr>
                <w:rFonts w:ascii="Arial" w:hAnsi="Arial" w:cs="Arial"/>
              </w:rPr>
              <w:t xml:space="preserve"> </w:t>
            </w:r>
          </w:p>
        </w:tc>
      </w:tr>
    </w:tbl>
    <w:p w14:paraId="58F0154F" w14:textId="77777777" w:rsidR="00B26A6D" w:rsidRDefault="00001EAD" w:rsidP="003217D3">
      <w:pPr>
        <w:pStyle w:val="Heading20"/>
      </w:pPr>
      <w:r w:rsidRPr="00A36AA9">
        <w:t>Findings</w:t>
      </w:r>
    </w:p>
    <w:p w14:paraId="7A32D062" w14:textId="33AFAA58" w:rsidR="000F26D6" w:rsidRDefault="000F26D6" w:rsidP="000F26D6">
      <w:pPr>
        <w:pStyle w:val="NormalArial"/>
      </w:pPr>
      <w:r w:rsidRPr="000F26D6">
        <w:t xml:space="preserve">The service demonstrated that consumers are engaged in developing, delivering, and evaluating their care and services by seeking input from consumers through feedback surveys, </w:t>
      </w:r>
      <w:r w:rsidRPr="000F26D6">
        <w:lastRenderedPageBreak/>
        <w:t xml:space="preserve">consumer focus groups, weekly staff meetings, annual client satisfaction surveys, and the complaints register. </w:t>
      </w:r>
    </w:p>
    <w:p w14:paraId="7366F85D" w14:textId="6D345840" w:rsidR="000F26D6" w:rsidRDefault="000F26D6" w:rsidP="000F26D6">
      <w:pPr>
        <w:pStyle w:val="NormalArial"/>
      </w:pPr>
      <w:r>
        <w:rPr>
          <w:rFonts w:eastAsia="Arial"/>
        </w:rPr>
        <w:t>T</w:t>
      </w:r>
      <w:r w:rsidRPr="004E4141">
        <w:rPr>
          <w:rFonts w:eastAsia="Arial"/>
        </w:rPr>
        <w:t>he organisation's corporate governance responsibilities are made up of financial governance, clinical governance, risk governance and other governance leadership teams such as legal and human resources. The Chief Executive Officer is responsible for managing the governance systems and ensuring appropriate reporting to the Board.</w:t>
      </w:r>
      <w:r w:rsidRPr="000F26D6">
        <w:rPr>
          <w:rFonts w:eastAsia="Arial"/>
        </w:rPr>
        <w:t xml:space="preserve"> </w:t>
      </w:r>
      <w:r>
        <w:rPr>
          <w:rFonts w:eastAsia="Arial"/>
        </w:rPr>
        <w:t>T</w:t>
      </w:r>
      <w:r w:rsidRPr="000F26D6">
        <w:rPr>
          <w:rFonts w:eastAsia="Arial"/>
        </w:rPr>
        <w:t>he organisation's key personnel, including the Board,</w:t>
      </w:r>
      <w:r>
        <w:rPr>
          <w:rFonts w:eastAsia="Arial"/>
        </w:rPr>
        <w:t xml:space="preserve"> hold annual planning days</w:t>
      </w:r>
      <w:r w:rsidRPr="000F26D6">
        <w:rPr>
          <w:rFonts w:eastAsia="Arial"/>
        </w:rPr>
        <w:t xml:space="preserve"> to review consumer data, financial data, continuous improvement information, risk management information and issues facing the service.</w:t>
      </w:r>
    </w:p>
    <w:p w14:paraId="58440182" w14:textId="6645FD2D" w:rsidR="000F26D6" w:rsidRDefault="000F26D6" w:rsidP="000F26D6">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w:t>
      </w:r>
      <w:r>
        <w:t>For example:</w:t>
      </w:r>
    </w:p>
    <w:p w14:paraId="260E98F1" w14:textId="47B93068" w:rsidR="000F26D6" w:rsidRDefault="000F26D6" w:rsidP="000F26D6">
      <w:pPr>
        <w:pStyle w:val="NormalArial"/>
        <w:numPr>
          <w:ilvl w:val="0"/>
          <w:numId w:val="23"/>
        </w:numPr>
      </w:pPr>
      <w:r>
        <w:t xml:space="preserve">Staff and consumers advised </w:t>
      </w:r>
      <w:r w:rsidRPr="000F26D6">
        <w:t xml:space="preserve">they can readily access information </w:t>
      </w:r>
      <w:r>
        <w:t>when needed</w:t>
      </w:r>
    </w:p>
    <w:p w14:paraId="2682E923" w14:textId="37AD93AB" w:rsidR="000F26D6" w:rsidRDefault="000F26D6" w:rsidP="000F26D6">
      <w:pPr>
        <w:pStyle w:val="NormalArial"/>
        <w:numPr>
          <w:ilvl w:val="0"/>
          <w:numId w:val="23"/>
        </w:numPr>
      </w:pPr>
      <w:r w:rsidRPr="000F26D6">
        <w:t>Opportunities for continuous improvement at a board and operational level are identified through a range of mechanisms such as consumer complaints, incidents, and risk information</w:t>
      </w:r>
    </w:p>
    <w:p w14:paraId="05413382" w14:textId="77777777" w:rsidR="000F26D6" w:rsidRDefault="000F26D6" w:rsidP="000F26D6">
      <w:pPr>
        <w:pStyle w:val="NormalArial"/>
        <w:numPr>
          <w:ilvl w:val="0"/>
          <w:numId w:val="23"/>
        </w:numPr>
      </w:pPr>
      <w:r>
        <w:t xml:space="preserve">An annual audit is undertaken each year by a qualified Auditor approved and appointed by the Board. </w:t>
      </w:r>
    </w:p>
    <w:p w14:paraId="1906C799" w14:textId="316BC40E" w:rsidR="000F26D6" w:rsidRDefault="000F26D6" w:rsidP="000F26D6">
      <w:pPr>
        <w:pStyle w:val="NormalArial"/>
        <w:numPr>
          <w:ilvl w:val="0"/>
          <w:numId w:val="23"/>
        </w:numPr>
      </w:pPr>
      <w:r>
        <w:t>All HCP consumers receive a monthly statement that provides a breakdown of the services received in the previous month, the number of spent funds and the balance of their package</w:t>
      </w:r>
    </w:p>
    <w:p w14:paraId="53156BAB" w14:textId="2B4A680C" w:rsidR="00A75FF3" w:rsidRDefault="00A75FF3" w:rsidP="00A75FF3">
      <w:pPr>
        <w:pStyle w:val="NormalArial"/>
        <w:numPr>
          <w:ilvl w:val="0"/>
          <w:numId w:val="23"/>
        </w:numPr>
      </w:pPr>
      <w:r w:rsidRPr="00C0468E">
        <w:rPr>
          <w:rFonts w:eastAsia="Arial"/>
        </w:rPr>
        <w:t>Management receives regular updates from government bodies on regulatory information, which is monitored by the leadership team</w:t>
      </w:r>
      <w:r w:rsidRPr="004E4141">
        <w:rPr>
          <w:rFonts w:eastAsia="Arial"/>
        </w:rPr>
        <w:t>,</w:t>
      </w:r>
      <w:r w:rsidRPr="00C0468E">
        <w:rPr>
          <w:rFonts w:eastAsia="Arial"/>
        </w:rPr>
        <w:t xml:space="preserve"> and information is fed down to relevant management staff, who disseminate the information to staff through emails and/or regular meeting mechanisms.</w:t>
      </w:r>
    </w:p>
    <w:p w14:paraId="284957DB" w14:textId="1B8F1B43" w:rsidR="000F26D6" w:rsidRDefault="000F26D6" w:rsidP="000F26D6">
      <w:pPr>
        <w:pStyle w:val="NormalArial"/>
      </w:pPr>
      <w:r w:rsidRPr="00B95B9E">
        <w:t xml:space="preserve">There are systems and practices are in place to ensure effective management of high impact or high prevalence risks, identifying and responding to abuse and neglect and supporting consumers to live the best life they can. </w:t>
      </w:r>
      <w:r w:rsidR="00A75FF3">
        <w:t>For example:</w:t>
      </w:r>
    </w:p>
    <w:p w14:paraId="5C15920F" w14:textId="116FA69B" w:rsidR="00A75FF3" w:rsidRPr="00A75FF3" w:rsidRDefault="00A75FF3" w:rsidP="00A75FF3">
      <w:pPr>
        <w:pStyle w:val="NormalArial"/>
        <w:numPr>
          <w:ilvl w:val="0"/>
          <w:numId w:val="24"/>
        </w:numPr>
      </w:pPr>
      <w:r w:rsidRPr="004E4141">
        <w:rPr>
          <w:rFonts w:eastAsia="Arial"/>
        </w:rPr>
        <w:t>The organisation responds to consumer risk incidents</w:t>
      </w:r>
      <w:r>
        <w:rPr>
          <w:rFonts w:eastAsia="Arial"/>
        </w:rPr>
        <w:t>,</w:t>
      </w:r>
      <w:r w:rsidRPr="004E4141">
        <w:rPr>
          <w:rFonts w:eastAsia="Arial"/>
        </w:rPr>
        <w:t xml:space="preserve"> and near misses </w:t>
      </w:r>
      <w:r>
        <w:rPr>
          <w:rFonts w:eastAsia="Arial"/>
        </w:rPr>
        <w:t xml:space="preserve">in a </w:t>
      </w:r>
      <w:r w:rsidRPr="004E4141">
        <w:rPr>
          <w:rFonts w:eastAsia="Arial"/>
        </w:rPr>
        <w:t>timely</w:t>
      </w:r>
      <w:r>
        <w:rPr>
          <w:rFonts w:eastAsia="Arial"/>
        </w:rPr>
        <w:t xml:space="preserve"> manner and</w:t>
      </w:r>
      <w:r w:rsidRPr="004E4141">
        <w:rPr>
          <w:rFonts w:eastAsia="Arial"/>
        </w:rPr>
        <w:t xml:space="preserve"> investigates</w:t>
      </w:r>
      <w:r>
        <w:rPr>
          <w:rFonts w:eastAsia="Arial"/>
        </w:rPr>
        <w:t xml:space="preserve"> them</w:t>
      </w:r>
      <w:r w:rsidRPr="004E4141">
        <w:rPr>
          <w:rFonts w:eastAsia="Arial"/>
        </w:rPr>
        <w:t>, and when made aware of or witnessing consumers involved</w:t>
      </w:r>
    </w:p>
    <w:p w14:paraId="0357478D" w14:textId="4471D0EE" w:rsidR="00A75FF3" w:rsidRDefault="00A75FF3" w:rsidP="00A75FF3">
      <w:pPr>
        <w:pStyle w:val="NormalArial"/>
        <w:numPr>
          <w:ilvl w:val="0"/>
          <w:numId w:val="24"/>
        </w:numPr>
      </w:pPr>
      <w:r w:rsidRPr="00A75FF3">
        <w:t>Management and staff identified vulnerable consumers, including those with special needs, cognitive and functional difficulties, and limited support</w:t>
      </w:r>
    </w:p>
    <w:p w14:paraId="5D690C48" w14:textId="11CF061B" w:rsidR="00A75FF3" w:rsidRPr="00B95B9E" w:rsidRDefault="00A75FF3" w:rsidP="00A75FF3">
      <w:pPr>
        <w:pStyle w:val="NormalArial"/>
        <w:numPr>
          <w:ilvl w:val="0"/>
          <w:numId w:val="24"/>
        </w:numPr>
      </w:pPr>
      <w:r w:rsidRPr="00A75FF3">
        <w:t>The organisation's policies and procedures included effective management of high-impact or high-prevalence risk, handling elder abuse and neglect, managing and preventing incidents, and ensuring support is provided to the consumer to live their best life to their capabilities</w:t>
      </w:r>
    </w:p>
    <w:p w14:paraId="3D357084" w14:textId="320A23CD" w:rsidR="00A75FF3" w:rsidRDefault="000F26D6" w:rsidP="000F26D6">
      <w:pPr>
        <w:pStyle w:val="NormalArial"/>
      </w:pPr>
      <w:r w:rsidRPr="00B95B9E">
        <w:t xml:space="preserve">The organisation’s clinical governance framework </w:t>
      </w:r>
      <w:r w:rsidR="00A75FF3" w:rsidRPr="007D5763">
        <w:rPr>
          <w:rFonts w:eastAsia="Arial"/>
        </w:rPr>
        <w:t xml:space="preserve">outlines the </w:t>
      </w:r>
      <w:r w:rsidR="00A75FF3">
        <w:rPr>
          <w:rFonts w:eastAsia="Arial"/>
        </w:rPr>
        <w:t xml:space="preserve">roles and responsibilities for staff within the organisation. The workforce is supported with training on </w:t>
      </w:r>
      <w:r w:rsidR="00A75FF3" w:rsidRPr="007D5763">
        <w:rPr>
          <w:rFonts w:eastAsia="Arial"/>
        </w:rPr>
        <w:t>clinical care, infection control, antimicrobial stewardship, and use of restraint which they access through online training.</w:t>
      </w:r>
    </w:p>
    <w:p w14:paraId="0D6E5FB4" w14:textId="020C7F62" w:rsidR="00B26A6D" w:rsidRPr="006B4042" w:rsidRDefault="000F26D6" w:rsidP="000F26D6">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BE1E8" w14:textId="77777777" w:rsidR="003201F9" w:rsidRDefault="003201F9">
      <w:pPr>
        <w:spacing w:after="0"/>
      </w:pPr>
      <w:r>
        <w:separator/>
      </w:r>
    </w:p>
  </w:endnote>
  <w:endnote w:type="continuationSeparator" w:id="0">
    <w:p w14:paraId="43872BCF" w14:textId="77777777" w:rsidR="003201F9" w:rsidRDefault="003201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4B96" w14:textId="77777777" w:rsidR="00F278AF" w:rsidRDefault="00F278AF" w:rsidP="00825B37">
    <w:pPr>
      <w:pStyle w:val="FooterArial9"/>
      <w:rPr>
        <w:rStyle w:val="FooterBold"/>
        <w:rFonts w:ascii="Arial" w:hAnsi="Arial"/>
        <w:b w:val="0"/>
      </w:rPr>
    </w:pPr>
    <w:bookmarkStart w:id="5" w:name="_Hlk144301213"/>
  </w:p>
  <w:p w14:paraId="329B99DD" w14:textId="4F17BBCB" w:rsidR="00B26A6D" w:rsidRPr="00DF37F2" w:rsidRDefault="00001EAD"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Kogarah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6A87CF" w14:textId="77777777" w:rsidR="00B26A6D" w:rsidRPr="00DF37F2" w:rsidRDefault="00001E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200465</w:t>
    </w:r>
    <w:bookmarkEnd w:id="5"/>
    <w:r w:rsidRPr="00DF37F2">
      <w:rPr>
        <w:rStyle w:val="FooterBold"/>
        <w:rFonts w:ascii="Arial" w:hAnsi="Arial"/>
        <w:b w:val="0"/>
      </w:rPr>
      <w:tab/>
      <w:t xml:space="preserve">OFFICIAL: Sensitive </w:t>
    </w:r>
  </w:p>
  <w:p w14:paraId="0FE8BF7B" w14:textId="77777777" w:rsidR="00B26A6D" w:rsidRPr="00DF37F2" w:rsidRDefault="00001E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056D" w14:textId="77777777" w:rsidR="003201F9" w:rsidRDefault="003201F9" w:rsidP="00D71F88">
      <w:pPr>
        <w:spacing w:after="0"/>
      </w:pPr>
      <w:r>
        <w:separator/>
      </w:r>
    </w:p>
  </w:footnote>
  <w:footnote w:type="continuationSeparator" w:id="0">
    <w:p w14:paraId="2B2ED6AB" w14:textId="77777777" w:rsidR="003201F9" w:rsidRDefault="003201F9" w:rsidP="00D71F88">
      <w:pPr>
        <w:spacing w:after="0"/>
      </w:pPr>
      <w:r>
        <w:continuationSeparator/>
      </w:r>
    </w:p>
  </w:footnote>
  <w:footnote w:id="1">
    <w:p w14:paraId="6179B887" w14:textId="0225A0C9" w:rsidR="00B26A6D" w:rsidRPr="00F278AF" w:rsidRDefault="00001EAD" w:rsidP="00F278A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B1D91">
        <w:rPr>
          <w:rFonts w:ascii="Arial" w:hAnsi="Arial" w:cs="Arial"/>
          <w:color w:val="auto"/>
          <w:sz w:val="20"/>
          <w:szCs w:val="20"/>
        </w:rPr>
        <w:t>with section 57</w:t>
      </w:r>
      <w:r w:rsidRPr="003B1D91">
        <w:rPr>
          <w:rFonts w:ascii="Arial" w:hAnsi="Arial" w:cs="Arial"/>
          <w:b/>
          <w:color w:val="auto"/>
          <w:sz w:val="20"/>
          <w:szCs w:val="20"/>
        </w:rPr>
        <w:t xml:space="preserve"> </w:t>
      </w:r>
      <w:r w:rsidRPr="003B1D9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CA60" w14:textId="77777777" w:rsidR="00B26A6D" w:rsidRDefault="00001EAD">
    <w:pPr>
      <w:pStyle w:val="Header"/>
    </w:pPr>
    <w:r>
      <w:rPr>
        <w:noProof/>
        <w:color w:val="2B579A"/>
        <w:shd w:val="clear" w:color="auto" w:fill="E6E6E6"/>
        <w:lang w:val="en-US"/>
      </w:rPr>
      <w:drawing>
        <wp:anchor distT="0" distB="0" distL="114300" distR="114300" simplePos="0" relativeHeight="251663360" behindDoc="1" locked="0" layoutInCell="1" allowOverlap="1" wp14:anchorId="0C0CCF2B" wp14:editId="6274659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BED4" w14:textId="77777777" w:rsidR="00B26A6D" w:rsidRDefault="00001EAD">
    <w:pPr>
      <w:pStyle w:val="Header"/>
    </w:pPr>
    <w:r>
      <w:rPr>
        <w:noProof/>
      </w:rPr>
      <w:drawing>
        <wp:anchor distT="0" distB="0" distL="114300" distR="114300" simplePos="0" relativeHeight="251661312" behindDoc="0" locked="0" layoutInCell="1" allowOverlap="1" wp14:anchorId="2669F17A" wp14:editId="4961A1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5EA838">
      <w:start w:val="1"/>
      <w:numFmt w:val="lowerRoman"/>
      <w:lvlText w:val="(%1)"/>
      <w:lvlJc w:val="left"/>
      <w:pPr>
        <w:ind w:left="1080" w:hanging="720"/>
      </w:pPr>
      <w:rPr>
        <w:rFonts w:hint="default"/>
      </w:rPr>
    </w:lvl>
    <w:lvl w:ilvl="1" w:tplc="0FBCF7B0" w:tentative="1">
      <w:start w:val="1"/>
      <w:numFmt w:val="lowerLetter"/>
      <w:lvlText w:val="%2."/>
      <w:lvlJc w:val="left"/>
      <w:pPr>
        <w:ind w:left="1440" w:hanging="360"/>
      </w:pPr>
    </w:lvl>
    <w:lvl w:ilvl="2" w:tplc="C57CC3B2" w:tentative="1">
      <w:start w:val="1"/>
      <w:numFmt w:val="lowerRoman"/>
      <w:lvlText w:val="%3."/>
      <w:lvlJc w:val="right"/>
      <w:pPr>
        <w:ind w:left="2160" w:hanging="180"/>
      </w:pPr>
    </w:lvl>
    <w:lvl w:ilvl="3" w:tplc="3C0C0EEA" w:tentative="1">
      <w:start w:val="1"/>
      <w:numFmt w:val="decimal"/>
      <w:lvlText w:val="%4."/>
      <w:lvlJc w:val="left"/>
      <w:pPr>
        <w:ind w:left="2880" w:hanging="360"/>
      </w:pPr>
    </w:lvl>
    <w:lvl w:ilvl="4" w:tplc="8A5ED85E" w:tentative="1">
      <w:start w:val="1"/>
      <w:numFmt w:val="lowerLetter"/>
      <w:lvlText w:val="%5."/>
      <w:lvlJc w:val="left"/>
      <w:pPr>
        <w:ind w:left="3600" w:hanging="360"/>
      </w:pPr>
    </w:lvl>
    <w:lvl w:ilvl="5" w:tplc="30663AC4" w:tentative="1">
      <w:start w:val="1"/>
      <w:numFmt w:val="lowerRoman"/>
      <w:lvlText w:val="%6."/>
      <w:lvlJc w:val="right"/>
      <w:pPr>
        <w:ind w:left="4320" w:hanging="180"/>
      </w:pPr>
    </w:lvl>
    <w:lvl w:ilvl="6" w:tplc="D4229928" w:tentative="1">
      <w:start w:val="1"/>
      <w:numFmt w:val="decimal"/>
      <w:lvlText w:val="%7."/>
      <w:lvlJc w:val="left"/>
      <w:pPr>
        <w:ind w:left="5040" w:hanging="360"/>
      </w:pPr>
    </w:lvl>
    <w:lvl w:ilvl="7" w:tplc="33FA4442" w:tentative="1">
      <w:start w:val="1"/>
      <w:numFmt w:val="lowerLetter"/>
      <w:lvlText w:val="%8."/>
      <w:lvlJc w:val="left"/>
      <w:pPr>
        <w:ind w:left="5760" w:hanging="360"/>
      </w:pPr>
    </w:lvl>
    <w:lvl w:ilvl="8" w:tplc="10FACD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0613BC">
      <w:start w:val="1"/>
      <w:numFmt w:val="lowerRoman"/>
      <w:lvlText w:val="(%1)"/>
      <w:lvlJc w:val="left"/>
      <w:pPr>
        <w:ind w:left="1080" w:hanging="720"/>
      </w:pPr>
      <w:rPr>
        <w:rFonts w:hint="default"/>
      </w:rPr>
    </w:lvl>
    <w:lvl w:ilvl="1" w:tplc="64DA79B8" w:tentative="1">
      <w:start w:val="1"/>
      <w:numFmt w:val="lowerLetter"/>
      <w:lvlText w:val="%2."/>
      <w:lvlJc w:val="left"/>
      <w:pPr>
        <w:ind w:left="1440" w:hanging="360"/>
      </w:pPr>
    </w:lvl>
    <w:lvl w:ilvl="2" w:tplc="F1CE192C" w:tentative="1">
      <w:start w:val="1"/>
      <w:numFmt w:val="lowerRoman"/>
      <w:lvlText w:val="%3."/>
      <w:lvlJc w:val="right"/>
      <w:pPr>
        <w:ind w:left="2160" w:hanging="180"/>
      </w:pPr>
    </w:lvl>
    <w:lvl w:ilvl="3" w:tplc="F814A3B8" w:tentative="1">
      <w:start w:val="1"/>
      <w:numFmt w:val="decimal"/>
      <w:lvlText w:val="%4."/>
      <w:lvlJc w:val="left"/>
      <w:pPr>
        <w:ind w:left="2880" w:hanging="360"/>
      </w:pPr>
    </w:lvl>
    <w:lvl w:ilvl="4" w:tplc="46967C6C" w:tentative="1">
      <w:start w:val="1"/>
      <w:numFmt w:val="lowerLetter"/>
      <w:lvlText w:val="%5."/>
      <w:lvlJc w:val="left"/>
      <w:pPr>
        <w:ind w:left="3600" w:hanging="360"/>
      </w:pPr>
    </w:lvl>
    <w:lvl w:ilvl="5" w:tplc="9BB6447E" w:tentative="1">
      <w:start w:val="1"/>
      <w:numFmt w:val="lowerRoman"/>
      <w:lvlText w:val="%6."/>
      <w:lvlJc w:val="right"/>
      <w:pPr>
        <w:ind w:left="4320" w:hanging="180"/>
      </w:pPr>
    </w:lvl>
    <w:lvl w:ilvl="6" w:tplc="E5A8F684" w:tentative="1">
      <w:start w:val="1"/>
      <w:numFmt w:val="decimal"/>
      <w:lvlText w:val="%7."/>
      <w:lvlJc w:val="left"/>
      <w:pPr>
        <w:ind w:left="5040" w:hanging="360"/>
      </w:pPr>
    </w:lvl>
    <w:lvl w:ilvl="7" w:tplc="D7F42DDC" w:tentative="1">
      <w:start w:val="1"/>
      <w:numFmt w:val="lowerLetter"/>
      <w:lvlText w:val="%8."/>
      <w:lvlJc w:val="left"/>
      <w:pPr>
        <w:ind w:left="5760" w:hanging="360"/>
      </w:pPr>
    </w:lvl>
    <w:lvl w:ilvl="8" w:tplc="C78CB8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666E75A">
      <w:start w:val="1"/>
      <w:numFmt w:val="lowerRoman"/>
      <w:lvlText w:val="(%1)"/>
      <w:lvlJc w:val="left"/>
      <w:pPr>
        <w:ind w:left="1080" w:hanging="720"/>
      </w:pPr>
      <w:rPr>
        <w:rFonts w:hint="default"/>
      </w:rPr>
    </w:lvl>
    <w:lvl w:ilvl="1" w:tplc="115EC7A8" w:tentative="1">
      <w:start w:val="1"/>
      <w:numFmt w:val="lowerLetter"/>
      <w:lvlText w:val="%2."/>
      <w:lvlJc w:val="left"/>
      <w:pPr>
        <w:ind w:left="1440" w:hanging="360"/>
      </w:pPr>
    </w:lvl>
    <w:lvl w:ilvl="2" w:tplc="F70E6122" w:tentative="1">
      <w:start w:val="1"/>
      <w:numFmt w:val="lowerRoman"/>
      <w:lvlText w:val="%3."/>
      <w:lvlJc w:val="right"/>
      <w:pPr>
        <w:ind w:left="2160" w:hanging="180"/>
      </w:pPr>
    </w:lvl>
    <w:lvl w:ilvl="3" w:tplc="DF320DC2" w:tentative="1">
      <w:start w:val="1"/>
      <w:numFmt w:val="decimal"/>
      <w:lvlText w:val="%4."/>
      <w:lvlJc w:val="left"/>
      <w:pPr>
        <w:ind w:left="2880" w:hanging="360"/>
      </w:pPr>
    </w:lvl>
    <w:lvl w:ilvl="4" w:tplc="12B6481A" w:tentative="1">
      <w:start w:val="1"/>
      <w:numFmt w:val="lowerLetter"/>
      <w:lvlText w:val="%5."/>
      <w:lvlJc w:val="left"/>
      <w:pPr>
        <w:ind w:left="3600" w:hanging="360"/>
      </w:pPr>
    </w:lvl>
    <w:lvl w:ilvl="5" w:tplc="92067ECE" w:tentative="1">
      <w:start w:val="1"/>
      <w:numFmt w:val="lowerRoman"/>
      <w:lvlText w:val="%6."/>
      <w:lvlJc w:val="right"/>
      <w:pPr>
        <w:ind w:left="4320" w:hanging="180"/>
      </w:pPr>
    </w:lvl>
    <w:lvl w:ilvl="6" w:tplc="145C6584" w:tentative="1">
      <w:start w:val="1"/>
      <w:numFmt w:val="decimal"/>
      <w:lvlText w:val="%7."/>
      <w:lvlJc w:val="left"/>
      <w:pPr>
        <w:ind w:left="5040" w:hanging="360"/>
      </w:pPr>
    </w:lvl>
    <w:lvl w:ilvl="7" w:tplc="1172AFA8" w:tentative="1">
      <w:start w:val="1"/>
      <w:numFmt w:val="lowerLetter"/>
      <w:lvlText w:val="%8."/>
      <w:lvlJc w:val="left"/>
      <w:pPr>
        <w:ind w:left="5760" w:hanging="360"/>
      </w:pPr>
    </w:lvl>
    <w:lvl w:ilvl="8" w:tplc="64661AB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8D812DC">
      <w:start w:val="1"/>
      <w:numFmt w:val="lowerRoman"/>
      <w:lvlText w:val="(%1)"/>
      <w:lvlJc w:val="left"/>
      <w:pPr>
        <w:ind w:left="1080" w:hanging="720"/>
      </w:pPr>
      <w:rPr>
        <w:rFonts w:hint="default"/>
      </w:rPr>
    </w:lvl>
    <w:lvl w:ilvl="1" w:tplc="D436DC76" w:tentative="1">
      <w:start w:val="1"/>
      <w:numFmt w:val="lowerLetter"/>
      <w:lvlText w:val="%2."/>
      <w:lvlJc w:val="left"/>
      <w:pPr>
        <w:ind w:left="1440" w:hanging="360"/>
      </w:pPr>
    </w:lvl>
    <w:lvl w:ilvl="2" w:tplc="38941868" w:tentative="1">
      <w:start w:val="1"/>
      <w:numFmt w:val="lowerRoman"/>
      <w:lvlText w:val="%3."/>
      <w:lvlJc w:val="right"/>
      <w:pPr>
        <w:ind w:left="2160" w:hanging="180"/>
      </w:pPr>
    </w:lvl>
    <w:lvl w:ilvl="3" w:tplc="A126B4AE" w:tentative="1">
      <w:start w:val="1"/>
      <w:numFmt w:val="decimal"/>
      <w:lvlText w:val="%4."/>
      <w:lvlJc w:val="left"/>
      <w:pPr>
        <w:ind w:left="2880" w:hanging="360"/>
      </w:pPr>
    </w:lvl>
    <w:lvl w:ilvl="4" w:tplc="1604E9E2" w:tentative="1">
      <w:start w:val="1"/>
      <w:numFmt w:val="lowerLetter"/>
      <w:lvlText w:val="%5."/>
      <w:lvlJc w:val="left"/>
      <w:pPr>
        <w:ind w:left="3600" w:hanging="360"/>
      </w:pPr>
    </w:lvl>
    <w:lvl w:ilvl="5" w:tplc="0AA0EAF0" w:tentative="1">
      <w:start w:val="1"/>
      <w:numFmt w:val="lowerRoman"/>
      <w:lvlText w:val="%6."/>
      <w:lvlJc w:val="right"/>
      <w:pPr>
        <w:ind w:left="4320" w:hanging="180"/>
      </w:pPr>
    </w:lvl>
    <w:lvl w:ilvl="6" w:tplc="97901430" w:tentative="1">
      <w:start w:val="1"/>
      <w:numFmt w:val="decimal"/>
      <w:lvlText w:val="%7."/>
      <w:lvlJc w:val="left"/>
      <w:pPr>
        <w:ind w:left="5040" w:hanging="360"/>
      </w:pPr>
    </w:lvl>
    <w:lvl w:ilvl="7" w:tplc="C93A3D4A" w:tentative="1">
      <w:start w:val="1"/>
      <w:numFmt w:val="lowerLetter"/>
      <w:lvlText w:val="%8."/>
      <w:lvlJc w:val="left"/>
      <w:pPr>
        <w:ind w:left="5760" w:hanging="360"/>
      </w:pPr>
    </w:lvl>
    <w:lvl w:ilvl="8" w:tplc="A66048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0E057C">
      <w:start w:val="1"/>
      <w:numFmt w:val="lowerRoman"/>
      <w:lvlText w:val="(%1)"/>
      <w:lvlJc w:val="left"/>
      <w:pPr>
        <w:ind w:left="1080" w:hanging="720"/>
      </w:pPr>
      <w:rPr>
        <w:rFonts w:hint="default"/>
      </w:rPr>
    </w:lvl>
    <w:lvl w:ilvl="1" w:tplc="C11608BC" w:tentative="1">
      <w:start w:val="1"/>
      <w:numFmt w:val="lowerLetter"/>
      <w:lvlText w:val="%2."/>
      <w:lvlJc w:val="left"/>
      <w:pPr>
        <w:ind w:left="1440" w:hanging="360"/>
      </w:pPr>
    </w:lvl>
    <w:lvl w:ilvl="2" w:tplc="5C161612" w:tentative="1">
      <w:start w:val="1"/>
      <w:numFmt w:val="lowerRoman"/>
      <w:lvlText w:val="%3."/>
      <w:lvlJc w:val="right"/>
      <w:pPr>
        <w:ind w:left="2160" w:hanging="180"/>
      </w:pPr>
    </w:lvl>
    <w:lvl w:ilvl="3" w:tplc="2E60A1E8" w:tentative="1">
      <w:start w:val="1"/>
      <w:numFmt w:val="decimal"/>
      <w:lvlText w:val="%4."/>
      <w:lvlJc w:val="left"/>
      <w:pPr>
        <w:ind w:left="2880" w:hanging="360"/>
      </w:pPr>
    </w:lvl>
    <w:lvl w:ilvl="4" w:tplc="D9D2066E" w:tentative="1">
      <w:start w:val="1"/>
      <w:numFmt w:val="lowerLetter"/>
      <w:lvlText w:val="%5."/>
      <w:lvlJc w:val="left"/>
      <w:pPr>
        <w:ind w:left="3600" w:hanging="360"/>
      </w:pPr>
    </w:lvl>
    <w:lvl w:ilvl="5" w:tplc="065AEAF2" w:tentative="1">
      <w:start w:val="1"/>
      <w:numFmt w:val="lowerRoman"/>
      <w:lvlText w:val="%6."/>
      <w:lvlJc w:val="right"/>
      <w:pPr>
        <w:ind w:left="4320" w:hanging="180"/>
      </w:pPr>
    </w:lvl>
    <w:lvl w:ilvl="6" w:tplc="DE527650" w:tentative="1">
      <w:start w:val="1"/>
      <w:numFmt w:val="decimal"/>
      <w:lvlText w:val="%7."/>
      <w:lvlJc w:val="left"/>
      <w:pPr>
        <w:ind w:left="5040" w:hanging="360"/>
      </w:pPr>
    </w:lvl>
    <w:lvl w:ilvl="7" w:tplc="4E92AD44" w:tentative="1">
      <w:start w:val="1"/>
      <w:numFmt w:val="lowerLetter"/>
      <w:lvlText w:val="%8."/>
      <w:lvlJc w:val="left"/>
      <w:pPr>
        <w:ind w:left="5760" w:hanging="360"/>
      </w:pPr>
    </w:lvl>
    <w:lvl w:ilvl="8" w:tplc="A724B4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302D964">
      <w:start w:val="1"/>
      <w:numFmt w:val="bullet"/>
      <w:lvlText w:val=""/>
      <w:lvlJc w:val="left"/>
      <w:pPr>
        <w:ind w:left="720" w:hanging="360"/>
      </w:pPr>
      <w:rPr>
        <w:rFonts w:ascii="Symbol" w:hAnsi="Symbol" w:hint="default"/>
        <w:color w:val="auto"/>
        <w:sz w:val="24"/>
        <w:szCs w:val="24"/>
      </w:rPr>
    </w:lvl>
    <w:lvl w:ilvl="1" w:tplc="6A7455C0" w:tentative="1">
      <w:start w:val="1"/>
      <w:numFmt w:val="bullet"/>
      <w:lvlText w:val="o"/>
      <w:lvlJc w:val="left"/>
      <w:pPr>
        <w:ind w:left="1440" w:hanging="360"/>
      </w:pPr>
      <w:rPr>
        <w:rFonts w:ascii="Courier New" w:hAnsi="Courier New" w:cs="Courier New" w:hint="default"/>
      </w:rPr>
    </w:lvl>
    <w:lvl w:ilvl="2" w:tplc="35BA8CEC" w:tentative="1">
      <w:start w:val="1"/>
      <w:numFmt w:val="bullet"/>
      <w:lvlText w:val=""/>
      <w:lvlJc w:val="left"/>
      <w:pPr>
        <w:ind w:left="2160" w:hanging="360"/>
      </w:pPr>
      <w:rPr>
        <w:rFonts w:ascii="Wingdings" w:hAnsi="Wingdings" w:hint="default"/>
      </w:rPr>
    </w:lvl>
    <w:lvl w:ilvl="3" w:tplc="C3D091D2" w:tentative="1">
      <w:start w:val="1"/>
      <w:numFmt w:val="bullet"/>
      <w:lvlText w:val=""/>
      <w:lvlJc w:val="left"/>
      <w:pPr>
        <w:ind w:left="2880" w:hanging="360"/>
      </w:pPr>
      <w:rPr>
        <w:rFonts w:ascii="Symbol" w:hAnsi="Symbol" w:hint="default"/>
      </w:rPr>
    </w:lvl>
    <w:lvl w:ilvl="4" w:tplc="BBF05FFA" w:tentative="1">
      <w:start w:val="1"/>
      <w:numFmt w:val="bullet"/>
      <w:lvlText w:val="o"/>
      <w:lvlJc w:val="left"/>
      <w:pPr>
        <w:ind w:left="3600" w:hanging="360"/>
      </w:pPr>
      <w:rPr>
        <w:rFonts w:ascii="Courier New" w:hAnsi="Courier New" w:cs="Courier New" w:hint="default"/>
      </w:rPr>
    </w:lvl>
    <w:lvl w:ilvl="5" w:tplc="98A226CA" w:tentative="1">
      <w:start w:val="1"/>
      <w:numFmt w:val="bullet"/>
      <w:lvlText w:val=""/>
      <w:lvlJc w:val="left"/>
      <w:pPr>
        <w:ind w:left="4320" w:hanging="360"/>
      </w:pPr>
      <w:rPr>
        <w:rFonts w:ascii="Wingdings" w:hAnsi="Wingdings" w:hint="default"/>
      </w:rPr>
    </w:lvl>
    <w:lvl w:ilvl="6" w:tplc="69147AEC" w:tentative="1">
      <w:start w:val="1"/>
      <w:numFmt w:val="bullet"/>
      <w:lvlText w:val=""/>
      <w:lvlJc w:val="left"/>
      <w:pPr>
        <w:ind w:left="5040" w:hanging="360"/>
      </w:pPr>
      <w:rPr>
        <w:rFonts w:ascii="Symbol" w:hAnsi="Symbol" w:hint="default"/>
      </w:rPr>
    </w:lvl>
    <w:lvl w:ilvl="7" w:tplc="125EE0E0" w:tentative="1">
      <w:start w:val="1"/>
      <w:numFmt w:val="bullet"/>
      <w:lvlText w:val="o"/>
      <w:lvlJc w:val="left"/>
      <w:pPr>
        <w:ind w:left="5760" w:hanging="360"/>
      </w:pPr>
      <w:rPr>
        <w:rFonts w:ascii="Courier New" w:hAnsi="Courier New" w:cs="Courier New" w:hint="default"/>
      </w:rPr>
    </w:lvl>
    <w:lvl w:ilvl="8" w:tplc="A0568928" w:tentative="1">
      <w:start w:val="1"/>
      <w:numFmt w:val="bullet"/>
      <w:lvlText w:val=""/>
      <w:lvlJc w:val="left"/>
      <w:pPr>
        <w:ind w:left="6480" w:hanging="360"/>
      </w:pPr>
      <w:rPr>
        <w:rFonts w:ascii="Wingdings" w:hAnsi="Wingdings" w:hint="default"/>
      </w:rPr>
    </w:lvl>
  </w:abstractNum>
  <w:abstractNum w:abstractNumId="7" w15:restartNumberingAfterBreak="0">
    <w:nsid w:val="190D4C98"/>
    <w:multiLevelType w:val="hybridMultilevel"/>
    <w:tmpl w:val="72E4F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E0C5060">
      <w:start w:val="1"/>
      <w:numFmt w:val="lowerRoman"/>
      <w:lvlText w:val="(%1)"/>
      <w:lvlJc w:val="left"/>
      <w:pPr>
        <w:ind w:left="1080" w:hanging="720"/>
      </w:pPr>
      <w:rPr>
        <w:rFonts w:hint="default"/>
      </w:rPr>
    </w:lvl>
    <w:lvl w:ilvl="1" w:tplc="E1365C1A" w:tentative="1">
      <w:start w:val="1"/>
      <w:numFmt w:val="lowerLetter"/>
      <w:lvlText w:val="%2."/>
      <w:lvlJc w:val="left"/>
      <w:pPr>
        <w:ind w:left="1440" w:hanging="360"/>
      </w:pPr>
    </w:lvl>
    <w:lvl w:ilvl="2" w:tplc="E30CCEBA" w:tentative="1">
      <w:start w:val="1"/>
      <w:numFmt w:val="lowerRoman"/>
      <w:lvlText w:val="%3."/>
      <w:lvlJc w:val="right"/>
      <w:pPr>
        <w:ind w:left="2160" w:hanging="180"/>
      </w:pPr>
    </w:lvl>
    <w:lvl w:ilvl="3" w:tplc="6576CE5E" w:tentative="1">
      <w:start w:val="1"/>
      <w:numFmt w:val="decimal"/>
      <w:lvlText w:val="%4."/>
      <w:lvlJc w:val="left"/>
      <w:pPr>
        <w:ind w:left="2880" w:hanging="360"/>
      </w:pPr>
    </w:lvl>
    <w:lvl w:ilvl="4" w:tplc="86387102" w:tentative="1">
      <w:start w:val="1"/>
      <w:numFmt w:val="lowerLetter"/>
      <w:lvlText w:val="%5."/>
      <w:lvlJc w:val="left"/>
      <w:pPr>
        <w:ind w:left="3600" w:hanging="360"/>
      </w:pPr>
    </w:lvl>
    <w:lvl w:ilvl="5" w:tplc="E54E7348" w:tentative="1">
      <w:start w:val="1"/>
      <w:numFmt w:val="lowerRoman"/>
      <w:lvlText w:val="%6."/>
      <w:lvlJc w:val="right"/>
      <w:pPr>
        <w:ind w:left="4320" w:hanging="180"/>
      </w:pPr>
    </w:lvl>
    <w:lvl w:ilvl="6" w:tplc="351CF366" w:tentative="1">
      <w:start w:val="1"/>
      <w:numFmt w:val="decimal"/>
      <w:lvlText w:val="%7."/>
      <w:lvlJc w:val="left"/>
      <w:pPr>
        <w:ind w:left="5040" w:hanging="360"/>
      </w:pPr>
    </w:lvl>
    <w:lvl w:ilvl="7" w:tplc="2426190C" w:tentative="1">
      <w:start w:val="1"/>
      <w:numFmt w:val="lowerLetter"/>
      <w:lvlText w:val="%8."/>
      <w:lvlJc w:val="left"/>
      <w:pPr>
        <w:ind w:left="5760" w:hanging="360"/>
      </w:pPr>
    </w:lvl>
    <w:lvl w:ilvl="8" w:tplc="519A0AD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58EF7DC">
      <w:start w:val="1"/>
      <w:numFmt w:val="lowerRoman"/>
      <w:lvlText w:val="(%1)"/>
      <w:lvlJc w:val="left"/>
      <w:pPr>
        <w:ind w:left="1080" w:hanging="720"/>
      </w:pPr>
      <w:rPr>
        <w:rFonts w:hint="default"/>
      </w:rPr>
    </w:lvl>
    <w:lvl w:ilvl="1" w:tplc="52FC224E" w:tentative="1">
      <w:start w:val="1"/>
      <w:numFmt w:val="lowerLetter"/>
      <w:lvlText w:val="%2."/>
      <w:lvlJc w:val="left"/>
      <w:pPr>
        <w:ind w:left="1440" w:hanging="360"/>
      </w:pPr>
    </w:lvl>
    <w:lvl w:ilvl="2" w:tplc="61C67B5E" w:tentative="1">
      <w:start w:val="1"/>
      <w:numFmt w:val="lowerRoman"/>
      <w:lvlText w:val="%3."/>
      <w:lvlJc w:val="right"/>
      <w:pPr>
        <w:ind w:left="2160" w:hanging="180"/>
      </w:pPr>
    </w:lvl>
    <w:lvl w:ilvl="3" w:tplc="3B9662DE" w:tentative="1">
      <w:start w:val="1"/>
      <w:numFmt w:val="decimal"/>
      <w:lvlText w:val="%4."/>
      <w:lvlJc w:val="left"/>
      <w:pPr>
        <w:ind w:left="2880" w:hanging="360"/>
      </w:pPr>
    </w:lvl>
    <w:lvl w:ilvl="4" w:tplc="33ACA016" w:tentative="1">
      <w:start w:val="1"/>
      <w:numFmt w:val="lowerLetter"/>
      <w:lvlText w:val="%5."/>
      <w:lvlJc w:val="left"/>
      <w:pPr>
        <w:ind w:left="3600" w:hanging="360"/>
      </w:pPr>
    </w:lvl>
    <w:lvl w:ilvl="5" w:tplc="F7087258" w:tentative="1">
      <w:start w:val="1"/>
      <w:numFmt w:val="lowerRoman"/>
      <w:lvlText w:val="%6."/>
      <w:lvlJc w:val="right"/>
      <w:pPr>
        <w:ind w:left="4320" w:hanging="180"/>
      </w:pPr>
    </w:lvl>
    <w:lvl w:ilvl="6" w:tplc="2C7A9F32" w:tentative="1">
      <w:start w:val="1"/>
      <w:numFmt w:val="decimal"/>
      <w:lvlText w:val="%7."/>
      <w:lvlJc w:val="left"/>
      <w:pPr>
        <w:ind w:left="5040" w:hanging="360"/>
      </w:pPr>
    </w:lvl>
    <w:lvl w:ilvl="7" w:tplc="ADF625D0" w:tentative="1">
      <w:start w:val="1"/>
      <w:numFmt w:val="lowerLetter"/>
      <w:lvlText w:val="%8."/>
      <w:lvlJc w:val="left"/>
      <w:pPr>
        <w:ind w:left="5760" w:hanging="360"/>
      </w:pPr>
    </w:lvl>
    <w:lvl w:ilvl="8" w:tplc="EFC876E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188B300">
      <w:start w:val="1"/>
      <w:numFmt w:val="lowerRoman"/>
      <w:lvlText w:val="(%1)"/>
      <w:lvlJc w:val="left"/>
      <w:pPr>
        <w:ind w:left="1080" w:hanging="720"/>
      </w:pPr>
      <w:rPr>
        <w:rFonts w:hint="default"/>
      </w:rPr>
    </w:lvl>
    <w:lvl w:ilvl="1" w:tplc="93B623A0" w:tentative="1">
      <w:start w:val="1"/>
      <w:numFmt w:val="lowerLetter"/>
      <w:lvlText w:val="%2."/>
      <w:lvlJc w:val="left"/>
      <w:pPr>
        <w:ind w:left="1440" w:hanging="360"/>
      </w:pPr>
    </w:lvl>
    <w:lvl w:ilvl="2" w:tplc="197863A2" w:tentative="1">
      <w:start w:val="1"/>
      <w:numFmt w:val="lowerRoman"/>
      <w:lvlText w:val="%3."/>
      <w:lvlJc w:val="right"/>
      <w:pPr>
        <w:ind w:left="2160" w:hanging="180"/>
      </w:pPr>
    </w:lvl>
    <w:lvl w:ilvl="3" w:tplc="AA7E2A5E" w:tentative="1">
      <w:start w:val="1"/>
      <w:numFmt w:val="decimal"/>
      <w:lvlText w:val="%4."/>
      <w:lvlJc w:val="left"/>
      <w:pPr>
        <w:ind w:left="2880" w:hanging="360"/>
      </w:pPr>
    </w:lvl>
    <w:lvl w:ilvl="4" w:tplc="DB40CBA8" w:tentative="1">
      <w:start w:val="1"/>
      <w:numFmt w:val="lowerLetter"/>
      <w:lvlText w:val="%5."/>
      <w:lvlJc w:val="left"/>
      <w:pPr>
        <w:ind w:left="3600" w:hanging="360"/>
      </w:pPr>
    </w:lvl>
    <w:lvl w:ilvl="5" w:tplc="615A4AC2" w:tentative="1">
      <w:start w:val="1"/>
      <w:numFmt w:val="lowerRoman"/>
      <w:lvlText w:val="%6."/>
      <w:lvlJc w:val="right"/>
      <w:pPr>
        <w:ind w:left="4320" w:hanging="180"/>
      </w:pPr>
    </w:lvl>
    <w:lvl w:ilvl="6" w:tplc="55BA56D8" w:tentative="1">
      <w:start w:val="1"/>
      <w:numFmt w:val="decimal"/>
      <w:lvlText w:val="%7."/>
      <w:lvlJc w:val="left"/>
      <w:pPr>
        <w:ind w:left="5040" w:hanging="360"/>
      </w:pPr>
    </w:lvl>
    <w:lvl w:ilvl="7" w:tplc="348E8A70" w:tentative="1">
      <w:start w:val="1"/>
      <w:numFmt w:val="lowerLetter"/>
      <w:lvlText w:val="%8."/>
      <w:lvlJc w:val="left"/>
      <w:pPr>
        <w:ind w:left="5760" w:hanging="360"/>
      </w:pPr>
    </w:lvl>
    <w:lvl w:ilvl="8" w:tplc="94D8ABD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7266CBE">
      <w:start w:val="1"/>
      <w:numFmt w:val="lowerRoman"/>
      <w:lvlText w:val="(%1)"/>
      <w:lvlJc w:val="left"/>
      <w:pPr>
        <w:ind w:left="1080" w:hanging="720"/>
      </w:pPr>
      <w:rPr>
        <w:rFonts w:hint="default"/>
      </w:rPr>
    </w:lvl>
    <w:lvl w:ilvl="1" w:tplc="12B60D2C" w:tentative="1">
      <w:start w:val="1"/>
      <w:numFmt w:val="lowerLetter"/>
      <w:lvlText w:val="%2."/>
      <w:lvlJc w:val="left"/>
      <w:pPr>
        <w:ind w:left="1440" w:hanging="360"/>
      </w:pPr>
    </w:lvl>
    <w:lvl w:ilvl="2" w:tplc="97700886" w:tentative="1">
      <w:start w:val="1"/>
      <w:numFmt w:val="lowerRoman"/>
      <w:lvlText w:val="%3."/>
      <w:lvlJc w:val="right"/>
      <w:pPr>
        <w:ind w:left="2160" w:hanging="180"/>
      </w:pPr>
    </w:lvl>
    <w:lvl w:ilvl="3" w:tplc="407656EA" w:tentative="1">
      <w:start w:val="1"/>
      <w:numFmt w:val="decimal"/>
      <w:lvlText w:val="%4."/>
      <w:lvlJc w:val="left"/>
      <w:pPr>
        <w:ind w:left="2880" w:hanging="360"/>
      </w:pPr>
    </w:lvl>
    <w:lvl w:ilvl="4" w:tplc="DD0EFF78" w:tentative="1">
      <w:start w:val="1"/>
      <w:numFmt w:val="lowerLetter"/>
      <w:lvlText w:val="%5."/>
      <w:lvlJc w:val="left"/>
      <w:pPr>
        <w:ind w:left="3600" w:hanging="360"/>
      </w:pPr>
    </w:lvl>
    <w:lvl w:ilvl="5" w:tplc="3EF6B198" w:tentative="1">
      <w:start w:val="1"/>
      <w:numFmt w:val="lowerRoman"/>
      <w:lvlText w:val="%6."/>
      <w:lvlJc w:val="right"/>
      <w:pPr>
        <w:ind w:left="4320" w:hanging="180"/>
      </w:pPr>
    </w:lvl>
    <w:lvl w:ilvl="6" w:tplc="B082FCA6" w:tentative="1">
      <w:start w:val="1"/>
      <w:numFmt w:val="decimal"/>
      <w:lvlText w:val="%7."/>
      <w:lvlJc w:val="left"/>
      <w:pPr>
        <w:ind w:left="5040" w:hanging="360"/>
      </w:pPr>
    </w:lvl>
    <w:lvl w:ilvl="7" w:tplc="354C0C84" w:tentative="1">
      <w:start w:val="1"/>
      <w:numFmt w:val="lowerLetter"/>
      <w:lvlText w:val="%8."/>
      <w:lvlJc w:val="left"/>
      <w:pPr>
        <w:ind w:left="5760" w:hanging="360"/>
      </w:pPr>
    </w:lvl>
    <w:lvl w:ilvl="8" w:tplc="7CE49BA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ED077D0">
      <w:start w:val="1"/>
      <w:numFmt w:val="lowerRoman"/>
      <w:lvlText w:val="(%1)"/>
      <w:lvlJc w:val="left"/>
      <w:pPr>
        <w:ind w:left="1080" w:hanging="720"/>
      </w:pPr>
      <w:rPr>
        <w:rFonts w:hint="default"/>
      </w:rPr>
    </w:lvl>
    <w:lvl w:ilvl="1" w:tplc="CEF07CD4" w:tentative="1">
      <w:start w:val="1"/>
      <w:numFmt w:val="lowerLetter"/>
      <w:lvlText w:val="%2."/>
      <w:lvlJc w:val="left"/>
      <w:pPr>
        <w:ind w:left="1440" w:hanging="360"/>
      </w:pPr>
    </w:lvl>
    <w:lvl w:ilvl="2" w:tplc="51D497E8" w:tentative="1">
      <w:start w:val="1"/>
      <w:numFmt w:val="lowerRoman"/>
      <w:lvlText w:val="%3."/>
      <w:lvlJc w:val="right"/>
      <w:pPr>
        <w:ind w:left="2160" w:hanging="180"/>
      </w:pPr>
    </w:lvl>
    <w:lvl w:ilvl="3" w:tplc="461E6912" w:tentative="1">
      <w:start w:val="1"/>
      <w:numFmt w:val="decimal"/>
      <w:lvlText w:val="%4."/>
      <w:lvlJc w:val="left"/>
      <w:pPr>
        <w:ind w:left="2880" w:hanging="360"/>
      </w:pPr>
    </w:lvl>
    <w:lvl w:ilvl="4" w:tplc="714C1392" w:tentative="1">
      <w:start w:val="1"/>
      <w:numFmt w:val="lowerLetter"/>
      <w:lvlText w:val="%5."/>
      <w:lvlJc w:val="left"/>
      <w:pPr>
        <w:ind w:left="3600" w:hanging="360"/>
      </w:pPr>
    </w:lvl>
    <w:lvl w:ilvl="5" w:tplc="23F03088" w:tentative="1">
      <w:start w:val="1"/>
      <w:numFmt w:val="lowerRoman"/>
      <w:lvlText w:val="%6."/>
      <w:lvlJc w:val="right"/>
      <w:pPr>
        <w:ind w:left="4320" w:hanging="180"/>
      </w:pPr>
    </w:lvl>
    <w:lvl w:ilvl="6" w:tplc="26C25D46" w:tentative="1">
      <w:start w:val="1"/>
      <w:numFmt w:val="decimal"/>
      <w:lvlText w:val="%7."/>
      <w:lvlJc w:val="left"/>
      <w:pPr>
        <w:ind w:left="5040" w:hanging="360"/>
      </w:pPr>
    </w:lvl>
    <w:lvl w:ilvl="7" w:tplc="AFA290F4" w:tentative="1">
      <w:start w:val="1"/>
      <w:numFmt w:val="lowerLetter"/>
      <w:lvlText w:val="%8."/>
      <w:lvlJc w:val="left"/>
      <w:pPr>
        <w:ind w:left="5760" w:hanging="360"/>
      </w:pPr>
    </w:lvl>
    <w:lvl w:ilvl="8" w:tplc="7E58841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30A0340">
      <w:start w:val="1"/>
      <w:numFmt w:val="lowerRoman"/>
      <w:lvlText w:val="(%1)"/>
      <w:lvlJc w:val="left"/>
      <w:pPr>
        <w:ind w:left="1080" w:hanging="720"/>
      </w:pPr>
      <w:rPr>
        <w:rFonts w:hint="default"/>
      </w:rPr>
    </w:lvl>
    <w:lvl w:ilvl="1" w:tplc="29CAB710" w:tentative="1">
      <w:start w:val="1"/>
      <w:numFmt w:val="lowerLetter"/>
      <w:lvlText w:val="%2."/>
      <w:lvlJc w:val="left"/>
      <w:pPr>
        <w:ind w:left="1440" w:hanging="360"/>
      </w:pPr>
    </w:lvl>
    <w:lvl w:ilvl="2" w:tplc="81D68674" w:tentative="1">
      <w:start w:val="1"/>
      <w:numFmt w:val="lowerRoman"/>
      <w:lvlText w:val="%3."/>
      <w:lvlJc w:val="right"/>
      <w:pPr>
        <w:ind w:left="2160" w:hanging="180"/>
      </w:pPr>
    </w:lvl>
    <w:lvl w:ilvl="3" w:tplc="89F05C1E" w:tentative="1">
      <w:start w:val="1"/>
      <w:numFmt w:val="decimal"/>
      <w:lvlText w:val="%4."/>
      <w:lvlJc w:val="left"/>
      <w:pPr>
        <w:ind w:left="2880" w:hanging="360"/>
      </w:pPr>
    </w:lvl>
    <w:lvl w:ilvl="4" w:tplc="46082944" w:tentative="1">
      <w:start w:val="1"/>
      <w:numFmt w:val="lowerLetter"/>
      <w:lvlText w:val="%5."/>
      <w:lvlJc w:val="left"/>
      <w:pPr>
        <w:ind w:left="3600" w:hanging="360"/>
      </w:pPr>
    </w:lvl>
    <w:lvl w:ilvl="5" w:tplc="62688A4C" w:tentative="1">
      <w:start w:val="1"/>
      <w:numFmt w:val="lowerRoman"/>
      <w:lvlText w:val="%6."/>
      <w:lvlJc w:val="right"/>
      <w:pPr>
        <w:ind w:left="4320" w:hanging="180"/>
      </w:pPr>
    </w:lvl>
    <w:lvl w:ilvl="6" w:tplc="079AE1D0" w:tentative="1">
      <w:start w:val="1"/>
      <w:numFmt w:val="decimal"/>
      <w:lvlText w:val="%7."/>
      <w:lvlJc w:val="left"/>
      <w:pPr>
        <w:ind w:left="5040" w:hanging="360"/>
      </w:pPr>
    </w:lvl>
    <w:lvl w:ilvl="7" w:tplc="7F1A8E7C" w:tentative="1">
      <w:start w:val="1"/>
      <w:numFmt w:val="lowerLetter"/>
      <w:lvlText w:val="%8."/>
      <w:lvlJc w:val="left"/>
      <w:pPr>
        <w:ind w:left="5760" w:hanging="360"/>
      </w:pPr>
    </w:lvl>
    <w:lvl w:ilvl="8" w:tplc="B7BC195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91A9CCC">
      <w:start w:val="1"/>
      <w:numFmt w:val="lowerRoman"/>
      <w:lvlText w:val="(%1)"/>
      <w:lvlJc w:val="left"/>
      <w:pPr>
        <w:ind w:left="1080" w:hanging="720"/>
      </w:pPr>
      <w:rPr>
        <w:rFonts w:hint="default"/>
      </w:rPr>
    </w:lvl>
    <w:lvl w:ilvl="1" w:tplc="B65468E2" w:tentative="1">
      <w:start w:val="1"/>
      <w:numFmt w:val="lowerLetter"/>
      <w:lvlText w:val="%2."/>
      <w:lvlJc w:val="left"/>
      <w:pPr>
        <w:ind w:left="1440" w:hanging="360"/>
      </w:pPr>
    </w:lvl>
    <w:lvl w:ilvl="2" w:tplc="2CAE8016" w:tentative="1">
      <w:start w:val="1"/>
      <w:numFmt w:val="lowerRoman"/>
      <w:lvlText w:val="%3."/>
      <w:lvlJc w:val="right"/>
      <w:pPr>
        <w:ind w:left="2160" w:hanging="180"/>
      </w:pPr>
    </w:lvl>
    <w:lvl w:ilvl="3" w:tplc="4A0C1112" w:tentative="1">
      <w:start w:val="1"/>
      <w:numFmt w:val="decimal"/>
      <w:lvlText w:val="%4."/>
      <w:lvlJc w:val="left"/>
      <w:pPr>
        <w:ind w:left="2880" w:hanging="360"/>
      </w:pPr>
    </w:lvl>
    <w:lvl w:ilvl="4" w:tplc="1AD0253A" w:tentative="1">
      <w:start w:val="1"/>
      <w:numFmt w:val="lowerLetter"/>
      <w:lvlText w:val="%5."/>
      <w:lvlJc w:val="left"/>
      <w:pPr>
        <w:ind w:left="3600" w:hanging="360"/>
      </w:pPr>
    </w:lvl>
    <w:lvl w:ilvl="5" w:tplc="95181DF2" w:tentative="1">
      <w:start w:val="1"/>
      <w:numFmt w:val="lowerRoman"/>
      <w:lvlText w:val="%6."/>
      <w:lvlJc w:val="right"/>
      <w:pPr>
        <w:ind w:left="4320" w:hanging="180"/>
      </w:pPr>
    </w:lvl>
    <w:lvl w:ilvl="6" w:tplc="3404EBE0" w:tentative="1">
      <w:start w:val="1"/>
      <w:numFmt w:val="decimal"/>
      <w:lvlText w:val="%7."/>
      <w:lvlJc w:val="left"/>
      <w:pPr>
        <w:ind w:left="5040" w:hanging="360"/>
      </w:pPr>
    </w:lvl>
    <w:lvl w:ilvl="7" w:tplc="755A9E4A" w:tentative="1">
      <w:start w:val="1"/>
      <w:numFmt w:val="lowerLetter"/>
      <w:lvlText w:val="%8."/>
      <w:lvlJc w:val="left"/>
      <w:pPr>
        <w:ind w:left="5760" w:hanging="360"/>
      </w:pPr>
    </w:lvl>
    <w:lvl w:ilvl="8" w:tplc="21B818C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13A8148">
      <w:start w:val="1"/>
      <w:numFmt w:val="lowerRoman"/>
      <w:lvlText w:val="(%1)"/>
      <w:lvlJc w:val="left"/>
      <w:pPr>
        <w:ind w:left="1080" w:hanging="720"/>
      </w:pPr>
      <w:rPr>
        <w:rFonts w:hint="default"/>
      </w:rPr>
    </w:lvl>
    <w:lvl w:ilvl="1" w:tplc="39CA80B8" w:tentative="1">
      <w:start w:val="1"/>
      <w:numFmt w:val="lowerLetter"/>
      <w:lvlText w:val="%2."/>
      <w:lvlJc w:val="left"/>
      <w:pPr>
        <w:ind w:left="1440" w:hanging="360"/>
      </w:pPr>
    </w:lvl>
    <w:lvl w:ilvl="2" w:tplc="98AA1F4C" w:tentative="1">
      <w:start w:val="1"/>
      <w:numFmt w:val="lowerRoman"/>
      <w:lvlText w:val="%3."/>
      <w:lvlJc w:val="right"/>
      <w:pPr>
        <w:ind w:left="2160" w:hanging="180"/>
      </w:pPr>
    </w:lvl>
    <w:lvl w:ilvl="3" w:tplc="F4748C18" w:tentative="1">
      <w:start w:val="1"/>
      <w:numFmt w:val="decimal"/>
      <w:lvlText w:val="%4."/>
      <w:lvlJc w:val="left"/>
      <w:pPr>
        <w:ind w:left="2880" w:hanging="360"/>
      </w:pPr>
    </w:lvl>
    <w:lvl w:ilvl="4" w:tplc="0C00B110" w:tentative="1">
      <w:start w:val="1"/>
      <w:numFmt w:val="lowerLetter"/>
      <w:lvlText w:val="%5."/>
      <w:lvlJc w:val="left"/>
      <w:pPr>
        <w:ind w:left="3600" w:hanging="360"/>
      </w:pPr>
    </w:lvl>
    <w:lvl w:ilvl="5" w:tplc="23443542" w:tentative="1">
      <w:start w:val="1"/>
      <w:numFmt w:val="lowerRoman"/>
      <w:lvlText w:val="%6."/>
      <w:lvlJc w:val="right"/>
      <w:pPr>
        <w:ind w:left="4320" w:hanging="180"/>
      </w:pPr>
    </w:lvl>
    <w:lvl w:ilvl="6" w:tplc="9E4A28F8" w:tentative="1">
      <w:start w:val="1"/>
      <w:numFmt w:val="decimal"/>
      <w:lvlText w:val="%7."/>
      <w:lvlJc w:val="left"/>
      <w:pPr>
        <w:ind w:left="5040" w:hanging="360"/>
      </w:pPr>
    </w:lvl>
    <w:lvl w:ilvl="7" w:tplc="F924A00A" w:tentative="1">
      <w:start w:val="1"/>
      <w:numFmt w:val="lowerLetter"/>
      <w:lvlText w:val="%8."/>
      <w:lvlJc w:val="left"/>
      <w:pPr>
        <w:ind w:left="5760" w:hanging="360"/>
      </w:pPr>
    </w:lvl>
    <w:lvl w:ilvl="8" w:tplc="446A1AE2" w:tentative="1">
      <w:start w:val="1"/>
      <w:numFmt w:val="lowerRoman"/>
      <w:lvlText w:val="%9."/>
      <w:lvlJc w:val="right"/>
      <w:pPr>
        <w:ind w:left="6480" w:hanging="180"/>
      </w:pPr>
    </w:lvl>
  </w:abstractNum>
  <w:abstractNum w:abstractNumId="16" w15:restartNumberingAfterBreak="0">
    <w:nsid w:val="429057E5"/>
    <w:multiLevelType w:val="hybridMultilevel"/>
    <w:tmpl w:val="7778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A8B477F6">
      <w:start w:val="1"/>
      <w:numFmt w:val="lowerRoman"/>
      <w:lvlText w:val="(%1)"/>
      <w:lvlJc w:val="left"/>
      <w:pPr>
        <w:ind w:left="1080" w:hanging="720"/>
      </w:pPr>
      <w:rPr>
        <w:rFonts w:hint="default"/>
      </w:rPr>
    </w:lvl>
    <w:lvl w:ilvl="1" w:tplc="7E88B34A" w:tentative="1">
      <w:start w:val="1"/>
      <w:numFmt w:val="lowerLetter"/>
      <w:lvlText w:val="%2."/>
      <w:lvlJc w:val="left"/>
      <w:pPr>
        <w:ind w:left="1440" w:hanging="360"/>
      </w:pPr>
    </w:lvl>
    <w:lvl w:ilvl="2" w:tplc="C5E68186" w:tentative="1">
      <w:start w:val="1"/>
      <w:numFmt w:val="lowerRoman"/>
      <w:lvlText w:val="%3."/>
      <w:lvlJc w:val="right"/>
      <w:pPr>
        <w:ind w:left="2160" w:hanging="180"/>
      </w:pPr>
    </w:lvl>
    <w:lvl w:ilvl="3" w:tplc="875C3DD6" w:tentative="1">
      <w:start w:val="1"/>
      <w:numFmt w:val="decimal"/>
      <w:lvlText w:val="%4."/>
      <w:lvlJc w:val="left"/>
      <w:pPr>
        <w:ind w:left="2880" w:hanging="360"/>
      </w:pPr>
    </w:lvl>
    <w:lvl w:ilvl="4" w:tplc="848C51A2" w:tentative="1">
      <w:start w:val="1"/>
      <w:numFmt w:val="lowerLetter"/>
      <w:lvlText w:val="%5."/>
      <w:lvlJc w:val="left"/>
      <w:pPr>
        <w:ind w:left="3600" w:hanging="360"/>
      </w:pPr>
    </w:lvl>
    <w:lvl w:ilvl="5" w:tplc="386878C8" w:tentative="1">
      <w:start w:val="1"/>
      <w:numFmt w:val="lowerRoman"/>
      <w:lvlText w:val="%6."/>
      <w:lvlJc w:val="right"/>
      <w:pPr>
        <w:ind w:left="4320" w:hanging="180"/>
      </w:pPr>
    </w:lvl>
    <w:lvl w:ilvl="6" w:tplc="30DAA488" w:tentative="1">
      <w:start w:val="1"/>
      <w:numFmt w:val="decimal"/>
      <w:lvlText w:val="%7."/>
      <w:lvlJc w:val="left"/>
      <w:pPr>
        <w:ind w:left="5040" w:hanging="360"/>
      </w:pPr>
    </w:lvl>
    <w:lvl w:ilvl="7" w:tplc="A62C706C" w:tentative="1">
      <w:start w:val="1"/>
      <w:numFmt w:val="lowerLetter"/>
      <w:lvlText w:val="%8."/>
      <w:lvlJc w:val="left"/>
      <w:pPr>
        <w:ind w:left="5760" w:hanging="360"/>
      </w:pPr>
    </w:lvl>
    <w:lvl w:ilvl="8" w:tplc="3ACAAC3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37180A80">
      <w:start w:val="1"/>
      <w:numFmt w:val="lowerRoman"/>
      <w:lvlText w:val="(%1)"/>
      <w:lvlJc w:val="left"/>
      <w:pPr>
        <w:ind w:left="1080" w:hanging="720"/>
      </w:pPr>
      <w:rPr>
        <w:rFonts w:hint="default"/>
      </w:rPr>
    </w:lvl>
    <w:lvl w:ilvl="1" w:tplc="2BBAE592" w:tentative="1">
      <w:start w:val="1"/>
      <w:numFmt w:val="lowerLetter"/>
      <w:lvlText w:val="%2."/>
      <w:lvlJc w:val="left"/>
      <w:pPr>
        <w:ind w:left="1440" w:hanging="360"/>
      </w:pPr>
    </w:lvl>
    <w:lvl w:ilvl="2" w:tplc="9B3A7874" w:tentative="1">
      <w:start w:val="1"/>
      <w:numFmt w:val="lowerRoman"/>
      <w:lvlText w:val="%3."/>
      <w:lvlJc w:val="right"/>
      <w:pPr>
        <w:ind w:left="2160" w:hanging="180"/>
      </w:pPr>
    </w:lvl>
    <w:lvl w:ilvl="3" w:tplc="9C8C5656" w:tentative="1">
      <w:start w:val="1"/>
      <w:numFmt w:val="decimal"/>
      <w:lvlText w:val="%4."/>
      <w:lvlJc w:val="left"/>
      <w:pPr>
        <w:ind w:left="2880" w:hanging="360"/>
      </w:pPr>
    </w:lvl>
    <w:lvl w:ilvl="4" w:tplc="93849A72" w:tentative="1">
      <w:start w:val="1"/>
      <w:numFmt w:val="lowerLetter"/>
      <w:lvlText w:val="%5."/>
      <w:lvlJc w:val="left"/>
      <w:pPr>
        <w:ind w:left="3600" w:hanging="360"/>
      </w:pPr>
    </w:lvl>
    <w:lvl w:ilvl="5" w:tplc="842867AC" w:tentative="1">
      <w:start w:val="1"/>
      <w:numFmt w:val="lowerRoman"/>
      <w:lvlText w:val="%6."/>
      <w:lvlJc w:val="right"/>
      <w:pPr>
        <w:ind w:left="4320" w:hanging="180"/>
      </w:pPr>
    </w:lvl>
    <w:lvl w:ilvl="6" w:tplc="972634F4" w:tentative="1">
      <w:start w:val="1"/>
      <w:numFmt w:val="decimal"/>
      <w:lvlText w:val="%7."/>
      <w:lvlJc w:val="left"/>
      <w:pPr>
        <w:ind w:left="5040" w:hanging="360"/>
      </w:pPr>
    </w:lvl>
    <w:lvl w:ilvl="7" w:tplc="E916B75E" w:tentative="1">
      <w:start w:val="1"/>
      <w:numFmt w:val="lowerLetter"/>
      <w:lvlText w:val="%8."/>
      <w:lvlJc w:val="left"/>
      <w:pPr>
        <w:ind w:left="5760" w:hanging="360"/>
      </w:pPr>
    </w:lvl>
    <w:lvl w:ilvl="8" w:tplc="2AF44EE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C9C66BF4">
      <w:start w:val="1"/>
      <w:numFmt w:val="lowerRoman"/>
      <w:lvlText w:val="(%1)"/>
      <w:lvlJc w:val="left"/>
      <w:pPr>
        <w:ind w:left="1080" w:hanging="720"/>
      </w:pPr>
      <w:rPr>
        <w:rFonts w:hint="default"/>
      </w:rPr>
    </w:lvl>
    <w:lvl w:ilvl="1" w:tplc="F9E21046" w:tentative="1">
      <w:start w:val="1"/>
      <w:numFmt w:val="lowerLetter"/>
      <w:lvlText w:val="%2."/>
      <w:lvlJc w:val="left"/>
      <w:pPr>
        <w:ind w:left="1440" w:hanging="360"/>
      </w:pPr>
    </w:lvl>
    <w:lvl w:ilvl="2" w:tplc="C51A0EBA" w:tentative="1">
      <w:start w:val="1"/>
      <w:numFmt w:val="lowerRoman"/>
      <w:lvlText w:val="%3."/>
      <w:lvlJc w:val="right"/>
      <w:pPr>
        <w:ind w:left="2160" w:hanging="180"/>
      </w:pPr>
    </w:lvl>
    <w:lvl w:ilvl="3" w:tplc="354E490A" w:tentative="1">
      <w:start w:val="1"/>
      <w:numFmt w:val="decimal"/>
      <w:lvlText w:val="%4."/>
      <w:lvlJc w:val="left"/>
      <w:pPr>
        <w:ind w:left="2880" w:hanging="360"/>
      </w:pPr>
    </w:lvl>
    <w:lvl w:ilvl="4" w:tplc="5D9EE1FC" w:tentative="1">
      <w:start w:val="1"/>
      <w:numFmt w:val="lowerLetter"/>
      <w:lvlText w:val="%5."/>
      <w:lvlJc w:val="left"/>
      <w:pPr>
        <w:ind w:left="3600" w:hanging="360"/>
      </w:pPr>
    </w:lvl>
    <w:lvl w:ilvl="5" w:tplc="1D7EB4D8" w:tentative="1">
      <w:start w:val="1"/>
      <w:numFmt w:val="lowerRoman"/>
      <w:lvlText w:val="%6."/>
      <w:lvlJc w:val="right"/>
      <w:pPr>
        <w:ind w:left="4320" w:hanging="180"/>
      </w:pPr>
    </w:lvl>
    <w:lvl w:ilvl="6" w:tplc="64DA97B6" w:tentative="1">
      <w:start w:val="1"/>
      <w:numFmt w:val="decimal"/>
      <w:lvlText w:val="%7."/>
      <w:lvlJc w:val="left"/>
      <w:pPr>
        <w:ind w:left="5040" w:hanging="360"/>
      </w:pPr>
    </w:lvl>
    <w:lvl w:ilvl="7" w:tplc="C8AAB3BE" w:tentative="1">
      <w:start w:val="1"/>
      <w:numFmt w:val="lowerLetter"/>
      <w:lvlText w:val="%8."/>
      <w:lvlJc w:val="left"/>
      <w:pPr>
        <w:ind w:left="5760" w:hanging="360"/>
      </w:pPr>
    </w:lvl>
    <w:lvl w:ilvl="8" w:tplc="28A6E00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12C5576">
      <w:start w:val="1"/>
      <w:numFmt w:val="lowerRoman"/>
      <w:lvlText w:val="(%1)"/>
      <w:lvlJc w:val="left"/>
      <w:pPr>
        <w:ind w:left="1080" w:hanging="720"/>
      </w:pPr>
      <w:rPr>
        <w:rFonts w:hint="default"/>
      </w:rPr>
    </w:lvl>
    <w:lvl w:ilvl="1" w:tplc="04CC61BE" w:tentative="1">
      <w:start w:val="1"/>
      <w:numFmt w:val="lowerLetter"/>
      <w:lvlText w:val="%2."/>
      <w:lvlJc w:val="left"/>
      <w:pPr>
        <w:ind w:left="1440" w:hanging="360"/>
      </w:pPr>
    </w:lvl>
    <w:lvl w:ilvl="2" w:tplc="475AC13C" w:tentative="1">
      <w:start w:val="1"/>
      <w:numFmt w:val="lowerRoman"/>
      <w:lvlText w:val="%3."/>
      <w:lvlJc w:val="right"/>
      <w:pPr>
        <w:ind w:left="2160" w:hanging="180"/>
      </w:pPr>
    </w:lvl>
    <w:lvl w:ilvl="3" w:tplc="B97C40DC" w:tentative="1">
      <w:start w:val="1"/>
      <w:numFmt w:val="decimal"/>
      <w:lvlText w:val="%4."/>
      <w:lvlJc w:val="left"/>
      <w:pPr>
        <w:ind w:left="2880" w:hanging="360"/>
      </w:pPr>
    </w:lvl>
    <w:lvl w:ilvl="4" w:tplc="A8288A2E" w:tentative="1">
      <w:start w:val="1"/>
      <w:numFmt w:val="lowerLetter"/>
      <w:lvlText w:val="%5."/>
      <w:lvlJc w:val="left"/>
      <w:pPr>
        <w:ind w:left="3600" w:hanging="360"/>
      </w:pPr>
    </w:lvl>
    <w:lvl w:ilvl="5" w:tplc="888CC382" w:tentative="1">
      <w:start w:val="1"/>
      <w:numFmt w:val="lowerRoman"/>
      <w:lvlText w:val="%6."/>
      <w:lvlJc w:val="right"/>
      <w:pPr>
        <w:ind w:left="4320" w:hanging="180"/>
      </w:pPr>
    </w:lvl>
    <w:lvl w:ilvl="6" w:tplc="CA14E32C" w:tentative="1">
      <w:start w:val="1"/>
      <w:numFmt w:val="decimal"/>
      <w:lvlText w:val="%7."/>
      <w:lvlJc w:val="left"/>
      <w:pPr>
        <w:ind w:left="5040" w:hanging="360"/>
      </w:pPr>
    </w:lvl>
    <w:lvl w:ilvl="7" w:tplc="C608DD9A" w:tentative="1">
      <w:start w:val="1"/>
      <w:numFmt w:val="lowerLetter"/>
      <w:lvlText w:val="%8."/>
      <w:lvlJc w:val="left"/>
      <w:pPr>
        <w:ind w:left="5760" w:hanging="360"/>
      </w:pPr>
    </w:lvl>
    <w:lvl w:ilvl="8" w:tplc="08A0402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C289C64">
      <w:start w:val="1"/>
      <w:numFmt w:val="lowerRoman"/>
      <w:lvlText w:val="(%1)"/>
      <w:lvlJc w:val="left"/>
      <w:pPr>
        <w:ind w:left="1080" w:hanging="720"/>
      </w:pPr>
      <w:rPr>
        <w:rFonts w:hint="default"/>
      </w:rPr>
    </w:lvl>
    <w:lvl w:ilvl="1" w:tplc="2562662E" w:tentative="1">
      <w:start w:val="1"/>
      <w:numFmt w:val="lowerLetter"/>
      <w:lvlText w:val="%2."/>
      <w:lvlJc w:val="left"/>
      <w:pPr>
        <w:ind w:left="1440" w:hanging="360"/>
      </w:pPr>
    </w:lvl>
    <w:lvl w:ilvl="2" w:tplc="4784ED86" w:tentative="1">
      <w:start w:val="1"/>
      <w:numFmt w:val="lowerRoman"/>
      <w:lvlText w:val="%3."/>
      <w:lvlJc w:val="right"/>
      <w:pPr>
        <w:ind w:left="2160" w:hanging="180"/>
      </w:pPr>
    </w:lvl>
    <w:lvl w:ilvl="3" w:tplc="B0F08B10" w:tentative="1">
      <w:start w:val="1"/>
      <w:numFmt w:val="decimal"/>
      <w:lvlText w:val="%4."/>
      <w:lvlJc w:val="left"/>
      <w:pPr>
        <w:ind w:left="2880" w:hanging="360"/>
      </w:pPr>
    </w:lvl>
    <w:lvl w:ilvl="4" w:tplc="81A65A52" w:tentative="1">
      <w:start w:val="1"/>
      <w:numFmt w:val="lowerLetter"/>
      <w:lvlText w:val="%5."/>
      <w:lvlJc w:val="left"/>
      <w:pPr>
        <w:ind w:left="3600" w:hanging="360"/>
      </w:pPr>
    </w:lvl>
    <w:lvl w:ilvl="5" w:tplc="851282EE" w:tentative="1">
      <w:start w:val="1"/>
      <w:numFmt w:val="lowerRoman"/>
      <w:lvlText w:val="%6."/>
      <w:lvlJc w:val="right"/>
      <w:pPr>
        <w:ind w:left="4320" w:hanging="180"/>
      </w:pPr>
    </w:lvl>
    <w:lvl w:ilvl="6" w:tplc="4DBC7A0E" w:tentative="1">
      <w:start w:val="1"/>
      <w:numFmt w:val="decimal"/>
      <w:lvlText w:val="%7."/>
      <w:lvlJc w:val="left"/>
      <w:pPr>
        <w:ind w:left="5040" w:hanging="360"/>
      </w:pPr>
    </w:lvl>
    <w:lvl w:ilvl="7" w:tplc="DCEE4FFE" w:tentative="1">
      <w:start w:val="1"/>
      <w:numFmt w:val="lowerLetter"/>
      <w:lvlText w:val="%8."/>
      <w:lvlJc w:val="left"/>
      <w:pPr>
        <w:ind w:left="5760" w:hanging="360"/>
      </w:pPr>
    </w:lvl>
    <w:lvl w:ilvl="8" w:tplc="3A344B6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4077115">
    <w:abstractNumId w:val="22"/>
  </w:num>
  <w:num w:numId="2" w16cid:durableId="2078046598">
    <w:abstractNumId w:val="6"/>
  </w:num>
  <w:num w:numId="3" w16cid:durableId="327365458">
    <w:abstractNumId w:val="2"/>
  </w:num>
  <w:num w:numId="4" w16cid:durableId="1929579700">
    <w:abstractNumId w:val="11"/>
  </w:num>
  <w:num w:numId="5" w16cid:durableId="1766415832">
    <w:abstractNumId w:val="10"/>
  </w:num>
  <w:num w:numId="6" w16cid:durableId="1432748908">
    <w:abstractNumId w:val="1"/>
  </w:num>
  <w:num w:numId="7" w16cid:durableId="845242604">
    <w:abstractNumId w:val="17"/>
  </w:num>
  <w:num w:numId="8" w16cid:durableId="1750342074">
    <w:abstractNumId w:val="8"/>
  </w:num>
  <w:num w:numId="9" w16cid:durableId="258291361">
    <w:abstractNumId w:val="14"/>
  </w:num>
  <w:num w:numId="10" w16cid:durableId="1950698289">
    <w:abstractNumId w:val="5"/>
  </w:num>
  <w:num w:numId="11" w16cid:durableId="583999060">
    <w:abstractNumId w:val="21"/>
  </w:num>
  <w:num w:numId="12" w16cid:durableId="2087923217">
    <w:abstractNumId w:val="12"/>
  </w:num>
  <w:num w:numId="13" w16cid:durableId="986393419">
    <w:abstractNumId w:val="4"/>
  </w:num>
  <w:num w:numId="14" w16cid:durableId="325399202">
    <w:abstractNumId w:val="3"/>
  </w:num>
  <w:num w:numId="15" w16cid:durableId="1054431565">
    <w:abstractNumId w:val="19"/>
  </w:num>
  <w:num w:numId="16" w16cid:durableId="176964325">
    <w:abstractNumId w:val="18"/>
  </w:num>
  <w:num w:numId="17" w16cid:durableId="1372263546">
    <w:abstractNumId w:val="9"/>
  </w:num>
  <w:num w:numId="18" w16cid:durableId="872034990">
    <w:abstractNumId w:val="15"/>
  </w:num>
  <w:num w:numId="19" w16cid:durableId="1573931941">
    <w:abstractNumId w:val="20"/>
  </w:num>
  <w:num w:numId="20" w16cid:durableId="368727931">
    <w:abstractNumId w:val="13"/>
  </w:num>
  <w:num w:numId="21" w16cid:durableId="2059083340">
    <w:abstractNumId w:val="0"/>
  </w:num>
  <w:num w:numId="22" w16cid:durableId="1355961513">
    <w:abstractNumId w:val="22"/>
  </w:num>
  <w:num w:numId="23" w16cid:durableId="95637718">
    <w:abstractNumId w:val="7"/>
  </w:num>
  <w:num w:numId="24" w16cid:durableId="17636486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FDF"/>
    <w:rsid w:val="00001EAD"/>
    <w:rsid w:val="000807EF"/>
    <w:rsid w:val="000F26D6"/>
    <w:rsid w:val="001A5D82"/>
    <w:rsid w:val="001B014D"/>
    <w:rsid w:val="001D1E0A"/>
    <w:rsid w:val="001F58DA"/>
    <w:rsid w:val="002163CD"/>
    <w:rsid w:val="00222B19"/>
    <w:rsid w:val="0023247C"/>
    <w:rsid w:val="00243086"/>
    <w:rsid w:val="00297CF2"/>
    <w:rsid w:val="002B5A39"/>
    <w:rsid w:val="003201F9"/>
    <w:rsid w:val="00335495"/>
    <w:rsid w:val="003365A1"/>
    <w:rsid w:val="00394FDF"/>
    <w:rsid w:val="003B1D91"/>
    <w:rsid w:val="00421EAB"/>
    <w:rsid w:val="004E44BA"/>
    <w:rsid w:val="00512A18"/>
    <w:rsid w:val="00516512"/>
    <w:rsid w:val="005D739C"/>
    <w:rsid w:val="00602952"/>
    <w:rsid w:val="00611A53"/>
    <w:rsid w:val="006A2B6F"/>
    <w:rsid w:val="006F1355"/>
    <w:rsid w:val="008327FD"/>
    <w:rsid w:val="00867FF3"/>
    <w:rsid w:val="008A5C6A"/>
    <w:rsid w:val="008B689E"/>
    <w:rsid w:val="008C522B"/>
    <w:rsid w:val="0093752F"/>
    <w:rsid w:val="00945640"/>
    <w:rsid w:val="00A4704E"/>
    <w:rsid w:val="00A75FF3"/>
    <w:rsid w:val="00AC5C8A"/>
    <w:rsid w:val="00AC6A95"/>
    <w:rsid w:val="00B26A6D"/>
    <w:rsid w:val="00B5328C"/>
    <w:rsid w:val="00B55B0C"/>
    <w:rsid w:val="00B620AB"/>
    <w:rsid w:val="00BC2A50"/>
    <w:rsid w:val="00BD70C2"/>
    <w:rsid w:val="00C10737"/>
    <w:rsid w:val="00CD1E9A"/>
    <w:rsid w:val="00D7775F"/>
    <w:rsid w:val="00DB2566"/>
    <w:rsid w:val="00E02744"/>
    <w:rsid w:val="00ED2955"/>
    <w:rsid w:val="00F27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B49E"/>
  <w15:docId w15:val="{037CFF67-6221-4FC5-8D61-D2465016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C10737"/>
    <w:rPr>
      <w:sz w:val="16"/>
      <w:szCs w:val="16"/>
    </w:rPr>
  </w:style>
  <w:style w:type="paragraph" w:styleId="CommentSubject">
    <w:name w:val="annotation subject"/>
    <w:basedOn w:val="CommentText"/>
    <w:next w:val="CommentText"/>
    <w:link w:val="CommentSubjectChar"/>
    <w:uiPriority w:val="99"/>
    <w:semiHidden/>
    <w:unhideWhenUsed/>
    <w:rsid w:val="00C10737"/>
    <w:rPr>
      <w:b/>
      <w:bCs/>
      <w:sz w:val="20"/>
      <w:szCs w:val="20"/>
    </w:rPr>
  </w:style>
  <w:style w:type="character" w:customStyle="1" w:styleId="CommentSubjectChar">
    <w:name w:val="Comment Subject Char"/>
    <w:basedOn w:val="CommentTextChar"/>
    <w:link w:val="CommentSubject"/>
    <w:uiPriority w:val="99"/>
    <w:semiHidden/>
    <w:rsid w:val="00C10737"/>
    <w:rPr>
      <w:rFonts w:ascii="Fira Sans Light" w:hAnsi="Fira Sans Light"/>
      <w:b/>
      <w:bCs/>
      <w:color w:val="000000" w:themeColor="text1"/>
      <w:sz w:val="20"/>
      <w:szCs w:val="20"/>
    </w:rPr>
  </w:style>
  <w:style w:type="paragraph" w:styleId="Revision">
    <w:name w:val="Revision"/>
    <w:hidden/>
    <w:uiPriority w:val="99"/>
    <w:semiHidden/>
    <w:rsid w:val="001A5D8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24B62" w:rsidRDefault="007A351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24B62" w:rsidRDefault="007A351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10973" w:rsidRDefault="007A351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10973" w:rsidRDefault="007A351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10973" w:rsidRDefault="007A351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10973" w:rsidRDefault="007A351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10973" w:rsidRDefault="007A351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10973" w:rsidRDefault="007A351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10973" w:rsidRDefault="007A351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10973" w:rsidRDefault="007A351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10973" w:rsidRDefault="007A351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10973" w:rsidRDefault="007A351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10973" w:rsidRDefault="007A351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10973" w:rsidRDefault="007A351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10973" w:rsidRDefault="007A351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10973" w:rsidRDefault="007A351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10973" w:rsidRDefault="007A351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10973" w:rsidRDefault="007A351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10973" w:rsidRDefault="007A351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10973" w:rsidRDefault="007A351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10973" w:rsidRDefault="007A351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10973" w:rsidRDefault="007A351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10973" w:rsidRDefault="007A351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10973" w:rsidRDefault="007A351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10973" w:rsidRDefault="007A351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10973" w:rsidRDefault="007A351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10973" w:rsidRDefault="007A351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10973" w:rsidRDefault="007A351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10973" w:rsidRDefault="007A351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10973" w:rsidRDefault="007A351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10973" w:rsidRDefault="007A351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10973" w:rsidRDefault="007A351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10973" w:rsidRDefault="007A351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10973" w:rsidRDefault="007A351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10973" w:rsidRDefault="007A351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10973" w:rsidRDefault="007A351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10973" w:rsidRDefault="007A351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10973" w:rsidRDefault="007A351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10973" w:rsidRDefault="007A351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10973" w:rsidRDefault="007A351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10973" w:rsidRDefault="007A351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10973" w:rsidRDefault="007A351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10973" w:rsidRDefault="007A351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10973" w:rsidRDefault="007A351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10973" w:rsidRDefault="007A351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10973" w:rsidRDefault="007A351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10973" w:rsidRDefault="007A351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10973" w:rsidRDefault="007A351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10973" w:rsidRDefault="007A351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10973" w:rsidRDefault="007A351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10973" w:rsidRDefault="007A351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10973" w:rsidRDefault="007A351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10973" w:rsidRDefault="007A351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10973" w:rsidRDefault="007A351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10973" w:rsidRDefault="007A351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10973" w:rsidRDefault="007A351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10973" w:rsidRDefault="007A351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10973" w:rsidRDefault="007A351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10973" w:rsidRDefault="007A351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10973" w:rsidRDefault="007A351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10973" w:rsidRDefault="007A351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10973" w:rsidRDefault="007A351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10973" w:rsidRDefault="007A3516"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10973" w:rsidRDefault="007A3516"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10973" w:rsidRDefault="007A351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10973" w:rsidRDefault="007A351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10973" w:rsidRDefault="007A351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10973" w:rsidRDefault="007A351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10973" w:rsidRDefault="007A351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10973" w:rsidRDefault="007A351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10973" w:rsidRDefault="007A351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10973" w:rsidRDefault="007A351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10973" w:rsidRDefault="007A351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10973" w:rsidRDefault="007A351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10973" w:rsidRDefault="007A351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10973" w:rsidRDefault="007A351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10973" w:rsidRDefault="007A351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10973" w:rsidRDefault="007A351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10973" w:rsidRDefault="007A351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10973" w:rsidRDefault="007A351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10973" w:rsidRDefault="007A351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10973" w:rsidRDefault="007A351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10973" w:rsidRDefault="007A351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10973" w:rsidRDefault="007A351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10973" w:rsidRDefault="007A351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10973" w:rsidRDefault="007A351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10973" w:rsidRDefault="007A351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10973" w:rsidRDefault="007A351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10973" w:rsidRDefault="007A351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10973" w:rsidRDefault="007A351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10973" w:rsidRDefault="007A351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10973" w:rsidRDefault="007A351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10973" w:rsidRDefault="007A351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10973" w:rsidRDefault="007A351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10973" w:rsidRDefault="007A351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10973" w:rsidRDefault="007A351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10973" w:rsidRDefault="007A351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10973" w:rsidRDefault="007A3516" w:rsidP="003F0F27">
          <w:pPr>
            <w:pStyle w:val="A7BAC8E365B541DCBAE90C9B6D94E2BE"/>
          </w:pPr>
          <w:r w:rsidRPr="00D858FE">
            <w:rPr>
              <w:rStyle w:val="PlaceholderText"/>
            </w:rPr>
            <w:t>Choose an item.</w:t>
          </w:r>
        </w:p>
      </w:docPartBody>
    </w:docPart>
    <w:docPart>
      <w:docPartPr>
        <w:name w:val="FE42C2A250B745B3A7C3B46245209638"/>
        <w:category>
          <w:name w:val="General"/>
          <w:gallery w:val="placeholder"/>
        </w:category>
        <w:types>
          <w:type w:val="bbPlcHdr"/>
        </w:types>
        <w:behaviors>
          <w:behavior w:val="content"/>
        </w:behaviors>
        <w:guid w:val="{C5D460D2-F866-4C2C-84DA-E5BC744DFCBA}"/>
      </w:docPartPr>
      <w:docPartBody>
        <w:p w:rsidR="005D6CA7" w:rsidRDefault="00C62F4B" w:rsidP="00C62F4B">
          <w:pPr>
            <w:pStyle w:val="FE42C2A250B745B3A7C3B4624520963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0973"/>
    <w:rsid w:val="00244A5E"/>
    <w:rsid w:val="00424B62"/>
    <w:rsid w:val="004B24FC"/>
    <w:rsid w:val="00510973"/>
    <w:rsid w:val="005D6CA7"/>
    <w:rsid w:val="007A3516"/>
    <w:rsid w:val="009505F7"/>
    <w:rsid w:val="00A04657"/>
    <w:rsid w:val="00C62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2F4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FE42C2A250B745B3A7C3B46245209638">
    <w:name w:val="FE42C2A250B745B3A7C3B46245209638"/>
    <w:rsid w:val="00C62F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4878</Words>
  <Characters>27808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2024-02-09T01:02:00Z</dcterms:created>
  <dcterms:modified xsi:type="dcterms:W3CDTF">2024-02-09T01:02:00Z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