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76B8C" w14:textId="77777777" w:rsidR="00D2559D" w:rsidRPr="002C3EBF" w:rsidRDefault="0031610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6F1CE56" wp14:editId="558578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0759820" w14:textId="77777777" w:rsidR="00D2559D" w:rsidRDefault="0031610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A59DB4A" w14:textId="77777777" w:rsidR="00D2559D" w:rsidRDefault="0031610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3E93A7" w14:textId="77777777" w:rsidR="00D2559D" w:rsidRPr="002C3EBF" w:rsidRDefault="0031610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92762" w14:paraId="6C3B020A" w14:textId="77777777" w:rsidTr="00792762">
        <w:tc>
          <w:tcPr>
            <w:cnfStyle w:val="001000000000" w:firstRow="0" w:lastRow="0" w:firstColumn="1" w:lastColumn="0" w:oddVBand="0" w:evenVBand="0" w:oddHBand="0" w:evenHBand="0" w:firstRowFirstColumn="0" w:firstRowLastColumn="0" w:lastRowFirstColumn="0" w:lastRowLastColumn="0"/>
            <w:tcW w:w="3227" w:type="dxa"/>
          </w:tcPr>
          <w:p w14:paraId="4FB34B8D" w14:textId="77777777" w:rsidR="00D2559D" w:rsidRPr="00996FAF" w:rsidRDefault="0031610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C6650EB" w14:textId="77777777" w:rsidR="00D2559D" w:rsidRPr="00996FAF" w:rsidRDefault="0031610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Kolora Aged Care</w:t>
            </w:r>
          </w:p>
        </w:tc>
      </w:tr>
      <w:tr w:rsidR="00792762" w14:paraId="30CC7D0C" w14:textId="77777777" w:rsidTr="0079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CA1C17" w14:textId="77777777" w:rsidR="009B6303" w:rsidRPr="00996FAF" w:rsidRDefault="0031610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A46BE9" w14:textId="77777777" w:rsidR="009B6303" w:rsidRPr="00C27BE3" w:rsidRDefault="0031610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0359</w:t>
            </w:r>
          </w:p>
        </w:tc>
      </w:tr>
      <w:tr w:rsidR="00792762" w14:paraId="1D2C9501" w14:textId="77777777" w:rsidTr="007927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E60010" w14:textId="77777777" w:rsidR="009B6303" w:rsidRPr="00996FAF" w:rsidRDefault="0031610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59D4353" w14:textId="77777777" w:rsidR="009B6303" w:rsidRPr="00996FAF" w:rsidRDefault="003161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 Prisk</w:t>
            </w:r>
            <w:r>
              <w:rPr>
                <w:rFonts w:ascii="Arial" w:eastAsia="Times New Roman" w:hAnsi="Arial" w:cs="Arial"/>
                <w:lang w:eastAsia="en-AU"/>
              </w:rPr>
              <w:t xml:space="preserve"> Street, GUYRA, New South Wales, 2365</w:t>
            </w:r>
          </w:p>
        </w:tc>
      </w:tr>
      <w:tr w:rsidR="00792762" w14:paraId="4F7AB01E" w14:textId="77777777" w:rsidTr="0079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5D16A3" w14:textId="77777777" w:rsidR="009B6303" w:rsidRPr="00996FAF" w:rsidRDefault="0031610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3A4BCC" w14:textId="77777777" w:rsidR="009B6303" w:rsidRPr="00996FAF" w:rsidRDefault="0031610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92762" w14:paraId="66FB0856" w14:textId="77777777" w:rsidTr="0079276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C35507" w14:textId="77777777" w:rsidR="009B6303" w:rsidRPr="00996FAF" w:rsidRDefault="0031610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A1B71F" w14:textId="77777777" w:rsidR="009B6303" w:rsidRPr="00996FAF" w:rsidRDefault="003161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 November 2023</w:t>
            </w:r>
          </w:p>
        </w:tc>
      </w:tr>
      <w:tr w:rsidR="00792762" w14:paraId="3A89F4A2" w14:textId="77777777" w:rsidTr="0079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77BB08C" w14:textId="77777777" w:rsidR="009B6303" w:rsidRPr="00996FAF" w:rsidRDefault="0031610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51936400"/>
            <w:placeholder>
              <w:docPart w:val="DefaultPlaceholder_-1854013437"/>
            </w:placeholder>
            <w:date w:fullDate="2023-11-27T00:00:00Z">
              <w:dateFormat w:val="d MMMM yyyy"/>
              <w:lid w:val="en-AU"/>
              <w:storeMappedDataAs w:val="dateTime"/>
              <w:calendar w:val="gregorian"/>
            </w:date>
          </w:sdtPr>
          <w:sdtEndPr/>
          <w:sdtContent>
            <w:tc>
              <w:tcPr>
                <w:tcW w:w="7114" w:type="dxa"/>
                <w:shd w:val="clear" w:color="auto" w:fill="FFFFFF" w:themeFill="background1"/>
              </w:tcPr>
              <w:p w14:paraId="6F30B483" w14:textId="0F166A82" w:rsidR="009B6303" w:rsidRPr="00996FAF" w:rsidRDefault="00C36E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27 November 2023</w:t>
                </w:r>
              </w:p>
            </w:tc>
          </w:sdtContent>
        </w:sdt>
      </w:tr>
      <w:tr w:rsidR="00792762" w14:paraId="32EFAF56" w14:textId="77777777" w:rsidTr="0079276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7ACC2F" w14:textId="77777777" w:rsidR="009B6303" w:rsidRPr="00996FAF" w:rsidRDefault="0031610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6F7FF0A" w14:textId="77777777" w:rsidR="009B6303" w:rsidRPr="009B6303" w:rsidRDefault="003161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2623 McLean Care Ltd </w:t>
            </w:r>
          </w:p>
          <w:p w14:paraId="030005EB" w14:textId="77777777" w:rsidR="009B6303" w:rsidRPr="009B6303" w:rsidRDefault="0031610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375 Kolora Aged Care</w:t>
            </w:r>
          </w:p>
        </w:tc>
      </w:tr>
    </w:tbl>
    <w:bookmarkEnd w:id="0"/>
    <w:p w14:paraId="30263B1B" w14:textId="77777777" w:rsidR="00FA0A5B" w:rsidRPr="00996FAF" w:rsidRDefault="0031610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5B64284" w14:textId="77777777" w:rsidR="000078F8" w:rsidRPr="00996FAF" w:rsidRDefault="0031610A" w:rsidP="0035310F">
      <w:pPr>
        <w:spacing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C229545" w14:textId="1C69F6DD" w:rsidR="000078F8" w:rsidRPr="00996FAF" w:rsidRDefault="0031610A" w:rsidP="0036130C">
      <w:pPr>
        <w:pStyle w:val="NormalArial"/>
      </w:pPr>
      <w:r w:rsidRPr="00996FAF">
        <w:t xml:space="preserve">This performance report for </w:t>
      </w:r>
      <w:r w:rsidRPr="00C27BE3">
        <w:rPr>
          <w:color w:val="auto"/>
        </w:rPr>
        <w:t>Kolora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821C4">
        <w:t>MWyborn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C577AB" w14:textId="77777777" w:rsidR="000078F8" w:rsidRPr="00996FAF" w:rsidRDefault="0031610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38CC1DA" w14:textId="77777777" w:rsidR="000078F8" w:rsidRPr="00996FAF" w:rsidRDefault="0031610A" w:rsidP="0036130C">
      <w:pPr>
        <w:pStyle w:val="NormalArial"/>
      </w:pPr>
      <w:r w:rsidRPr="00996FAF">
        <w:t>The report also specifies any areas in which improvements must be made to ensure the Quality Standards are complied with.</w:t>
      </w:r>
    </w:p>
    <w:p w14:paraId="19F57CCC" w14:textId="77777777" w:rsidR="00DF37F2" w:rsidRPr="00996FAF" w:rsidRDefault="0031610A" w:rsidP="0035310F">
      <w:pPr>
        <w:pStyle w:val="Heading1"/>
        <w:spacing w:before="240" w:after="120" w:line="22" w:lineRule="atLeast"/>
        <w:rPr>
          <w:rFonts w:ascii="Arial" w:hAnsi="Arial" w:cs="Arial"/>
        </w:rPr>
      </w:pPr>
      <w:r w:rsidRPr="00996FAF">
        <w:rPr>
          <w:rFonts w:ascii="Arial" w:hAnsi="Arial" w:cs="Arial"/>
        </w:rPr>
        <w:t>Material relied on</w:t>
      </w:r>
    </w:p>
    <w:p w14:paraId="79C16537" w14:textId="77777777" w:rsidR="00DF37F2" w:rsidRPr="00996FAF" w:rsidRDefault="0031610A" w:rsidP="0036130C">
      <w:pPr>
        <w:pStyle w:val="NormalArial"/>
      </w:pPr>
      <w:r w:rsidRPr="00996FAF">
        <w:t>The following information has been considered in preparing the performance report:</w:t>
      </w:r>
    </w:p>
    <w:p w14:paraId="2FDB1E5C" w14:textId="6C1E0EB4" w:rsidR="003B1763" w:rsidRPr="00C36ECD" w:rsidRDefault="0031610A" w:rsidP="00C36ECD">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9821C4">
        <w:rPr>
          <w:rFonts w:ascii="Arial" w:hAnsi="Arial" w:cs="Arial"/>
          <w:color w:val="auto"/>
        </w:rPr>
        <w:t>Assessment contact (performance assessment) – site report was informed by a site assessment, observations at the service, review of documents and interviews with staff, consumers/representatives and others</w:t>
      </w:r>
      <w:r w:rsidR="009821C4" w:rsidRPr="009821C4">
        <w:rPr>
          <w:rFonts w:ascii="Arial" w:hAnsi="Arial" w:cs="Arial"/>
          <w:color w:val="auto"/>
        </w:rPr>
        <w:t>.</w:t>
      </w:r>
      <w:r w:rsidRPr="00C36ECD">
        <w:rPr>
          <w:rFonts w:ascii="Arial" w:hAnsi="Arial" w:cs="Arial"/>
        </w:rPr>
        <w:br w:type="page"/>
      </w:r>
    </w:p>
    <w:p w14:paraId="0428885E" w14:textId="77777777" w:rsidR="00FC045E" w:rsidRPr="00996FAF" w:rsidRDefault="0031610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8143"/>
        <w:gridCol w:w="2502"/>
      </w:tblGrid>
      <w:tr w:rsidR="00792762" w14:paraId="5C3C8CAF" w14:textId="77777777" w:rsidTr="0079276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6301D4" w14:textId="77777777" w:rsidR="002C5FA9" w:rsidRPr="00996FAF" w:rsidRDefault="0031610A"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7049D9FC" w14:textId="4BE401EA" w:rsidR="002C5FA9" w:rsidRPr="002C5FA9" w:rsidRDefault="009821C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were assessed </w:t>
            </w:r>
          </w:p>
        </w:tc>
      </w:tr>
      <w:tr w:rsidR="00792762" w14:paraId="6E599FF0" w14:textId="77777777" w:rsidTr="00792762">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B37172" w14:textId="77777777" w:rsidR="002C5FA9" w:rsidRPr="00996FAF" w:rsidRDefault="0031610A"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5913F98E" w14:textId="4E810C65" w:rsidR="002C5FA9" w:rsidRPr="002C5FA9" w:rsidRDefault="009821C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821C4">
              <w:rPr>
                <w:rFonts w:ascii="Arial" w:hAnsi="Arial" w:cs="Arial"/>
                <w:b/>
                <w:bCs/>
              </w:rPr>
              <w:t>Not applicable as not all requirements were assessed</w:t>
            </w:r>
          </w:p>
        </w:tc>
      </w:tr>
      <w:tr w:rsidR="00792762" w14:paraId="58A4C414" w14:textId="77777777" w:rsidTr="0079276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321A50" w14:textId="77777777" w:rsidR="002C5FA9" w:rsidRPr="00996FAF" w:rsidRDefault="0031610A"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8282F21" w14:textId="551E9526" w:rsidR="002C5FA9" w:rsidRPr="002C5FA9" w:rsidRDefault="009821C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821C4">
              <w:rPr>
                <w:rFonts w:ascii="Arial" w:hAnsi="Arial" w:cs="Arial"/>
                <w:b/>
                <w:bCs/>
              </w:rPr>
              <w:t>Not applicable as not all requirements were assessed</w:t>
            </w:r>
          </w:p>
        </w:tc>
      </w:tr>
    </w:tbl>
    <w:p w14:paraId="3AC92F0C" w14:textId="77777777" w:rsidR="00FC045E" w:rsidRPr="00996FAF" w:rsidRDefault="0031610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31EA1AC" w14:textId="77777777" w:rsidR="00FC045E" w:rsidRPr="00996FAF" w:rsidRDefault="0031610A" w:rsidP="0035310F">
      <w:pPr>
        <w:pStyle w:val="Heading1"/>
        <w:spacing w:before="0" w:after="120" w:line="22" w:lineRule="atLeast"/>
        <w:rPr>
          <w:rFonts w:ascii="Arial" w:hAnsi="Arial" w:cs="Arial"/>
        </w:rPr>
      </w:pPr>
      <w:r w:rsidRPr="00996FAF">
        <w:rPr>
          <w:rFonts w:ascii="Arial" w:hAnsi="Arial" w:cs="Arial"/>
        </w:rPr>
        <w:t>Areas for improvement</w:t>
      </w:r>
    </w:p>
    <w:p w14:paraId="73E551ED" w14:textId="10326751" w:rsidR="009821C4" w:rsidRPr="00996FAF" w:rsidRDefault="0031610A" w:rsidP="009821C4">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7209739" w14:textId="751E44C7" w:rsidR="001A5684" w:rsidRPr="00712752" w:rsidRDefault="0031610A" w:rsidP="009821C4">
      <w:pPr>
        <w:pStyle w:val="NormalArial"/>
      </w:pPr>
      <w:r w:rsidRPr="00996FAF">
        <w:br w:type="page"/>
      </w:r>
    </w:p>
    <w:p w14:paraId="4FCF4975" w14:textId="77777777" w:rsidR="00FC045E" w:rsidRPr="00996FAF" w:rsidRDefault="0031610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47"/>
        <w:gridCol w:w="6496"/>
        <w:gridCol w:w="1977"/>
      </w:tblGrid>
      <w:tr w:rsidR="00792762" w14:paraId="7B0FE445" w14:textId="77777777" w:rsidTr="009821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E41F427" w14:textId="77777777" w:rsidR="00FC045E" w:rsidRPr="00996FAF" w:rsidRDefault="0031610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3407687" w14:textId="77777777" w:rsidR="00FC045E" w:rsidRPr="00996FAF" w:rsidRDefault="00A639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2762" w14:paraId="0AEECCBE" w14:textId="77777777" w:rsidTr="00792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B512FE" w14:textId="77777777" w:rsidR="002C5FA9" w:rsidRPr="00996FAF" w:rsidRDefault="0031610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CA671B7" w14:textId="77777777" w:rsidR="002C5FA9" w:rsidRPr="00996FAF" w:rsidRDefault="003161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8655258" w14:textId="77777777" w:rsidR="002C5FA9" w:rsidRPr="00996FAF" w:rsidRDefault="0031610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14E424" w14:textId="77777777" w:rsidR="002C5FA9" w:rsidRPr="00996FAF" w:rsidRDefault="0031610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8121C0" w14:textId="77777777" w:rsidR="002C5FA9" w:rsidRPr="00996FAF" w:rsidRDefault="0031610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2F8B970" w14:textId="77777777" w:rsidR="002C5FA9" w:rsidRPr="00996FAF" w:rsidRDefault="00A639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181158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31610A" w:rsidRPr="002C2F15">
                  <w:rPr>
                    <w:rFonts w:ascii="Arial" w:hAnsi="Arial" w:cs="Arial"/>
                  </w:rPr>
                  <w:t>Compliant</w:t>
                </w:r>
              </w:sdtContent>
            </w:sdt>
          </w:p>
        </w:tc>
      </w:tr>
      <w:tr w:rsidR="00792762" w14:paraId="1A45C7DF" w14:textId="77777777" w:rsidTr="0079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661F07" w14:textId="77777777" w:rsidR="002C5FA9" w:rsidRPr="00996FAF" w:rsidRDefault="0031610A"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7EC11586" w14:textId="77777777" w:rsidR="002C5FA9" w:rsidRPr="00996FAF" w:rsidRDefault="003161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063A88B" w14:textId="77777777" w:rsidR="002C5FA9" w:rsidRPr="00996FAF" w:rsidRDefault="00A6395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52478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31610A" w:rsidRPr="002C2F15">
                  <w:rPr>
                    <w:rFonts w:ascii="Arial" w:hAnsi="Arial" w:cs="Arial"/>
                  </w:rPr>
                  <w:t>Compliant</w:t>
                </w:r>
              </w:sdtContent>
            </w:sdt>
          </w:p>
        </w:tc>
      </w:tr>
      <w:tr w:rsidR="00792762" w14:paraId="65AFBC0E" w14:textId="77777777" w:rsidTr="00792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8ED31A" w14:textId="77777777" w:rsidR="002C5FA9" w:rsidRPr="00996FAF" w:rsidRDefault="0031610A"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645411E" w14:textId="77777777" w:rsidR="002C5FA9" w:rsidRPr="00996FAF" w:rsidRDefault="003161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9E01056" w14:textId="77777777" w:rsidR="002C5FA9" w:rsidRPr="00996FAF" w:rsidRDefault="0031610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3DF9793" w14:textId="77777777" w:rsidR="002C5FA9" w:rsidRPr="00996FAF" w:rsidRDefault="0031610A"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3C69E32" w14:textId="77777777" w:rsidR="002C5FA9" w:rsidRPr="00996FAF" w:rsidRDefault="00A639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69268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31610A" w:rsidRPr="002C2F15">
                  <w:rPr>
                    <w:rFonts w:ascii="Arial" w:hAnsi="Arial" w:cs="Arial"/>
                  </w:rPr>
                  <w:t>Compliant</w:t>
                </w:r>
              </w:sdtContent>
            </w:sdt>
          </w:p>
        </w:tc>
      </w:tr>
    </w:tbl>
    <w:p w14:paraId="21CE4166" w14:textId="77777777" w:rsidR="00D87E7C" w:rsidRDefault="0031610A" w:rsidP="00D87E7C">
      <w:pPr>
        <w:pStyle w:val="Heading20"/>
      </w:pPr>
      <w:r w:rsidRPr="00996FAF">
        <w:t>Findings</w:t>
      </w:r>
    </w:p>
    <w:p w14:paraId="06E28B4B" w14:textId="78E3193F" w:rsidR="00775923" w:rsidRDefault="005A6ED1" w:rsidP="0035310F">
      <w:pPr>
        <w:pStyle w:val="NormalArial"/>
      </w:pPr>
      <w:r>
        <w:t xml:space="preserve">The service demonstrated safe and effective personal and clinical care, and </w:t>
      </w:r>
      <w:r w:rsidR="00241606">
        <w:t>consumers</w:t>
      </w:r>
      <w:r>
        <w:t xml:space="preserve"> advised that t</w:t>
      </w:r>
      <w:r w:rsidR="00241606">
        <w:t>hey receiv</w:t>
      </w:r>
      <w:r>
        <w:t>e</w:t>
      </w:r>
      <w:r w:rsidR="00241606">
        <w:t xml:space="preserve"> personal and clinical care that is safe and</w:t>
      </w:r>
      <w:r>
        <w:t xml:space="preserve"> </w:t>
      </w:r>
      <w:r w:rsidR="00241606">
        <w:t xml:space="preserve">appropriate for them. The Assessment Team </w:t>
      </w:r>
      <w:r>
        <w:t>reported effective</w:t>
      </w:r>
      <w:r w:rsidR="00241606">
        <w:t xml:space="preserve"> management of wounds</w:t>
      </w:r>
      <w:r>
        <w:t xml:space="preserve">, </w:t>
      </w:r>
      <w:r w:rsidR="00241606">
        <w:t>pressure injury prevention, pain monitoring, falls, restrictive practices and diabetes</w:t>
      </w:r>
      <w:r>
        <w:t xml:space="preserve"> </w:t>
      </w:r>
      <w:r w:rsidR="00241606">
        <w:t xml:space="preserve">management. The service </w:t>
      </w:r>
      <w:r>
        <w:t>demonstrated appropriate</w:t>
      </w:r>
      <w:r w:rsidR="00241606">
        <w:t xml:space="preserve"> systems and policies that guide </w:t>
      </w:r>
      <w:r>
        <w:t xml:space="preserve">effective </w:t>
      </w:r>
      <w:r w:rsidR="00241606">
        <w:t>personal and</w:t>
      </w:r>
      <w:r>
        <w:t xml:space="preserve"> </w:t>
      </w:r>
      <w:r w:rsidR="00241606">
        <w:t xml:space="preserve">clinical care </w:t>
      </w:r>
      <w:r>
        <w:t>with a focus on the</w:t>
      </w:r>
      <w:r w:rsidR="00241606">
        <w:t xml:space="preserve"> individual consumer to ensure </w:t>
      </w:r>
      <w:r>
        <w:t>th</w:t>
      </w:r>
      <w:r w:rsidR="00E6124B">
        <w:t>at</w:t>
      </w:r>
      <w:r>
        <w:t xml:space="preserve"> care</w:t>
      </w:r>
      <w:r w:rsidR="00241606">
        <w:t xml:space="preserve"> is safe and right for </w:t>
      </w:r>
      <w:r>
        <w:t>each consumers</w:t>
      </w:r>
      <w:r w:rsidR="00E6124B">
        <w:t>’</w:t>
      </w:r>
      <w:r>
        <w:t xml:space="preserve"> </w:t>
      </w:r>
      <w:r w:rsidR="00241606">
        <w:t>needs.</w:t>
      </w:r>
      <w:r w:rsidR="00775923">
        <w:t xml:space="preserve"> In relation to restrictive practices, </w:t>
      </w:r>
      <w:r w:rsidR="00775923" w:rsidRPr="0035310F">
        <w:t>the</w:t>
      </w:r>
      <w:r w:rsidR="00775923">
        <w:t xml:space="preserve"> Assessment Team reported that consumer documentation highlights that psychotropic medications are consistently reviewed by the medical team and where it is no longer required, the medication is ceased. The service routinely applies processes and procedures to monitor restrictive practices including three monthly reviews of consumers on psychotropic medications by their general practitioner in line with the service</w:t>
      </w:r>
      <w:r w:rsidR="00E6124B">
        <w:t>’s</w:t>
      </w:r>
      <w:r w:rsidR="00775923">
        <w:t xml:space="preserve"> policy, discussion with consumers and representatives to gain informed consent to use restrictive practices, </w:t>
      </w:r>
      <w:r w:rsidR="00E6124B">
        <w:t xml:space="preserve">and </w:t>
      </w:r>
      <w:r w:rsidR="00775923">
        <w:t>the service uses a psychotropic monitoring tool to ensure clinical oversight of consumers whose care involves the use of psychotropic medications and to monitor the effectiveness of these medications</w:t>
      </w:r>
      <w:r w:rsidR="00E6124B">
        <w:t xml:space="preserve">. Further, </w:t>
      </w:r>
      <w:r w:rsidR="00775923">
        <w:t>the service ensures monthly clinical reviews of each consumer which include monitoring and evaluation of restrictive practices. With these considerations, I find the service compliant in Requirement 3(3</w:t>
      </w:r>
      <w:r w:rsidR="00B97BD7">
        <w:t>)</w:t>
      </w:r>
      <w:r w:rsidR="00775923">
        <w:t xml:space="preserve">(a). </w:t>
      </w:r>
    </w:p>
    <w:p w14:paraId="2FC3C36A" w14:textId="0228FF94" w:rsidR="00727B9C" w:rsidRDefault="00727B9C" w:rsidP="00727B9C">
      <w:pPr>
        <w:pStyle w:val="NormalArial"/>
      </w:pPr>
      <w:r>
        <w:t>Consumers and representatives advised the Assessment Team that staff are responsive to their needs and representatives confirmed that they are kept well informed about their loved one’s condition when changes or deterioration is observed. The service demonstrated deterioration or change in a consumer’s health, cognitive function or capacity is recognised and responded to in a timely manner. Care staff and registered nursing staff highlighted appropriate actions they take in response to a change in the condition of their consumers, including escalating to the registered nurse any changes in a consumers</w:t>
      </w:r>
      <w:r w:rsidR="00E6124B">
        <w:t>’</w:t>
      </w:r>
      <w:r>
        <w:t xml:space="preserve"> condition, informing the medical officer, arranging a referral to other health professionals or transferring the consumer to hospital. In addition, registered nurses advised that they consult with the consumer’s representatives (where appropriate) to keep them informed. Consumers and representatives provided positive </w:t>
      </w:r>
      <w:r>
        <w:lastRenderedPageBreak/>
        <w:t>feedback regarding the service’s response when they experienced deterioration or changes to their health. The Assessment Team reported that consumer care and service document</w:t>
      </w:r>
      <w:r w:rsidR="00E6124B">
        <w:t>ation</w:t>
      </w:r>
      <w:r>
        <w:t xml:space="preserve"> reflect effective identification and response to deterioration or changes in condition and management and clinical staff advised that the service applies relevant policies and </w:t>
      </w:r>
      <w:r w:rsidR="00E6124B">
        <w:t>procedures</w:t>
      </w:r>
      <w:r>
        <w:t xml:space="preserve"> to guide their practice in the event of the deterioration of a consumer. Care staff demonstrated their </w:t>
      </w:r>
      <w:r w:rsidR="00CA477D">
        <w:t xml:space="preserve">approach to best support consumers advising that </w:t>
      </w:r>
      <w:r>
        <w:t>they report any changes in the consumer’s condition and incidents</w:t>
      </w:r>
      <w:r w:rsidR="00CA477D">
        <w:t xml:space="preserve"> </w:t>
      </w:r>
      <w:r>
        <w:t xml:space="preserve">to the clinical staff who then assesses the consumer and </w:t>
      </w:r>
      <w:r w:rsidR="00E6124B">
        <w:t>ensures delivery of</w:t>
      </w:r>
      <w:r>
        <w:t xml:space="preserve"> </w:t>
      </w:r>
      <w:r w:rsidR="00CA477D">
        <w:t xml:space="preserve">best practice </w:t>
      </w:r>
      <w:r>
        <w:t xml:space="preserve">care. </w:t>
      </w:r>
      <w:r w:rsidR="00CA477D">
        <w:t>C</w:t>
      </w:r>
      <w:r>
        <w:t xml:space="preserve">hanges in consumer condition are </w:t>
      </w:r>
      <w:r w:rsidR="00CA477D">
        <w:t xml:space="preserve">routinely </w:t>
      </w:r>
      <w:r>
        <w:t>discussed at clinical handover</w:t>
      </w:r>
      <w:r w:rsidR="00CA477D">
        <w:t xml:space="preserve"> discussions, and s</w:t>
      </w:r>
      <w:r>
        <w:t xml:space="preserve">taff </w:t>
      </w:r>
      <w:r w:rsidR="00CA477D">
        <w:t xml:space="preserve">appropriately </w:t>
      </w:r>
      <w:r>
        <w:t>describe</w:t>
      </w:r>
      <w:r w:rsidR="00CA477D">
        <w:t>d</w:t>
      </w:r>
      <w:r>
        <w:t xml:space="preserve"> the required assessments for physical triggers such as delirium, pain, and</w:t>
      </w:r>
      <w:r w:rsidR="00CA477D">
        <w:t xml:space="preserve"> </w:t>
      </w:r>
      <w:r>
        <w:t>infection when consumers experience behavioural changes.</w:t>
      </w:r>
      <w:r w:rsidR="00CA477D">
        <w:t xml:space="preserve"> With these considerations, I find the service complaint in Requirement 3(3)(d). </w:t>
      </w:r>
    </w:p>
    <w:p w14:paraId="14869790" w14:textId="14DEA122" w:rsidR="0065621E" w:rsidRDefault="006318D3" w:rsidP="006318D3">
      <w:pPr>
        <w:pStyle w:val="NormalArial"/>
      </w:pPr>
      <w:r>
        <w:t>The service demonstrated effective systems to minimise infection-related risks. Staff demonstrated appropriate knowledge of precautions in relation to preventing and controlling</w:t>
      </w:r>
      <w:r w:rsidR="0065621E">
        <w:t xml:space="preserve"> </w:t>
      </w:r>
      <w:r>
        <w:t xml:space="preserve">infection and the </w:t>
      </w:r>
      <w:r w:rsidR="00E6124B">
        <w:t>measures</w:t>
      </w:r>
      <w:r>
        <w:t xml:space="preserve"> </w:t>
      </w:r>
      <w:r w:rsidR="00E6124B">
        <w:t>applied</w:t>
      </w:r>
      <w:r>
        <w:t xml:space="preserve"> to minimise the need for antibiotic</w:t>
      </w:r>
      <w:r w:rsidR="0065621E">
        <w:t xml:space="preserve"> usage</w:t>
      </w:r>
      <w:r>
        <w:t xml:space="preserve"> at the service.</w:t>
      </w:r>
      <w:r w:rsidR="0065621E">
        <w:t xml:space="preserve"> </w:t>
      </w:r>
      <w:r>
        <w:t>The</w:t>
      </w:r>
      <w:r w:rsidR="0065621E">
        <w:t xml:space="preserve"> </w:t>
      </w:r>
      <w:r>
        <w:t xml:space="preserve">service </w:t>
      </w:r>
      <w:r w:rsidR="0065621E">
        <w:t xml:space="preserve">provides relevant </w:t>
      </w:r>
      <w:r>
        <w:t>policies and procedures to guide staff in relation to infection control</w:t>
      </w:r>
      <w:r w:rsidR="0065621E">
        <w:t xml:space="preserve"> </w:t>
      </w:r>
      <w:r>
        <w:t>management, management of communicable infectious diseases / outbreak</w:t>
      </w:r>
      <w:r w:rsidR="0065621E">
        <w:t xml:space="preserve">, </w:t>
      </w:r>
      <w:r>
        <w:t xml:space="preserve">and antimicrobial stewardship. Staff </w:t>
      </w:r>
      <w:r w:rsidR="0065621E">
        <w:t>advised the Assessment Team that</w:t>
      </w:r>
      <w:r>
        <w:t xml:space="preserve"> they </w:t>
      </w:r>
      <w:r w:rsidR="0065621E">
        <w:t xml:space="preserve">have undertaken relevant </w:t>
      </w:r>
      <w:r>
        <w:t>training in infection</w:t>
      </w:r>
      <w:r w:rsidR="0065621E">
        <w:t xml:space="preserve"> </w:t>
      </w:r>
      <w:r>
        <w:t>control strategies, as well as antimicrobial stewardship. The service</w:t>
      </w:r>
      <w:r w:rsidR="0065621E">
        <w:t>’s</w:t>
      </w:r>
      <w:r>
        <w:t xml:space="preserve"> infection</w:t>
      </w:r>
      <w:r w:rsidR="0065621E">
        <w:t xml:space="preserve"> </w:t>
      </w:r>
      <w:r>
        <w:t>prevention and control</w:t>
      </w:r>
      <w:r w:rsidR="0065621E">
        <w:t xml:space="preserve"> (IPC)</w:t>
      </w:r>
      <w:r>
        <w:t xml:space="preserve"> lead </w:t>
      </w:r>
      <w:r w:rsidR="0065621E">
        <w:t xml:space="preserve">is appropriately trained and highlighted their responsibilities to </w:t>
      </w:r>
      <w:r>
        <w:t>monitor, report, and maintain oversight of infections. The</w:t>
      </w:r>
      <w:r w:rsidR="0065621E">
        <w:t xml:space="preserve"> </w:t>
      </w:r>
      <w:r>
        <w:t xml:space="preserve">IPC lead </w:t>
      </w:r>
      <w:r w:rsidR="0065621E">
        <w:t xml:space="preserve">also </w:t>
      </w:r>
      <w:r>
        <w:t>oversees the outbreak management plan and outbreak folder.</w:t>
      </w:r>
      <w:r w:rsidR="0065621E">
        <w:t xml:space="preserve"> In an effort to remediate past non-compliance, the </w:t>
      </w:r>
      <w:r>
        <w:t>service has purchased additional waste bins to ensure they have enough</w:t>
      </w:r>
      <w:r w:rsidR="0065621E">
        <w:t xml:space="preserve"> </w:t>
      </w:r>
      <w:r>
        <w:t>capacity to store waste</w:t>
      </w:r>
      <w:r w:rsidR="0065621E">
        <w:t xml:space="preserve"> and has </w:t>
      </w:r>
      <w:r>
        <w:t>constructed a lockable cage for the clinical</w:t>
      </w:r>
      <w:r w:rsidR="0065621E">
        <w:t xml:space="preserve"> </w:t>
      </w:r>
      <w:r>
        <w:t>waste bins, so they are not accessible to the public. The</w:t>
      </w:r>
      <w:r w:rsidR="0065621E">
        <w:t xml:space="preserve"> service has </w:t>
      </w:r>
      <w:r>
        <w:t>increased the</w:t>
      </w:r>
      <w:r w:rsidR="0065621E">
        <w:t xml:space="preserve"> </w:t>
      </w:r>
      <w:r>
        <w:t>number of collections to ensure waste is removed in a timely manner.</w:t>
      </w:r>
      <w:r w:rsidR="0065621E">
        <w:t xml:space="preserve"> </w:t>
      </w:r>
    </w:p>
    <w:p w14:paraId="176D6A11" w14:textId="43E83F59" w:rsidR="0065621E" w:rsidRDefault="006318D3" w:rsidP="006318D3">
      <w:pPr>
        <w:pStyle w:val="NormalArial"/>
      </w:pPr>
      <w:r>
        <w:t xml:space="preserve">Consumers and representatives </w:t>
      </w:r>
      <w:r w:rsidR="0065621E">
        <w:t>advised the Assessment Team that</w:t>
      </w:r>
      <w:r>
        <w:t xml:space="preserve"> the service is kept clean, and</w:t>
      </w:r>
      <w:r w:rsidR="0065621E">
        <w:t xml:space="preserve"> that</w:t>
      </w:r>
      <w:r>
        <w:t xml:space="preserve"> staff </w:t>
      </w:r>
      <w:r w:rsidR="0065621E">
        <w:t xml:space="preserve">are routinely </w:t>
      </w:r>
      <w:r>
        <w:t>wearing masks and washing their hands. Appropriate hand washing and use of personal protective equipment by staff was observed by the Assessment Team.</w:t>
      </w:r>
      <w:r w:rsidR="0065621E">
        <w:t xml:space="preserve"> The Assessment Team </w:t>
      </w:r>
      <w:r>
        <w:t xml:space="preserve">also </w:t>
      </w:r>
      <w:r w:rsidR="0065621E">
        <w:t xml:space="preserve">reported that the service </w:t>
      </w:r>
      <w:r>
        <w:t>demonstrate</w:t>
      </w:r>
      <w:r w:rsidR="00E6124B">
        <w:t>d</w:t>
      </w:r>
      <w:r>
        <w:t xml:space="preserve"> cleanliness, safety and maintenance of the</w:t>
      </w:r>
      <w:r w:rsidR="0065621E">
        <w:t xml:space="preserve"> </w:t>
      </w:r>
      <w:r>
        <w:t>environment to reduce infection related risks</w:t>
      </w:r>
      <w:r w:rsidR="0065621E">
        <w:t xml:space="preserve"> with a focus on high standard </w:t>
      </w:r>
      <w:r>
        <w:t>waste management</w:t>
      </w:r>
      <w:r w:rsidR="0065621E">
        <w:t xml:space="preserve"> </w:t>
      </w:r>
      <w:r>
        <w:t>practices for general, clinical, cytotoxic and sanitary waste</w:t>
      </w:r>
      <w:r w:rsidR="0065621E">
        <w:t xml:space="preserve">. </w:t>
      </w:r>
    </w:p>
    <w:p w14:paraId="26D7429C" w14:textId="31C7BE3D" w:rsidR="008B559F" w:rsidRDefault="006318D3" w:rsidP="008B559F">
      <w:pPr>
        <w:pStyle w:val="NormalArial"/>
      </w:pPr>
      <w:r>
        <w:t xml:space="preserve">The </w:t>
      </w:r>
      <w:r w:rsidR="0065621E">
        <w:t xml:space="preserve">Assessment Team’s </w:t>
      </w:r>
      <w:r>
        <w:t>review of</w:t>
      </w:r>
      <w:r w:rsidR="0065621E">
        <w:t xml:space="preserve"> </w:t>
      </w:r>
      <w:r>
        <w:t>care and service document</w:t>
      </w:r>
      <w:r w:rsidR="00E6124B">
        <w:t>ation</w:t>
      </w:r>
      <w:r>
        <w:t xml:space="preserve"> for consumers who experienced</w:t>
      </w:r>
      <w:r w:rsidR="008B559F">
        <w:t xml:space="preserve"> </w:t>
      </w:r>
      <w:r>
        <w:t xml:space="preserve">infections </w:t>
      </w:r>
      <w:r w:rsidR="008B559F">
        <w:t>highlighted</w:t>
      </w:r>
      <w:r>
        <w:t xml:space="preserve"> that antibiotics are </w:t>
      </w:r>
      <w:r w:rsidR="008B559F">
        <w:t>used as a last resort</w:t>
      </w:r>
      <w:r>
        <w:t xml:space="preserve"> and</w:t>
      </w:r>
      <w:r w:rsidR="008B559F">
        <w:t xml:space="preserve"> </w:t>
      </w:r>
      <w:r>
        <w:t>with appropriate pathology results. The service</w:t>
      </w:r>
      <w:r w:rsidR="008B559F">
        <w:t xml:space="preserve">’s </w:t>
      </w:r>
      <w:r>
        <w:t>policies and guidelines in relation to infection control and antimicrobial stewardship</w:t>
      </w:r>
      <w:r w:rsidR="008B559F">
        <w:t xml:space="preserve"> help to</w:t>
      </w:r>
      <w:r>
        <w:t xml:space="preserve"> guide staff </w:t>
      </w:r>
      <w:r w:rsidR="008B559F">
        <w:t xml:space="preserve">best </w:t>
      </w:r>
      <w:r>
        <w:t xml:space="preserve">practice. </w:t>
      </w:r>
      <w:r w:rsidR="008B559F">
        <w:t xml:space="preserve">With these considerations, I find the service compliant in Requirement 3(3)(g). </w:t>
      </w:r>
    </w:p>
    <w:p w14:paraId="701F9458" w14:textId="3C06654F" w:rsidR="002B0C90" w:rsidRPr="00262C0B" w:rsidRDefault="0031610A" w:rsidP="00241606">
      <w:pPr>
        <w:pStyle w:val="NormalArial"/>
      </w:pPr>
      <w:r>
        <w:br w:type="page"/>
      </w:r>
    </w:p>
    <w:p w14:paraId="53FE4C3B" w14:textId="77777777" w:rsidR="00FC045E" w:rsidRPr="00996FAF" w:rsidRDefault="0031610A"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63"/>
        <w:gridCol w:w="6480"/>
        <w:gridCol w:w="1977"/>
      </w:tblGrid>
      <w:tr w:rsidR="00792762" w14:paraId="4940B4B5" w14:textId="77777777" w:rsidTr="009821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5DBF68C5" w14:textId="77777777" w:rsidR="00FC045E" w:rsidRPr="00996FAF" w:rsidRDefault="0031610A"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32338A4" w14:textId="77777777" w:rsidR="00FC045E" w:rsidRPr="00996FAF" w:rsidRDefault="00A639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2762" w14:paraId="4A07E04A" w14:textId="77777777" w:rsidTr="00792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F5E4CD" w14:textId="77777777" w:rsidR="002C5FA9" w:rsidRPr="00996FAF" w:rsidRDefault="0031610A"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F574723" w14:textId="77777777" w:rsidR="002C5FA9" w:rsidRPr="00996FAF" w:rsidRDefault="003161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52511288" w14:textId="77777777" w:rsidR="002C5FA9" w:rsidRPr="00996FAF" w:rsidRDefault="0031610A"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B40DF53" w14:textId="77777777" w:rsidR="002C5FA9" w:rsidRPr="00996FAF" w:rsidRDefault="0031610A" w:rsidP="002C5FA9">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2C4268D" w14:textId="77777777" w:rsidR="002C5FA9" w:rsidRPr="00996FAF" w:rsidRDefault="00A639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240651"/>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31610A" w:rsidRPr="00320639">
                  <w:rPr>
                    <w:rFonts w:ascii="Arial" w:hAnsi="Arial" w:cs="Arial"/>
                  </w:rPr>
                  <w:t>Compliant</w:t>
                </w:r>
              </w:sdtContent>
            </w:sdt>
          </w:p>
        </w:tc>
      </w:tr>
      <w:tr w:rsidR="00792762" w14:paraId="6359B126" w14:textId="77777777" w:rsidTr="0079276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45465" w14:textId="77777777" w:rsidR="002C5FA9" w:rsidRPr="00996FAF" w:rsidRDefault="0031610A"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196748C" w14:textId="77777777" w:rsidR="002C5FA9" w:rsidRPr="00996FAF" w:rsidRDefault="0031610A"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5401C7C5" w14:textId="77777777" w:rsidR="002C5FA9" w:rsidRPr="00996FAF" w:rsidRDefault="00A6395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462525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31610A" w:rsidRPr="00320639">
                  <w:rPr>
                    <w:rFonts w:ascii="Arial" w:hAnsi="Arial" w:cs="Arial"/>
                  </w:rPr>
                  <w:t>Compliant</w:t>
                </w:r>
              </w:sdtContent>
            </w:sdt>
          </w:p>
        </w:tc>
      </w:tr>
    </w:tbl>
    <w:p w14:paraId="02EDDDD1" w14:textId="77777777" w:rsidR="002B0C90" w:rsidRDefault="0031610A" w:rsidP="002B0C90">
      <w:pPr>
        <w:pStyle w:val="Heading20"/>
      </w:pPr>
      <w:r>
        <w:t>Findings</w:t>
      </w:r>
    </w:p>
    <w:p w14:paraId="140A8514" w14:textId="7216EB3F" w:rsidR="000F158C" w:rsidRDefault="00F3540D" w:rsidP="000F158C">
      <w:pPr>
        <w:pStyle w:val="NormalArial"/>
      </w:pPr>
      <w:r>
        <w:t>C</w:t>
      </w:r>
      <w:r w:rsidR="000F158C">
        <w:t>onsumers</w:t>
      </w:r>
      <w:r>
        <w:t xml:space="preserve"> advised that the </w:t>
      </w:r>
      <w:r w:rsidR="000F158C">
        <w:t xml:space="preserve">service </w:t>
      </w:r>
      <w:r>
        <w:t xml:space="preserve">environment </w:t>
      </w:r>
      <w:r w:rsidR="000F158C">
        <w:t>is safe, clean and well maintained, and they can</w:t>
      </w:r>
      <w:r>
        <w:t xml:space="preserve"> </w:t>
      </w:r>
      <w:r w:rsidR="000F158C">
        <w:t xml:space="preserve">move freely within the facility and outdoors. The </w:t>
      </w:r>
      <w:r w:rsidR="00306964">
        <w:t xml:space="preserve">Assessment Team observed the </w:t>
      </w:r>
      <w:r w:rsidR="000F158C">
        <w:t>service environment</w:t>
      </w:r>
      <w:r w:rsidR="00306964">
        <w:t xml:space="preserve"> </w:t>
      </w:r>
      <w:r w:rsidR="000F158C">
        <w:t>to be safe, clean, well maintained and comfortable</w:t>
      </w:r>
      <w:r w:rsidR="00306964">
        <w:t>, and m</w:t>
      </w:r>
      <w:r w:rsidR="000F158C">
        <w:t xml:space="preserve">anagement and staff </w:t>
      </w:r>
      <w:r w:rsidR="00B239AA">
        <w:t>demonstrated that the service adopts</w:t>
      </w:r>
      <w:r w:rsidR="00306964">
        <w:t xml:space="preserve"> effective systems</w:t>
      </w:r>
      <w:r w:rsidR="000F158C">
        <w:t xml:space="preserve"> for the cleaning and maintenance of the service environment,</w:t>
      </w:r>
      <w:r w:rsidR="00306964">
        <w:t xml:space="preserve"> </w:t>
      </w:r>
      <w:r w:rsidR="000F158C">
        <w:t xml:space="preserve">and for ensuring safety </w:t>
      </w:r>
      <w:r w:rsidR="00B239AA">
        <w:t>within</w:t>
      </w:r>
      <w:r w:rsidR="000F158C">
        <w:t xml:space="preserve"> the environment</w:t>
      </w:r>
      <w:r w:rsidR="00E43D4E">
        <w:t xml:space="preserve">. </w:t>
      </w:r>
      <w:r w:rsidR="000F158C">
        <w:t xml:space="preserve">Cleaning staff </w:t>
      </w:r>
      <w:r w:rsidR="00E43D4E">
        <w:t>are available each weekday, and e</w:t>
      </w:r>
      <w:r w:rsidR="000F158C">
        <w:t>ach consumer’s room is checked</w:t>
      </w:r>
      <w:r w:rsidR="00E43D4E">
        <w:t xml:space="preserve"> </w:t>
      </w:r>
      <w:r w:rsidR="000F158C">
        <w:t>daily and has a detailed clean once a week. High use areas such as the dining</w:t>
      </w:r>
      <w:r w:rsidR="00E43D4E">
        <w:t xml:space="preserve"> </w:t>
      </w:r>
      <w:r w:rsidR="000F158C">
        <w:t>room are cleaned daily</w:t>
      </w:r>
      <w:r w:rsidR="00E43D4E">
        <w:t xml:space="preserve"> and m</w:t>
      </w:r>
      <w:r w:rsidR="000F158C">
        <w:t xml:space="preserve">anagement advised </w:t>
      </w:r>
      <w:r w:rsidR="00E43D4E">
        <w:t xml:space="preserve">that the service engages </w:t>
      </w:r>
      <w:r w:rsidR="000F158C">
        <w:t>additional</w:t>
      </w:r>
      <w:r w:rsidR="00E43D4E">
        <w:t xml:space="preserve"> </w:t>
      </w:r>
      <w:r w:rsidR="000F158C">
        <w:t>hospitality staff who ensure the dining room is cleaned on weekends.</w:t>
      </w:r>
    </w:p>
    <w:p w14:paraId="720BB662" w14:textId="5C33A1EB" w:rsidR="000F158C" w:rsidRDefault="000F158C" w:rsidP="000F158C">
      <w:pPr>
        <w:pStyle w:val="NormalArial"/>
      </w:pPr>
      <w:r>
        <w:t>The service</w:t>
      </w:r>
      <w:r w:rsidR="00E43D4E">
        <w:t xml:space="preserve">’s </w:t>
      </w:r>
      <w:r>
        <w:t xml:space="preserve">electronic maintenance system </w:t>
      </w:r>
      <w:r w:rsidR="00E43D4E">
        <w:t>effectively</w:t>
      </w:r>
      <w:r>
        <w:t xml:space="preserve"> manage</w:t>
      </w:r>
      <w:r w:rsidR="00E43D4E">
        <w:t>s</w:t>
      </w:r>
      <w:r>
        <w:t xml:space="preserve"> reactive and</w:t>
      </w:r>
      <w:r w:rsidR="00E43D4E">
        <w:t xml:space="preserve"> </w:t>
      </w:r>
      <w:r>
        <w:t>preventative maintenance programs. Th</w:t>
      </w:r>
      <w:r w:rsidR="00B239AA">
        <w:t>e system</w:t>
      </w:r>
      <w:r>
        <w:t xml:space="preserve"> enables logging maintenance</w:t>
      </w:r>
      <w:r w:rsidR="00E43D4E">
        <w:t xml:space="preserve"> </w:t>
      </w:r>
      <w:r>
        <w:t>requests and considers the urgency and impact on consumers. Preventative</w:t>
      </w:r>
      <w:r w:rsidR="00E43D4E">
        <w:t xml:space="preserve"> </w:t>
      </w:r>
      <w:r>
        <w:t xml:space="preserve">maintenance is </w:t>
      </w:r>
      <w:r w:rsidR="00E43D4E">
        <w:t xml:space="preserve">appropriately </w:t>
      </w:r>
      <w:r>
        <w:t>scheduled for the maintenance officer and external contractors.</w:t>
      </w:r>
    </w:p>
    <w:p w14:paraId="51AD40F0" w14:textId="513BDDB8" w:rsidR="000F158C" w:rsidRDefault="000F158C" w:rsidP="000F158C">
      <w:pPr>
        <w:pStyle w:val="NormalArial"/>
      </w:pPr>
      <w:r>
        <w:t xml:space="preserve">The Assessment Team observed consumers moving freely </w:t>
      </w:r>
      <w:r w:rsidR="00B239AA">
        <w:t>throughout</w:t>
      </w:r>
      <w:r>
        <w:t xml:space="preserve"> the</w:t>
      </w:r>
      <w:r w:rsidR="00E43D4E">
        <w:t xml:space="preserve"> </w:t>
      </w:r>
      <w:r>
        <w:t>service with free access to indoor and outdoor areas. The Assessment Team observed the outdoor areas to be accessible and well</w:t>
      </w:r>
      <w:r w:rsidR="00E43D4E">
        <w:t xml:space="preserve"> </w:t>
      </w:r>
      <w:r>
        <w:t xml:space="preserve">maintained </w:t>
      </w:r>
      <w:r w:rsidR="00B239AA">
        <w:t>including</w:t>
      </w:r>
      <w:r>
        <w:t xml:space="preserve"> gardens, paths and outdoor furniture.</w:t>
      </w:r>
      <w:r w:rsidR="00E43D4E">
        <w:t xml:space="preserve"> Service r</w:t>
      </w:r>
      <w:r>
        <w:t xml:space="preserve">ecords </w:t>
      </w:r>
      <w:r w:rsidR="00E43D4E">
        <w:t xml:space="preserve">demonstrate that </w:t>
      </w:r>
      <w:r>
        <w:t xml:space="preserve">fire safety systems and equipment are </w:t>
      </w:r>
      <w:r w:rsidR="00E43D4E">
        <w:t>routinely</w:t>
      </w:r>
      <w:r>
        <w:t xml:space="preserve"> inspected and</w:t>
      </w:r>
      <w:r w:rsidR="00E43D4E">
        <w:t xml:space="preserve"> </w:t>
      </w:r>
      <w:r>
        <w:t>maintained</w:t>
      </w:r>
      <w:r w:rsidR="00E43D4E">
        <w:t xml:space="preserve"> and the service displays relevant </w:t>
      </w:r>
      <w:r>
        <w:t>fire safety signage and equipment</w:t>
      </w:r>
      <w:r w:rsidR="00E43D4E">
        <w:t xml:space="preserve"> </w:t>
      </w:r>
      <w:r>
        <w:t>throughout the service.</w:t>
      </w:r>
    </w:p>
    <w:p w14:paraId="18E8BEA6" w14:textId="65AE0270" w:rsidR="00E43D4E" w:rsidRDefault="000F158C" w:rsidP="000F158C">
      <w:pPr>
        <w:pStyle w:val="NormalArial"/>
      </w:pPr>
      <w:r>
        <w:t xml:space="preserve">The service </w:t>
      </w:r>
      <w:r w:rsidR="00E43D4E">
        <w:t xml:space="preserve">administers </w:t>
      </w:r>
      <w:r>
        <w:t>a</w:t>
      </w:r>
      <w:r w:rsidR="00E43D4E">
        <w:t>ppropriate</w:t>
      </w:r>
      <w:r>
        <w:t xml:space="preserve"> work health and safety polic</w:t>
      </w:r>
      <w:r w:rsidR="00E43D4E">
        <w:t>ies</w:t>
      </w:r>
      <w:r>
        <w:t xml:space="preserve"> and procedures to guide staff</w:t>
      </w:r>
      <w:r w:rsidR="00E43D4E">
        <w:t>, and t</w:t>
      </w:r>
      <w:r>
        <w:t>he service</w:t>
      </w:r>
      <w:r w:rsidR="00E43D4E">
        <w:t xml:space="preserve">’s </w:t>
      </w:r>
      <w:r>
        <w:t>work health and safety committee meets regularly to</w:t>
      </w:r>
      <w:r w:rsidR="00E43D4E">
        <w:t xml:space="preserve"> </w:t>
      </w:r>
      <w:r>
        <w:t xml:space="preserve">oversee work health and safety </w:t>
      </w:r>
      <w:r w:rsidR="00EA0BAB">
        <w:t xml:space="preserve">responsibilities </w:t>
      </w:r>
      <w:r>
        <w:t>at the service. This includes regular audits and</w:t>
      </w:r>
      <w:r w:rsidR="00E43D4E">
        <w:t xml:space="preserve"> </w:t>
      </w:r>
      <w:r>
        <w:t xml:space="preserve">inspections </w:t>
      </w:r>
      <w:r w:rsidR="00B239AA">
        <w:t xml:space="preserve">undertaken by the work health and safety team </w:t>
      </w:r>
      <w:r>
        <w:t xml:space="preserve">to ensure the service environment is safe. </w:t>
      </w:r>
      <w:r w:rsidR="00E43D4E">
        <w:t xml:space="preserve">With these considerations, I find the service compliant in Requirement 5(3)(b). </w:t>
      </w:r>
    </w:p>
    <w:p w14:paraId="509B01E2" w14:textId="718583F4" w:rsidR="002B0C90" w:rsidRPr="00262C0B" w:rsidRDefault="005765BD" w:rsidP="000F158C">
      <w:pPr>
        <w:pStyle w:val="NormalArial"/>
      </w:pPr>
      <w:r>
        <w:t>The Assessment Team reported that the furniture, fittings and equipment available at the service were safe, clean, well maintained and suitable for consumers. Consumers advised they are satisfied that the furniture, fittings and equipment are safe, clean, well maintained, and meeting their needs and were observed using equipment such as mobility aids, and furniture in communal areas that w</w:t>
      </w:r>
      <w:r w:rsidR="00B239AA">
        <w:t>as</w:t>
      </w:r>
      <w:r>
        <w:t xml:space="preserve"> clean and well maintained. With these considerations, I find the service compliant in Requirement 5(3)(c). </w:t>
      </w:r>
      <w:r w:rsidR="000F158C">
        <w:br w:type="page"/>
      </w:r>
    </w:p>
    <w:p w14:paraId="3FC84445" w14:textId="77777777" w:rsidR="00FC045E" w:rsidRPr="00996FAF" w:rsidRDefault="0031610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75"/>
        <w:gridCol w:w="6468"/>
        <w:gridCol w:w="1977"/>
      </w:tblGrid>
      <w:tr w:rsidR="00792762" w14:paraId="2E806AF5" w14:textId="77777777" w:rsidTr="009821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0EFE655" w14:textId="77777777" w:rsidR="00FC045E" w:rsidRPr="00996FAF" w:rsidRDefault="0031610A"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E640780" w14:textId="77777777" w:rsidR="00FC045E" w:rsidRPr="00996FAF" w:rsidRDefault="00A6395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792762" w14:paraId="56913CFF" w14:textId="77777777" w:rsidTr="0079276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93F37D" w14:textId="77777777" w:rsidR="002C5FA9" w:rsidRPr="00996FAF" w:rsidRDefault="0031610A"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9F0C044" w14:textId="77777777" w:rsidR="002C5FA9" w:rsidRPr="00996FAF" w:rsidRDefault="0031610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40CB539" w14:textId="77777777" w:rsidR="002C5FA9" w:rsidRPr="00996FAF" w:rsidRDefault="00A639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939683"/>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31610A" w:rsidRPr="002F768C">
                  <w:rPr>
                    <w:rFonts w:ascii="Arial" w:hAnsi="Arial" w:cs="Arial"/>
                  </w:rPr>
                  <w:t>Compliant</w:t>
                </w:r>
              </w:sdtContent>
            </w:sdt>
          </w:p>
        </w:tc>
      </w:tr>
    </w:tbl>
    <w:p w14:paraId="3BB7148C" w14:textId="77777777" w:rsidR="002B0C90" w:rsidRDefault="0031610A" w:rsidP="002B0C90">
      <w:pPr>
        <w:pStyle w:val="Heading20"/>
      </w:pPr>
      <w:r>
        <w:t>Findings</w:t>
      </w:r>
    </w:p>
    <w:p w14:paraId="18B0DF2D" w14:textId="06197675" w:rsidR="00037F34" w:rsidRDefault="00037F34" w:rsidP="00037F34">
      <w:pPr>
        <w:pStyle w:val="NormalArial"/>
      </w:pPr>
      <w:r>
        <w:t>Consumers advised the Assessment Team that they are satisfied with care provided at the service and explained that staff are meeting their needs. Management advised that the service uses a core roster based on the clinical care needs of consumers</w:t>
      </w:r>
      <w:r w:rsidR="00EA0BAB">
        <w:t xml:space="preserve">. Further, management demonstrated that the service </w:t>
      </w:r>
      <w:r>
        <w:t xml:space="preserve">staffing levels and mix of staff are regularly reviewed to ensure the workforce is available to deliver safe and quality care and services. </w:t>
      </w:r>
    </w:p>
    <w:p w14:paraId="4C11B3FB" w14:textId="686B60B7" w:rsidR="00037F34" w:rsidRDefault="00037F34" w:rsidP="00037F34">
      <w:pPr>
        <w:pStyle w:val="NormalArial"/>
      </w:pPr>
      <w:r>
        <w:t xml:space="preserve">To ensure the service provides clinical care for consumers at all times, the organisation has adopted a system for virtual registered nurse support. This consists of a mobile computerised workstation that enables a remote registered nurse to view a consumer, take observations and provide </w:t>
      </w:r>
      <w:r w:rsidR="00EA0BAB">
        <w:t xml:space="preserve">care </w:t>
      </w:r>
      <w:r>
        <w:t>directions to staff. The registered nurse can also access each consumer’s electronic clinical documentation. Management maintain oversight over this system, and explained that staff have received appropriate training in the use of this technology, and advised that this system provides effective clinical oversight and direction of care.</w:t>
      </w:r>
    </w:p>
    <w:p w14:paraId="05E8C063" w14:textId="77777777" w:rsidR="00037F34" w:rsidRDefault="00037F34" w:rsidP="00037F34">
      <w:pPr>
        <w:pStyle w:val="NormalArial"/>
      </w:pPr>
      <w:r>
        <w:t xml:space="preserve">The service also administers a nurse call system that includes pendants, sensor mats, and door sensors, and explained that the system can be adapted to meet individual consumer needs. The system allows for customised reports on consumer call response data. </w:t>
      </w:r>
    </w:p>
    <w:p w14:paraId="726CB3B7" w14:textId="2B54510D" w:rsidR="002B0C90" w:rsidRPr="00262C0B" w:rsidRDefault="00037F34" w:rsidP="00037F34">
      <w:pPr>
        <w:pStyle w:val="NormalArial"/>
      </w:pPr>
      <w:r>
        <w:t>Staff advised the Assessment Team that unplanned leave is generally replaced and advised that they have suitable time to complete their duties on their shift. Consumers advised that they are well cared for, and</w:t>
      </w:r>
      <w:r w:rsidR="00846F39">
        <w:t xml:space="preserve"> reinforced that</w:t>
      </w:r>
      <w:r>
        <w:t xml:space="preserve"> staff </w:t>
      </w:r>
      <w:r w:rsidR="00846F39">
        <w:t>regularly</w:t>
      </w:r>
      <w:r>
        <w:t xml:space="preserve"> meet</w:t>
      </w:r>
      <w:r w:rsidR="00846F39">
        <w:t xml:space="preserve"> </w:t>
      </w:r>
      <w:r>
        <w:t>their care needs</w:t>
      </w:r>
      <w:r w:rsidR="00846F39">
        <w:t xml:space="preserve">, including </w:t>
      </w:r>
      <w:r>
        <w:t>when they use the call bell</w:t>
      </w:r>
      <w:r w:rsidR="00846F39">
        <w:t xml:space="preserve"> system,</w:t>
      </w:r>
      <w:r>
        <w:t xml:space="preserve"> staff </w:t>
      </w:r>
      <w:r w:rsidR="00846F39">
        <w:t>routinely</w:t>
      </w:r>
      <w:r>
        <w:t xml:space="preserve"> respond in a</w:t>
      </w:r>
      <w:r w:rsidR="00846F39">
        <w:t xml:space="preserve"> </w:t>
      </w:r>
      <w:r>
        <w:t>reasonable time</w:t>
      </w:r>
      <w:r w:rsidR="00846F39">
        <w:t>frame</w:t>
      </w:r>
      <w:r>
        <w:t>.</w:t>
      </w:r>
      <w:r w:rsidR="00846F39">
        <w:t xml:space="preserve"> With these considerations, I find the service compliant in Requirement 7(3)(a). </w:t>
      </w:r>
    </w:p>
    <w:sectPr w:rsidR="002B0C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BD87B" w14:textId="77777777" w:rsidR="00922580" w:rsidRDefault="00922580">
      <w:pPr>
        <w:spacing w:after="0"/>
      </w:pPr>
      <w:r>
        <w:separator/>
      </w:r>
    </w:p>
  </w:endnote>
  <w:endnote w:type="continuationSeparator" w:id="0">
    <w:p w14:paraId="77AE97CF" w14:textId="77777777" w:rsidR="00922580" w:rsidRDefault="009225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B561" w14:textId="77777777" w:rsidR="00DF37F2" w:rsidRPr="00DF37F2" w:rsidRDefault="0031610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Kolora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4B9F3FA" w14:textId="77777777" w:rsidR="00DF37F2" w:rsidRPr="00DF37F2" w:rsidRDefault="0031610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0359</w:t>
    </w:r>
    <w:bookmarkEnd w:id="1"/>
    <w:r w:rsidRPr="00DF37F2">
      <w:rPr>
        <w:rStyle w:val="FooterBold"/>
        <w:rFonts w:ascii="Arial" w:hAnsi="Arial"/>
        <w:b w:val="0"/>
      </w:rPr>
      <w:tab/>
      <w:t xml:space="preserve">OFFICIAL: Sensitive </w:t>
    </w:r>
  </w:p>
  <w:p w14:paraId="3CD177F7" w14:textId="77777777" w:rsidR="00DF37F2" w:rsidRPr="00DF37F2" w:rsidRDefault="0031610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24196" w14:textId="77777777" w:rsidR="00E2364A" w:rsidRDefault="00A6395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AFA35" w14:textId="77777777" w:rsidR="00922580" w:rsidRDefault="00922580" w:rsidP="00D71F88">
      <w:pPr>
        <w:spacing w:after="0"/>
      </w:pPr>
      <w:r>
        <w:separator/>
      </w:r>
    </w:p>
  </w:footnote>
  <w:footnote w:type="continuationSeparator" w:id="0">
    <w:p w14:paraId="0B9AAD80" w14:textId="77777777" w:rsidR="00922580" w:rsidRDefault="00922580" w:rsidP="00D71F88">
      <w:pPr>
        <w:spacing w:after="0"/>
      </w:pPr>
      <w:r>
        <w:continuationSeparator/>
      </w:r>
    </w:p>
  </w:footnote>
  <w:footnote w:id="1">
    <w:p w14:paraId="26875B42" w14:textId="38F3A341" w:rsidR="000078F8" w:rsidRDefault="0031610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821C4">
        <w:rPr>
          <w:rFonts w:ascii="Arial" w:hAnsi="Arial" w:cs="Arial"/>
          <w:color w:val="auto"/>
          <w:sz w:val="20"/>
          <w:szCs w:val="20"/>
        </w:rPr>
        <w:t>section 68A</w:t>
      </w:r>
      <w:r w:rsidRPr="009821C4">
        <w:rPr>
          <w:rFonts w:ascii="Arial" w:hAnsi="Arial" w:cs="Arial"/>
          <w:b/>
          <w:color w:val="auto"/>
          <w:sz w:val="20"/>
          <w:szCs w:val="20"/>
        </w:rPr>
        <w:t xml:space="preserve"> </w:t>
      </w:r>
      <w:r w:rsidRPr="009821C4">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31C4A7CD" w14:textId="77777777" w:rsidR="002B0884" w:rsidRDefault="00A6395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A0F50D" w14:textId="77777777" w:rsidR="00D71F88" w:rsidRDefault="0031610A">
    <w:pPr>
      <w:pStyle w:val="Header"/>
    </w:pPr>
    <w:r>
      <w:rPr>
        <w:noProof/>
        <w:color w:val="2B579A"/>
        <w:shd w:val="clear" w:color="auto" w:fill="E6E6E6"/>
        <w:lang w:val="en-US"/>
      </w:rPr>
      <w:drawing>
        <wp:anchor distT="0" distB="0" distL="114300" distR="114300" simplePos="0" relativeHeight="251658241" behindDoc="1" locked="0" layoutInCell="1" allowOverlap="1" wp14:anchorId="63880AF2" wp14:editId="7518C90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A6DD1" w14:textId="77777777" w:rsidR="00FA0A5B" w:rsidRDefault="0031610A">
    <w:pPr>
      <w:pStyle w:val="Header"/>
    </w:pPr>
    <w:r>
      <w:rPr>
        <w:noProof/>
      </w:rPr>
      <w:drawing>
        <wp:anchor distT="0" distB="0" distL="114300" distR="114300" simplePos="0" relativeHeight="251658240" behindDoc="0" locked="0" layoutInCell="1" allowOverlap="1" wp14:anchorId="52E590BF" wp14:editId="4BEEE3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93045DC">
      <w:start w:val="1"/>
      <w:numFmt w:val="lowerRoman"/>
      <w:lvlText w:val="(%1)"/>
      <w:lvlJc w:val="left"/>
      <w:pPr>
        <w:ind w:left="1080" w:hanging="720"/>
      </w:pPr>
      <w:rPr>
        <w:rFonts w:hint="default"/>
      </w:rPr>
    </w:lvl>
    <w:lvl w:ilvl="1" w:tplc="90AA672E" w:tentative="1">
      <w:start w:val="1"/>
      <w:numFmt w:val="lowerLetter"/>
      <w:lvlText w:val="%2."/>
      <w:lvlJc w:val="left"/>
      <w:pPr>
        <w:ind w:left="1440" w:hanging="360"/>
      </w:pPr>
    </w:lvl>
    <w:lvl w:ilvl="2" w:tplc="B6B82820" w:tentative="1">
      <w:start w:val="1"/>
      <w:numFmt w:val="lowerRoman"/>
      <w:lvlText w:val="%3."/>
      <w:lvlJc w:val="right"/>
      <w:pPr>
        <w:ind w:left="2160" w:hanging="180"/>
      </w:pPr>
    </w:lvl>
    <w:lvl w:ilvl="3" w:tplc="96744DAC" w:tentative="1">
      <w:start w:val="1"/>
      <w:numFmt w:val="decimal"/>
      <w:lvlText w:val="%4."/>
      <w:lvlJc w:val="left"/>
      <w:pPr>
        <w:ind w:left="2880" w:hanging="360"/>
      </w:pPr>
    </w:lvl>
    <w:lvl w:ilvl="4" w:tplc="5324F79A" w:tentative="1">
      <w:start w:val="1"/>
      <w:numFmt w:val="lowerLetter"/>
      <w:lvlText w:val="%5."/>
      <w:lvlJc w:val="left"/>
      <w:pPr>
        <w:ind w:left="3600" w:hanging="360"/>
      </w:pPr>
    </w:lvl>
    <w:lvl w:ilvl="5" w:tplc="94480A0C" w:tentative="1">
      <w:start w:val="1"/>
      <w:numFmt w:val="lowerRoman"/>
      <w:lvlText w:val="%6."/>
      <w:lvlJc w:val="right"/>
      <w:pPr>
        <w:ind w:left="4320" w:hanging="180"/>
      </w:pPr>
    </w:lvl>
    <w:lvl w:ilvl="6" w:tplc="D5F00F74" w:tentative="1">
      <w:start w:val="1"/>
      <w:numFmt w:val="decimal"/>
      <w:lvlText w:val="%7."/>
      <w:lvlJc w:val="left"/>
      <w:pPr>
        <w:ind w:left="5040" w:hanging="360"/>
      </w:pPr>
    </w:lvl>
    <w:lvl w:ilvl="7" w:tplc="13367258" w:tentative="1">
      <w:start w:val="1"/>
      <w:numFmt w:val="lowerLetter"/>
      <w:lvlText w:val="%8."/>
      <w:lvlJc w:val="left"/>
      <w:pPr>
        <w:ind w:left="5760" w:hanging="360"/>
      </w:pPr>
    </w:lvl>
    <w:lvl w:ilvl="8" w:tplc="F374557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D627D76">
      <w:start w:val="1"/>
      <w:numFmt w:val="lowerRoman"/>
      <w:lvlText w:val="(%1)"/>
      <w:lvlJc w:val="left"/>
      <w:pPr>
        <w:ind w:left="1080" w:hanging="720"/>
      </w:pPr>
      <w:rPr>
        <w:rFonts w:hint="default"/>
      </w:rPr>
    </w:lvl>
    <w:lvl w:ilvl="1" w:tplc="93AA8F82" w:tentative="1">
      <w:start w:val="1"/>
      <w:numFmt w:val="lowerLetter"/>
      <w:lvlText w:val="%2."/>
      <w:lvlJc w:val="left"/>
      <w:pPr>
        <w:ind w:left="1440" w:hanging="360"/>
      </w:pPr>
    </w:lvl>
    <w:lvl w:ilvl="2" w:tplc="1AD2359C" w:tentative="1">
      <w:start w:val="1"/>
      <w:numFmt w:val="lowerRoman"/>
      <w:lvlText w:val="%3."/>
      <w:lvlJc w:val="right"/>
      <w:pPr>
        <w:ind w:left="2160" w:hanging="180"/>
      </w:pPr>
    </w:lvl>
    <w:lvl w:ilvl="3" w:tplc="21C4CD60" w:tentative="1">
      <w:start w:val="1"/>
      <w:numFmt w:val="decimal"/>
      <w:lvlText w:val="%4."/>
      <w:lvlJc w:val="left"/>
      <w:pPr>
        <w:ind w:left="2880" w:hanging="360"/>
      </w:pPr>
    </w:lvl>
    <w:lvl w:ilvl="4" w:tplc="68D898A4" w:tentative="1">
      <w:start w:val="1"/>
      <w:numFmt w:val="lowerLetter"/>
      <w:lvlText w:val="%5."/>
      <w:lvlJc w:val="left"/>
      <w:pPr>
        <w:ind w:left="3600" w:hanging="360"/>
      </w:pPr>
    </w:lvl>
    <w:lvl w:ilvl="5" w:tplc="6E94AF06" w:tentative="1">
      <w:start w:val="1"/>
      <w:numFmt w:val="lowerRoman"/>
      <w:lvlText w:val="%6."/>
      <w:lvlJc w:val="right"/>
      <w:pPr>
        <w:ind w:left="4320" w:hanging="180"/>
      </w:pPr>
    </w:lvl>
    <w:lvl w:ilvl="6" w:tplc="12E42FD4" w:tentative="1">
      <w:start w:val="1"/>
      <w:numFmt w:val="decimal"/>
      <w:lvlText w:val="%7."/>
      <w:lvlJc w:val="left"/>
      <w:pPr>
        <w:ind w:left="5040" w:hanging="360"/>
      </w:pPr>
    </w:lvl>
    <w:lvl w:ilvl="7" w:tplc="3DE26C0C" w:tentative="1">
      <w:start w:val="1"/>
      <w:numFmt w:val="lowerLetter"/>
      <w:lvlText w:val="%8."/>
      <w:lvlJc w:val="left"/>
      <w:pPr>
        <w:ind w:left="5760" w:hanging="360"/>
      </w:pPr>
    </w:lvl>
    <w:lvl w:ilvl="8" w:tplc="6A78FB0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5F66238">
      <w:start w:val="1"/>
      <w:numFmt w:val="lowerRoman"/>
      <w:lvlText w:val="(%1)"/>
      <w:lvlJc w:val="left"/>
      <w:pPr>
        <w:ind w:left="1080" w:hanging="720"/>
      </w:pPr>
      <w:rPr>
        <w:rFonts w:hint="default"/>
      </w:rPr>
    </w:lvl>
    <w:lvl w:ilvl="1" w:tplc="9C34DDD6" w:tentative="1">
      <w:start w:val="1"/>
      <w:numFmt w:val="lowerLetter"/>
      <w:lvlText w:val="%2."/>
      <w:lvlJc w:val="left"/>
      <w:pPr>
        <w:ind w:left="1440" w:hanging="360"/>
      </w:pPr>
    </w:lvl>
    <w:lvl w:ilvl="2" w:tplc="F61E9C14" w:tentative="1">
      <w:start w:val="1"/>
      <w:numFmt w:val="lowerRoman"/>
      <w:lvlText w:val="%3."/>
      <w:lvlJc w:val="right"/>
      <w:pPr>
        <w:ind w:left="2160" w:hanging="180"/>
      </w:pPr>
    </w:lvl>
    <w:lvl w:ilvl="3" w:tplc="2A6A8CF0" w:tentative="1">
      <w:start w:val="1"/>
      <w:numFmt w:val="decimal"/>
      <w:lvlText w:val="%4."/>
      <w:lvlJc w:val="left"/>
      <w:pPr>
        <w:ind w:left="2880" w:hanging="360"/>
      </w:pPr>
    </w:lvl>
    <w:lvl w:ilvl="4" w:tplc="5034733E" w:tentative="1">
      <w:start w:val="1"/>
      <w:numFmt w:val="lowerLetter"/>
      <w:lvlText w:val="%5."/>
      <w:lvlJc w:val="left"/>
      <w:pPr>
        <w:ind w:left="3600" w:hanging="360"/>
      </w:pPr>
    </w:lvl>
    <w:lvl w:ilvl="5" w:tplc="84787290" w:tentative="1">
      <w:start w:val="1"/>
      <w:numFmt w:val="lowerRoman"/>
      <w:lvlText w:val="%6."/>
      <w:lvlJc w:val="right"/>
      <w:pPr>
        <w:ind w:left="4320" w:hanging="180"/>
      </w:pPr>
    </w:lvl>
    <w:lvl w:ilvl="6" w:tplc="744029A6" w:tentative="1">
      <w:start w:val="1"/>
      <w:numFmt w:val="decimal"/>
      <w:lvlText w:val="%7."/>
      <w:lvlJc w:val="left"/>
      <w:pPr>
        <w:ind w:left="5040" w:hanging="360"/>
      </w:pPr>
    </w:lvl>
    <w:lvl w:ilvl="7" w:tplc="4740D29C" w:tentative="1">
      <w:start w:val="1"/>
      <w:numFmt w:val="lowerLetter"/>
      <w:lvlText w:val="%8."/>
      <w:lvlJc w:val="left"/>
      <w:pPr>
        <w:ind w:left="5760" w:hanging="360"/>
      </w:pPr>
    </w:lvl>
    <w:lvl w:ilvl="8" w:tplc="2132DA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E1C16AC">
      <w:start w:val="1"/>
      <w:numFmt w:val="bullet"/>
      <w:lvlText w:val=""/>
      <w:lvlJc w:val="left"/>
      <w:pPr>
        <w:ind w:left="720" w:hanging="360"/>
      </w:pPr>
      <w:rPr>
        <w:rFonts w:ascii="Symbol" w:hAnsi="Symbol" w:hint="default"/>
        <w:color w:val="auto"/>
        <w:sz w:val="24"/>
        <w:szCs w:val="24"/>
      </w:rPr>
    </w:lvl>
    <w:lvl w:ilvl="1" w:tplc="081C5E9A" w:tentative="1">
      <w:start w:val="1"/>
      <w:numFmt w:val="bullet"/>
      <w:lvlText w:val="o"/>
      <w:lvlJc w:val="left"/>
      <w:pPr>
        <w:ind w:left="1440" w:hanging="360"/>
      </w:pPr>
      <w:rPr>
        <w:rFonts w:ascii="Courier New" w:hAnsi="Courier New" w:cs="Courier New" w:hint="default"/>
      </w:rPr>
    </w:lvl>
    <w:lvl w:ilvl="2" w:tplc="CD724D8E" w:tentative="1">
      <w:start w:val="1"/>
      <w:numFmt w:val="bullet"/>
      <w:lvlText w:val=""/>
      <w:lvlJc w:val="left"/>
      <w:pPr>
        <w:ind w:left="2160" w:hanging="360"/>
      </w:pPr>
      <w:rPr>
        <w:rFonts w:ascii="Wingdings" w:hAnsi="Wingdings" w:hint="default"/>
      </w:rPr>
    </w:lvl>
    <w:lvl w:ilvl="3" w:tplc="A718E09E" w:tentative="1">
      <w:start w:val="1"/>
      <w:numFmt w:val="bullet"/>
      <w:lvlText w:val=""/>
      <w:lvlJc w:val="left"/>
      <w:pPr>
        <w:ind w:left="2880" w:hanging="360"/>
      </w:pPr>
      <w:rPr>
        <w:rFonts w:ascii="Symbol" w:hAnsi="Symbol" w:hint="default"/>
      </w:rPr>
    </w:lvl>
    <w:lvl w:ilvl="4" w:tplc="9C5C08EC" w:tentative="1">
      <w:start w:val="1"/>
      <w:numFmt w:val="bullet"/>
      <w:lvlText w:val="o"/>
      <w:lvlJc w:val="left"/>
      <w:pPr>
        <w:ind w:left="3600" w:hanging="360"/>
      </w:pPr>
      <w:rPr>
        <w:rFonts w:ascii="Courier New" w:hAnsi="Courier New" w:cs="Courier New" w:hint="default"/>
      </w:rPr>
    </w:lvl>
    <w:lvl w:ilvl="5" w:tplc="C21A1C6C" w:tentative="1">
      <w:start w:val="1"/>
      <w:numFmt w:val="bullet"/>
      <w:lvlText w:val=""/>
      <w:lvlJc w:val="left"/>
      <w:pPr>
        <w:ind w:left="4320" w:hanging="360"/>
      </w:pPr>
      <w:rPr>
        <w:rFonts w:ascii="Wingdings" w:hAnsi="Wingdings" w:hint="default"/>
      </w:rPr>
    </w:lvl>
    <w:lvl w:ilvl="6" w:tplc="BF804D2C" w:tentative="1">
      <w:start w:val="1"/>
      <w:numFmt w:val="bullet"/>
      <w:lvlText w:val=""/>
      <w:lvlJc w:val="left"/>
      <w:pPr>
        <w:ind w:left="5040" w:hanging="360"/>
      </w:pPr>
      <w:rPr>
        <w:rFonts w:ascii="Symbol" w:hAnsi="Symbol" w:hint="default"/>
      </w:rPr>
    </w:lvl>
    <w:lvl w:ilvl="7" w:tplc="19B0F10E" w:tentative="1">
      <w:start w:val="1"/>
      <w:numFmt w:val="bullet"/>
      <w:lvlText w:val="o"/>
      <w:lvlJc w:val="left"/>
      <w:pPr>
        <w:ind w:left="5760" w:hanging="360"/>
      </w:pPr>
      <w:rPr>
        <w:rFonts w:ascii="Courier New" w:hAnsi="Courier New" w:cs="Courier New" w:hint="default"/>
      </w:rPr>
    </w:lvl>
    <w:lvl w:ilvl="8" w:tplc="3958398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2A25606">
      <w:start w:val="1"/>
      <w:numFmt w:val="lowerRoman"/>
      <w:lvlText w:val="(%1)"/>
      <w:lvlJc w:val="left"/>
      <w:pPr>
        <w:ind w:left="1080" w:hanging="720"/>
      </w:pPr>
      <w:rPr>
        <w:rFonts w:hint="default"/>
      </w:rPr>
    </w:lvl>
    <w:lvl w:ilvl="1" w:tplc="BD60A990" w:tentative="1">
      <w:start w:val="1"/>
      <w:numFmt w:val="lowerLetter"/>
      <w:lvlText w:val="%2."/>
      <w:lvlJc w:val="left"/>
      <w:pPr>
        <w:ind w:left="1440" w:hanging="360"/>
      </w:pPr>
    </w:lvl>
    <w:lvl w:ilvl="2" w:tplc="636C9872" w:tentative="1">
      <w:start w:val="1"/>
      <w:numFmt w:val="lowerRoman"/>
      <w:lvlText w:val="%3."/>
      <w:lvlJc w:val="right"/>
      <w:pPr>
        <w:ind w:left="2160" w:hanging="180"/>
      </w:pPr>
    </w:lvl>
    <w:lvl w:ilvl="3" w:tplc="F19469FE" w:tentative="1">
      <w:start w:val="1"/>
      <w:numFmt w:val="decimal"/>
      <w:lvlText w:val="%4."/>
      <w:lvlJc w:val="left"/>
      <w:pPr>
        <w:ind w:left="2880" w:hanging="360"/>
      </w:pPr>
    </w:lvl>
    <w:lvl w:ilvl="4" w:tplc="B3902A3C" w:tentative="1">
      <w:start w:val="1"/>
      <w:numFmt w:val="lowerLetter"/>
      <w:lvlText w:val="%5."/>
      <w:lvlJc w:val="left"/>
      <w:pPr>
        <w:ind w:left="3600" w:hanging="360"/>
      </w:pPr>
    </w:lvl>
    <w:lvl w:ilvl="5" w:tplc="BC52309C" w:tentative="1">
      <w:start w:val="1"/>
      <w:numFmt w:val="lowerRoman"/>
      <w:lvlText w:val="%6."/>
      <w:lvlJc w:val="right"/>
      <w:pPr>
        <w:ind w:left="4320" w:hanging="180"/>
      </w:pPr>
    </w:lvl>
    <w:lvl w:ilvl="6" w:tplc="2B3C2A0C" w:tentative="1">
      <w:start w:val="1"/>
      <w:numFmt w:val="decimal"/>
      <w:lvlText w:val="%7."/>
      <w:lvlJc w:val="left"/>
      <w:pPr>
        <w:ind w:left="5040" w:hanging="360"/>
      </w:pPr>
    </w:lvl>
    <w:lvl w:ilvl="7" w:tplc="659EE24C" w:tentative="1">
      <w:start w:val="1"/>
      <w:numFmt w:val="lowerLetter"/>
      <w:lvlText w:val="%8."/>
      <w:lvlJc w:val="left"/>
      <w:pPr>
        <w:ind w:left="5760" w:hanging="360"/>
      </w:pPr>
    </w:lvl>
    <w:lvl w:ilvl="8" w:tplc="25E8B4D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47947C06">
      <w:start w:val="1"/>
      <w:numFmt w:val="lowerRoman"/>
      <w:lvlText w:val="(%1)"/>
      <w:lvlJc w:val="left"/>
      <w:pPr>
        <w:ind w:left="1080" w:hanging="720"/>
      </w:pPr>
      <w:rPr>
        <w:rFonts w:hint="default"/>
      </w:rPr>
    </w:lvl>
    <w:lvl w:ilvl="1" w:tplc="5F886C38" w:tentative="1">
      <w:start w:val="1"/>
      <w:numFmt w:val="lowerLetter"/>
      <w:lvlText w:val="%2."/>
      <w:lvlJc w:val="left"/>
      <w:pPr>
        <w:ind w:left="1440" w:hanging="360"/>
      </w:pPr>
    </w:lvl>
    <w:lvl w:ilvl="2" w:tplc="391663E2" w:tentative="1">
      <w:start w:val="1"/>
      <w:numFmt w:val="lowerRoman"/>
      <w:lvlText w:val="%3."/>
      <w:lvlJc w:val="right"/>
      <w:pPr>
        <w:ind w:left="2160" w:hanging="180"/>
      </w:pPr>
    </w:lvl>
    <w:lvl w:ilvl="3" w:tplc="40042FAC" w:tentative="1">
      <w:start w:val="1"/>
      <w:numFmt w:val="decimal"/>
      <w:lvlText w:val="%4."/>
      <w:lvlJc w:val="left"/>
      <w:pPr>
        <w:ind w:left="2880" w:hanging="360"/>
      </w:pPr>
    </w:lvl>
    <w:lvl w:ilvl="4" w:tplc="2F32D760" w:tentative="1">
      <w:start w:val="1"/>
      <w:numFmt w:val="lowerLetter"/>
      <w:lvlText w:val="%5."/>
      <w:lvlJc w:val="left"/>
      <w:pPr>
        <w:ind w:left="3600" w:hanging="360"/>
      </w:pPr>
    </w:lvl>
    <w:lvl w:ilvl="5" w:tplc="F6F842CA" w:tentative="1">
      <w:start w:val="1"/>
      <w:numFmt w:val="lowerRoman"/>
      <w:lvlText w:val="%6."/>
      <w:lvlJc w:val="right"/>
      <w:pPr>
        <w:ind w:left="4320" w:hanging="180"/>
      </w:pPr>
    </w:lvl>
    <w:lvl w:ilvl="6" w:tplc="BFEEBDFC" w:tentative="1">
      <w:start w:val="1"/>
      <w:numFmt w:val="decimal"/>
      <w:lvlText w:val="%7."/>
      <w:lvlJc w:val="left"/>
      <w:pPr>
        <w:ind w:left="5040" w:hanging="360"/>
      </w:pPr>
    </w:lvl>
    <w:lvl w:ilvl="7" w:tplc="1D5A7F60" w:tentative="1">
      <w:start w:val="1"/>
      <w:numFmt w:val="lowerLetter"/>
      <w:lvlText w:val="%8."/>
      <w:lvlJc w:val="left"/>
      <w:pPr>
        <w:ind w:left="5760" w:hanging="360"/>
      </w:pPr>
    </w:lvl>
    <w:lvl w:ilvl="8" w:tplc="1124120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1D9A2716">
      <w:start w:val="1"/>
      <w:numFmt w:val="lowerRoman"/>
      <w:lvlText w:val="(%1)"/>
      <w:lvlJc w:val="left"/>
      <w:pPr>
        <w:ind w:left="1080" w:hanging="720"/>
      </w:pPr>
      <w:rPr>
        <w:rFonts w:hint="default"/>
      </w:rPr>
    </w:lvl>
    <w:lvl w:ilvl="1" w:tplc="DF623B2A" w:tentative="1">
      <w:start w:val="1"/>
      <w:numFmt w:val="lowerLetter"/>
      <w:lvlText w:val="%2."/>
      <w:lvlJc w:val="left"/>
      <w:pPr>
        <w:ind w:left="1440" w:hanging="360"/>
      </w:pPr>
    </w:lvl>
    <w:lvl w:ilvl="2" w:tplc="2BE4147E" w:tentative="1">
      <w:start w:val="1"/>
      <w:numFmt w:val="lowerRoman"/>
      <w:lvlText w:val="%3."/>
      <w:lvlJc w:val="right"/>
      <w:pPr>
        <w:ind w:left="2160" w:hanging="180"/>
      </w:pPr>
    </w:lvl>
    <w:lvl w:ilvl="3" w:tplc="ADA41BCC" w:tentative="1">
      <w:start w:val="1"/>
      <w:numFmt w:val="decimal"/>
      <w:lvlText w:val="%4."/>
      <w:lvlJc w:val="left"/>
      <w:pPr>
        <w:ind w:left="2880" w:hanging="360"/>
      </w:pPr>
    </w:lvl>
    <w:lvl w:ilvl="4" w:tplc="B3B0FC4C" w:tentative="1">
      <w:start w:val="1"/>
      <w:numFmt w:val="lowerLetter"/>
      <w:lvlText w:val="%5."/>
      <w:lvlJc w:val="left"/>
      <w:pPr>
        <w:ind w:left="3600" w:hanging="360"/>
      </w:pPr>
    </w:lvl>
    <w:lvl w:ilvl="5" w:tplc="A96E4DD4" w:tentative="1">
      <w:start w:val="1"/>
      <w:numFmt w:val="lowerRoman"/>
      <w:lvlText w:val="%6."/>
      <w:lvlJc w:val="right"/>
      <w:pPr>
        <w:ind w:left="4320" w:hanging="180"/>
      </w:pPr>
    </w:lvl>
    <w:lvl w:ilvl="6" w:tplc="0EFAEBB0" w:tentative="1">
      <w:start w:val="1"/>
      <w:numFmt w:val="decimal"/>
      <w:lvlText w:val="%7."/>
      <w:lvlJc w:val="left"/>
      <w:pPr>
        <w:ind w:left="5040" w:hanging="360"/>
      </w:pPr>
    </w:lvl>
    <w:lvl w:ilvl="7" w:tplc="4956E8FA" w:tentative="1">
      <w:start w:val="1"/>
      <w:numFmt w:val="lowerLetter"/>
      <w:lvlText w:val="%8."/>
      <w:lvlJc w:val="left"/>
      <w:pPr>
        <w:ind w:left="5760" w:hanging="360"/>
      </w:pPr>
    </w:lvl>
    <w:lvl w:ilvl="8" w:tplc="6D5E095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31EEDDFC">
      <w:start w:val="1"/>
      <w:numFmt w:val="lowerRoman"/>
      <w:lvlText w:val="(%1)"/>
      <w:lvlJc w:val="left"/>
      <w:pPr>
        <w:ind w:left="1080" w:hanging="720"/>
      </w:pPr>
      <w:rPr>
        <w:rFonts w:hint="default"/>
      </w:rPr>
    </w:lvl>
    <w:lvl w:ilvl="1" w:tplc="A4D063CA" w:tentative="1">
      <w:start w:val="1"/>
      <w:numFmt w:val="lowerLetter"/>
      <w:lvlText w:val="%2."/>
      <w:lvlJc w:val="left"/>
      <w:pPr>
        <w:ind w:left="1440" w:hanging="360"/>
      </w:pPr>
    </w:lvl>
    <w:lvl w:ilvl="2" w:tplc="DC4CDA4A" w:tentative="1">
      <w:start w:val="1"/>
      <w:numFmt w:val="lowerRoman"/>
      <w:lvlText w:val="%3."/>
      <w:lvlJc w:val="right"/>
      <w:pPr>
        <w:ind w:left="2160" w:hanging="180"/>
      </w:pPr>
    </w:lvl>
    <w:lvl w:ilvl="3" w:tplc="C8366FBC" w:tentative="1">
      <w:start w:val="1"/>
      <w:numFmt w:val="decimal"/>
      <w:lvlText w:val="%4."/>
      <w:lvlJc w:val="left"/>
      <w:pPr>
        <w:ind w:left="2880" w:hanging="360"/>
      </w:pPr>
    </w:lvl>
    <w:lvl w:ilvl="4" w:tplc="F7B0D956" w:tentative="1">
      <w:start w:val="1"/>
      <w:numFmt w:val="lowerLetter"/>
      <w:lvlText w:val="%5."/>
      <w:lvlJc w:val="left"/>
      <w:pPr>
        <w:ind w:left="3600" w:hanging="360"/>
      </w:pPr>
    </w:lvl>
    <w:lvl w:ilvl="5" w:tplc="560685BC" w:tentative="1">
      <w:start w:val="1"/>
      <w:numFmt w:val="lowerRoman"/>
      <w:lvlText w:val="%6."/>
      <w:lvlJc w:val="right"/>
      <w:pPr>
        <w:ind w:left="4320" w:hanging="180"/>
      </w:pPr>
    </w:lvl>
    <w:lvl w:ilvl="6" w:tplc="22C44558" w:tentative="1">
      <w:start w:val="1"/>
      <w:numFmt w:val="decimal"/>
      <w:lvlText w:val="%7."/>
      <w:lvlJc w:val="left"/>
      <w:pPr>
        <w:ind w:left="5040" w:hanging="360"/>
      </w:pPr>
    </w:lvl>
    <w:lvl w:ilvl="7" w:tplc="D6200006" w:tentative="1">
      <w:start w:val="1"/>
      <w:numFmt w:val="lowerLetter"/>
      <w:lvlText w:val="%8."/>
      <w:lvlJc w:val="left"/>
      <w:pPr>
        <w:ind w:left="5760" w:hanging="360"/>
      </w:pPr>
    </w:lvl>
    <w:lvl w:ilvl="8" w:tplc="37A055E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1A4DE56">
      <w:start w:val="1"/>
      <w:numFmt w:val="lowerRoman"/>
      <w:lvlText w:val="(%1)"/>
      <w:lvlJc w:val="left"/>
      <w:pPr>
        <w:ind w:left="1080" w:hanging="720"/>
      </w:pPr>
      <w:rPr>
        <w:rFonts w:hint="default"/>
      </w:rPr>
    </w:lvl>
    <w:lvl w:ilvl="1" w:tplc="4D5C4424" w:tentative="1">
      <w:start w:val="1"/>
      <w:numFmt w:val="lowerLetter"/>
      <w:lvlText w:val="%2."/>
      <w:lvlJc w:val="left"/>
      <w:pPr>
        <w:ind w:left="1440" w:hanging="360"/>
      </w:pPr>
    </w:lvl>
    <w:lvl w:ilvl="2" w:tplc="9D5E8A96" w:tentative="1">
      <w:start w:val="1"/>
      <w:numFmt w:val="lowerRoman"/>
      <w:lvlText w:val="%3."/>
      <w:lvlJc w:val="right"/>
      <w:pPr>
        <w:ind w:left="2160" w:hanging="180"/>
      </w:pPr>
    </w:lvl>
    <w:lvl w:ilvl="3" w:tplc="215E93B8" w:tentative="1">
      <w:start w:val="1"/>
      <w:numFmt w:val="decimal"/>
      <w:lvlText w:val="%4."/>
      <w:lvlJc w:val="left"/>
      <w:pPr>
        <w:ind w:left="2880" w:hanging="360"/>
      </w:pPr>
    </w:lvl>
    <w:lvl w:ilvl="4" w:tplc="714AB676" w:tentative="1">
      <w:start w:val="1"/>
      <w:numFmt w:val="lowerLetter"/>
      <w:lvlText w:val="%5."/>
      <w:lvlJc w:val="left"/>
      <w:pPr>
        <w:ind w:left="3600" w:hanging="360"/>
      </w:pPr>
    </w:lvl>
    <w:lvl w:ilvl="5" w:tplc="5DB2F5D0" w:tentative="1">
      <w:start w:val="1"/>
      <w:numFmt w:val="lowerRoman"/>
      <w:lvlText w:val="%6."/>
      <w:lvlJc w:val="right"/>
      <w:pPr>
        <w:ind w:left="4320" w:hanging="180"/>
      </w:pPr>
    </w:lvl>
    <w:lvl w:ilvl="6" w:tplc="DC8467B8" w:tentative="1">
      <w:start w:val="1"/>
      <w:numFmt w:val="decimal"/>
      <w:lvlText w:val="%7."/>
      <w:lvlJc w:val="left"/>
      <w:pPr>
        <w:ind w:left="5040" w:hanging="360"/>
      </w:pPr>
    </w:lvl>
    <w:lvl w:ilvl="7" w:tplc="723CF088" w:tentative="1">
      <w:start w:val="1"/>
      <w:numFmt w:val="lowerLetter"/>
      <w:lvlText w:val="%8."/>
      <w:lvlJc w:val="left"/>
      <w:pPr>
        <w:ind w:left="5760" w:hanging="360"/>
      </w:pPr>
    </w:lvl>
    <w:lvl w:ilvl="8" w:tplc="3264A7A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8AA5B0E">
      <w:start w:val="1"/>
      <w:numFmt w:val="lowerRoman"/>
      <w:lvlText w:val="(%1)"/>
      <w:lvlJc w:val="left"/>
      <w:pPr>
        <w:ind w:left="1080" w:hanging="720"/>
      </w:pPr>
      <w:rPr>
        <w:rFonts w:hint="default"/>
      </w:rPr>
    </w:lvl>
    <w:lvl w:ilvl="1" w:tplc="9C3890B8" w:tentative="1">
      <w:start w:val="1"/>
      <w:numFmt w:val="lowerLetter"/>
      <w:lvlText w:val="%2."/>
      <w:lvlJc w:val="left"/>
      <w:pPr>
        <w:ind w:left="1440" w:hanging="360"/>
      </w:pPr>
    </w:lvl>
    <w:lvl w:ilvl="2" w:tplc="8F043906" w:tentative="1">
      <w:start w:val="1"/>
      <w:numFmt w:val="lowerRoman"/>
      <w:lvlText w:val="%3."/>
      <w:lvlJc w:val="right"/>
      <w:pPr>
        <w:ind w:left="2160" w:hanging="180"/>
      </w:pPr>
    </w:lvl>
    <w:lvl w:ilvl="3" w:tplc="095449EE" w:tentative="1">
      <w:start w:val="1"/>
      <w:numFmt w:val="decimal"/>
      <w:lvlText w:val="%4."/>
      <w:lvlJc w:val="left"/>
      <w:pPr>
        <w:ind w:left="2880" w:hanging="360"/>
      </w:pPr>
    </w:lvl>
    <w:lvl w:ilvl="4" w:tplc="9030F544" w:tentative="1">
      <w:start w:val="1"/>
      <w:numFmt w:val="lowerLetter"/>
      <w:lvlText w:val="%5."/>
      <w:lvlJc w:val="left"/>
      <w:pPr>
        <w:ind w:left="3600" w:hanging="360"/>
      </w:pPr>
    </w:lvl>
    <w:lvl w:ilvl="5" w:tplc="D690CE02" w:tentative="1">
      <w:start w:val="1"/>
      <w:numFmt w:val="lowerRoman"/>
      <w:lvlText w:val="%6."/>
      <w:lvlJc w:val="right"/>
      <w:pPr>
        <w:ind w:left="4320" w:hanging="180"/>
      </w:pPr>
    </w:lvl>
    <w:lvl w:ilvl="6" w:tplc="D47C2888" w:tentative="1">
      <w:start w:val="1"/>
      <w:numFmt w:val="decimal"/>
      <w:lvlText w:val="%7."/>
      <w:lvlJc w:val="left"/>
      <w:pPr>
        <w:ind w:left="5040" w:hanging="360"/>
      </w:pPr>
    </w:lvl>
    <w:lvl w:ilvl="7" w:tplc="4990A9E2" w:tentative="1">
      <w:start w:val="1"/>
      <w:numFmt w:val="lowerLetter"/>
      <w:lvlText w:val="%8."/>
      <w:lvlJc w:val="left"/>
      <w:pPr>
        <w:ind w:left="5760" w:hanging="360"/>
      </w:pPr>
    </w:lvl>
    <w:lvl w:ilvl="8" w:tplc="DC88080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8484779">
    <w:abstractNumId w:val="11"/>
  </w:num>
  <w:num w:numId="2" w16cid:durableId="742291954">
    <w:abstractNumId w:val="4"/>
  </w:num>
  <w:num w:numId="3" w16cid:durableId="2147115038">
    <w:abstractNumId w:val="2"/>
  </w:num>
  <w:num w:numId="4" w16cid:durableId="1377975306">
    <w:abstractNumId w:val="7"/>
  </w:num>
  <w:num w:numId="5" w16cid:durableId="672806411">
    <w:abstractNumId w:val="6"/>
  </w:num>
  <w:num w:numId="6" w16cid:durableId="365183047">
    <w:abstractNumId w:val="1"/>
  </w:num>
  <w:num w:numId="7" w16cid:durableId="1318267321">
    <w:abstractNumId w:val="9"/>
  </w:num>
  <w:num w:numId="8" w16cid:durableId="2013335414">
    <w:abstractNumId w:val="5"/>
  </w:num>
  <w:num w:numId="9" w16cid:durableId="433402768">
    <w:abstractNumId w:val="8"/>
  </w:num>
  <w:num w:numId="10" w16cid:durableId="596599174">
    <w:abstractNumId w:val="3"/>
  </w:num>
  <w:num w:numId="11" w16cid:durableId="573205953">
    <w:abstractNumId w:val="10"/>
  </w:num>
  <w:num w:numId="12" w16cid:durableId="373585181">
    <w:abstractNumId w:val="0"/>
  </w:num>
  <w:num w:numId="13" w16cid:durableId="1527986091">
    <w:abstractNumId w:val="11"/>
  </w:num>
  <w:num w:numId="14" w16cid:durableId="6857948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NotTrackMoves/>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92762"/>
    <w:rsid w:val="00037F34"/>
    <w:rsid w:val="000562AB"/>
    <w:rsid w:val="000632A7"/>
    <w:rsid w:val="000F158C"/>
    <w:rsid w:val="00241606"/>
    <w:rsid w:val="002D45A6"/>
    <w:rsid w:val="00306964"/>
    <w:rsid w:val="0031610A"/>
    <w:rsid w:val="0035310F"/>
    <w:rsid w:val="0052639E"/>
    <w:rsid w:val="005765BD"/>
    <w:rsid w:val="005A6ED1"/>
    <w:rsid w:val="006318D3"/>
    <w:rsid w:val="0065621E"/>
    <w:rsid w:val="00727B9C"/>
    <w:rsid w:val="00775923"/>
    <w:rsid w:val="00792762"/>
    <w:rsid w:val="007A61D8"/>
    <w:rsid w:val="00846F39"/>
    <w:rsid w:val="008B559F"/>
    <w:rsid w:val="00905D5F"/>
    <w:rsid w:val="00913B16"/>
    <w:rsid w:val="0091682D"/>
    <w:rsid w:val="00922580"/>
    <w:rsid w:val="009821C4"/>
    <w:rsid w:val="00B239AA"/>
    <w:rsid w:val="00B97BD7"/>
    <w:rsid w:val="00C36ECD"/>
    <w:rsid w:val="00C922EF"/>
    <w:rsid w:val="00CA477D"/>
    <w:rsid w:val="00CE5E79"/>
    <w:rsid w:val="00D8089F"/>
    <w:rsid w:val="00E43D4E"/>
    <w:rsid w:val="00E6124B"/>
    <w:rsid w:val="00E95735"/>
    <w:rsid w:val="00EA0BAB"/>
    <w:rsid w:val="00F3540D"/>
    <w:rsid w:val="00FC0EC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8BF84"/>
  <w15:docId w15:val="{B75599E1-7960-476F-8FDC-CE6CC2023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993EAB">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B6A78" w:rsidRDefault="00993EAB"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B6A78" w:rsidRDefault="00993EAB" w:rsidP="00AF0AC5">
          <w:pPr>
            <w:pStyle w:val="0B2FCB2C6D314CE59B805B4EB6683D10"/>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B6A78" w:rsidRDefault="00993EAB" w:rsidP="00AF0AC5">
          <w:pPr>
            <w:pStyle w:val="C1603AD6B833442189F5E9A7E1016F7D"/>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B6A78" w:rsidRDefault="00993EAB"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B6A78" w:rsidRDefault="00993EAB" w:rsidP="00AF0AC5">
          <w:pPr>
            <w:pStyle w:val="DB1F197D31AB4DD8B1F043DF8608216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B6A78" w:rsidRDefault="00993EAB"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oNotTrackMoves/>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B6A78"/>
    <w:rsid w:val="001B6A78"/>
    <w:rsid w:val="00512FBB"/>
    <w:rsid w:val="006C70B5"/>
    <w:rsid w:val="007979D6"/>
    <w:rsid w:val="00920475"/>
    <w:rsid w:val="00993EAB"/>
    <w:rsid w:val="009E4311"/>
    <w:rsid w:val="00A167CF"/>
    <w:rsid w:val="00D204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C1603AD6B833442189F5E9A7E1016F7D">
    <w:name w:val="C1603AD6B833442189F5E9A7E1016F7D"/>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2021</Words>
  <Characters>11525</Characters>
  <Application>Microsoft Office Word</Application>
  <DocSecurity>8</DocSecurity>
  <Lines>96</Lines>
  <Paragraphs>27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cp:lastPrinted>2023-11-27T05:29:00Z</cp:lastPrinted>
  <dcterms:created xsi:type="dcterms:W3CDTF">2023-11-28T05:03:00Z</dcterms:created>
  <dcterms:modified xsi:type="dcterms:W3CDTF">2023-11-28T05:04:00Z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