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0978A" w14:textId="77777777" w:rsidR="003C6EC2" w:rsidRPr="003C6EC2" w:rsidRDefault="00666F7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F109939" wp14:editId="5F1099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06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F10993B" wp14:editId="5F1099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334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Lady McCusker Home</w:t>
      </w:r>
      <w:r w:rsidRPr="003C6EC2">
        <w:rPr>
          <w:rFonts w:ascii="Arial Black" w:hAnsi="Arial Black"/>
        </w:rPr>
        <w:t xml:space="preserve"> </w:t>
      </w:r>
    </w:p>
    <w:p w14:paraId="5F10978B" w14:textId="77777777" w:rsidR="003C6EC2" w:rsidRPr="003C6EC2" w:rsidRDefault="00666F70" w:rsidP="003C6EC2">
      <w:pPr>
        <w:pStyle w:val="Title"/>
        <w:spacing w:before="360" w:after="480"/>
      </w:pPr>
      <w:r w:rsidRPr="003C6EC2">
        <w:rPr>
          <w:rFonts w:ascii="Arial Black" w:eastAsia="Calibri" w:hAnsi="Arial Black"/>
          <w:sz w:val="56"/>
        </w:rPr>
        <w:t>Performance Report</w:t>
      </w:r>
    </w:p>
    <w:p w14:paraId="5F10978C" w14:textId="77777777" w:rsidR="001E6954" w:rsidRPr="003C6EC2" w:rsidRDefault="00666F7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Beddi Road </w:t>
      </w:r>
      <w:r w:rsidRPr="003C6EC2">
        <w:rPr>
          <w:color w:val="FFFFFF" w:themeColor="background1"/>
          <w:sz w:val="28"/>
        </w:rPr>
        <w:br/>
        <w:t>DUNCRAIG WA 6023</w:t>
      </w:r>
      <w:r w:rsidRPr="003C6EC2">
        <w:rPr>
          <w:color w:val="FFFFFF" w:themeColor="background1"/>
          <w:sz w:val="28"/>
        </w:rPr>
        <w:br/>
      </w:r>
      <w:r w:rsidRPr="003C6EC2">
        <w:rPr>
          <w:rFonts w:eastAsia="Calibri"/>
          <w:color w:val="FFFFFF" w:themeColor="background1"/>
          <w:sz w:val="28"/>
          <w:szCs w:val="56"/>
          <w:lang w:eastAsia="en-US"/>
        </w:rPr>
        <w:t>Phone number: 1300 582 120</w:t>
      </w:r>
    </w:p>
    <w:p w14:paraId="5F10978D" w14:textId="77777777" w:rsidR="003C6EC2" w:rsidRDefault="00666F7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7905 </w:t>
      </w:r>
    </w:p>
    <w:p w14:paraId="5F10978E" w14:textId="77777777" w:rsidR="001E6954" w:rsidRPr="003C6EC2" w:rsidRDefault="00666F7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5F10978F" w14:textId="77777777" w:rsidR="001E6954" w:rsidRPr="003C6EC2" w:rsidRDefault="00666F7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31 May 2022</w:t>
      </w:r>
    </w:p>
    <w:p w14:paraId="42450F1E" w14:textId="77777777" w:rsidR="00DC4E13" w:rsidRPr="00E93D41" w:rsidRDefault="00DC4E13" w:rsidP="00DC4E1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July 2022</w:t>
      </w:r>
    </w:p>
    <w:bookmarkEnd w:id="0"/>
    <w:p w14:paraId="6E61CE35" w14:textId="77777777" w:rsidR="00DC4E13" w:rsidRPr="003C6EC2" w:rsidRDefault="00DC4E13" w:rsidP="00DC4E13">
      <w:pPr>
        <w:tabs>
          <w:tab w:val="left" w:pos="2127"/>
        </w:tabs>
        <w:spacing w:before="120"/>
        <w:rPr>
          <w:rFonts w:eastAsia="Calibri"/>
          <w:b/>
          <w:color w:val="FFFFFF" w:themeColor="background1"/>
          <w:sz w:val="28"/>
          <w:szCs w:val="56"/>
          <w:lang w:eastAsia="en-US"/>
        </w:rPr>
      </w:pPr>
    </w:p>
    <w:p w14:paraId="3930BF11" w14:textId="77777777" w:rsidR="00DC4E13" w:rsidRDefault="00DC4E13" w:rsidP="00DC4E13">
      <w:pPr>
        <w:pStyle w:val="Heading1"/>
        <w:tabs>
          <w:tab w:val="left" w:pos="3668"/>
        </w:tabs>
        <w:sectPr w:rsidR="00DC4E13"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r>
        <w:tab/>
      </w:r>
    </w:p>
    <w:p w14:paraId="1E1EB3BD" w14:textId="77777777" w:rsidR="00DC4E13" w:rsidRDefault="00DC4E13" w:rsidP="00DC4E13">
      <w:pPr>
        <w:pStyle w:val="Heading1"/>
      </w:pPr>
      <w:bookmarkStart w:id="1" w:name="_Hlk32477662"/>
      <w:r>
        <w:lastRenderedPageBreak/>
        <w:t>Performance report prepared by</w:t>
      </w:r>
    </w:p>
    <w:p w14:paraId="1AE214DB" w14:textId="77777777" w:rsidR="00DC4E13" w:rsidRPr="009B0F30" w:rsidRDefault="00DC4E13" w:rsidP="00DC4E13">
      <w:r>
        <w:t>Andrea Hopkinson, delegate of the Aged Care Quality and Safety Commissioner.</w:t>
      </w:r>
    </w:p>
    <w:p w14:paraId="6E46DC10" w14:textId="77777777" w:rsidR="00DC4E13" w:rsidRDefault="00DC4E13" w:rsidP="00DC4E13">
      <w:pPr>
        <w:pStyle w:val="Heading1"/>
      </w:pPr>
      <w:r>
        <w:t>Publication of report</w:t>
      </w:r>
    </w:p>
    <w:p w14:paraId="2F754F18" w14:textId="6315E260" w:rsidR="00DC4E13" w:rsidRPr="006B166B" w:rsidRDefault="00DC4E13" w:rsidP="00DC4E1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7C057E">
        <w:t xml:space="preserve"> </w:t>
      </w:r>
      <w:r w:rsidRPr="0010469B">
        <w:t>2018</w:t>
      </w:r>
      <w:r>
        <w:t>.</w:t>
      </w:r>
    </w:p>
    <w:bookmarkEnd w:id="1"/>
    <w:p w14:paraId="42681A2B" w14:textId="77777777" w:rsidR="00DC4E13" w:rsidRPr="0094564F" w:rsidRDefault="00DC4E13" w:rsidP="00DC4E1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4E13" w14:paraId="3057A15C" w14:textId="77777777" w:rsidTr="008D3D45">
        <w:trPr>
          <w:trHeight w:val="227"/>
        </w:trPr>
        <w:tc>
          <w:tcPr>
            <w:tcW w:w="3942" w:type="pct"/>
            <w:shd w:val="clear" w:color="auto" w:fill="auto"/>
          </w:tcPr>
          <w:p w14:paraId="3436BDC5" w14:textId="77777777" w:rsidR="00DC4E13" w:rsidRPr="001E6954" w:rsidRDefault="00DC4E13" w:rsidP="008D3D45">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31B1093" w14:textId="77777777" w:rsidR="00DC4E13" w:rsidRPr="001E6954" w:rsidRDefault="00DC4E13" w:rsidP="008D3D45">
            <w:pPr>
              <w:keepNext/>
              <w:spacing w:before="40" w:after="40" w:line="240" w:lineRule="auto"/>
              <w:jc w:val="right"/>
              <w:rPr>
                <w:b/>
                <w:color w:val="0000FF"/>
              </w:rPr>
            </w:pPr>
          </w:p>
        </w:tc>
      </w:tr>
      <w:tr w:rsidR="00DC4E13" w14:paraId="0D43B6D4" w14:textId="77777777" w:rsidTr="008D3D45">
        <w:trPr>
          <w:trHeight w:val="227"/>
        </w:trPr>
        <w:tc>
          <w:tcPr>
            <w:tcW w:w="3942" w:type="pct"/>
            <w:shd w:val="clear" w:color="auto" w:fill="auto"/>
          </w:tcPr>
          <w:p w14:paraId="2CD6049D" w14:textId="77777777" w:rsidR="00DC4E13" w:rsidRPr="001E6954" w:rsidRDefault="00DC4E13" w:rsidP="008D3D45">
            <w:pPr>
              <w:spacing w:before="40" w:after="40" w:line="240" w:lineRule="auto"/>
              <w:ind w:left="318" w:hanging="7"/>
            </w:pPr>
            <w:r w:rsidRPr="001E6954">
              <w:t>Requirement 2(3)(a)</w:t>
            </w:r>
          </w:p>
        </w:tc>
        <w:tc>
          <w:tcPr>
            <w:tcW w:w="1058" w:type="pct"/>
            <w:shd w:val="clear" w:color="auto" w:fill="auto"/>
          </w:tcPr>
          <w:p w14:paraId="297BCBBC" w14:textId="77777777" w:rsidR="00DC4E13" w:rsidRPr="001E6954" w:rsidRDefault="00DC4E13" w:rsidP="008D3D45">
            <w:pPr>
              <w:spacing w:before="40" w:after="40" w:line="240" w:lineRule="auto"/>
              <w:jc w:val="right"/>
              <w:rPr>
                <w:color w:val="0000FF"/>
              </w:rPr>
            </w:pPr>
            <w:r w:rsidRPr="001E6954">
              <w:rPr>
                <w:bCs/>
                <w:iCs/>
                <w:color w:val="00577D"/>
                <w:szCs w:val="40"/>
              </w:rPr>
              <w:t>Compliant</w:t>
            </w:r>
          </w:p>
        </w:tc>
      </w:tr>
      <w:tr w:rsidR="00DC4E13" w14:paraId="346C96B5" w14:textId="77777777" w:rsidTr="008D3D45">
        <w:trPr>
          <w:trHeight w:val="227"/>
        </w:trPr>
        <w:tc>
          <w:tcPr>
            <w:tcW w:w="3942" w:type="pct"/>
            <w:shd w:val="clear" w:color="auto" w:fill="auto"/>
          </w:tcPr>
          <w:p w14:paraId="79C99A16" w14:textId="77777777" w:rsidR="00DC4E13" w:rsidRPr="001E6954" w:rsidRDefault="00DC4E13" w:rsidP="008D3D45">
            <w:pPr>
              <w:keepNext/>
              <w:spacing w:before="40" w:after="40" w:line="240" w:lineRule="auto"/>
              <w:rPr>
                <w:b/>
              </w:rPr>
            </w:pPr>
            <w:r w:rsidRPr="001E6954">
              <w:rPr>
                <w:b/>
              </w:rPr>
              <w:t>Standard 3 Personal care and clinical care</w:t>
            </w:r>
          </w:p>
        </w:tc>
        <w:tc>
          <w:tcPr>
            <w:tcW w:w="1058" w:type="pct"/>
            <w:shd w:val="clear" w:color="auto" w:fill="auto"/>
          </w:tcPr>
          <w:p w14:paraId="46292B3D" w14:textId="77777777" w:rsidR="00DC4E13" w:rsidRPr="001E6954" w:rsidRDefault="00DC4E13" w:rsidP="008D3D45">
            <w:pPr>
              <w:keepNext/>
              <w:spacing w:before="40" w:after="40" w:line="240" w:lineRule="auto"/>
              <w:jc w:val="right"/>
              <w:rPr>
                <w:b/>
                <w:color w:val="0000FF"/>
              </w:rPr>
            </w:pPr>
            <w:r w:rsidRPr="001E6954">
              <w:rPr>
                <w:b/>
                <w:bCs/>
                <w:iCs/>
                <w:color w:val="00577D"/>
                <w:szCs w:val="40"/>
              </w:rPr>
              <w:t>Non-compliant</w:t>
            </w:r>
          </w:p>
        </w:tc>
      </w:tr>
      <w:tr w:rsidR="00DC4E13" w14:paraId="08E9FB92" w14:textId="77777777" w:rsidTr="008D3D45">
        <w:trPr>
          <w:trHeight w:val="227"/>
        </w:trPr>
        <w:tc>
          <w:tcPr>
            <w:tcW w:w="3942" w:type="pct"/>
            <w:shd w:val="clear" w:color="auto" w:fill="auto"/>
          </w:tcPr>
          <w:p w14:paraId="44DE6589" w14:textId="77777777" w:rsidR="00DC4E13" w:rsidRPr="002B4C72" w:rsidRDefault="00DC4E13" w:rsidP="008D3D45">
            <w:pPr>
              <w:spacing w:before="40" w:after="40" w:line="240" w:lineRule="auto"/>
              <w:ind w:left="312"/>
            </w:pPr>
            <w:r w:rsidRPr="001E6954">
              <w:t>Requirement 3(3)(a)</w:t>
            </w:r>
          </w:p>
        </w:tc>
        <w:tc>
          <w:tcPr>
            <w:tcW w:w="1058" w:type="pct"/>
            <w:shd w:val="clear" w:color="auto" w:fill="auto"/>
          </w:tcPr>
          <w:p w14:paraId="22EA130F" w14:textId="77777777" w:rsidR="00DC4E13" w:rsidRPr="001E6954" w:rsidRDefault="00DC4E13" w:rsidP="008D3D45">
            <w:pPr>
              <w:spacing w:before="40" w:after="40" w:line="240" w:lineRule="auto"/>
              <w:ind w:left="-107"/>
              <w:jc w:val="right"/>
              <w:rPr>
                <w:color w:val="0000FF"/>
              </w:rPr>
            </w:pPr>
            <w:r w:rsidRPr="001E6954">
              <w:rPr>
                <w:bCs/>
                <w:iCs/>
                <w:color w:val="00577D"/>
                <w:szCs w:val="40"/>
              </w:rPr>
              <w:t>Non-compliant</w:t>
            </w:r>
          </w:p>
        </w:tc>
      </w:tr>
      <w:tr w:rsidR="00DC4E13" w14:paraId="382F5046" w14:textId="77777777" w:rsidTr="008D3D45">
        <w:trPr>
          <w:trHeight w:val="227"/>
        </w:trPr>
        <w:tc>
          <w:tcPr>
            <w:tcW w:w="3942" w:type="pct"/>
            <w:shd w:val="clear" w:color="auto" w:fill="auto"/>
          </w:tcPr>
          <w:p w14:paraId="1364D0B5" w14:textId="77777777" w:rsidR="00DC4E13" w:rsidRPr="001E6954" w:rsidRDefault="00DC4E13" w:rsidP="008D3D45">
            <w:pPr>
              <w:spacing w:before="40" w:after="40" w:line="240" w:lineRule="auto"/>
              <w:ind w:left="318" w:hanging="7"/>
            </w:pPr>
            <w:r w:rsidRPr="001E6954">
              <w:t>Requirement 3(3)(b)</w:t>
            </w:r>
          </w:p>
        </w:tc>
        <w:tc>
          <w:tcPr>
            <w:tcW w:w="1058" w:type="pct"/>
            <w:shd w:val="clear" w:color="auto" w:fill="auto"/>
          </w:tcPr>
          <w:p w14:paraId="1DA759DE" w14:textId="77777777" w:rsidR="00DC4E13" w:rsidRPr="001E6954" w:rsidRDefault="00DC4E13" w:rsidP="008D3D45">
            <w:pPr>
              <w:spacing w:before="40" w:after="40" w:line="240" w:lineRule="auto"/>
              <w:jc w:val="right"/>
              <w:rPr>
                <w:color w:val="0000FF"/>
              </w:rPr>
            </w:pPr>
            <w:r w:rsidRPr="001E6954">
              <w:rPr>
                <w:bCs/>
                <w:iCs/>
                <w:color w:val="00577D"/>
                <w:szCs w:val="40"/>
              </w:rPr>
              <w:t>Compliant</w:t>
            </w:r>
          </w:p>
        </w:tc>
      </w:tr>
    </w:tbl>
    <w:bookmarkEnd w:id="2"/>
    <w:p w14:paraId="0A2750DE" w14:textId="77777777" w:rsidR="00DC4E13" w:rsidRDefault="00DC4E13" w:rsidP="00DC4E13">
      <w:pPr>
        <w:sectPr w:rsidR="00DC4E13" w:rsidSect="001416E6">
          <w:headerReference w:type="first" r:id="rId16"/>
          <w:pgSz w:w="11906" w:h="16838"/>
          <w:pgMar w:top="1701" w:right="1418" w:bottom="1418" w:left="1418" w:header="709" w:footer="397" w:gutter="0"/>
          <w:cols w:space="708"/>
          <w:docGrid w:linePitch="360"/>
        </w:sectPr>
      </w:pPr>
      <w:r>
        <w:t xml:space="preserve"> </w:t>
      </w:r>
    </w:p>
    <w:p w14:paraId="21561A69" w14:textId="77777777" w:rsidR="00DC4E13" w:rsidRPr="00D21DCD" w:rsidRDefault="00DC4E13" w:rsidP="00DC4E13">
      <w:pPr>
        <w:pStyle w:val="Heading1"/>
      </w:pPr>
      <w:r>
        <w:lastRenderedPageBreak/>
        <w:t>Detailed assessment</w:t>
      </w:r>
    </w:p>
    <w:p w14:paraId="7F3FE5BD" w14:textId="77777777" w:rsidR="00DC4E13" w:rsidRPr="00D63989" w:rsidRDefault="00DC4E13" w:rsidP="00DC4E1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5D7B52" w14:textId="77777777" w:rsidR="00DC4E13" w:rsidRPr="001E6954" w:rsidRDefault="00DC4E13" w:rsidP="00DC4E13">
      <w:pPr>
        <w:rPr>
          <w:color w:val="auto"/>
        </w:rPr>
      </w:pPr>
      <w:r w:rsidRPr="00D63989">
        <w:t>The report also specifies areas in which improvements must be made to ensure the Quality Standards are complied with.</w:t>
      </w:r>
    </w:p>
    <w:p w14:paraId="0A50D5C7" w14:textId="77777777" w:rsidR="00DC4E13" w:rsidRPr="00D63989" w:rsidRDefault="00DC4E13" w:rsidP="00DC4E13">
      <w:r w:rsidRPr="00D63989">
        <w:t>The following information has been taken into account in developing this performance report:</w:t>
      </w:r>
    </w:p>
    <w:p w14:paraId="5A25F6BA" w14:textId="77777777" w:rsidR="00DC4E13" w:rsidRPr="00832093" w:rsidRDefault="00DC4E13" w:rsidP="007C057E">
      <w:pPr>
        <w:pStyle w:val="ListBullet"/>
      </w:pPr>
      <w:r w:rsidRPr="00AC4FB9">
        <w:t xml:space="preserve">the Assessment Team’s report for the Assessment Contact - Site; the Assessment Contact - Site report was informed by a site assessment, observations at the </w:t>
      </w:r>
      <w:r w:rsidRPr="00832093">
        <w:t>service, review of documents and interviews with staff, consumers/representatives and others.</w:t>
      </w:r>
    </w:p>
    <w:p w14:paraId="7D7729B0" w14:textId="77777777" w:rsidR="00DC4E13" w:rsidRPr="00832093" w:rsidRDefault="00DC4E13" w:rsidP="007C057E">
      <w:pPr>
        <w:pStyle w:val="ListBullet"/>
      </w:pPr>
      <w:r w:rsidRPr="00832093">
        <w:t>the provider’s response to the Assessment Contact - Site report received 17 June 2022.</w:t>
      </w:r>
    </w:p>
    <w:p w14:paraId="5F874942" w14:textId="77777777" w:rsidR="00DC4E13" w:rsidRPr="00832093" w:rsidRDefault="00DC4E13" w:rsidP="00DC4E13">
      <w:pPr>
        <w:spacing w:after="160" w:line="259" w:lineRule="auto"/>
        <w:rPr>
          <w:rFonts w:cs="Times New Roman"/>
          <w:color w:val="auto"/>
        </w:rPr>
      </w:pPr>
    </w:p>
    <w:p w14:paraId="641260C9" w14:textId="77777777" w:rsidR="00DC4E13" w:rsidRPr="00832093" w:rsidRDefault="00DC4E13" w:rsidP="00DC4E13">
      <w:pPr>
        <w:rPr>
          <w:color w:val="auto"/>
        </w:rPr>
        <w:sectPr w:rsidR="00DC4E13" w:rsidRPr="00832093" w:rsidSect="005058B8">
          <w:headerReference w:type="first" r:id="rId17"/>
          <w:pgSz w:w="11906" w:h="16838"/>
          <w:pgMar w:top="1701" w:right="1418" w:bottom="1418" w:left="1418" w:header="709" w:footer="397" w:gutter="0"/>
          <w:cols w:space="708"/>
          <w:docGrid w:linePitch="360"/>
        </w:sectPr>
      </w:pPr>
    </w:p>
    <w:p w14:paraId="143C22CB" w14:textId="77777777" w:rsidR="00DC4E13" w:rsidRDefault="00DC4E13" w:rsidP="00DC4E13">
      <w:pPr>
        <w:pStyle w:val="Heading1"/>
        <w:tabs>
          <w:tab w:val="right" w:pos="9070"/>
        </w:tabs>
        <w:spacing w:before="560" w:after="640"/>
        <w:rPr>
          <w:color w:val="FFFFFF" w:themeColor="background1"/>
        </w:rPr>
        <w:sectPr w:rsidR="00DC4E13"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9504" behindDoc="1" locked="0" layoutInCell="1" allowOverlap="1" wp14:anchorId="12E06450" wp14:editId="4575085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807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620F75EC" w14:textId="77777777" w:rsidR="00DC4E13" w:rsidRPr="00ED6B57" w:rsidRDefault="00DC4E13" w:rsidP="00DC4E13">
      <w:pPr>
        <w:pStyle w:val="Heading3"/>
        <w:shd w:val="clear" w:color="auto" w:fill="F2F2F2" w:themeFill="background1" w:themeFillShade="F2"/>
      </w:pPr>
      <w:r w:rsidRPr="00ED6B57">
        <w:t>Consumer outcome:</w:t>
      </w:r>
    </w:p>
    <w:p w14:paraId="062BD713" w14:textId="77777777" w:rsidR="00DC4E13" w:rsidRPr="00ED6B57" w:rsidRDefault="00DC4E13" w:rsidP="00DC4E1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E69C70" w14:textId="77777777" w:rsidR="00DC4E13" w:rsidRPr="00ED6B57" w:rsidRDefault="00DC4E13" w:rsidP="00DC4E13">
      <w:pPr>
        <w:pStyle w:val="Heading3"/>
        <w:shd w:val="clear" w:color="auto" w:fill="F2F2F2" w:themeFill="background1" w:themeFillShade="F2"/>
      </w:pPr>
      <w:r w:rsidRPr="00ED6B57">
        <w:t>Organisation statement:</w:t>
      </w:r>
    </w:p>
    <w:p w14:paraId="5C0C58CA" w14:textId="77777777" w:rsidR="00DC4E13" w:rsidRPr="00ED6B57" w:rsidRDefault="00DC4E13" w:rsidP="00DC4E1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0B730FF" w14:textId="77777777" w:rsidR="00DC4E13" w:rsidRDefault="00DC4E13" w:rsidP="00DC4E13">
      <w:pPr>
        <w:pStyle w:val="Heading2"/>
      </w:pPr>
      <w:r>
        <w:t xml:space="preserve">Assessment </w:t>
      </w:r>
      <w:r w:rsidRPr="002B2C0F">
        <w:t>of Standard</w:t>
      </w:r>
      <w:r>
        <w:t xml:space="preserve"> 2</w:t>
      </w:r>
    </w:p>
    <w:p w14:paraId="6EDF8AE3" w14:textId="77777777" w:rsidR="00DC4E13" w:rsidRDefault="00DC4E13" w:rsidP="00DC4E13">
      <w:pPr>
        <w:rPr>
          <w:rFonts w:eastAsia="Calibri"/>
          <w:lang w:eastAsia="en-US"/>
        </w:rPr>
      </w:pPr>
      <w:r w:rsidRPr="00507C22">
        <w:rPr>
          <w:rFonts w:eastAsia="Calibri"/>
          <w:lang w:eastAsia="en-US"/>
        </w:rPr>
        <w:t xml:space="preserve">The service was found </w:t>
      </w:r>
      <w:r>
        <w:rPr>
          <w:rFonts w:eastAsia="Calibri"/>
          <w:lang w:eastAsia="en-US"/>
        </w:rPr>
        <w:t>N</w:t>
      </w:r>
      <w:r w:rsidRPr="00507C22">
        <w:rPr>
          <w:rFonts w:eastAsia="Calibri"/>
          <w:lang w:eastAsia="en-US"/>
        </w:rPr>
        <w:t>on</w:t>
      </w:r>
      <w:r>
        <w:rPr>
          <w:rFonts w:eastAsia="Calibri"/>
          <w:lang w:eastAsia="en-US"/>
        </w:rPr>
        <w:t>-</w:t>
      </w:r>
      <w:r w:rsidRPr="00507C22">
        <w:rPr>
          <w:rFonts w:eastAsia="Calibri"/>
          <w:lang w:eastAsia="en-US"/>
        </w:rPr>
        <w:t xml:space="preserve">compliant in </w:t>
      </w:r>
      <w:r>
        <w:rPr>
          <w:rFonts w:eastAsia="Calibri"/>
          <w:lang w:eastAsia="en-US"/>
        </w:rPr>
        <w:t>Requirement 2(3)(a)</w:t>
      </w:r>
      <w:r w:rsidRPr="00507C22">
        <w:rPr>
          <w:rFonts w:eastAsia="Calibri"/>
          <w:lang w:eastAsia="en-US"/>
        </w:rPr>
        <w:t xml:space="preserve"> following a </w:t>
      </w:r>
      <w:r>
        <w:rPr>
          <w:rFonts w:eastAsia="Calibri"/>
          <w:lang w:eastAsia="en-US"/>
        </w:rPr>
        <w:t>Site Audit</w:t>
      </w:r>
      <w:r w:rsidRPr="00507C22">
        <w:rPr>
          <w:rFonts w:eastAsia="Calibri"/>
          <w:lang w:eastAsia="en-US"/>
        </w:rPr>
        <w:t xml:space="preserve"> conducted </w:t>
      </w:r>
      <w:r>
        <w:rPr>
          <w:rFonts w:eastAsia="Calibri"/>
          <w:lang w:eastAsia="en-US"/>
        </w:rPr>
        <w:t xml:space="preserve">in October </w:t>
      </w:r>
      <w:r w:rsidRPr="00507C22">
        <w:rPr>
          <w:rFonts w:eastAsia="Calibri"/>
          <w:lang w:eastAsia="en-US"/>
        </w:rPr>
        <w:t>2021</w:t>
      </w:r>
      <w:r>
        <w:rPr>
          <w:rFonts w:eastAsia="Calibri"/>
          <w:lang w:eastAsia="en-US"/>
        </w:rPr>
        <w:t xml:space="preserve"> as it</w:t>
      </w:r>
      <w:r w:rsidRPr="00507C22">
        <w:rPr>
          <w:rFonts w:eastAsia="Calibri"/>
          <w:lang w:eastAsia="en-US"/>
        </w:rPr>
        <w:t xml:space="preserve"> was unable to demonstrate </w:t>
      </w:r>
      <w:r>
        <w:rPr>
          <w:rFonts w:eastAsia="Calibri"/>
          <w:lang w:eastAsia="en-US"/>
        </w:rPr>
        <w:t>assessment and planning, including consideration of risk was being used to inform care and services.</w:t>
      </w:r>
    </w:p>
    <w:p w14:paraId="10E02805" w14:textId="067396F5" w:rsidR="00DC4E13" w:rsidRDefault="00DC4E13" w:rsidP="00DC4E13">
      <w:pPr>
        <w:rPr>
          <w:rFonts w:eastAsia="Calibri"/>
          <w:lang w:eastAsia="en-US"/>
        </w:rPr>
      </w:pPr>
      <w:r>
        <w:rPr>
          <w:rFonts w:eastAsia="Calibri"/>
          <w:lang w:eastAsia="en-US"/>
        </w:rPr>
        <w:t xml:space="preserve">At this Assessment Contact, the Assessment Team reviewed </w:t>
      </w:r>
      <w:r w:rsidRPr="007D44DE">
        <w:rPr>
          <w:rFonts w:eastAsia="Calibri"/>
          <w:lang w:eastAsia="en-US"/>
        </w:rPr>
        <w:t>the service</w:t>
      </w:r>
      <w:r>
        <w:rPr>
          <w:rFonts w:eastAsia="Calibri"/>
          <w:lang w:eastAsia="en-US"/>
        </w:rPr>
        <w:t>’s plan for continuous improvement</w:t>
      </w:r>
      <w:r w:rsidRPr="007D44DE">
        <w:rPr>
          <w:rFonts w:eastAsia="Calibri"/>
          <w:lang w:eastAsia="en-US"/>
        </w:rPr>
        <w:t xml:space="preserve"> which included changes implemented since </w:t>
      </w:r>
      <w:r>
        <w:rPr>
          <w:rFonts w:eastAsia="Calibri"/>
          <w:lang w:eastAsia="en-US"/>
        </w:rPr>
        <w:t>October</w:t>
      </w:r>
      <w:r w:rsidRPr="007D44DE">
        <w:rPr>
          <w:rFonts w:eastAsia="Calibri"/>
          <w:lang w:eastAsia="en-US"/>
        </w:rPr>
        <w:t xml:space="preserve"> 2021</w:t>
      </w:r>
      <w:r>
        <w:rPr>
          <w:rFonts w:eastAsia="Calibri"/>
          <w:lang w:eastAsia="en-US"/>
        </w:rPr>
        <w:t xml:space="preserve">, sampled consumers’ files, conducted observations and interviewed a variety of stakeholders. As a result, the Assessment Team recommended the service was Compliant in Requirement 2(3)(a). </w:t>
      </w:r>
    </w:p>
    <w:p w14:paraId="03EA7A0B" w14:textId="1D9708C5" w:rsidR="00DC4E13" w:rsidRPr="00983485" w:rsidRDefault="00DC4E13" w:rsidP="00DC4E13">
      <w:pPr>
        <w:rPr>
          <w:rFonts w:eastAsia="Calibri"/>
          <w:lang w:eastAsia="en-US"/>
        </w:rPr>
      </w:pPr>
      <w:r>
        <w:rPr>
          <w:rFonts w:eastAsia="Calibri"/>
          <w:lang w:eastAsia="en-US"/>
        </w:rPr>
        <w:t xml:space="preserve">The Approved Provider provided a written response in relation to the Assessment Team’s report; however, it did not provide any additional information about this Requirement. Therefore, based on the information before me, I find the service Compliant in Requirement 2(3)(a) as it was able to demonstrate overall </w:t>
      </w:r>
      <w:r w:rsidRPr="00F36201">
        <w:rPr>
          <w:rFonts w:eastAsia="Calibri"/>
          <w:lang w:eastAsia="en-US"/>
        </w:rPr>
        <w:t>assessment and planning, including consideration of risks to the consumer’s health and well-being,</w:t>
      </w:r>
      <w:r>
        <w:rPr>
          <w:rFonts w:eastAsia="Calibri"/>
          <w:lang w:eastAsia="en-US"/>
        </w:rPr>
        <w:t xml:space="preserve"> </w:t>
      </w:r>
      <w:r w:rsidRPr="00F36201">
        <w:rPr>
          <w:rFonts w:eastAsia="Calibri"/>
          <w:lang w:eastAsia="en-US"/>
        </w:rPr>
        <w:t>inform</w:t>
      </w:r>
      <w:r>
        <w:rPr>
          <w:rFonts w:eastAsia="Calibri"/>
          <w:lang w:eastAsia="en-US"/>
        </w:rPr>
        <w:t>ed</w:t>
      </w:r>
      <w:r w:rsidRPr="00F36201">
        <w:rPr>
          <w:rFonts w:eastAsia="Calibri"/>
          <w:lang w:eastAsia="en-US"/>
        </w:rPr>
        <w:t xml:space="preserve"> the delivery of safe and effective care and services.</w:t>
      </w:r>
    </w:p>
    <w:p w14:paraId="5558A27B" w14:textId="77777777" w:rsidR="00DC4E13" w:rsidRPr="00D435F8" w:rsidRDefault="00DC4E13" w:rsidP="00DC4E13">
      <w:pPr>
        <w:rPr>
          <w:rFonts w:eastAsia="Calibri"/>
          <w:i/>
          <w:color w:val="auto"/>
          <w:lang w:eastAsia="en-US"/>
        </w:rPr>
      </w:pPr>
      <w:r>
        <w:rPr>
          <w:rFonts w:eastAsiaTheme="minorHAnsi"/>
        </w:rPr>
        <w:t>As not all Requirements within this</w:t>
      </w:r>
      <w:r w:rsidRPr="00154403">
        <w:rPr>
          <w:rFonts w:eastAsiaTheme="minorHAnsi"/>
        </w:rPr>
        <w:t xml:space="preserve"> Standard </w:t>
      </w:r>
      <w:r>
        <w:rPr>
          <w:rFonts w:eastAsiaTheme="minorHAnsi"/>
        </w:rPr>
        <w:t>have been assessed, an overall rating has not been provided.</w:t>
      </w:r>
    </w:p>
    <w:p w14:paraId="445E3924" w14:textId="77777777" w:rsidR="00DC4E13" w:rsidRDefault="00DC4E13" w:rsidP="00DC4E13">
      <w:pPr>
        <w:pStyle w:val="Heading2"/>
      </w:pPr>
      <w:r>
        <w:lastRenderedPageBreak/>
        <w:t>Assessment of Standard 2 Requirements</w:t>
      </w:r>
      <w:r w:rsidRPr="0066387A">
        <w:rPr>
          <w:i/>
          <w:color w:val="0000FF"/>
          <w:sz w:val="24"/>
          <w:szCs w:val="24"/>
        </w:rPr>
        <w:t xml:space="preserve"> </w:t>
      </w:r>
    </w:p>
    <w:p w14:paraId="6DC2FD48" w14:textId="77777777" w:rsidR="00DC4E13" w:rsidRDefault="00DC4E13" w:rsidP="00DC4E13">
      <w:pPr>
        <w:pStyle w:val="Heading3"/>
      </w:pPr>
      <w:r w:rsidRPr="00051035">
        <w:t xml:space="preserve">Requirement </w:t>
      </w:r>
      <w:r>
        <w:t>2</w:t>
      </w:r>
      <w:r w:rsidRPr="00051035">
        <w:t>(3)(a)</w:t>
      </w:r>
      <w:r w:rsidRPr="00051035">
        <w:tab/>
        <w:t>Compliant</w:t>
      </w:r>
    </w:p>
    <w:p w14:paraId="6C7B9FE0" w14:textId="77777777" w:rsidR="00DC4E13" w:rsidRPr="008D114F" w:rsidRDefault="00DC4E13" w:rsidP="00DC4E13">
      <w:pPr>
        <w:rPr>
          <w:i/>
        </w:rPr>
      </w:pPr>
      <w:r w:rsidRPr="008D114F">
        <w:rPr>
          <w:i/>
        </w:rPr>
        <w:t>Assessment and planning, including consideration of risks to the consumer’s health and well-being, informs the delivery of safe and effective care and services.</w:t>
      </w:r>
    </w:p>
    <w:p w14:paraId="5DB143CB" w14:textId="77777777" w:rsidR="00DC4E13" w:rsidRDefault="00DC4E13" w:rsidP="00DC4E13">
      <w:pPr>
        <w:rPr>
          <w:rFonts w:eastAsia="Calibri"/>
          <w:color w:val="auto"/>
          <w:lang w:eastAsia="en-US"/>
        </w:rPr>
      </w:pPr>
      <w:r>
        <w:rPr>
          <w:rFonts w:eastAsia="Calibri"/>
          <w:color w:val="auto"/>
          <w:lang w:eastAsia="en-US"/>
        </w:rPr>
        <w:t>The Assessment Team found t</w:t>
      </w:r>
      <w:r w:rsidRPr="00F36201">
        <w:rPr>
          <w:rFonts w:eastAsia="Calibri"/>
          <w:color w:val="auto"/>
          <w:lang w:eastAsia="en-US"/>
        </w:rPr>
        <w:t xml:space="preserve">he service </w:t>
      </w:r>
      <w:r>
        <w:rPr>
          <w:rFonts w:eastAsia="Calibri"/>
          <w:color w:val="auto"/>
          <w:lang w:eastAsia="en-US"/>
        </w:rPr>
        <w:t xml:space="preserve">was able to </w:t>
      </w:r>
      <w:r w:rsidRPr="00F36201">
        <w:rPr>
          <w:rFonts w:eastAsia="Calibri"/>
          <w:color w:val="auto"/>
          <w:lang w:eastAsia="en-US"/>
        </w:rPr>
        <w:t xml:space="preserve">demonstrate </w:t>
      </w:r>
      <w:r>
        <w:rPr>
          <w:rFonts w:eastAsia="Calibri"/>
          <w:color w:val="auto"/>
          <w:lang w:eastAsia="en-US"/>
        </w:rPr>
        <w:t>a</w:t>
      </w:r>
      <w:r w:rsidRPr="00F36201">
        <w:rPr>
          <w:rFonts w:eastAsia="Calibri"/>
          <w:color w:val="auto"/>
          <w:lang w:eastAsia="en-US"/>
        </w:rPr>
        <w:t>ssessment and planning, includ</w:t>
      </w:r>
      <w:r>
        <w:rPr>
          <w:rFonts w:eastAsia="Calibri"/>
          <w:color w:val="auto"/>
          <w:lang w:eastAsia="en-US"/>
        </w:rPr>
        <w:t>ed a</w:t>
      </w:r>
      <w:r w:rsidRPr="00F36201">
        <w:rPr>
          <w:rFonts w:eastAsia="Calibri"/>
          <w:color w:val="auto"/>
          <w:lang w:eastAsia="en-US"/>
        </w:rPr>
        <w:t xml:space="preserve"> consideration of risks to </w:t>
      </w:r>
      <w:r w:rsidRPr="00AE470E">
        <w:rPr>
          <w:rFonts w:eastAsia="Calibri"/>
          <w:color w:val="auto"/>
          <w:lang w:eastAsia="en-US"/>
        </w:rPr>
        <w:t>the consumer’s health and well-being</w:t>
      </w:r>
      <w:r>
        <w:rPr>
          <w:rFonts w:eastAsia="Calibri"/>
          <w:color w:val="auto"/>
          <w:lang w:eastAsia="en-US"/>
        </w:rPr>
        <w:t xml:space="preserve"> and </w:t>
      </w:r>
      <w:r w:rsidRPr="00AE470E">
        <w:rPr>
          <w:rFonts w:eastAsia="Calibri"/>
          <w:color w:val="auto"/>
          <w:lang w:eastAsia="en-US"/>
        </w:rPr>
        <w:t>inform</w:t>
      </w:r>
      <w:r>
        <w:rPr>
          <w:rFonts w:eastAsia="Calibri"/>
          <w:color w:val="auto"/>
          <w:lang w:eastAsia="en-US"/>
        </w:rPr>
        <w:t>ed</w:t>
      </w:r>
      <w:r w:rsidRPr="00AE470E">
        <w:rPr>
          <w:rFonts w:eastAsia="Calibri"/>
          <w:color w:val="auto"/>
          <w:lang w:eastAsia="en-US"/>
        </w:rPr>
        <w:t xml:space="preserve"> the delivery of safe and effective care and services. </w:t>
      </w:r>
      <w:r>
        <w:rPr>
          <w:rFonts w:eastAsia="Calibri"/>
          <w:color w:val="auto"/>
          <w:lang w:eastAsia="en-US"/>
        </w:rPr>
        <w:t>Information and evidence gathered by the Assessment Team relevant to my findings included:</w:t>
      </w:r>
    </w:p>
    <w:p w14:paraId="7482A07A" w14:textId="02D19514" w:rsidR="00DC4E13" w:rsidRPr="002C4DEC" w:rsidRDefault="00DC4E13" w:rsidP="007C057E">
      <w:pPr>
        <w:pStyle w:val="ListBullet"/>
        <w:numPr>
          <w:ilvl w:val="0"/>
          <w:numId w:val="38"/>
        </w:numPr>
        <w:ind w:left="425" w:hanging="425"/>
      </w:pPr>
      <w:r>
        <w:t xml:space="preserve">Sampled consumers and/or their representatives overall expressed satisfaction with their </w:t>
      </w:r>
      <w:r w:rsidRPr="00D52751">
        <w:t>involve</w:t>
      </w:r>
      <w:r>
        <w:t>ment</w:t>
      </w:r>
      <w:r w:rsidRPr="00D52751">
        <w:t xml:space="preserve"> in the assessment and planning process </w:t>
      </w:r>
      <w:r>
        <w:t>and</w:t>
      </w:r>
      <w:r w:rsidRPr="00D52751">
        <w:t xml:space="preserve"> strategies </w:t>
      </w:r>
      <w:r>
        <w:t>implemented</w:t>
      </w:r>
      <w:r w:rsidRPr="00D52751">
        <w:t xml:space="preserve"> to manage consumers’ individual risks including in relation to falls, pressure injuries,</w:t>
      </w:r>
      <w:r>
        <w:t xml:space="preserve"> infections and restrictive practice</w:t>
      </w:r>
      <w:r w:rsidR="00727D53">
        <w:t>s</w:t>
      </w:r>
      <w:r>
        <w:t>.</w:t>
      </w:r>
    </w:p>
    <w:p w14:paraId="52537170" w14:textId="77777777" w:rsidR="00DC4E13" w:rsidRDefault="00DC4E13" w:rsidP="007C057E">
      <w:pPr>
        <w:pStyle w:val="ListBullet"/>
        <w:numPr>
          <w:ilvl w:val="0"/>
          <w:numId w:val="38"/>
        </w:numPr>
        <w:ind w:left="425" w:hanging="425"/>
      </w:pPr>
      <w:r>
        <w:t>C</w:t>
      </w:r>
      <w:r w:rsidRPr="00855C03">
        <w:t>are planning documents for sampled consumers showed clinical and allied health staff consider</w:t>
      </w:r>
      <w:r>
        <w:t>ed</w:t>
      </w:r>
      <w:r w:rsidRPr="00855C03">
        <w:t xml:space="preserve"> and discuss</w:t>
      </w:r>
      <w:r>
        <w:t>ed</w:t>
      </w:r>
      <w:r w:rsidRPr="00855C03">
        <w:t xml:space="preserve"> risk</w:t>
      </w:r>
      <w:r>
        <w:t>s</w:t>
      </w:r>
      <w:r w:rsidRPr="00855C03">
        <w:t xml:space="preserve"> with consumers and/or their representatives during the assessment and planning process. Validated risk assessment tools including malnutrition, falls and pressure injuries </w:t>
      </w:r>
      <w:r>
        <w:t>were</w:t>
      </w:r>
      <w:r w:rsidRPr="00855C03">
        <w:t xml:space="preserve"> used by staff </w:t>
      </w:r>
      <w:r>
        <w:t xml:space="preserve">to ensure </w:t>
      </w:r>
      <w:r w:rsidRPr="00855C03">
        <w:t xml:space="preserve">risks </w:t>
      </w:r>
      <w:r>
        <w:t>were</w:t>
      </w:r>
      <w:r w:rsidRPr="00855C03">
        <w:t xml:space="preserve"> identified and strategies </w:t>
      </w:r>
      <w:r>
        <w:t>implemented</w:t>
      </w:r>
      <w:r w:rsidRPr="00855C03">
        <w:t xml:space="preserve"> to effectively manage the risks</w:t>
      </w:r>
      <w:r>
        <w:t xml:space="preserve">. </w:t>
      </w:r>
    </w:p>
    <w:p w14:paraId="6633BF1C" w14:textId="4E90A57C" w:rsidR="00DC4E13" w:rsidRDefault="00DC4E13" w:rsidP="007C057E">
      <w:pPr>
        <w:pStyle w:val="ListBullet"/>
        <w:numPr>
          <w:ilvl w:val="0"/>
          <w:numId w:val="38"/>
        </w:numPr>
        <w:ind w:left="425" w:hanging="425"/>
      </w:pPr>
      <w:r>
        <w:t>The Assessment Team followed up on consumers identified in the previous report under this Requirement and found the deficiencies in care planning ha</w:t>
      </w:r>
      <w:r w:rsidR="00727D53">
        <w:t>d</w:t>
      </w:r>
      <w:r>
        <w:t xml:space="preserve"> been rectified. For example:</w:t>
      </w:r>
    </w:p>
    <w:p w14:paraId="6A3784D0" w14:textId="77777777" w:rsidR="00DC4E13" w:rsidRDefault="00DC4E13" w:rsidP="00DC4E13">
      <w:pPr>
        <w:pStyle w:val="ListBullet2"/>
      </w:pPr>
      <w:r>
        <w:t xml:space="preserve">Consumer A’s care plan did not identify behaviours of concern and interventions to manage these. Assessments have since been completed and outcomes incorporated into the consumer’s care plan. </w:t>
      </w:r>
    </w:p>
    <w:p w14:paraId="6EEF1220" w14:textId="77777777" w:rsidR="00DC4E13" w:rsidRDefault="00DC4E13" w:rsidP="00DC4E13">
      <w:pPr>
        <w:pStyle w:val="ListBullet2"/>
      </w:pPr>
      <w:r>
        <w:t xml:space="preserve">Consumer’s B care plan had been updated and now included personal interests, life history and </w:t>
      </w:r>
      <w:r w:rsidRPr="00F26761">
        <w:t>strategies to manage anxiety.</w:t>
      </w:r>
    </w:p>
    <w:p w14:paraId="1B34E9AB" w14:textId="1E296249" w:rsidR="00DC4E13" w:rsidRDefault="00DC4E13" w:rsidP="00DC4E13">
      <w:pPr>
        <w:pStyle w:val="ListBullet"/>
        <w:numPr>
          <w:ilvl w:val="0"/>
          <w:numId w:val="0"/>
        </w:numPr>
        <w:ind w:left="425"/>
      </w:pPr>
      <w:r>
        <w:t xml:space="preserve">While the Approved Provider provided a written submission in relation to the Assessment Team’s report, it did not specifically provide additional information in relation to this Requirement. Therefore, based on the information before me, I find the service Compliant in this Requirement as it had demonstrated overall assessment and planning included a consideration of risk to inform care delivery for consumers. </w:t>
      </w:r>
    </w:p>
    <w:p w14:paraId="57F4F586" w14:textId="77777777" w:rsidR="00DC4E13" w:rsidRDefault="00DC4E13" w:rsidP="00DC4E13">
      <w:pPr>
        <w:sectPr w:rsidR="00DC4E13" w:rsidSect="003F5725">
          <w:type w:val="continuous"/>
          <w:pgSz w:w="11906" w:h="16838"/>
          <w:pgMar w:top="1701" w:right="1418" w:bottom="1418" w:left="1418" w:header="709" w:footer="397" w:gutter="0"/>
          <w:cols w:space="708"/>
          <w:titlePg/>
          <w:docGrid w:linePitch="360"/>
        </w:sectPr>
      </w:pPr>
    </w:p>
    <w:p w14:paraId="6B7BFC8E" w14:textId="77777777" w:rsidR="00DC4E13" w:rsidRDefault="00DC4E13" w:rsidP="00DC4E13">
      <w:pPr>
        <w:pStyle w:val="Heading1"/>
        <w:tabs>
          <w:tab w:val="right" w:pos="9070"/>
        </w:tabs>
        <w:spacing w:before="560" w:after="640"/>
        <w:rPr>
          <w:color w:val="FFFFFF" w:themeColor="background1"/>
          <w:sz w:val="36"/>
        </w:rPr>
        <w:sectPr w:rsidR="00DC4E13"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35CE8D36" wp14:editId="500C17A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855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94BC7D" w14:textId="77777777" w:rsidR="00DC4E13" w:rsidRPr="00FD1B02" w:rsidRDefault="00DC4E13" w:rsidP="00DC4E13">
      <w:pPr>
        <w:pStyle w:val="Heading3"/>
        <w:shd w:val="clear" w:color="auto" w:fill="F2F2F2" w:themeFill="background1" w:themeFillShade="F2"/>
      </w:pPr>
      <w:r w:rsidRPr="00FD1B02">
        <w:t>Consumer outcome:</w:t>
      </w:r>
    </w:p>
    <w:p w14:paraId="7B0FC646" w14:textId="77777777" w:rsidR="00DC4E13" w:rsidRDefault="00DC4E13" w:rsidP="00DC4E13">
      <w:pPr>
        <w:numPr>
          <w:ilvl w:val="0"/>
          <w:numId w:val="3"/>
        </w:numPr>
        <w:shd w:val="clear" w:color="auto" w:fill="F2F2F2" w:themeFill="background1" w:themeFillShade="F2"/>
      </w:pPr>
      <w:r>
        <w:t>I get personal care, clinical care, or both personal care and clinical care, that is safe and right for me.</w:t>
      </w:r>
    </w:p>
    <w:p w14:paraId="2736547B" w14:textId="77777777" w:rsidR="00DC4E13" w:rsidRDefault="00DC4E13" w:rsidP="00DC4E13">
      <w:pPr>
        <w:pStyle w:val="Heading3"/>
        <w:shd w:val="clear" w:color="auto" w:fill="F2F2F2" w:themeFill="background1" w:themeFillShade="F2"/>
      </w:pPr>
      <w:r>
        <w:t>Organisation statement:</w:t>
      </w:r>
    </w:p>
    <w:p w14:paraId="6A53BFA2" w14:textId="77777777" w:rsidR="00DC4E13" w:rsidRDefault="00DC4E13" w:rsidP="00DC4E1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EB9899" w14:textId="77777777" w:rsidR="00DC4E13" w:rsidRDefault="00DC4E13" w:rsidP="00DC4E13">
      <w:pPr>
        <w:pStyle w:val="Heading2"/>
      </w:pPr>
      <w:r>
        <w:t>Assessment of Standard 3</w:t>
      </w:r>
    </w:p>
    <w:p w14:paraId="4E49EAE4" w14:textId="77777777" w:rsidR="00DC4E13" w:rsidRPr="00C55170" w:rsidRDefault="00DC4E13" w:rsidP="00DC4E13">
      <w:pPr>
        <w:rPr>
          <w:rFonts w:eastAsia="Calibri"/>
          <w:lang w:eastAsia="en-US"/>
        </w:rPr>
      </w:pPr>
      <w:bookmarkStart w:id="4" w:name="_Hlk104973076"/>
      <w:r w:rsidRPr="00C55170">
        <w:rPr>
          <w:rFonts w:eastAsia="Calibri"/>
          <w:lang w:eastAsia="en-US"/>
        </w:rPr>
        <w:t xml:space="preserve">The service was found </w:t>
      </w:r>
      <w:r>
        <w:rPr>
          <w:rFonts w:eastAsia="Calibri"/>
          <w:lang w:eastAsia="en-US"/>
        </w:rPr>
        <w:t>Non-compliant</w:t>
      </w:r>
      <w:r w:rsidRPr="00C55170">
        <w:rPr>
          <w:rFonts w:eastAsia="Calibri"/>
          <w:lang w:eastAsia="en-US"/>
        </w:rPr>
        <w:t xml:space="preserve"> in this </w:t>
      </w:r>
      <w:r>
        <w:rPr>
          <w:rFonts w:eastAsia="Calibri"/>
          <w:lang w:eastAsia="en-US"/>
        </w:rPr>
        <w:t>S</w:t>
      </w:r>
      <w:r w:rsidRPr="00C55170">
        <w:rPr>
          <w:rFonts w:eastAsia="Calibri"/>
          <w:lang w:eastAsia="en-US"/>
        </w:rPr>
        <w:t xml:space="preserve">tandard, specifically in relation to the Requirement </w:t>
      </w:r>
      <w:r>
        <w:rPr>
          <w:rFonts w:eastAsia="Calibri"/>
          <w:lang w:eastAsia="en-US"/>
        </w:rPr>
        <w:t>3</w:t>
      </w:r>
      <w:r w:rsidRPr="00C55170">
        <w:rPr>
          <w:rFonts w:eastAsia="Calibri"/>
          <w:lang w:eastAsia="en-US"/>
        </w:rPr>
        <w:t xml:space="preserve">(3)(a), following a </w:t>
      </w:r>
      <w:r>
        <w:rPr>
          <w:rFonts w:eastAsia="Calibri"/>
          <w:lang w:eastAsia="en-US"/>
        </w:rPr>
        <w:t>Site Audit</w:t>
      </w:r>
      <w:r w:rsidRPr="00C55170">
        <w:rPr>
          <w:rFonts w:eastAsia="Calibri"/>
          <w:lang w:eastAsia="en-US"/>
        </w:rPr>
        <w:t xml:space="preserve"> conducted </w:t>
      </w:r>
      <w:r>
        <w:rPr>
          <w:rFonts w:eastAsia="Calibri"/>
          <w:lang w:eastAsia="en-US"/>
        </w:rPr>
        <w:t>in</w:t>
      </w:r>
      <w:r w:rsidRPr="00C55170">
        <w:rPr>
          <w:rFonts w:eastAsia="Calibri"/>
          <w:lang w:eastAsia="en-US"/>
        </w:rPr>
        <w:t xml:space="preserve"> October 2021</w:t>
      </w:r>
      <w:r>
        <w:rPr>
          <w:rFonts w:eastAsia="Calibri"/>
          <w:lang w:eastAsia="en-US"/>
        </w:rPr>
        <w:t xml:space="preserve"> as the service</w:t>
      </w:r>
      <w:r w:rsidRPr="00C55170">
        <w:rPr>
          <w:rFonts w:eastAsia="Calibri"/>
          <w:lang w:eastAsia="en-US"/>
        </w:rPr>
        <w:t xml:space="preserve"> was unable to demonstrate </w:t>
      </w:r>
      <w:r>
        <w:rPr>
          <w:rFonts w:eastAsia="Calibri"/>
          <w:lang w:eastAsia="en-US"/>
        </w:rPr>
        <w:t xml:space="preserve">each consumer was receiving care and services which optimised their mental state, wound care or insomnia. </w:t>
      </w:r>
      <w:bookmarkEnd w:id="4"/>
      <w:r>
        <w:rPr>
          <w:rFonts w:eastAsia="Calibri"/>
          <w:lang w:eastAsia="en-US"/>
        </w:rPr>
        <w:t xml:space="preserve">In addition, the service was not able to demonstrate where psychotropic medication was used as a form of chemical restraint, it was recognised by the service. </w:t>
      </w:r>
    </w:p>
    <w:p w14:paraId="04C50758" w14:textId="6FAAD7D4" w:rsidR="00DC4E13" w:rsidRDefault="00DC4E13" w:rsidP="00DC4E13">
      <w:pPr>
        <w:rPr>
          <w:rFonts w:eastAsia="Calibri"/>
          <w:lang w:eastAsia="en-US"/>
        </w:rPr>
      </w:pPr>
      <w:r>
        <w:rPr>
          <w:rFonts w:eastAsia="Calibri"/>
          <w:lang w:eastAsia="en-US"/>
        </w:rPr>
        <w:t xml:space="preserve">At this Assessment Contact, </w:t>
      </w:r>
      <w:r w:rsidRPr="00552F52">
        <w:rPr>
          <w:rFonts w:eastAsia="Calibri"/>
          <w:lang w:eastAsia="en-US"/>
        </w:rPr>
        <w:t>Requirement</w:t>
      </w:r>
      <w:r>
        <w:rPr>
          <w:rFonts w:eastAsia="Calibri"/>
          <w:lang w:eastAsia="en-US"/>
        </w:rPr>
        <w:t>s</w:t>
      </w:r>
      <w:r w:rsidRPr="00552F52">
        <w:rPr>
          <w:rFonts w:eastAsia="Calibri"/>
          <w:lang w:eastAsia="en-US"/>
        </w:rPr>
        <w:t xml:space="preserve"> </w:t>
      </w:r>
      <w:r>
        <w:rPr>
          <w:rFonts w:eastAsia="Calibri"/>
          <w:lang w:eastAsia="en-US"/>
        </w:rPr>
        <w:t>3</w:t>
      </w:r>
      <w:r w:rsidRPr="00552F52">
        <w:rPr>
          <w:rFonts w:eastAsia="Calibri"/>
          <w:lang w:eastAsia="en-US"/>
        </w:rPr>
        <w:t xml:space="preserve">(3)(a) </w:t>
      </w:r>
      <w:r>
        <w:rPr>
          <w:rFonts w:eastAsia="Calibri"/>
          <w:lang w:eastAsia="en-US"/>
        </w:rPr>
        <w:t xml:space="preserve">and 3(3)(b) were assessed and the Assessment Team reviewed </w:t>
      </w:r>
      <w:r w:rsidRPr="007D44DE">
        <w:rPr>
          <w:rFonts w:eastAsia="Calibri"/>
          <w:lang w:eastAsia="en-US"/>
        </w:rPr>
        <w:t>the service</w:t>
      </w:r>
      <w:r>
        <w:rPr>
          <w:rFonts w:eastAsia="Calibri"/>
          <w:lang w:eastAsia="en-US"/>
        </w:rPr>
        <w:t>’s plan for continuous improvement</w:t>
      </w:r>
      <w:r w:rsidRPr="007D44DE">
        <w:rPr>
          <w:rFonts w:eastAsia="Calibri"/>
          <w:lang w:eastAsia="en-US"/>
        </w:rPr>
        <w:t xml:space="preserve"> which included changes implemented since </w:t>
      </w:r>
      <w:r>
        <w:rPr>
          <w:rFonts w:eastAsia="Calibri"/>
          <w:lang w:eastAsia="en-US"/>
        </w:rPr>
        <w:t>October</w:t>
      </w:r>
      <w:r w:rsidRPr="007D44DE">
        <w:rPr>
          <w:rFonts w:eastAsia="Calibri"/>
          <w:lang w:eastAsia="en-US"/>
        </w:rPr>
        <w:t xml:space="preserve"> 2021</w:t>
      </w:r>
      <w:r>
        <w:rPr>
          <w:rFonts w:eastAsia="Calibri"/>
          <w:lang w:eastAsia="en-US"/>
        </w:rPr>
        <w:t xml:space="preserve">, sampled consumers’ files, conducted observations and interviewed a variety of stakeholders. The Assessment Team found the service was able to demonstrate deficiencies in clinical care provision for the identified consumers had been rectified and there were effective systems and processes in place to manage high impact/high prevalence risks for consumers. </w:t>
      </w:r>
    </w:p>
    <w:p w14:paraId="15B77EA2" w14:textId="66CBDCF8" w:rsidR="00DC4E13" w:rsidRDefault="00DC4E13" w:rsidP="00DC4E13">
      <w:pPr>
        <w:rPr>
          <w:rFonts w:eastAsia="Calibri"/>
          <w:color w:val="auto"/>
          <w:lang w:eastAsia="en-US"/>
        </w:rPr>
      </w:pPr>
      <w:r>
        <w:rPr>
          <w:rFonts w:eastAsia="Calibri"/>
          <w:lang w:eastAsia="en-US"/>
        </w:rPr>
        <w:t xml:space="preserve">However, the Assessment Team found for two sampled consumers, </w:t>
      </w:r>
      <w:r>
        <w:rPr>
          <w:rFonts w:eastAsia="Calibri"/>
          <w:color w:val="auto"/>
          <w:lang w:eastAsia="en-US"/>
        </w:rPr>
        <w:t xml:space="preserve">their continence needs were not consistently supported and the use of a restrictive practice (mechanical) for one consumer did not demonstrate it was tailored and aligned with current requirements. </w:t>
      </w:r>
    </w:p>
    <w:p w14:paraId="3B81C127" w14:textId="48DA7F98" w:rsidR="00DC4E13" w:rsidRDefault="00DC4E13" w:rsidP="00DC4E13">
      <w:pPr>
        <w:rPr>
          <w:rFonts w:eastAsia="Calibri"/>
          <w:lang w:eastAsia="en-US"/>
        </w:rPr>
      </w:pPr>
      <w:r>
        <w:rPr>
          <w:rFonts w:eastAsia="Calibri"/>
          <w:lang w:eastAsia="en-US"/>
        </w:rPr>
        <w:t xml:space="preserve">The Approved Provider provided a written response which predominately refuted the Assessment Team’s findings and also provided further clarifying information </w:t>
      </w:r>
      <w:r w:rsidR="00727D53">
        <w:rPr>
          <w:rFonts w:eastAsia="Calibri"/>
          <w:lang w:eastAsia="en-US"/>
        </w:rPr>
        <w:t>inclusive of care</w:t>
      </w:r>
      <w:r>
        <w:rPr>
          <w:rFonts w:eastAsia="Calibri"/>
          <w:lang w:eastAsia="en-US"/>
        </w:rPr>
        <w:t xml:space="preserve"> documentation and progress note</w:t>
      </w:r>
      <w:r w:rsidR="00727D53">
        <w:rPr>
          <w:rFonts w:eastAsia="Calibri"/>
          <w:lang w:eastAsia="en-US"/>
        </w:rPr>
        <w:t xml:space="preserve"> entries.</w:t>
      </w:r>
      <w:r>
        <w:rPr>
          <w:rFonts w:eastAsia="Calibri"/>
          <w:lang w:eastAsia="en-US"/>
        </w:rPr>
        <w:t xml:space="preserve"> </w:t>
      </w:r>
    </w:p>
    <w:p w14:paraId="7BDBC6C3" w14:textId="715D91A3" w:rsidR="00DC4E13" w:rsidRPr="00C55170" w:rsidRDefault="00727D53" w:rsidP="00DC4E13">
      <w:pPr>
        <w:rPr>
          <w:rFonts w:eastAsia="Calibri"/>
          <w:lang w:eastAsia="en-US"/>
        </w:rPr>
      </w:pPr>
      <w:r>
        <w:rPr>
          <w:rFonts w:eastAsia="Calibri"/>
          <w:lang w:eastAsia="en-US"/>
        </w:rPr>
        <w:lastRenderedPageBreak/>
        <w:t xml:space="preserve">After considering </w:t>
      </w:r>
      <w:r w:rsidR="00DC4E13">
        <w:rPr>
          <w:rFonts w:eastAsia="Calibri"/>
          <w:lang w:eastAsia="en-US"/>
        </w:rPr>
        <w:t>the Assessment Team’s report and Approved Provider’s response</w:t>
      </w:r>
      <w:r>
        <w:rPr>
          <w:rFonts w:eastAsia="Calibri"/>
          <w:lang w:eastAsia="en-US"/>
        </w:rPr>
        <w:t xml:space="preserve">, I </w:t>
      </w:r>
      <w:r w:rsidR="00DC4E13">
        <w:rPr>
          <w:rFonts w:eastAsia="Calibri"/>
          <w:lang w:eastAsia="en-US"/>
        </w:rPr>
        <w:t>find the service Compliant in Requirement 3(3)(b) and Non-compliant with Requirement 3(3)(a). The reasons for my decision</w:t>
      </w:r>
      <w:r>
        <w:rPr>
          <w:rFonts w:eastAsia="Calibri"/>
          <w:lang w:eastAsia="en-US"/>
        </w:rPr>
        <w:t>s</w:t>
      </w:r>
      <w:r w:rsidR="00DC4E13">
        <w:rPr>
          <w:rFonts w:eastAsia="Calibri"/>
          <w:lang w:eastAsia="en-US"/>
        </w:rPr>
        <w:t xml:space="preserve"> are outlined below under the respective Requirements. </w:t>
      </w:r>
    </w:p>
    <w:p w14:paraId="39651FA0" w14:textId="77777777" w:rsidR="00DC4E13" w:rsidRPr="00663B6D" w:rsidRDefault="00DC4E13" w:rsidP="00DC4E13">
      <w:pPr>
        <w:rPr>
          <w:rFonts w:eastAsia="Calibri"/>
          <w:lang w:eastAsia="en-US"/>
        </w:rPr>
      </w:pPr>
      <w:r>
        <w:rPr>
          <w:rFonts w:eastAsiaTheme="minorHAnsi"/>
        </w:rPr>
        <w:t xml:space="preserve">An overall rating of Non-compliant for this Standard has been given as one of the specific Requirements has been assessed as Non-compliant. </w:t>
      </w:r>
    </w:p>
    <w:p w14:paraId="777B0F78" w14:textId="77777777" w:rsidR="00DC4E13" w:rsidRDefault="00DC4E13" w:rsidP="00DC4E1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70D6056" w14:textId="77777777" w:rsidR="00DC4E13" w:rsidRPr="00853601" w:rsidRDefault="00DC4E13" w:rsidP="00DC4E13">
      <w:pPr>
        <w:pStyle w:val="Heading3"/>
      </w:pPr>
      <w:r w:rsidRPr="00853601">
        <w:t>Requirement 3(3)(a)</w:t>
      </w:r>
      <w:r>
        <w:tab/>
        <w:t>Non-compliant</w:t>
      </w:r>
    </w:p>
    <w:p w14:paraId="673592E4" w14:textId="77777777" w:rsidR="00DC4E13" w:rsidRPr="008D114F" w:rsidRDefault="00DC4E13" w:rsidP="00DC4E13">
      <w:pPr>
        <w:rPr>
          <w:i/>
        </w:rPr>
      </w:pPr>
      <w:r w:rsidRPr="008D114F">
        <w:rPr>
          <w:i/>
        </w:rPr>
        <w:t>Each consumer gets safe and effective personal care, clinical care, or both personal care and clinical care, that:</w:t>
      </w:r>
    </w:p>
    <w:p w14:paraId="0D5111E4" w14:textId="77777777" w:rsidR="00DC4E13" w:rsidRPr="008D114F" w:rsidRDefault="00DC4E13" w:rsidP="00DC4E13">
      <w:pPr>
        <w:numPr>
          <w:ilvl w:val="0"/>
          <w:numId w:val="24"/>
        </w:numPr>
        <w:tabs>
          <w:tab w:val="right" w:pos="9026"/>
        </w:tabs>
        <w:spacing w:before="0" w:after="0"/>
        <w:ind w:left="567" w:hanging="425"/>
        <w:outlineLvl w:val="4"/>
        <w:rPr>
          <w:i/>
        </w:rPr>
      </w:pPr>
      <w:r w:rsidRPr="008D114F">
        <w:rPr>
          <w:i/>
        </w:rPr>
        <w:t>is best practice; and</w:t>
      </w:r>
    </w:p>
    <w:p w14:paraId="7A28223B" w14:textId="77777777" w:rsidR="00DC4E13" w:rsidRPr="008D114F" w:rsidRDefault="00DC4E13" w:rsidP="00DC4E13">
      <w:pPr>
        <w:numPr>
          <w:ilvl w:val="0"/>
          <w:numId w:val="24"/>
        </w:numPr>
        <w:tabs>
          <w:tab w:val="right" w:pos="9026"/>
        </w:tabs>
        <w:spacing w:before="0" w:after="0"/>
        <w:ind w:left="567" w:hanging="425"/>
        <w:outlineLvl w:val="4"/>
        <w:rPr>
          <w:i/>
        </w:rPr>
      </w:pPr>
      <w:r w:rsidRPr="008D114F">
        <w:rPr>
          <w:i/>
        </w:rPr>
        <w:t>is tailored to their needs; and</w:t>
      </w:r>
    </w:p>
    <w:p w14:paraId="70B6196E" w14:textId="77777777" w:rsidR="00DC4E13" w:rsidRPr="008D114F" w:rsidRDefault="00DC4E13" w:rsidP="00DC4E13">
      <w:pPr>
        <w:numPr>
          <w:ilvl w:val="0"/>
          <w:numId w:val="24"/>
        </w:numPr>
        <w:tabs>
          <w:tab w:val="right" w:pos="9026"/>
        </w:tabs>
        <w:spacing w:before="0" w:after="0"/>
        <w:ind w:left="567" w:hanging="425"/>
        <w:outlineLvl w:val="4"/>
        <w:rPr>
          <w:i/>
        </w:rPr>
      </w:pPr>
      <w:r w:rsidRPr="008D114F">
        <w:rPr>
          <w:i/>
        </w:rPr>
        <w:t>optimises their health and well-being.</w:t>
      </w:r>
    </w:p>
    <w:p w14:paraId="14FA95A9" w14:textId="4AA99527" w:rsidR="00DC4E13" w:rsidRDefault="00DC4E13" w:rsidP="00DC4E13">
      <w:pPr>
        <w:rPr>
          <w:rFonts w:eastAsia="Calibri"/>
          <w:color w:val="auto"/>
          <w:lang w:eastAsia="en-US"/>
        </w:rPr>
      </w:pPr>
      <w:r>
        <w:rPr>
          <w:rFonts w:eastAsia="Calibri"/>
          <w:color w:val="auto"/>
          <w:lang w:eastAsia="en-US"/>
        </w:rPr>
        <w:t>Whilst the service demonstrated improvements made in relation to deficiencies in care provision identified at the Site Audit, the Assessment Team found care provided for two sampled consumers</w:t>
      </w:r>
      <w:r w:rsidR="00727D53">
        <w:rPr>
          <w:rFonts w:eastAsia="Calibri"/>
          <w:color w:val="auto"/>
          <w:lang w:eastAsia="en-US"/>
        </w:rPr>
        <w:t>,</w:t>
      </w:r>
      <w:r>
        <w:rPr>
          <w:rFonts w:eastAsia="Calibri"/>
          <w:color w:val="auto"/>
          <w:lang w:eastAsia="en-US"/>
        </w:rPr>
        <w:t xml:space="preserve"> showed their continence needs were not consistently supported and the use of a restrictive practice (mechanical) for one consumer did not demonstrate it was tailored and aligned with current requirements. The Assessment Team provided the following information and evidence relevant to my findings:</w:t>
      </w:r>
    </w:p>
    <w:p w14:paraId="6C4C423E" w14:textId="77777777" w:rsidR="00DC4E13" w:rsidRDefault="00DC4E13" w:rsidP="00FE034C">
      <w:pPr>
        <w:pStyle w:val="ListBullet"/>
        <w:numPr>
          <w:ilvl w:val="0"/>
          <w:numId w:val="38"/>
        </w:numPr>
        <w:ind w:left="425" w:hanging="425"/>
      </w:pPr>
      <w:r w:rsidRPr="004662AC">
        <w:t xml:space="preserve">Consumer C </w:t>
      </w:r>
      <w:r>
        <w:t xml:space="preserve">required full assistance from staff with transfers and all aspects of personal care. The consumer had a severe cognitive impairment and was incontinent. As a behaviour management intervention, a dignity suit (mechanical restrictive practice) was being worn 24 hours a day (authorised for use both day and night) in order to minimise the impact on the consumer’s dignity and other related risks associated with their incontinence. </w:t>
      </w:r>
    </w:p>
    <w:p w14:paraId="44963A29" w14:textId="49B5437F" w:rsidR="00DC4E13" w:rsidRDefault="00DC4E13" w:rsidP="00FE034C">
      <w:pPr>
        <w:pStyle w:val="ListBullet"/>
        <w:numPr>
          <w:ilvl w:val="0"/>
          <w:numId w:val="38"/>
        </w:numPr>
        <w:ind w:left="425" w:hanging="425"/>
      </w:pPr>
      <w:r>
        <w:t>The Assessment Team reported</w:t>
      </w:r>
      <w:r w:rsidR="00727D53">
        <w:t xml:space="preserve"> </w:t>
      </w:r>
      <w:r w:rsidR="00CB5715">
        <w:t>initial</w:t>
      </w:r>
      <w:r>
        <w:t xml:space="preserve"> </w:t>
      </w:r>
      <w:r w:rsidRPr="004662AC">
        <w:t>information provided by the service on entry</w:t>
      </w:r>
      <w:r w:rsidR="00727D53">
        <w:t xml:space="preserve"> and via feedback sessions</w:t>
      </w:r>
      <w:r w:rsidRPr="004662AC">
        <w:t xml:space="preserve">, </w:t>
      </w:r>
      <w:r w:rsidR="00727D53">
        <w:t>identified</w:t>
      </w:r>
      <w:r w:rsidRPr="004662AC">
        <w:t xml:space="preserve"> Consumer C</w:t>
      </w:r>
      <w:r>
        <w:t xml:space="preserve"> was on a scheduled toileting program in order to meet their continence needs and reduce the impact of the mechanical restrictive practice. Assessments and care plan information reviewed (February 2022), directed staff to shower the consumer daily and to toilet the consumer several times a day as a strategy to promote their continence and support the release of the dignity suit. </w:t>
      </w:r>
    </w:p>
    <w:p w14:paraId="524217A0" w14:textId="77777777" w:rsidR="00DC4E13" w:rsidRDefault="00DC4E13" w:rsidP="00FE034C">
      <w:pPr>
        <w:pStyle w:val="ListBullet"/>
        <w:numPr>
          <w:ilvl w:val="0"/>
          <w:numId w:val="38"/>
        </w:numPr>
        <w:ind w:left="425" w:hanging="425"/>
      </w:pPr>
      <w:r>
        <w:t xml:space="preserve">However, the Assessment Team noted, the consumer was </w:t>
      </w:r>
      <w:r w:rsidRPr="007E1461">
        <w:t xml:space="preserve">not released from </w:t>
      </w:r>
      <w:r>
        <w:t>their</w:t>
      </w:r>
      <w:r w:rsidRPr="007E1461">
        <w:t xml:space="preserve"> restraint</w:t>
      </w:r>
      <w:r>
        <w:t xml:space="preserve"> and supported to use the bathroom in line with their care plan directives. Specifically, the Assessment Team identified:</w:t>
      </w:r>
    </w:p>
    <w:p w14:paraId="4C914212" w14:textId="77777777" w:rsidR="00DC4E13" w:rsidRDefault="00DC4E13" w:rsidP="00747B0E">
      <w:pPr>
        <w:pStyle w:val="ListBullet"/>
        <w:numPr>
          <w:ilvl w:val="1"/>
          <w:numId w:val="38"/>
        </w:numPr>
        <w:ind w:left="850" w:hanging="425"/>
      </w:pPr>
      <w:r>
        <w:lastRenderedPageBreak/>
        <w:t xml:space="preserve">There was limited documented evidence to support regular toileting was occurring particularly on days where a shower had not been provided. </w:t>
      </w:r>
    </w:p>
    <w:p w14:paraId="7BA08A6C" w14:textId="77777777" w:rsidR="00DC4E13" w:rsidRDefault="00DC4E13" w:rsidP="00747B0E">
      <w:pPr>
        <w:pStyle w:val="ListBullet"/>
        <w:numPr>
          <w:ilvl w:val="1"/>
          <w:numId w:val="38"/>
        </w:numPr>
        <w:ind w:left="850" w:hanging="425"/>
      </w:pPr>
      <w:r>
        <w:t xml:space="preserve">Staff said as the consumer was incontinent, there was no need to toilet the </w:t>
      </w:r>
      <w:r w:rsidRPr="007E1461">
        <w:t xml:space="preserve">consumer </w:t>
      </w:r>
      <w:r>
        <w:t>as their</w:t>
      </w:r>
      <w:r w:rsidRPr="007E1461">
        <w:t xml:space="preserve"> </w:t>
      </w:r>
      <w:r>
        <w:t xml:space="preserve">continence </w:t>
      </w:r>
      <w:r w:rsidRPr="007E1461">
        <w:t xml:space="preserve">aid </w:t>
      </w:r>
      <w:r>
        <w:t>was</w:t>
      </w:r>
      <w:r w:rsidRPr="007E1461">
        <w:t xml:space="preserve"> changed when they </w:t>
      </w:r>
      <w:r>
        <w:t>conducted</w:t>
      </w:r>
      <w:r w:rsidRPr="007E1461">
        <w:t xml:space="preserve"> </w:t>
      </w:r>
      <w:r>
        <w:t xml:space="preserve">the </w:t>
      </w:r>
      <w:r w:rsidRPr="007E1461">
        <w:t xml:space="preserve">continence rounds. </w:t>
      </w:r>
    </w:p>
    <w:p w14:paraId="58EB41ED" w14:textId="77777777" w:rsidR="00DC4E13" w:rsidRDefault="00DC4E13" w:rsidP="00747B0E">
      <w:pPr>
        <w:pStyle w:val="ListBullet"/>
        <w:numPr>
          <w:ilvl w:val="1"/>
          <w:numId w:val="38"/>
        </w:numPr>
        <w:ind w:left="850" w:hanging="425"/>
      </w:pPr>
      <w:r w:rsidRPr="002C4DEC">
        <w:t>Observations of the consumer did not support toileting was being undertaken as directed in the care plan, specifically after the lunch time meal</w:t>
      </w:r>
      <w:r>
        <w:t>.</w:t>
      </w:r>
    </w:p>
    <w:p w14:paraId="544D0221" w14:textId="77777777" w:rsidR="00DC4E13" w:rsidRDefault="00DC4E13" w:rsidP="00DC4E13">
      <w:pPr>
        <w:pStyle w:val="ListBullet"/>
        <w:numPr>
          <w:ilvl w:val="0"/>
          <w:numId w:val="0"/>
        </w:numPr>
      </w:pPr>
      <w:r>
        <w:t>In relation to the second consumer, Consumer D was accommodated within a secured memory support unit and shared a bathroom with another consumer.</w:t>
      </w:r>
    </w:p>
    <w:p w14:paraId="10E48C42" w14:textId="77777777" w:rsidR="00727D53" w:rsidRDefault="00DC4E13" w:rsidP="00FE034C">
      <w:pPr>
        <w:pStyle w:val="ListBullet"/>
        <w:numPr>
          <w:ilvl w:val="0"/>
          <w:numId w:val="38"/>
        </w:numPr>
        <w:ind w:left="425" w:hanging="425"/>
      </w:pPr>
      <w:r>
        <w:t xml:space="preserve">Mid-morning the Assessment Team observed a strong malodour to be present in Consumer D’s bedroom; the consumer’s hair to be ungroomed and was dressed in their nightie. The Assessment Team observed the consumer to shuffle towards the closed bathroom door, then turned around and walked away. </w:t>
      </w:r>
    </w:p>
    <w:p w14:paraId="29578E72" w14:textId="313B055E" w:rsidR="00DC4E13" w:rsidRDefault="00DC4E13" w:rsidP="00FE034C">
      <w:pPr>
        <w:pStyle w:val="ListBullet"/>
        <w:numPr>
          <w:ilvl w:val="0"/>
          <w:numId w:val="38"/>
        </w:numPr>
        <w:ind w:left="425" w:hanging="425"/>
      </w:pPr>
      <w:r>
        <w:t>Within the bathroom, multiple pieces of equipment were being stored, preventing free access to the toilet</w:t>
      </w:r>
      <w:r w:rsidR="00727D53">
        <w:t>; the toilet was noted to be unclean and strong malodour present.</w:t>
      </w:r>
      <w:r>
        <w:t xml:space="preserve"> </w:t>
      </w:r>
    </w:p>
    <w:p w14:paraId="1F0078D1" w14:textId="77777777" w:rsidR="00DC4E13" w:rsidRDefault="00DC4E13" w:rsidP="00FE034C">
      <w:pPr>
        <w:pStyle w:val="ListBullet"/>
        <w:numPr>
          <w:ilvl w:val="0"/>
          <w:numId w:val="38"/>
        </w:numPr>
        <w:ind w:left="425" w:hanging="425"/>
      </w:pPr>
      <w:r>
        <w:t xml:space="preserve">Although staff reported the consumer was resistive to care that morning and demonstrated an understanding of strategies recommended by a dementia specialist service; staff advised the likely reason for the malodour was due to the consumer voiding in inappropriate places, and the consumer would sometimes walk into other consumers’ bathrooms. </w:t>
      </w:r>
    </w:p>
    <w:p w14:paraId="7027B5C0" w14:textId="77777777" w:rsidR="00DC4E13" w:rsidRPr="002609BF" w:rsidRDefault="00DC4E13" w:rsidP="00FE034C">
      <w:pPr>
        <w:pStyle w:val="ListBullet"/>
        <w:numPr>
          <w:ilvl w:val="0"/>
          <w:numId w:val="38"/>
        </w:numPr>
        <w:ind w:left="425" w:hanging="425"/>
      </w:pPr>
      <w:r>
        <w:t>Staff also advised that six of 12 consumers located in the secure unit required a standing or full hoist transfer for toileting and showering and indicated this presented a challenge with current staffing levels.</w:t>
      </w:r>
    </w:p>
    <w:p w14:paraId="3E74800F" w14:textId="77777777" w:rsidR="00DC4E13" w:rsidRDefault="00DC4E13" w:rsidP="00DC4E13">
      <w:pPr>
        <w:pStyle w:val="ListBullet"/>
        <w:numPr>
          <w:ilvl w:val="0"/>
          <w:numId w:val="0"/>
        </w:numPr>
      </w:pPr>
      <w:r>
        <w:t xml:space="preserve">The Approved Provider’s response disagreed with the Assessment Team’s findings and had refuted some of the comments and observations made about the care of consumers, specifically Consumer C in relation to their toileting requirements. Its response also outlined cleaning of equipment/facilities had been addressed at the time of the Assessment Contact and had submitted additional information by way of care documentation and extracts of progress notes regarding the care of both consumers. </w:t>
      </w:r>
    </w:p>
    <w:p w14:paraId="16619C4A" w14:textId="77777777" w:rsidR="00DC4E13" w:rsidRDefault="00DC4E13" w:rsidP="00DC4E13">
      <w:pPr>
        <w:pStyle w:val="ListBullet"/>
        <w:numPr>
          <w:ilvl w:val="0"/>
          <w:numId w:val="0"/>
        </w:numPr>
      </w:pPr>
      <w:r>
        <w:t>The Approved Provider also reinforced other examples of where care was safe and effective for consumers as identified by the Assessment Team and reported following the visit immediate action was undertaken. Specifically, its response included the following information:</w:t>
      </w:r>
    </w:p>
    <w:p w14:paraId="39B57862" w14:textId="77777777" w:rsidR="00DC4E13" w:rsidRPr="00906960" w:rsidRDefault="00DC4E13" w:rsidP="00DC4E13">
      <w:pPr>
        <w:pStyle w:val="ListBullet"/>
        <w:numPr>
          <w:ilvl w:val="0"/>
          <w:numId w:val="0"/>
        </w:numPr>
        <w:rPr>
          <w:b/>
        </w:rPr>
      </w:pPr>
      <w:r w:rsidRPr="00906960">
        <w:rPr>
          <w:b/>
        </w:rPr>
        <w:lastRenderedPageBreak/>
        <w:t>For Consumer C</w:t>
      </w:r>
    </w:p>
    <w:p w14:paraId="01D8159B" w14:textId="267DA449" w:rsidR="00DC4E13" w:rsidRDefault="00DC4E13" w:rsidP="00FE034C">
      <w:pPr>
        <w:pStyle w:val="ListBullet"/>
        <w:numPr>
          <w:ilvl w:val="0"/>
          <w:numId w:val="38"/>
        </w:numPr>
        <w:ind w:left="425" w:hanging="425"/>
      </w:pPr>
      <w:r>
        <w:t xml:space="preserve">The Approved Provider clarified statements regarding the rationale for the dignity suit and preserving the consumer’s dignity and refuted that this did not include reference to a scheduled toileting program for the consumer. It advised at the time of the visit, the consumer was being reassessed due </w:t>
      </w:r>
      <w:r w:rsidR="00AB3832">
        <w:t xml:space="preserve">to </w:t>
      </w:r>
      <w:r>
        <w:t xml:space="preserve">a cognitive decline and was no longer able to express their needs regarding continence. </w:t>
      </w:r>
    </w:p>
    <w:p w14:paraId="59C19228" w14:textId="5E4F6142" w:rsidR="00DC4E13" w:rsidRDefault="00DC4E13" w:rsidP="00FE034C">
      <w:pPr>
        <w:pStyle w:val="ListBullet"/>
        <w:numPr>
          <w:ilvl w:val="0"/>
          <w:numId w:val="38"/>
        </w:numPr>
        <w:ind w:left="425" w:hanging="425"/>
      </w:pPr>
      <w:r>
        <w:t xml:space="preserve">Care documentation submitted showed </w:t>
      </w:r>
      <w:r w:rsidR="00727D53">
        <w:t xml:space="preserve">continence </w:t>
      </w:r>
      <w:r>
        <w:t xml:space="preserve">assessments were being undertaken </w:t>
      </w:r>
      <w:r w:rsidR="00727D53">
        <w:t xml:space="preserve">by way of charting and </w:t>
      </w:r>
      <w:r>
        <w:t>the consumer was changed and checked frequently.</w:t>
      </w:r>
    </w:p>
    <w:p w14:paraId="7210E0DF" w14:textId="77777777" w:rsidR="00DC4E13" w:rsidRDefault="00DC4E13" w:rsidP="00FE034C">
      <w:pPr>
        <w:pStyle w:val="ListBullet"/>
        <w:numPr>
          <w:ilvl w:val="0"/>
          <w:numId w:val="38"/>
        </w:numPr>
        <w:ind w:left="425" w:hanging="425"/>
      </w:pPr>
      <w:r>
        <w:t xml:space="preserve">In relation to the use of a restrictive practice, the Approved Provider advised in relation to minimising the impact of the mechanical restraint, staff charted when this was removed in order to attend the consumer’s hygiene and personal care needs. It advised this was also being reviewed and interim communication occurring through the use of handover sheets to ensure staff completed restraint charting. </w:t>
      </w:r>
    </w:p>
    <w:p w14:paraId="0C8FC1C7" w14:textId="7DEB8768" w:rsidR="00DC4E13" w:rsidRDefault="00DC4E13" w:rsidP="00FE034C">
      <w:pPr>
        <w:pStyle w:val="ListBullet"/>
        <w:numPr>
          <w:ilvl w:val="0"/>
          <w:numId w:val="38"/>
        </w:numPr>
        <w:ind w:left="425" w:hanging="425"/>
      </w:pPr>
      <w:r>
        <w:t xml:space="preserve">Observations made of a consumer’s room with an unclean crash mat, was not the situation for Consumer C and considered this information related to another consumer. As I do not have any further information about this or impact on care delivery, I have not given significant weight to this in my decision and acknowledge cleaning of the crash mat was attended during the visit. </w:t>
      </w:r>
    </w:p>
    <w:p w14:paraId="02099F07" w14:textId="77777777" w:rsidR="00DC4E13" w:rsidRDefault="00DC4E13" w:rsidP="00FE034C">
      <w:pPr>
        <w:pStyle w:val="ListBullet"/>
        <w:numPr>
          <w:ilvl w:val="0"/>
          <w:numId w:val="38"/>
        </w:numPr>
        <w:ind w:left="425" w:hanging="425"/>
      </w:pPr>
      <w:r>
        <w:t>Staff were encouraged to document by exception, although it reported some staff continue to document care and duties.</w:t>
      </w:r>
    </w:p>
    <w:p w14:paraId="4CCB1C05" w14:textId="403946AA" w:rsidR="00DC4E13" w:rsidRDefault="00DC4E13" w:rsidP="00FE034C">
      <w:pPr>
        <w:pStyle w:val="ListBullet"/>
        <w:numPr>
          <w:ilvl w:val="0"/>
          <w:numId w:val="38"/>
        </w:numPr>
        <w:ind w:left="425" w:hanging="425"/>
      </w:pPr>
      <w:r>
        <w:t>It asserted that additional clinical documents submitted supported the consumer received quality care</w:t>
      </w:r>
      <w:r w:rsidR="00666F70">
        <w:t xml:space="preserve"> and </w:t>
      </w:r>
      <w:r>
        <w:t xml:space="preserve">reinforced </w:t>
      </w:r>
      <w:r w:rsidR="00666F70">
        <w:t xml:space="preserve">the </w:t>
      </w:r>
      <w:r>
        <w:t xml:space="preserve">representatives of the consumer were satisfied with care delivered. </w:t>
      </w:r>
    </w:p>
    <w:p w14:paraId="26FEBE50" w14:textId="77777777" w:rsidR="00DC4E13" w:rsidRPr="00CF14AF" w:rsidRDefault="00DC4E13" w:rsidP="00DC4E13">
      <w:pPr>
        <w:pStyle w:val="ListBullet"/>
        <w:numPr>
          <w:ilvl w:val="0"/>
          <w:numId w:val="0"/>
        </w:numPr>
        <w:rPr>
          <w:b/>
        </w:rPr>
      </w:pPr>
      <w:r w:rsidRPr="00CF14AF">
        <w:rPr>
          <w:b/>
        </w:rPr>
        <w:t>For Consumer D</w:t>
      </w:r>
    </w:p>
    <w:p w14:paraId="15D7DC61" w14:textId="7058C57E" w:rsidR="00DC4E13" w:rsidRDefault="00DC4E13" w:rsidP="00FE034C">
      <w:pPr>
        <w:pStyle w:val="ListBullet"/>
        <w:numPr>
          <w:ilvl w:val="0"/>
          <w:numId w:val="38"/>
        </w:numPr>
        <w:ind w:left="425" w:hanging="425"/>
      </w:pPr>
      <w:r>
        <w:t>The Approved Provider outlined the consumer requires two people to assist with toileting and therefore equipment would be moved. In addition, equipment that was being trialled, had not been successful and therefore had been removed.</w:t>
      </w:r>
    </w:p>
    <w:p w14:paraId="152E3C7F" w14:textId="3E7023E7" w:rsidR="00DC4E13" w:rsidRDefault="00DC4E13" w:rsidP="00FE034C">
      <w:pPr>
        <w:pStyle w:val="ListBullet"/>
        <w:numPr>
          <w:ilvl w:val="0"/>
          <w:numId w:val="38"/>
        </w:numPr>
        <w:ind w:left="425" w:hanging="425"/>
      </w:pPr>
      <w:bookmarkStart w:id="5" w:name="_Hlk109741084"/>
      <w:r>
        <w:t xml:space="preserve">Clinical staff reminded staff to ensure </w:t>
      </w:r>
      <w:r w:rsidR="0047718B">
        <w:t>consumer</w:t>
      </w:r>
      <w:r>
        <w:t>s</w:t>
      </w:r>
      <w:r w:rsidR="0047718B">
        <w:t>’</w:t>
      </w:r>
      <w:r>
        <w:t xml:space="preserve"> bathrooms were free of clutter.</w:t>
      </w:r>
    </w:p>
    <w:bookmarkEnd w:id="5"/>
    <w:p w14:paraId="29D3A403" w14:textId="69E04D41" w:rsidR="00DC4E13" w:rsidRDefault="00DC4E13" w:rsidP="00FE034C">
      <w:pPr>
        <w:pStyle w:val="ListBullet"/>
        <w:numPr>
          <w:ilvl w:val="0"/>
          <w:numId w:val="38"/>
        </w:numPr>
        <w:ind w:left="425" w:hanging="425"/>
      </w:pPr>
      <w:r>
        <w:t xml:space="preserve">It outlined the consumer was resistive to care and the service was following recommendations outlined by a dementia specialist service. Despite the service’s best effort to divert </w:t>
      </w:r>
      <w:r w:rsidR="00666F70">
        <w:t>the consumer’s wandering</w:t>
      </w:r>
      <w:r>
        <w:t xml:space="preserve"> behaviour, the consumer will still use other consumers’ toilets.</w:t>
      </w:r>
    </w:p>
    <w:p w14:paraId="3747D2B1" w14:textId="77777777" w:rsidR="00DC4E13" w:rsidRDefault="00DC4E13" w:rsidP="00FE034C">
      <w:pPr>
        <w:pStyle w:val="ListBullet"/>
        <w:numPr>
          <w:ilvl w:val="0"/>
          <w:numId w:val="38"/>
        </w:numPr>
        <w:ind w:left="425" w:hanging="425"/>
      </w:pPr>
      <w:r>
        <w:lastRenderedPageBreak/>
        <w:t>It provided additional progress notes (from 31 May to 13 June 2022), completed assessments and care plans which were updated following the visit which asserted care was provided in accordance with needs and in a compassionate way for the consumer.</w:t>
      </w:r>
    </w:p>
    <w:p w14:paraId="596AB4B4" w14:textId="4AEB27C9" w:rsidR="00DC4E13" w:rsidRDefault="00DC4E13" w:rsidP="00DC4E13">
      <w:pPr>
        <w:pStyle w:val="ListBullet"/>
        <w:numPr>
          <w:ilvl w:val="0"/>
          <w:numId w:val="0"/>
        </w:numPr>
      </w:pPr>
      <w:r>
        <w:t xml:space="preserve">I have considered </w:t>
      </w:r>
      <w:r w:rsidR="00666F70">
        <w:t>both the</w:t>
      </w:r>
      <w:r>
        <w:t xml:space="preserve"> Assessment Team’s report and the Approved Provider’s response. In considering the information provided, I acknowledge a reassessment in relation to Consumer’s C continence needs was being undertaken at the end of May 2022 and representatives of the consumer were satisfied with care. However, I am not satisfied care was tailored for the consumer based on the following:</w:t>
      </w:r>
    </w:p>
    <w:p w14:paraId="6DA34683" w14:textId="4A82876F" w:rsidR="00DC4E13" w:rsidRDefault="00DC4E13" w:rsidP="00FE034C">
      <w:pPr>
        <w:pStyle w:val="ListBullet"/>
        <w:numPr>
          <w:ilvl w:val="0"/>
          <w:numId w:val="39"/>
        </w:numPr>
        <w:ind w:left="425" w:hanging="425"/>
      </w:pPr>
      <w:r>
        <w:t xml:space="preserve">Between February and May 2022, the care plan identified Consumer C had a scheduled toileting program. </w:t>
      </w:r>
      <w:r w:rsidR="005D246B">
        <w:t xml:space="preserve">While I note the Approved Provider reported there had been a decline for the consumer, its response had not adequately demonstrated the circumstances surrounding the consumer’s care leading up to the finalisation of the assessment and updating of the care plan. </w:t>
      </w:r>
      <w:r w:rsidR="00CB5715">
        <w:t xml:space="preserve">Of note, </w:t>
      </w:r>
      <w:r w:rsidR="005D246B">
        <w:t>I am concerned where the directive/change in care was provided to no longer toilet the consumer, including consultation surrounding this</w:t>
      </w:r>
      <w:r w:rsidR="00CB5715">
        <w:t>.</w:t>
      </w:r>
    </w:p>
    <w:p w14:paraId="2BD509B9" w14:textId="1F50FA8F" w:rsidR="00DC4E13" w:rsidRDefault="00DC4E13" w:rsidP="00FE034C">
      <w:pPr>
        <w:pStyle w:val="ListBullet"/>
        <w:numPr>
          <w:ilvl w:val="0"/>
          <w:numId w:val="39"/>
        </w:numPr>
        <w:ind w:left="425" w:hanging="425"/>
      </w:pPr>
      <w:r>
        <w:t xml:space="preserve">Furthermore, I have </w:t>
      </w:r>
      <w:r w:rsidR="00666F70">
        <w:t xml:space="preserve">also </w:t>
      </w:r>
      <w:r>
        <w:t xml:space="preserve">considered additional documentation submitted by the Approved Provider relating to the provision of care for the consumer. I note information contained within the updated care plan and progress notes (from 31 May to 13 June 2022), however showed some inconsistencies in care and appropriateness of interventions </w:t>
      </w:r>
      <w:r w:rsidR="00666F70">
        <w:t xml:space="preserve">being implemented </w:t>
      </w:r>
      <w:r>
        <w:t>such as:</w:t>
      </w:r>
    </w:p>
    <w:p w14:paraId="26E2DB0C" w14:textId="45F9EC71" w:rsidR="00DC4E13" w:rsidRDefault="00747B0E" w:rsidP="00747B0E">
      <w:pPr>
        <w:pStyle w:val="ListBullet"/>
        <w:numPr>
          <w:ilvl w:val="1"/>
          <w:numId w:val="39"/>
        </w:numPr>
        <w:ind w:left="850" w:hanging="425"/>
      </w:pPr>
      <w:r>
        <w:t>T</w:t>
      </w:r>
      <w:r w:rsidR="00DC4E13">
        <w:t>he updated care plan did not consistently reflect strategies/interventions that align with the consumer’s assessed needs such as recognising the need to be toileted.</w:t>
      </w:r>
    </w:p>
    <w:p w14:paraId="67FA10DB" w14:textId="681E7C65" w:rsidR="00DC4E13" w:rsidRDefault="00747B0E" w:rsidP="00747B0E">
      <w:pPr>
        <w:pStyle w:val="ListBullet"/>
        <w:numPr>
          <w:ilvl w:val="1"/>
          <w:numId w:val="39"/>
        </w:numPr>
        <w:ind w:left="850" w:hanging="425"/>
      </w:pPr>
      <w:r>
        <w:t>S</w:t>
      </w:r>
      <w:r w:rsidR="00DC4E13">
        <w:t xml:space="preserve">taff on one occasion had reported care had been delivered in accordance with the care plan which included the consumer being showered and toileted, despite the care plan noting the consumer’s needs and preferences reflected otherwise. </w:t>
      </w:r>
    </w:p>
    <w:p w14:paraId="7F6595EB" w14:textId="66312166" w:rsidR="00DC4E13" w:rsidRDefault="00747B0E" w:rsidP="00747B0E">
      <w:pPr>
        <w:pStyle w:val="ListBullet"/>
        <w:numPr>
          <w:ilvl w:val="1"/>
          <w:numId w:val="39"/>
        </w:numPr>
        <w:ind w:left="850" w:hanging="425"/>
      </w:pPr>
      <w:r>
        <w:t>R</w:t>
      </w:r>
      <w:r w:rsidR="00DC4E13">
        <w:t xml:space="preserve">eview by an allied health professional raised concerns regarding the appropriateness of strategies being implemented </w:t>
      </w:r>
      <w:r w:rsidR="00A57CDB">
        <w:t xml:space="preserve">for the consumer </w:t>
      </w:r>
      <w:r w:rsidR="00DC4E13">
        <w:t xml:space="preserve">in relation to </w:t>
      </w:r>
      <w:r w:rsidR="00666F70">
        <w:t xml:space="preserve">the management of </w:t>
      </w:r>
      <w:r w:rsidR="00A57CDB">
        <w:t>their skin integrity</w:t>
      </w:r>
      <w:r w:rsidR="00DC4E13">
        <w:t xml:space="preserve">. </w:t>
      </w:r>
    </w:p>
    <w:p w14:paraId="13C534E3" w14:textId="21743A04" w:rsidR="005D246B" w:rsidRDefault="005D246B" w:rsidP="00FE034C">
      <w:pPr>
        <w:pStyle w:val="ListBullet"/>
        <w:numPr>
          <w:ilvl w:val="0"/>
          <w:numId w:val="39"/>
        </w:numPr>
        <w:ind w:left="425" w:hanging="425"/>
      </w:pPr>
      <w:r>
        <w:t>However, given this information predominately related to care subsequent to the visit and further exploration of these issues has not been able to occur, I have not placed significant weight on these issues. I do however remain concerned how care is being informed and potentially tailored for the consumer.</w:t>
      </w:r>
    </w:p>
    <w:p w14:paraId="55152B41" w14:textId="4751D7E1" w:rsidR="00DC4E13" w:rsidRPr="00B618D5" w:rsidRDefault="00DC4E13" w:rsidP="00FE034C">
      <w:pPr>
        <w:pStyle w:val="ListBullet"/>
        <w:numPr>
          <w:ilvl w:val="0"/>
          <w:numId w:val="39"/>
        </w:numPr>
        <w:ind w:left="425" w:hanging="425"/>
      </w:pPr>
      <w:r w:rsidRPr="00B618D5">
        <w:t xml:space="preserve">In respects to the use of the restrictive practice (mechanical restraint) and its release, I am not satisfied the service demonstrated the use of the restrictive </w:t>
      </w:r>
      <w:r w:rsidRPr="00B618D5">
        <w:lastRenderedPageBreak/>
        <w:t xml:space="preserve">practice, aligned with the Quality of Care Principles 2014 to ensure it was used as a last resort, for the shortest amount of time and where possible that best practice alternative strategies had been used before the use of the restrictive practice. </w:t>
      </w:r>
      <w:r>
        <w:t>This is based on:</w:t>
      </w:r>
    </w:p>
    <w:p w14:paraId="28293C73" w14:textId="77777777" w:rsidR="00DC4E13" w:rsidRPr="00B618D5" w:rsidRDefault="00DC4E13" w:rsidP="00747B0E">
      <w:pPr>
        <w:pStyle w:val="ListBullet"/>
        <w:numPr>
          <w:ilvl w:val="1"/>
          <w:numId w:val="39"/>
        </w:numPr>
        <w:ind w:left="850" w:hanging="425"/>
      </w:pPr>
      <w:r w:rsidRPr="00B618D5">
        <w:t>In March 2022, the use of the dignity suit had been increased from night to</w:t>
      </w:r>
      <w:r>
        <w:t xml:space="preserve"> also include daytime</w:t>
      </w:r>
      <w:r w:rsidRPr="00B618D5">
        <w:t>. The circumstances for use was not tailored to promote a last resort/minimisation approach. The restraint authorisation/assessment and care plan direct</w:t>
      </w:r>
      <w:r>
        <w:t>ed</w:t>
      </w:r>
      <w:r w:rsidRPr="00B618D5">
        <w:t xml:space="preserve"> the use of the dignity suit to be used day/night, with release being during the provision of continence rounds and then reapplied.</w:t>
      </w:r>
    </w:p>
    <w:p w14:paraId="5100C777" w14:textId="77777777" w:rsidR="00DC4E13" w:rsidRPr="00B618D5" w:rsidRDefault="00DC4E13" w:rsidP="00747B0E">
      <w:pPr>
        <w:pStyle w:val="ListBullet"/>
        <w:numPr>
          <w:ilvl w:val="1"/>
          <w:numId w:val="39"/>
        </w:numPr>
        <w:ind w:left="850" w:hanging="425"/>
      </w:pPr>
      <w:r w:rsidRPr="00B618D5">
        <w:t xml:space="preserve">The </w:t>
      </w:r>
      <w:r>
        <w:t>restraint</w:t>
      </w:r>
      <w:r w:rsidRPr="00B618D5">
        <w:t xml:space="preserve"> assessment </w:t>
      </w:r>
      <w:r>
        <w:t>listed</w:t>
      </w:r>
      <w:r w:rsidRPr="00B618D5">
        <w:t xml:space="preserve"> limited restraint free options to minimise the potential need for its use</w:t>
      </w:r>
      <w:r>
        <w:t xml:space="preserve">, </w:t>
      </w:r>
      <w:r w:rsidRPr="00B618D5">
        <w:t xml:space="preserve">one of which was a scheduled toileting program that has been ceased following the recent continence assessment.  </w:t>
      </w:r>
    </w:p>
    <w:p w14:paraId="3F632BC0" w14:textId="77777777" w:rsidR="00666F70" w:rsidRDefault="00DC4E13" w:rsidP="00747B0E">
      <w:pPr>
        <w:pStyle w:val="ListBullet"/>
        <w:numPr>
          <w:ilvl w:val="1"/>
          <w:numId w:val="39"/>
        </w:numPr>
        <w:ind w:left="850" w:hanging="425"/>
      </w:pPr>
      <w:r>
        <w:t>Although the Approved Provider advised restraint charting was occurring, its response had not adequately demonstrated this was occurring at the time of the visit and the overall use of the mechanical restraint was being minimised</w:t>
      </w:r>
      <w:r w:rsidR="00666F70">
        <w:t>.</w:t>
      </w:r>
    </w:p>
    <w:p w14:paraId="79A5BCEB" w14:textId="77777777" w:rsidR="00DC4E13" w:rsidRDefault="00DC4E13" w:rsidP="00DC4E13">
      <w:pPr>
        <w:rPr>
          <w:rFonts w:eastAsiaTheme="minorHAnsi"/>
          <w:color w:val="auto"/>
          <w:szCs w:val="22"/>
          <w:lang w:eastAsia="en-US"/>
        </w:rPr>
      </w:pPr>
      <w:r>
        <w:rPr>
          <w:rFonts w:eastAsia="Calibri"/>
          <w:color w:val="auto"/>
          <w:lang w:eastAsia="en-US"/>
        </w:rPr>
        <w:t>In relation to Consumer D, I</w:t>
      </w:r>
      <w:r w:rsidRPr="005D6D55">
        <w:rPr>
          <w:rFonts w:eastAsiaTheme="minorHAnsi"/>
          <w:color w:val="auto"/>
          <w:szCs w:val="22"/>
          <w:lang w:eastAsia="en-US"/>
        </w:rPr>
        <w:t xml:space="preserve"> acknowledge the consumer may not have been able to be assisted</w:t>
      </w:r>
      <w:r>
        <w:rPr>
          <w:rFonts w:eastAsiaTheme="minorHAnsi"/>
          <w:color w:val="auto"/>
          <w:szCs w:val="22"/>
          <w:lang w:eastAsia="en-US"/>
        </w:rPr>
        <w:t xml:space="preserve"> at the time and note staff were knowledgeable of the dementia specialist recommendations for when the consumer was resistive to care. </w:t>
      </w:r>
    </w:p>
    <w:p w14:paraId="664D76E9" w14:textId="5DD8A5A1" w:rsidR="00DC4E13" w:rsidRDefault="00DC4E13" w:rsidP="00DC4E13">
      <w:pPr>
        <w:rPr>
          <w:rFonts w:eastAsiaTheme="minorHAnsi"/>
          <w:color w:val="auto"/>
          <w:szCs w:val="22"/>
          <w:lang w:eastAsia="en-US"/>
        </w:rPr>
      </w:pPr>
      <w:r>
        <w:rPr>
          <w:rFonts w:eastAsiaTheme="minorHAnsi"/>
          <w:color w:val="auto"/>
          <w:szCs w:val="22"/>
          <w:lang w:eastAsia="en-US"/>
        </w:rPr>
        <w:t xml:space="preserve">I also note that the consumer required to two staff to assist with toileting needs; the actions taken at the time of the </w:t>
      </w:r>
      <w:r w:rsidR="00666F70">
        <w:rPr>
          <w:rFonts w:eastAsiaTheme="minorHAnsi"/>
          <w:color w:val="auto"/>
          <w:szCs w:val="22"/>
          <w:lang w:eastAsia="en-US"/>
        </w:rPr>
        <w:t>visit</w:t>
      </w:r>
      <w:r>
        <w:rPr>
          <w:rFonts w:eastAsiaTheme="minorHAnsi"/>
          <w:color w:val="auto"/>
          <w:szCs w:val="22"/>
          <w:lang w:eastAsia="en-US"/>
        </w:rPr>
        <w:t xml:space="preserve"> including removal of equipment and subsequent assessments and updating of </w:t>
      </w:r>
      <w:r w:rsidR="00666F70">
        <w:rPr>
          <w:rFonts w:eastAsiaTheme="minorHAnsi"/>
          <w:color w:val="auto"/>
          <w:szCs w:val="22"/>
          <w:lang w:eastAsia="en-US"/>
        </w:rPr>
        <w:t xml:space="preserve">the </w:t>
      </w:r>
      <w:r>
        <w:rPr>
          <w:rFonts w:eastAsiaTheme="minorHAnsi"/>
          <w:color w:val="auto"/>
          <w:szCs w:val="22"/>
          <w:lang w:eastAsia="en-US"/>
        </w:rPr>
        <w:t>care plan. However</w:t>
      </w:r>
      <w:r w:rsidR="00666F70">
        <w:rPr>
          <w:rFonts w:eastAsiaTheme="minorHAnsi"/>
          <w:color w:val="auto"/>
          <w:szCs w:val="22"/>
          <w:lang w:eastAsia="en-US"/>
        </w:rPr>
        <w:t>,</w:t>
      </w:r>
      <w:r w:rsidRPr="00AB0184">
        <w:rPr>
          <w:rFonts w:eastAsiaTheme="minorHAnsi"/>
          <w:color w:val="auto"/>
          <w:szCs w:val="22"/>
          <w:lang w:eastAsia="en-US"/>
        </w:rPr>
        <w:t xml:space="preserve"> </w:t>
      </w:r>
      <w:r>
        <w:rPr>
          <w:rFonts w:eastAsiaTheme="minorHAnsi"/>
          <w:color w:val="auto"/>
          <w:szCs w:val="22"/>
          <w:lang w:eastAsia="en-US"/>
        </w:rPr>
        <w:t xml:space="preserve">based on the observations and staff feedback, I am not persuaded by the Approved Provider’s response that effective strategies to support the consumer’s continence were </w:t>
      </w:r>
      <w:r w:rsidR="00666F70">
        <w:rPr>
          <w:rFonts w:eastAsiaTheme="minorHAnsi"/>
          <w:color w:val="auto"/>
          <w:szCs w:val="22"/>
          <w:lang w:eastAsia="en-US"/>
        </w:rPr>
        <w:t xml:space="preserve">consistently </w:t>
      </w:r>
      <w:r>
        <w:rPr>
          <w:rFonts w:eastAsiaTheme="minorHAnsi"/>
          <w:color w:val="auto"/>
          <w:szCs w:val="22"/>
          <w:lang w:eastAsia="en-US"/>
        </w:rPr>
        <w:t>in place</w:t>
      </w:r>
      <w:r w:rsidR="00666F70">
        <w:rPr>
          <w:rFonts w:eastAsiaTheme="minorHAnsi"/>
          <w:color w:val="auto"/>
          <w:szCs w:val="22"/>
          <w:lang w:eastAsia="en-US"/>
        </w:rPr>
        <w:t xml:space="preserve">, which included </w:t>
      </w:r>
      <w:r>
        <w:rPr>
          <w:rFonts w:eastAsiaTheme="minorHAnsi"/>
          <w:color w:val="auto"/>
          <w:szCs w:val="22"/>
          <w:lang w:eastAsia="en-US"/>
        </w:rPr>
        <w:t>free access to their toilet</w:t>
      </w:r>
      <w:r w:rsidR="00666F70">
        <w:rPr>
          <w:rFonts w:eastAsiaTheme="minorHAnsi"/>
          <w:color w:val="auto"/>
          <w:szCs w:val="22"/>
          <w:lang w:eastAsia="en-US"/>
        </w:rPr>
        <w:t>.</w:t>
      </w:r>
    </w:p>
    <w:p w14:paraId="44D7A615" w14:textId="2D86002C" w:rsidR="00DC4E13" w:rsidRDefault="00DC4E13" w:rsidP="00DC4E13">
      <w:pPr>
        <w:rPr>
          <w:rFonts w:eastAsiaTheme="minorHAnsi"/>
          <w:color w:val="auto"/>
          <w:szCs w:val="22"/>
          <w:lang w:eastAsia="en-US"/>
        </w:rPr>
      </w:pPr>
      <w:r>
        <w:rPr>
          <w:rFonts w:eastAsiaTheme="minorHAnsi"/>
          <w:color w:val="auto"/>
          <w:szCs w:val="22"/>
          <w:lang w:eastAsia="en-US"/>
        </w:rPr>
        <w:t xml:space="preserve">While I acknowledge subsequent actions taken including the updating of care plans and overall </w:t>
      </w:r>
      <w:r w:rsidR="00666F70">
        <w:rPr>
          <w:rFonts w:eastAsiaTheme="minorHAnsi"/>
          <w:color w:val="auto"/>
          <w:szCs w:val="22"/>
          <w:lang w:eastAsia="en-US"/>
        </w:rPr>
        <w:t xml:space="preserve">the positive feedback from </w:t>
      </w:r>
      <w:r>
        <w:rPr>
          <w:rFonts w:eastAsiaTheme="minorHAnsi"/>
          <w:color w:val="auto"/>
          <w:szCs w:val="22"/>
          <w:lang w:eastAsia="en-US"/>
        </w:rPr>
        <w:t>consumer</w:t>
      </w:r>
      <w:r w:rsidR="00666F70">
        <w:rPr>
          <w:rFonts w:eastAsiaTheme="minorHAnsi"/>
          <w:color w:val="auto"/>
          <w:szCs w:val="22"/>
          <w:lang w:eastAsia="en-US"/>
        </w:rPr>
        <w:t>s</w:t>
      </w:r>
      <w:r>
        <w:rPr>
          <w:rFonts w:eastAsiaTheme="minorHAnsi"/>
          <w:color w:val="auto"/>
          <w:szCs w:val="22"/>
          <w:lang w:eastAsia="en-US"/>
        </w:rPr>
        <w:t>/representative</w:t>
      </w:r>
      <w:r w:rsidR="00666F70">
        <w:rPr>
          <w:rFonts w:eastAsiaTheme="minorHAnsi"/>
          <w:color w:val="auto"/>
          <w:szCs w:val="22"/>
          <w:lang w:eastAsia="en-US"/>
        </w:rPr>
        <w:t>s</w:t>
      </w:r>
      <w:r>
        <w:rPr>
          <w:rFonts w:eastAsiaTheme="minorHAnsi"/>
          <w:color w:val="auto"/>
          <w:szCs w:val="22"/>
          <w:lang w:eastAsia="en-US"/>
        </w:rPr>
        <w:t xml:space="preserve"> regarding care, I am not satisfied that each consumer’s care was tailored or demonstrated alignment to current restrictive practices requirements. Therefore, based on the information before me I find the service Non-compliant in this Requirement. </w:t>
      </w:r>
    </w:p>
    <w:p w14:paraId="200B3A83" w14:textId="77777777" w:rsidR="00DC4E13" w:rsidRPr="00853601" w:rsidRDefault="00DC4E13" w:rsidP="00DC4E13">
      <w:pPr>
        <w:pStyle w:val="Heading3"/>
      </w:pPr>
      <w:r w:rsidRPr="00853601">
        <w:t>Requirement 3(3)(b)</w:t>
      </w:r>
      <w:r>
        <w:tab/>
        <w:t>Compliant</w:t>
      </w:r>
    </w:p>
    <w:p w14:paraId="69D086FC" w14:textId="77777777" w:rsidR="00DC4E13" w:rsidRPr="008D114F" w:rsidRDefault="00DC4E13" w:rsidP="00DC4E13">
      <w:pPr>
        <w:rPr>
          <w:i/>
        </w:rPr>
      </w:pPr>
      <w:r w:rsidRPr="008D114F">
        <w:rPr>
          <w:i/>
          <w:szCs w:val="22"/>
        </w:rPr>
        <w:t>Effective management of high impact or high prevalence risks associated with the care of each consumer.</w:t>
      </w:r>
    </w:p>
    <w:p w14:paraId="7FD751C0" w14:textId="5F8C7A8A" w:rsidR="00DC4E13" w:rsidRDefault="00DC4E13" w:rsidP="00DC4E13">
      <w:pPr>
        <w:rPr>
          <w:rFonts w:eastAsia="Calibri"/>
          <w:color w:val="auto"/>
          <w:lang w:eastAsia="en-US"/>
        </w:rPr>
      </w:pPr>
      <w:r>
        <w:rPr>
          <w:rFonts w:eastAsia="Calibri"/>
          <w:color w:val="auto"/>
          <w:lang w:eastAsia="en-US"/>
        </w:rPr>
        <w:t xml:space="preserve">The Assessment Team found the </w:t>
      </w:r>
      <w:r w:rsidR="00666F70">
        <w:rPr>
          <w:rFonts w:eastAsia="Calibri"/>
        </w:rPr>
        <w:t>service</w:t>
      </w:r>
      <w:r w:rsidRPr="00B1644B">
        <w:rPr>
          <w:rFonts w:eastAsia="Calibri"/>
        </w:rPr>
        <w:t xml:space="preserve"> adequately demonstrated effective management of high impact or high prevalence risks associated with the care of consumers</w:t>
      </w:r>
      <w:r>
        <w:rPr>
          <w:rFonts w:eastAsia="Calibri"/>
        </w:rPr>
        <w:t>. Evidence and information gathered by the Assessment Team relevant to my finding included:</w:t>
      </w:r>
      <w:r>
        <w:rPr>
          <w:rFonts w:eastAsia="Calibri"/>
          <w:color w:val="auto"/>
          <w:lang w:eastAsia="en-US"/>
        </w:rPr>
        <w:t xml:space="preserve"> </w:t>
      </w:r>
    </w:p>
    <w:p w14:paraId="02683BA6" w14:textId="77777777" w:rsidR="00DC4E13" w:rsidRDefault="00DC4E13" w:rsidP="00FE034C">
      <w:pPr>
        <w:pStyle w:val="ListBullet"/>
        <w:numPr>
          <w:ilvl w:val="0"/>
          <w:numId w:val="38"/>
        </w:numPr>
        <w:ind w:left="425" w:hanging="425"/>
        <w:rPr>
          <w:rFonts w:eastAsia="Calibri"/>
          <w:szCs w:val="24"/>
        </w:rPr>
      </w:pPr>
      <w:r w:rsidRPr="00B1644B">
        <w:rPr>
          <w:rFonts w:eastAsia="Calibri"/>
          <w:szCs w:val="24"/>
        </w:rPr>
        <w:lastRenderedPageBreak/>
        <w:t>Consumer and representative feedback indicated consumers fe</w:t>
      </w:r>
      <w:r>
        <w:rPr>
          <w:rFonts w:eastAsia="Calibri"/>
          <w:szCs w:val="24"/>
        </w:rPr>
        <w:t>lt</w:t>
      </w:r>
      <w:r w:rsidRPr="00B1644B">
        <w:rPr>
          <w:rFonts w:eastAsia="Calibri"/>
          <w:szCs w:val="24"/>
        </w:rPr>
        <w:t xml:space="preserve"> staff provide</w:t>
      </w:r>
      <w:r>
        <w:rPr>
          <w:rFonts w:eastAsia="Calibri"/>
          <w:szCs w:val="24"/>
        </w:rPr>
        <w:t>d</w:t>
      </w:r>
      <w:r w:rsidRPr="00B1644B">
        <w:rPr>
          <w:rFonts w:eastAsia="Calibri"/>
          <w:szCs w:val="24"/>
        </w:rPr>
        <w:t xml:space="preserve"> safe care that </w:t>
      </w:r>
      <w:r>
        <w:rPr>
          <w:rFonts w:eastAsia="Calibri"/>
          <w:szCs w:val="24"/>
        </w:rPr>
        <w:t>wa</w:t>
      </w:r>
      <w:r w:rsidRPr="00B1644B">
        <w:rPr>
          <w:rFonts w:eastAsia="Calibri"/>
          <w:szCs w:val="24"/>
        </w:rPr>
        <w:t>s right for them</w:t>
      </w:r>
      <w:r>
        <w:rPr>
          <w:rFonts w:eastAsia="Calibri"/>
          <w:szCs w:val="24"/>
        </w:rPr>
        <w:t xml:space="preserve"> </w:t>
      </w:r>
      <w:r>
        <w:t xml:space="preserve">and managed the risks associated with consumer care effectively. </w:t>
      </w:r>
      <w:r w:rsidRPr="00B1644B">
        <w:rPr>
          <w:rFonts w:eastAsia="Calibri"/>
          <w:szCs w:val="24"/>
        </w:rPr>
        <w:t xml:space="preserve"> </w:t>
      </w:r>
    </w:p>
    <w:p w14:paraId="3323C77B" w14:textId="77777777" w:rsidR="00666F70" w:rsidRDefault="00DC4E13" w:rsidP="00FE034C">
      <w:pPr>
        <w:pStyle w:val="ListBullet"/>
        <w:numPr>
          <w:ilvl w:val="0"/>
          <w:numId w:val="38"/>
        </w:numPr>
        <w:ind w:left="425" w:hanging="425"/>
      </w:pPr>
      <w:r w:rsidRPr="00B1644B">
        <w:rPr>
          <w:rFonts w:eastAsia="Calibri"/>
          <w:szCs w:val="24"/>
        </w:rPr>
        <w:t>Sampled consumers’ care and service plans reflect</w:t>
      </w:r>
      <w:r>
        <w:rPr>
          <w:rFonts w:eastAsia="Calibri"/>
          <w:szCs w:val="24"/>
        </w:rPr>
        <w:t>ed</w:t>
      </w:r>
      <w:r w:rsidRPr="00B1644B">
        <w:rPr>
          <w:rFonts w:eastAsia="Calibri"/>
          <w:szCs w:val="24"/>
        </w:rPr>
        <w:t xml:space="preserve"> effective management of risks</w:t>
      </w:r>
      <w:r>
        <w:rPr>
          <w:rFonts w:eastAsia="Calibri"/>
          <w:szCs w:val="24"/>
        </w:rPr>
        <w:t>. K</w:t>
      </w:r>
      <w:r w:rsidRPr="006C721D">
        <w:t xml:space="preserve">ey risks were identified using appropriate risk assessments in consultation with consumers. </w:t>
      </w:r>
    </w:p>
    <w:p w14:paraId="73C4FD62" w14:textId="2B45E30A" w:rsidR="00DC4E13" w:rsidRDefault="00DC4E13" w:rsidP="00FE034C">
      <w:pPr>
        <w:pStyle w:val="ListBullet"/>
        <w:numPr>
          <w:ilvl w:val="0"/>
          <w:numId w:val="38"/>
        </w:numPr>
        <w:ind w:left="425" w:hanging="425"/>
      </w:pPr>
      <w:r w:rsidRPr="006C721D">
        <w:t>The documentation reviewed included care plans, progress notes, and referrals showed once identified, risks related to the care of sampled consumer</w:t>
      </w:r>
      <w:r>
        <w:t>s</w:t>
      </w:r>
      <w:r w:rsidRPr="006C721D">
        <w:t xml:space="preserve"> was managed in line with the consumer’s care plan</w:t>
      </w:r>
      <w:r>
        <w:t xml:space="preserve"> specifically in relation to wound/pressure injuries, falls risk and catheter care.</w:t>
      </w:r>
    </w:p>
    <w:p w14:paraId="67398DA4" w14:textId="77777777" w:rsidR="00DC4E13" w:rsidRPr="001939CD" w:rsidRDefault="00DC4E13" w:rsidP="00FE034C">
      <w:pPr>
        <w:pStyle w:val="ListBullet"/>
        <w:numPr>
          <w:ilvl w:val="0"/>
          <w:numId w:val="38"/>
        </w:numPr>
        <w:ind w:left="425" w:hanging="425"/>
        <w:rPr>
          <w:rFonts w:eastAsia="Calibri"/>
          <w:szCs w:val="24"/>
        </w:rPr>
      </w:pPr>
      <w:r w:rsidRPr="001939CD">
        <w:rPr>
          <w:rFonts w:eastAsia="Calibri"/>
          <w:szCs w:val="24"/>
        </w:rPr>
        <w:t xml:space="preserve">Care staff showed their awareness of the high impact and high prevalence risks for consumers within the service and discussed specific risks for the sampled consumers. </w:t>
      </w:r>
    </w:p>
    <w:p w14:paraId="25FBB2DB" w14:textId="77777777" w:rsidR="00DC4E13" w:rsidRPr="001939CD" w:rsidRDefault="00DC4E13" w:rsidP="00FE034C">
      <w:pPr>
        <w:pStyle w:val="ListBullet"/>
        <w:numPr>
          <w:ilvl w:val="0"/>
          <w:numId w:val="38"/>
        </w:numPr>
        <w:ind w:left="425" w:hanging="425"/>
        <w:rPr>
          <w:rFonts w:eastAsia="Calibri"/>
          <w:szCs w:val="24"/>
        </w:rPr>
        <w:sectPr w:rsidR="00DC4E13" w:rsidRPr="001939CD" w:rsidSect="00CB3BA9">
          <w:type w:val="continuous"/>
          <w:pgSz w:w="11906" w:h="16838"/>
          <w:pgMar w:top="1701" w:right="1418" w:bottom="1418" w:left="1418" w:header="709" w:footer="397" w:gutter="0"/>
          <w:cols w:space="708"/>
          <w:titlePg/>
          <w:docGrid w:linePitch="360"/>
        </w:sectPr>
      </w:pPr>
      <w:r w:rsidRPr="001939CD">
        <w:rPr>
          <w:rFonts w:eastAsia="Calibri"/>
          <w:szCs w:val="24"/>
        </w:rPr>
        <w:t>Observations by the Assessment Team for two specific consumers sampled, demonstrated care was being providing in accordance with care plan directives .</w:t>
      </w:r>
    </w:p>
    <w:p w14:paraId="44095313" w14:textId="77777777" w:rsidR="00DC4E13" w:rsidRDefault="00DC4E13" w:rsidP="00DC4E13">
      <w:pPr>
        <w:tabs>
          <w:tab w:val="right" w:pos="9026"/>
        </w:tabs>
        <w:sectPr w:rsidR="00DC4E13" w:rsidSect="008D7780">
          <w:headerReference w:type="first" r:id="rId21"/>
          <w:type w:val="continuous"/>
          <w:pgSz w:w="11906" w:h="16838"/>
          <w:pgMar w:top="1701" w:right="1418" w:bottom="1418" w:left="1418" w:header="709" w:footer="397" w:gutter="0"/>
          <w:cols w:space="708"/>
          <w:docGrid w:linePitch="360"/>
        </w:sectPr>
      </w:pPr>
      <w:r>
        <w:t>The Approved Provider did not specifically provide a response in relation to this Requirement. Therefore, based on the information before me, I find the service Compliant in this Requirement.</w:t>
      </w:r>
    </w:p>
    <w:p w14:paraId="2421EE00" w14:textId="77777777" w:rsidR="00666F70" w:rsidRDefault="00666F70">
      <w:pPr>
        <w:spacing w:before="0" w:after="160" w:line="259" w:lineRule="auto"/>
        <w:rPr>
          <w:rFonts w:ascii="Arial Black" w:hAnsi="Arial Black"/>
          <w:b/>
          <w:bCs/>
          <w:iCs/>
          <w:color w:val="00577D"/>
          <w:sz w:val="32"/>
          <w:szCs w:val="40"/>
        </w:rPr>
      </w:pPr>
      <w:r>
        <w:br w:type="page"/>
      </w:r>
    </w:p>
    <w:p w14:paraId="34C4DFBD" w14:textId="7EA89325" w:rsidR="00DC4E13" w:rsidRDefault="00DC4E13" w:rsidP="00DC4E13">
      <w:pPr>
        <w:pStyle w:val="Heading1"/>
      </w:pPr>
      <w:r>
        <w:lastRenderedPageBreak/>
        <w:t>Areas for improvement</w:t>
      </w:r>
    </w:p>
    <w:p w14:paraId="7FC81558" w14:textId="77777777" w:rsidR="00DC4E13" w:rsidRPr="00E830C7" w:rsidRDefault="00DC4E13" w:rsidP="00DC4E1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9E7E04F" w14:textId="77777777" w:rsidR="00DC4E13" w:rsidRPr="006A05D2" w:rsidRDefault="00DC4E13" w:rsidP="00DC4E13">
      <w:pPr>
        <w:pStyle w:val="ListBullet"/>
        <w:numPr>
          <w:ilvl w:val="0"/>
          <w:numId w:val="0"/>
        </w:numPr>
        <w:rPr>
          <w:b/>
        </w:rPr>
      </w:pPr>
      <w:r w:rsidRPr="006A05D2">
        <w:rPr>
          <w:b/>
        </w:rPr>
        <w:t xml:space="preserve">Standard 3 Requirement 3 (a) </w:t>
      </w:r>
    </w:p>
    <w:p w14:paraId="0F94FC9C" w14:textId="7EB49550" w:rsidR="00DC4E13" w:rsidRDefault="00DC4E13" w:rsidP="00FE034C">
      <w:pPr>
        <w:pStyle w:val="ListBullet"/>
        <w:numPr>
          <w:ilvl w:val="0"/>
          <w:numId w:val="40"/>
        </w:numPr>
        <w:ind w:left="425" w:hanging="425"/>
      </w:pPr>
      <w:r>
        <w:t xml:space="preserve">To ensure the provision of care is consistently tailored and optimises </w:t>
      </w:r>
      <w:r w:rsidR="00666F70">
        <w:t xml:space="preserve">the </w:t>
      </w:r>
      <w:r>
        <w:t>wellbeing for each consumer</w:t>
      </w:r>
      <w:r w:rsidR="00666F70">
        <w:t>.</w:t>
      </w:r>
    </w:p>
    <w:p w14:paraId="61ABB234" w14:textId="77777777" w:rsidR="00DC4E13" w:rsidRPr="00A3716D" w:rsidRDefault="00DC4E13" w:rsidP="00FE034C">
      <w:pPr>
        <w:pStyle w:val="ListBullet"/>
        <w:numPr>
          <w:ilvl w:val="0"/>
          <w:numId w:val="40"/>
        </w:numPr>
        <w:ind w:left="425" w:hanging="425"/>
      </w:pPr>
      <w:r>
        <w:t xml:space="preserve">To ensure all forms of restraint implemented by the service support these are tailored, reflect current requirements and support a minimisation approach. </w:t>
      </w:r>
      <w:bookmarkStart w:id="6" w:name="_GoBack"/>
      <w:bookmarkEnd w:id="6"/>
    </w:p>
    <w:sectPr w:rsidR="00DC4E13" w:rsidRPr="00A3716D" w:rsidSect="00DC4E13">
      <w:headerReference w:type="first" r:id="rId22"/>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09963" w14:textId="77777777" w:rsidR="003B2354" w:rsidRDefault="00666F70">
      <w:pPr>
        <w:spacing w:before="0" w:after="0" w:line="240" w:lineRule="auto"/>
      </w:pPr>
      <w:r>
        <w:separator/>
      </w:r>
    </w:p>
  </w:endnote>
  <w:endnote w:type="continuationSeparator" w:id="0">
    <w:p w14:paraId="5F109965" w14:textId="77777777" w:rsidR="003B2354" w:rsidRDefault="00666F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D525" w14:textId="77777777" w:rsidR="00DC4E13" w:rsidRPr="009A1F1B" w:rsidRDefault="00DC4E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CAA157" w14:textId="77777777" w:rsidR="00DC4E13" w:rsidRPr="00C72FFB" w:rsidRDefault="00DC4E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Lady McCusker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89C8096" w14:textId="77777777" w:rsidR="00DC4E13" w:rsidRPr="00C72FFB" w:rsidRDefault="00DC4E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DE37A" w14:textId="77777777" w:rsidR="00DC4E13" w:rsidRPr="009A1F1B" w:rsidRDefault="00DC4E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6C94D1" w14:textId="77777777" w:rsidR="00DC4E13" w:rsidRPr="00C72FFB" w:rsidRDefault="00DC4E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Lady McCusker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95D310" w14:textId="77777777" w:rsidR="00DC4E13" w:rsidRPr="00A3716D" w:rsidRDefault="00DC4E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0995F" w14:textId="77777777" w:rsidR="003B2354" w:rsidRDefault="00666F70">
      <w:pPr>
        <w:spacing w:before="0" w:after="0" w:line="240" w:lineRule="auto"/>
      </w:pPr>
      <w:r>
        <w:separator/>
      </w:r>
    </w:p>
  </w:footnote>
  <w:footnote w:type="continuationSeparator" w:id="0">
    <w:p w14:paraId="5F109961" w14:textId="77777777" w:rsidR="003B2354" w:rsidRDefault="00666F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41CA2" w14:textId="77777777" w:rsidR="00DC4E13" w:rsidRDefault="00DC4E1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D4FC23D" wp14:editId="77DBA8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10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15B8" w14:textId="77777777" w:rsidR="00DC4E13" w:rsidRDefault="00DC4E13">
    <w:pPr>
      <w:pStyle w:val="Header"/>
    </w:pPr>
    <w:r w:rsidRPr="003C6EC2">
      <w:rPr>
        <w:rFonts w:eastAsia="Calibri"/>
        <w:noProof/>
        <w:lang w:val="en-US" w:eastAsia="en-US"/>
      </w:rPr>
      <w:drawing>
        <wp:anchor distT="0" distB="0" distL="114300" distR="114300" simplePos="0" relativeHeight="251676672" behindDoc="1" locked="0" layoutInCell="1" allowOverlap="1" wp14:anchorId="40E3D5AF" wp14:editId="7F8981B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95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1D48" w14:textId="77777777" w:rsidR="00DC4E13" w:rsidRDefault="00DC4E13" w:rsidP="0004322A">
    <w:r>
      <w:rPr>
        <w:noProof/>
        <w:color w:val="auto"/>
        <w:sz w:val="20"/>
        <w:lang w:val="en-US" w:eastAsia="en-US"/>
      </w:rPr>
      <w:drawing>
        <wp:anchor distT="0" distB="0" distL="114300" distR="114300" simplePos="0" relativeHeight="251672576" behindDoc="1" locked="0" layoutInCell="1" allowOverlap="1" wp14:anchorId="59438129" wp14:editId="0DBED6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86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0E248" w14:textId="77777777" w:rsidR="00DC4E13" w:rsidRDefault="00DC4E13" w:rsidP="0004322A">
    <w:r>
      <w:rPr>
        <w:noProof/>
        <w:color w:val="auto"/>
        <w:sz w:val="20"/>
        <w:lang w:val="en-US" w:eastAsia="en-US"/>
      </w:rPr>
      <w:drawing>
        <wp:anchor distT="0" distB="0" distL="114300" distR="114300" simplePos="0" relativeHeight="251673600" behindDoc="1" locked="0" layoutInCell="1" allowOverlap="1" wp14:anchorId="4241188F" wp14:editId="565801F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33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6AAD" w14:textId="77777777" w:rsidR="00DC4E13" w:rsidRDefault="00DC4E13" w:rsidP="0004322A">
    <w:r>
      <w:rPr>
        <w:noProof/>
        <w:color w:val="auto"/>
        <w:sz w:val="20"/>
        <w:lang w:val="en-US" w:eastAsia="en-US"/>
      </w:rPr>
      <w:drawing>
        <wp:anchor distT="0" distB="0" distL="114300" distR="114300" simplePos="0" relativeHeight="251674624" behindDoc="1" locked="0" layoutInCell="1" allowOverlap="1" wp14:anchorId="0950164F" wp14:editId="6074834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45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C9C2" w14:textId="77777777" w:rsidR="00DC4E13" w:rsidRDefault="00DC4E13"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70DE206C" wp14:editId="148ECE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68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0995E" w14:textId="77777777" w:rsidR="00506F7F" w:rsidRDefault="00666F7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F109975" wp14:editId="5F10997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45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C186AE2">
      <w:start w:val="1"/>
      <w:numFmt w:val="lowerRoman"/>
      <w:lvlText w:val="(%1)"/>
      <w:lvlJc w:val="left"/>
      <w:pPr>
        <w:ind w:left="1080" w:hanging="720"/>
      </w:pPr>
      <w:rPr>
        <w:rFonts w:hint="default"/>
        <w:b w:val="0"/>
      </w:rPr>
    </w:lvl>
    <w:lvl w:ilvl="1" w:tplc="C58C4518" w:tentative="1">
      <w:start w:val="1"/>
      <w:numFmt w:val="lowerLetter"/>
      <w:lvlText w:val="%2."/>
      <w:lvlJc w:val="left"/>
      <w:pPr>
        <w:ind w:left="1440" w:hanging="360"/>
      </w:pPr>
    </w:lvl>
    <w:lvl w:ilvl="2" w:tplc="19D8BAEA" w:tentative="1">
      <w:start w:val="1"/>
      <w:numFmt w:val="lowerRoman"/>
      <w:lvlText w:val="%3."/>
      <w:lvlJc w:val="right"/>
      <w:pPr>
        <w:ind w:left="2160" w:hanging="180"/>
      </w:pPr>
    </w:lvl>
    <w:lvl w:ilvl="3" w:tplc="5630D2C2" w:tentative="1">
      <w:start w:val="1"/>
      <w:numFmt w:val="decimal"/>
      <w:lvlText w:val="%4."/>
      <w:lvlJc w:val="left"/>
      <w:pPr>
        <w:ind w:left="2880" w:hanging="360"/>
      </w:pPr>
    </w:lvl>
    <w:lvl w:ilvl="4" w:tplc="0862D95A" w:tentative="1">
      <w:start w:val="1"/>
      <w:numFmt w:val="lowerLetter"/>
      <w:lvlText w:val="%5."/>
      <w:lvlJc w:val="left"/>
      <w:pPr>
        <w:ind w:left="3600" w:hanging="360"/>
      </w:pPr>
    </w:lvl>
    <w:lvl w:ilvl="5" w:tplc="D0168748" w:tentative="1">
      <w:start w:val="1"/>
      <w:numFmt w:val="lowerRoman"/>
      <w:lvlText w:val="%6."/>
      <w:lvlJc w:val="right"/>
      <w:pPr>
        <w:ind w:left="4320" w:hanging="180"/>
      </w:pPr>
    </w:lvl>
    <w:lvl w:ilvl="6" w:tplc="557CD386" w:tentative="1">
      <w:start w:val="1"/>
      <w:numFmt w:val="decimal"/>
      <w:lvlText w:val="%7."/>
      <w:lvlJc w:val="left"/>
      <w:pPr>
        <w:ind w:left="5040" w:hanging="360"/>
      </w:pPr>
    </w:lvl>
    <w:lvl w:ilvl="7" w:tplc="4B94E242" w:tentative="1">
      <w:start w:val="1"/>
      <w:numFmt w:val="lowerLetter"/>
      <w:lvlText w:val="%8."/>
      <w:lvlJc w:val="left"/>
      <w:pPr>
        <w:ind w:left="5760" w:hanging="360"/>
      </w:pPr>
    </w:lvl>
    <w:lvl w:ilvl="8" w:tplc="A4F85B8C" w:tentative="1">
      <w:start w:val="1"/>
      <w:numFmt w:val="lowerRoman"/>
      <w:lvlText w:val="%9."/>
      <w:lvlJc w:val="right"/>
      <w:pPr>
        <w:ind w:left="6480" w:hanging="180"/>
      </w:pPr>
    </w:lvl>
  </w:abstractNum>
  <w:abstractNum w:abstractNumId="8" w15:restartNumberingAfterBreak="0">
    <w:nsid w:val="144E26CC"/>
    <w:multiLevelType w:val="hybridMultilevel"/>
    <w:tmpl w:val="B5226D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54CEED68">
      <w:start w:val="1"/>
      <w:numFmt w:val="bullet"/>
      <w:pStyle w:val="ListParagraph"/>
      <w:lvlText w:val=""/>
      <w:lvlJc w:val="left"/>
      <w:pPr>
        <w:ind w:left="1440" w:hanging="360"/>
      </w:pPr>
      <w:rPr>
        <w:rFonts w:ascii="Symbol" w:hAnsi="Symbol" w:hint="default"/>
        <w:color w:val="auto"/>
      </w:rPr>
    </w:lvl>
    <w:lvl w:ilvl="1" w:tplc="419205F4" w:tentative="1">
      <w:start w:val="1"/>
      <w:numFmt w:val="bullet"/>
      <w:lvlText w:val="o"/>
      <w:lvlJc w:val="left"/>
      <w:pPr>
        <w:ind w:left="2160" w:hanging="360"/>
      </w:pPr>
      <w:rPr>
        <w:rFonts w:ascii="Courier New" w:hAnsi="Courier New" w:cs="Courier New" w:hint="default"/>
      </w:rPr>
    </w:lvl>
    <w:lvl w:ilvl="2" w:tplc="A648A774" w:tentative="1">
      <w:start w:val="1"/>
      <w:numFmt w:val="bullet"/>
      <w:lvlText w:val=""/>
      <w:lvlJc w:val="left"/>
      <w:pPr>
        <w:ind w:left="2880" w:hanging="360"/>
      </w:pPr>
      <w:rPr>
        <w:rFonts w:ascii="Wingdings" w:hAnsi="Wingdings" w:hint="default"/>
      </w:rPr>
    </w:lvl>
    <w:lvl w:ilvl="3" w:tplc="C220E7E0" w:tentative="1">
      <w:start w:val="1"/>
      <w:numFmt w:val="bullet"/>
      <w:lvlText w:val=""/>
      <w:lvlJc w:val="left"/>
      <w:pPr>
        <w:ind w:left="3600" w:hanging="360"/>
      </w:pPr>
      <w:rPr>
        <w:rFonts w:ascii="Symbol" w:hAnsi="Symbol" w:hint="default"/>
      </w:rPr>
    </w:lvl>
    <w:lvl w:ilvl="4" w:tplc="3BCC6C92" w:tentative="1">
      <w:start w:val="1"/>
      <w:numFmt w:val="bullet"/>
      <w:lvlText w:val="o"/>
      <w:lvlJc w:val="left"/>
      <w:pPr>
        <w:ind w:left="4320" w:hanging="360"/>
      </w:pPr>
      <w:rPr>
        <w:rFonts w:ascii="Courier New" w:hAnsi="Courier New" w:cs="Courier New" w:hint="default"/>
      </w:rPr>
    </w:lvl>
    <w:lvl w:ilvl="5" w:tplc="93D030FE" w:tentative="1">
      <w:start w:val="1"/>
      <w:numFmt w:val="bullet"/>
      <w:lvlText w:val=""/>
      <w:lvlJc w:val="left"/>
      <w:pPr>
        <w:ind w:left="5040" w:hanging="360"/>
      </w:pPr>
      <w:rPr>
        <w:rFonts w:ascii="Wingdings" w:hAnsi="Wingdings" w:hint="default"/>
      </w:rPr>
    </w:lvl>
    <w:lvl w:ilvl="6" w:tplc="F7B46D0A" w:tentative="1">
      <w:start w:val="1"/>
      <w:numFmt w:val="bullet"/>
      <w:lvlText w:val=""/>
      <w:lvlJc w:val="left"/>
      <w:pPr>
        <w:ind w:left="5760" w:hanging="360"/>
      </w:pPr>
      <w:rPr>
        <w:rFonts w:ascii="Symbol" w:hAnsi="Symbol" w:hint="default"/>
      </w:rPr>
    </w:lvl>
    <w:lvl w:ilvl="7" w:tplc="9D9E22BA" w:tentative="1">
      <w:start w:val="1"/>
      <w:numFmt w:val="bullet"/>
      <w:lvlText w:val="o"/>
      <w:lvlJc w:val="left"/>
      <w:pPr>
        <w:ind w:left="6480" w:hanging="360"/>
      </w:pPr>
      <w:rPr>
        <w:rFonts w:ascii="Courier New" w:hAnsi="Courier New" w:cs="Courier New" w:hint="default"/>
      </w:rPr>
    </w:lvl>
    <w:lvl w:ilvl="8" w:tplc="AA9A815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636C810">
      <w:start w:val="1"/>
      <w:numFmt w:val="lowerRoman"/>
      <w:lvlText w:val="(%1)"/>
      <w:lvlJc w:val="left"/>
      <w:pPr>
        <w:ind w:left="1004" w:hanging="720"/>
      </w:pPr>
      <w:rPr>
        <w:rFonts w:hint="default"/>
        <w:b w:val="0"/>
      </w:rPr>
    </w:lvl>
    <w:lvl w:ilvl="1" w:tplc="81A86CF4" w:tentative="1">
      <w:start w:val="1"/>
      <w:numFmt w:val="lowerLetter"/>
      <w:lvlText w:val="%2."/>
      <w:lvlJc w:val="left"/>
      <w:pPr>
        <w:ind w:left="1364" w:hanging="360"/>
      </w:pPr>
    </w:lvl>
    <w:lvl w:ilvl="2" w:tplc="4128FBB8" w:tentative="1">
      <w:start w:val="1"/>
      <w:numFmt w:val="lowerRoman"/>
      <w:lvlText w:val="%3."/>
      <w:lvlJc w:val="right"/>
      <w:pPr>
        <w:ind w:left="2084" w:hanging="180"/>
      </w:pPr>
    </w:lvl>
    <w:lvl w:ilvl="3" w:tplc="533214AC" w:tentative="1">
      <w:start w:val="1"/>
      <w:numFmt w:val="decimal"/>
      <w:lvlText w:val="%4."/>
      <w:lvlJc w:val="left"/>
      <w:pPr>
        <w:ind w:left="2804" w:hanging="360"/>
      </w:pPr>
    </w:lvl>
    <w:lvl w:ilvl="4" w:tplc="89308226" w:tentative="1">
      <w:start w:val="1"/>
      <w:numFmt w:val="lowerLetter"/>
      <w:lvlText w:val="%5."/>
      <w:lvlJc w:val="left"/>
      <w:pPr>
        <w:ind w:left="3524" w:hanging="360"/>
      </w:pPr>
    </w:lvl>
    <w:lvl w:ilvl="5" w:tplc="8C58A2DC" w:tentative="1">
      <w:start w:val="1"/>
      <w:numFmt w:val="lowerRoman"/>
      <w:lvlText w:val="%6."/>
      <w:lvlJc w:val="right"/>
      <w:pPr>
        <w:ind w:left="4244" w:hanging="180"/>
      </w:pPr>
    </w:lvl>
    <w:lvl w:ilvl="6" w:tplc="82CAEEA4" w:tentative="1">
      <w:start w:val="1"/>
      <w:numFmt w:val="decimal"/>
      <w:lvlText w:val="%7."/>
      <w:lvlJc w:val="left"/>
      <w:pPr>
        <w:ind w:left="4964" w:hanging="360"/>
      </w:pPr>
    </w:lvl>
    <w:lvl w:ilvl="7" w:tplc="D2545E20" w:tentative="1">
      <w:start w:val="1"/>
      <w:numFmt w:val="lowerLetter"/>
      <w:lvlText w:val="%8."/>
      <w:lvlJc w:val="left"/>
      <w:pPr>
        <w:ind w:left="5684" w:hanging="360"/>
      </w:pPr>
    </w:lvl>
    <w:lvl w:ilvl="8" w:tplc="72443C4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D1ACC20">
      <w:start w:val="1"/>
      <w:numFmt w:val="lowerRoman"/>
      <w:lvlText w:val="(%1)"/>
      <w:lvlJc w:val="left"/>
      <w:pPr>
        <w:ind w:left="1080" w:hanging="720"/>
      </w:pPr>
      <w:rPr>
        <w:rFonts w:hint="default"/>
      </w:rPr>
    </w:lvl>
    <w:lvl w:ilvl="1" w:tplc="809A29A8" w:tentative="1">
      <w:start w:val="1"/>
      <w:numFmt w:val="lowerLetter"/>
      <w:lvlText w:val="%2."/>
      <w:lvlJc w:val="left"/>
      <w:pPr>
        <w:ind w:left="1440" w:hanging="360"/>
      </w:pPr>
    </w:lvl>
    <w:lvl w:ilvl="2" w:tplc="79402456" w:tentative="1">
      <w:start w:val="1"/>
      <w:numFmt w:val="lowerRoman"/>
      <w:lvlText w:val="%3."/>
      <w:lvlJc w:val="right"/>
      <w:pPr>
        <w:ind w:left="2160" w:hanging="180"/>
      </w:pPr>
    </w:lvl>
    <w:lvl w:ilvl="3" w:tplc="3CC4B45A" w:tentative="1">
      <w:start w:val="1"/>
      <w:numFmt w:val="decimal"/>
      <w:lvlText w:val="%4."/>
      <w:lvlJc w:val="left"/>
      <w:pPr>
        <w:ind w:left="2880" w:hanging="360"/>
      </w:pPr>
    </w:lvl>
    <w:lvl w:ilvl="4" w:tplc="8A3ED738" w:tentative="1">
      <w:start w:val="1"/>
      <w:numFmt w:val="lowerLetter"/>
      <w:lvlText w:val="%5."/>
      <w:lvlJc w:val="left"/>
      <w:pPr>
        <w:ind w:left="3600" w:hanging="360"/>
      </w:pPr>
    </w:lvl>
    <w:lvl w:ilvl="5" w:tplc="03D8BAD0" w:tentative="1">
      <w:start w:val="1"/>
      <w:numFmt w:val="lowerRoman"/>
      <w:lvlText w:val="%6."/>
      <w:lvlJc w:val="right"/>
      <w:pPr>
        <w:ind w:left="4320" w:hanging="180"/>
      </w:pPr>
    </w:lvl>
    <w:lvl w:ilvl="6" w:tplc="5602E5EE" w:tentative="1">
      <w:start w:val="1"/>
      <w:numFmt w:val="decimal"/>
      <w:lvlText w:val="%7."/>
      <w:lvlJc w:val="left"/>
      <w:pPr>
        <w:ind w:left="5040" w:hanging="360"/>
      </w:pPr>
    </w:lvl>
    <w:lvl w:ilvl="7" w:tplc="6ADCE7D0" w:tentative="1">
      <w:start w:val="1"/>
      <w:numFmt w:val="lowerLetter"/>
      <w:lvlText w:val="%8."/>
      <w:lvlJc w:val="left"/>
      <w:pPr>
        <w:ind w:left="5760" w:hanging="360"/>
      </w:pPr>
    </w:lvl>
    <w:lvl w:ilvl="8" w:tplc="AB24392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AFC8D16">
      <w:start w:val="1"/>
      <w:numFmt w:val="lowerRoman"/>
      <w:lvlText w:val="(%1)"/>
      <w:lvlJc w:val="left"/>
      <w:pPr>
        <w:ind w:left="1080" w:hanging="720"/>
      </w:pPr>
      <w:rPr>
        <w:rFonts w:hint="default"/>
      </w:rPr>
    </w:lvl>
    <w:lvl w:ilvl="1" w:tplc="05AE65B8" w:tentative="1">
      <w:start w:val="1"/>
      <w:numFmt w:val="lowerLetter"/>
      <w:lvlText w:val="%2."/>
      <w:lvlJc w:val="left"/>
      <w:pPr>
        <w:ind w:left="1440" w:hanging="360"/>
      </w:pPr>
    </w:lvl>
    <w:lvl w:ilvl="2" w:tplc="C3EA628A" w:tentative="1">
      <w:start w:val="1"/>
      <w:numFmt w:val="lowerRoman"/>
      <w:lvlText w:val="%3."/>
      <w:lvlJc w:val="right"/>
      <w:pPr>
        <w:ind w:left="2160" w:hanging="180"/>
      </w:pPr>
    </w:lvl>
    <w:lvl w:ilvl="3" w:tplc="E31643FA" w:tentative="1">
      <w:start w:val="1"/>
      <w:numFmt w:val="decimal"/>
      <w:lvlText w:val="%4."/>
      <w:lvlJc w:val="left"/>
      <w:pPr>
        <w:ind w:left="2880" w:hanging="360"/>
      </w:pPr>
    </w:lvl>
    <w:lvl w:ilvl="4" w:tplc="41A847C8" w:tentative="1">
      <w:start w:val="1"/>
      <w:numFmt w:val="lowerLetter"/>
      <w:lvlText w:val="%5."/>
      <w:lvlJc w:val="left"/>
      <w:pPr>
        <w:ind w:left="3600" w:hanging="360"/>
      </w:pPr>
    </w:lvl>
    <w:lvl w:ilvl="5" w:tplc="2E640B04" w:tentative="1">
      <w:start w:val="1"/>
      <w:numFmt w:val="lowerRoman"/>
      <w:lvlText w:val="%6."/>
      <w:lvlJc w:val="right"/>
      <w:pPr>
        <w:ind w:left="4320" w:hanging="180"/>
      </w:pPr>
    </w:lvl>
    <w:lvl w:ilvl="6" w:tplc="D2B87F54" w:tentative="1">
      <w:start w:val="1"/>
      <w:numFmt w:val="decimal"/>
      <w:lvlText w:val="%7."/>
      <w:lvlJc w:val="left"/>
      <w:pPr>
        <w:ind w:left="5040" w:hanging="360"/>
      </w:pPr>
    </w:lvl>
    <w:lvl w:ilvl="7" w:tplc="4D26FFA6" w:tentative="1">
      <w:start w:val="1"/>
      <w:numFmt w:val="lowerLetter"/>
      <w:lvlText w:val="%8."/>
      <w:lvlJc w:val="left"/>
      <w:pPr>
        <w:ind w:left="5760" w:hanging="360"/>
      </w:pPr>
    </w:lvl>
    <w:lvl w:ilvl="8" w:tplc="0A5E0B0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4966206">
      <w:start w:val="1"/>
      <w:numFmt w:val="lowerRoman"/>
      <w:lvlText w:val="(%1)"/>
      <w:lvlJc w:val="left"/>
      <w:pPr>
        <w:ind w:left="1080" w:hanging="720"/>
      </w:pPr>
      <w:rPr>
        <w:rFonts w:hint="default"/>
        <w:b w:val="0"/>
      </w:rPr>
    </w:lvl>
    <w:lvl w:ilvl="1" w:tplc="E9D8B554" w:tentative="1">
      <w:start w:val="1"/>
      <w:numFmt w:val="lowerLetter"/>
      <w:lvlText w:val="%2."/>
      <w:lvlJc w:val="left"/>
      <w:pPr>
        <w:ind w:left="1440" w:hanging="360"/>
      </w:pPr>
    </w:lvl>
    <w:lvl w:ilvl="2" w:tplc="F7D89AE0" w:tentative="1">
      <w:start w:val="1"/>
      <w:numFmt w:val="lowerRoman"/>
      <w:lvlText w:val="%3."/>
      <w:lvlJc w:val="right"/>
      <w:pPr>
        <w:ind w:left="2160" w:hanging="180"/>
      </w:pPr>
    </w:lvl>
    <w:lvl w:ilvl="3" w:tplc="1E02AA9A" w:tentative="1">
      <w:start w:val="1"/>
      <w:numFmt w:val="decimal"/>
      <w:lvlText w:val="%4."/>
      <w:lvlJc w:val="left"/>
      <w:pPr>
        <w:ind w:left="2880" w:hanging="360"/>
      </w:pPr>
    </w:lvl>
    <w:lvl w:ilvl="4" w:tplc="81120E94" w:tentative="1">
      <w:start w:val="1"/>
      <w:numFmt w:val="lowerLetter"/>
      <w:lvlText w:val="%5."/>
      <w:lvlJc w:val="left"/>
      <w:pPr>
        <w:ind w:left="3600" w:hanging="360"/>
      </w:pPr>
    </w:lvl>
    <w:lvl w:ilvl="5" w:tplc="A3289EC6" w:tentative="1">
      <w:start w:val="1"/>
      <w:numFmt w:val="lowerRoman"/>
      <w:lvlText w:val="%6."/>
      <w:lvlJc w:val="right"/>
      <w:pPr>
        <w:ind w:left="4320" w:hanging="180"/>
      </w:pPr>
    </w:lvl>
    <w:lvl w:ilvl="6" w:tplc="C10444D8" w:tentative="1">
      <w:start w:val="1"/>
      <w:numFmt w:val="decimal"/>
      <w:lvlText w:val="%7."/>
      <w:lvlJc w:val="left"/>
      <w:pPr>
        <w:ind w:left="5040" w:hanging="360"/>
      </w:pPr>
    </w:lvl>
    <w:lvl w:ilvl="7" w:tplc="779C4184" w:tentative="1">
      <w:start w:val="1"/>
      <w:numFmt w:val="lowerLetter"/>
      <w:lvlText w:val="%8."/>
      <w:lvlJc w:val="left"/>
      <w:pPr>
        <w:ind w:left="5760" w:hanging="360"/>
      </w:pPr>
    </w:lvl>
    <w:lvl w:ilvl="8" w:tplc="B84E181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C46AB32">
      <w:start w:val="1"/>
      <w:numFmt w:val="lowerLetter"/>
      <w:lvlText w:val="(%1)"/>
      <w:lvlJc w:val="left"/>
      <w:pPr>
        <w:ind w:left="360" w:hanging="360"/>
      </w:pPr>
      <w:rPr>
        <w:rFonts w:hint="default"/>
      </w:rPr>
    </w:lvl>
    <w:lvl w:ilvl="1" w:tplc="486CE7AA" w:tentative="1">
      <w:start w:val="1"/>
      <w:numFmt w:val="lowerLetter"/>
      <w:lvlText w:val="%2."/>
      <w:lvlJc w:val="left"/>
      <w:pPr>
        <w:ind w:left="1080" w:hanging="360"/>
      </w:pPr>
    </w:lvl>
    <w:lvl w:ilvl="2" w:tplc="1BBECB46" w:tentative="1">
      <w:start w:val="1"/>
      <w:numFmt w:val="lowerRoman"/>
      <w:lvlText w:val="%3."/>
      <w:lvlJc w:val="right"/>
      <w:pPr>
        <w:ind w:left="1800" w:hanging="180"/>
      </w:pPr>
    </w:lvl>
    <w:lvl w:ilvl="3" w:tplc="BFD29188" w:tentative="1">
      <w:start w:val="1"/>
      <w:numFmt w:val="decimal"/>
      <w:lvlText w:val="%4."/>
      <w:lvlJc w:val="left"/>
      <w:pPr>
        <w:ind w:left="2520" w:hanging="360"/>
      </w:pPr>
    </w:lvl>
    <w:lvl w:ilvl="4" w:tplc="97A28F02" w:tentative="1">
      <w:start w:val="1"/>
      <w:numFmt w:val="lowerLetter"/>
      <w:lvlText w:val="%5."/>
      <w:lvlJc w:val="left"/>
      <w:pPr>
        <w:ind w:left="3240" w:hanging="360"/>
      </w:pPr>
    </w:lvl>
    <w:lvl w:ilvl="5" w:tplc="CEC0205E" w:tentative="1">
      <w:start w:val="1"/>
      <w:numFmt w:val="lowerRoman"/>
      <w:lvlText w:val="%6."/>
      <w:lvlJc w:val="right"/>
      <w:pPr>
        <w:ind w:left="3960" w:hanging="180"/>
      </w:pPr>
    </w:lvl>
    <w:lvl w:ilvl="6" w:tplc="2168E8A6" w:tentative="1">
      <w:start w:val="1"/>
      <w:numFmt w:val="decimal"/>
      <w:lvlText w:val="%7."/>
      <w:lvlJc w:val="left"/>
      <w:pPr>
        <w:ind w:left="4680" w:hanging="360"/>
      </w:pPr>
    </w:lvl>
    <w:lvl w:ilvl="7" w:tplc="B2E0B00C" w:tentative="1">
      <w:start w:val="1"/>
      <w:numFmt w:val="lowerLetter"/>
      <w:lvlText w:val="%8."/>
      <w:lvlJc w:val="left"/>
      <w:pPr>
        <w:ind w:left="5400" w:hanging="360"/>
      </w:pPr>
    </w:lvl>
    <w:lvl w:ilvl="8" w:tplc="5B846D2E" w:tentative="1">
      <w:start w:val="1"/>
      <w:numFmt w:val="lowerRoman"/>
      <w:lvlText w:val="%9."/>
      <w:lvlJc w:val="right"/>
      <w:pPr>
        <w:ind w:left="6120" w:hanging="180"/>
      </w:pPr>
    </w:lvl>
  </w:abstractNum>
  <w:abstractNum w:abstractNumId="15" w15:restartNumberingAfterBreak="0">
    <w:nsid w:val="302A0A26"/>
    <w:multiLevelType w:val="hybridMultilevel"/>
    <w:tmpl w:val="7CF07C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39666242">
      <w:start w:val="1"/>
      <w:numFmt w:val="decimal"/>
      <w:lvlText w:val="%1."/>
      <w:lvlJc w:val="left"/>
      <w:pPr>
        <w:ind w:left="360" w:hanging="360"/>
      </w:pPr>
      <w:rPr>
        <w:rFonts w:hint="default"/>
      </w:rPr>
    </w:lvl>
    <w:lvl w:ilvl="1" w:tplc="F6ACE216" w:tentative="1">
      <w:start w:val="1"/>
      <w:numFmt w:val="lowerLetter"/>
      <w:lvlText w:val="%2."/>
      <w:lvlJc w:val="left"/>
      <w:pPr>
        <w:ind w:left="1080" w:hanging="360"/>
      </w:pPr>
    </w:lvl>
    <w:lvl w:ilvl="2" w:tplc="136ED3CE" w:tentative="1">
      <w:start w:val="1"/>
      <w:numFmt w:val="lowerRoman"/>
      <w:lvlText w:val="%3."/>
      <w:lvlJc w:val="right"/>
      <w:pPr>
        <w:ind w:left="1800" w:hanging="180"/>
      </w:pPr>
    </w:lvl>
    <w:lvl w:ilvl="3" w:tplc="3F5E4DBE" w:tentative="1">
      <w:start w:val="1"/>
      <w:numFmt w:val="decimal"/>
      <w:lvlText w:val="%4."/>
      <w:lvlJc w:val="left"/>
      <w:pPr>
        <w:ind w:left="2520" w:hanging="360"/>
      </w:pPr>
    </w:lvl>
    <w:lvl w:ilvl="4" w:tplc="D8A83810" w:tentative="1">
      <w:start w:val="1"/>
      <w:numFmt w:val="lowerLetter"/>
      <w:lvlText w:val="%5."/>
      <w:lvlJc w:val="left"/>
      <w:pPr>
        <w:ind w:left="3240" w:hanging="360"/>
      </w:pPr>
    </w:lvl>
    <w:lvl w:ilvl="5" w:tplc="1B60B58A" w:tentative="1">
      <w:start w:val="1"/>
      <w:numFmt w:val="lowerRoman"/>
      <w:lvlText w:val="%6."/>
      <w:lvlJc w:val="right"/>
      <w:pPr>
        <w:ind w:left="3960" w:hanging="180"/>
      </w:pPr>
    </w:lvl>
    <w:lvl w:ilvl="6" w:tplc="0E0081C4" w:tentative="1">
      <w:start w:val="1"/>
      <w:numFmt w:val="decimal"/>
      <w:lvlText w:val="%7."/>
      <w:lvlJc w:val="left"/>
      <w:pPr>
        <w:ind w:left="4680" w:hanging="360"/>
      </w:pPr>
    </w:lvl>
    <w:lvl w:ilvl="7" w:tplc="C38078EE" w:tentative="1">
      <w:start w:val="1"/>
      <w:numFmt w:val="lowerLetter"/>
      <w:lvlText w:val="%8."/>
      <w:lvlJc w:val="left"/>
      <w:pPr>
        <w:ind w:left="5400" w:hanging="360"/>
      </w:pPr>
    </w:lvl>
    <w:lvl w:ilvl="8" w:tplc="C280528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2F2A60A">
      <w:start w:val="1"/>
      <w:numFmt w:val="decimal"/>
      <w:lvlText w:val="%1."/>
      <w:lvlJc w:val="left"/>
      <w:pPr>
        <w:ind w:left="360" w:hanging="360"/>
      </w:pPr>
      <w:rPr>
        <w:rFonts w:hint="default"/>
      </w:rPr>
    </w:lvl>
    <w:lvl w:ilvl="1" w:tplc="6512D8CC" w:tentative="1">
      <w:start w:val="1"/>
      <w:numFmt w:val="lowerLetter"/>
      <w:lvlText w:val="%2."/>
      <w:lvlJc w:val="left"/>
      <w:pPr>
        <w:ind w:left="1080" w:hanging="360"/>
      </w:pPr>
    </w:lvl>
    <w:lvl w:ilvl="2" w:tplc="C7B86026" w:tentative="1">
      <w:start w:val="1"/>
      <w:numFmt w:val="lowerRoman"/>
      <w:lvlText w:val="%3."/>
      <w:lvlJc w:val="right"/>
      <w:pPr>
        <w:ind w:left="1800" w:hanging="180"/>
      </w:pPr>
    </w:lvl>
    <w:lvl w:ilvl="3" w:tplc="15664760" w:tentative="1">
      <w:start w:val="1"/>
      <w:numFmt w:val="decimal"/>
      <w:lvlText w:val="%4."/>
      <w:lvlJc w:val="left"/>
      <w:pPr>
        <w:ind w:left="2520" w:hanging="360"/>
      </w:pPr>
    </w:lvl>
    <w:lvl w:ilvl="4" w:tplc="C0A6125E" w:tentative="1">
      <w:start w:val="1"/>
      <w:numFmt w:val="lowerLetter"/>
      <w:lvlText w:val="%5."/>
      <w:lvlJc w:val="left"/>
      <w:pPr>
        <w:ind w:left="3240" w:hanging="360"/>
      </w:pPr>
    </w:lvl>
    <w:lvl w:ilvl="5" w:tplc="19F407EA" w:tentative="1">
      <w:start w:val="1"/>
      <w:numFmt w:val="lowerRoman"/>
      <w:lvlText w:val="%6."/>
      <w:lvlJc w:val="right"/>
      <w:pPr>
        <w:ind w:left="3960" w:hanging="180"/>
      </w:pPr>
    </w:lvl>
    <w:lvl w:ilvl="6" w:tplc="E6B8D358" w:tentative="1">
      <w:start w:val="1"/>
      <w:numFmt w:val="decimal"/>
      <w:lvlText w:val="%7."/>
      <w:lvlJc w:val="left"/>
      <w:pPr>
        <w:ind w:left="4680" w:hanging="360"/>
      </w:pPr>
    </w:lvl>
    <w:lvl w:ilvl="7" w:tplc="8132DC3E" w:tentative="1">
      <w:start w:val="1"/>
      <w:numFmt w:val="lowerLetter"/>
      <w:lvlText w:val="%8."/>
      <w:lvlJc w:val="left"/>
      <w:pPr>
        <w:ind w:left="5400" w:hanging="360"/>
      </w:pPr>
    </w:lvl>
    <w:lvl w:ilvl="8" w:tplc="CB1ED2B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A7887EC">
      <w:start w:val="1"/>
      <w:numFmt w:val="lowerRoman"/>
      <w:lvlText w:val="(%1)"/>
      <w:lvlJc w:val="left"/>
      <w:pPr>
        <w:ind w:left="1080" w:hanging="720"/>
      </w:pPr>
      <w:rPr>
        <w:rFonts w:hint="default"/>
        <w:b w:val="0"/>
      </w:rPr>
    </w:lvl>
    <w:lvl w:ilvl="1" w:tplc="F92807EE" w:tentative="1">
      <w:start w:val="1"/>
      <w:numFmt w:val="lowerLetter"/>
      <w:lvlText w:val="%2."/>
      <w:lvlJc w:val="left"/>
      <w:pPr>
        <w:ind w:left="1440" w:hanging="360"/>
      </w:pPr>
    </w:lvl>
    <w:lvl w:ilvl="2" w:tplc="75E65E00" w:tentative="1">
      <w:start w:val="1"/>
      <w:numFmt w:val="lowerRoman"/>
      <w:lvlText w:val="%3."/>
      <w:lvlJc w:val="right"/>
      <w:pPr>
        <w:ind w:left="2160" w:hanging="180"/>
      </w:pPr>
    </w:lvl>
    <w:lvl w:ilvl="3" w:tplc="86C00980" w:tentative="1">
      <w:start w:val="1"/>
      <w:numFmt w:val="decimal"/>
      <w:lvlText w:val="%4."/>
      <w:lvlJc w:val="left"/>
      <w:pPr>
        <w:ind w:left="2880" w:hanging="360"/>
      </w:pPr>
    </w:lvl>
    <w:lvl w:ilvl="4" w:tplc="D02A71FE" w:tentative="1">
      <w:start w:val="1"/>
      <w:numFmt w:val="lowerLetter"/>
      <w:lvlText w:val="%5."/>
      <w:lvlJc w:val="left"/>
      <w:pPr>
        <w:ind w:left="3600" w:hanging="360"/>
      </w:pPr>
    </w:lvl>
    <w:lvl w:ilvl="5" w:tplc="9A6C94FA" w:tentative="1">
      <w:start w:val="1"/>
      <w:numFmt w:val="lowerRoman"/>
      <w:lvlText w:val="%6."/>
      <w:lvlJc w:val="right"/>
      <w:pPr>
        <w:ind w:left="4320" w:hanging="180"/>
      </w:pPr>
    </w:lvl>
    <w:lvl w:ilvl="6" w:tplc="AC5AA58A" w:tentative="1">
      <w:start w:val="1"/>
      <w:numFmt w:val="decimal"/>
      <w:lvlText w:val="%7."/>
      <w:lvlJc w:val="left"/>
      <w:pPr>
        <w:ind w:left="5040" w:hanging="360"/>
      </w:pPr>
    </w:lvl>
    <w:lvl w:ilvl="7" w:tplc="123E5478" w:tentative="1">
      <w:start w:val="1"/>
      <w:numFmt w:val="lowerLetter"/>
      <w:lvlText w:val="%8."/>
      <w:lvlJc w:val="left"/>
      <w:pPr>
        <w:ind w:left="5760" w:hanging="360"/>
      </w:pPr>
    </w:lvl>
    <w:lvl w:ilvl="8" w:tplc="FB0E09C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C2A3FFC">
      <w:start w:val="1"/>
      <w:numFmt w:val="lowerRoman"/>
      <w:lvlText w:val="(%1)"/>
      <w:lvlJc w:val="left"/>
      <w:pPr>
        <w:ind w:left="1080" w:hanging="720"/>
      </w:pPr>
      <w:rPr>
        <w:rFonts w:hint="default"/>
      </w:rPr>
    </w:lvl>
    <w:lvl w:ilvl="1" w:tplc="208ABAA2" w:tentative="1">
      <w:start w:val="1"/>
      <w:numFmt w:val="lowerLetter"/>
      <w:lvlText w:val="%2."/>
      <w:lvlJc w:val="left"/>
      <w:pPr>
        <w:ind w:left="1440" w:hanging="360"/>
      </w:pPr>
    </w:lvl>
    <w:lvl w:ilvl="2" w:tplc="514C2E38" w:tentative="1">
      <w:start w:val="1"/>
      <w:numFmt w:val="lowerRoman"/>
      <w:lvlText w:val="%3."/>
      <w:lvlJc w:val="right"/>
      <w:pPr>
        <w:ind w:left="2160" w:hanging="180"/>
      </w:pPr>
    </w:lvl>
    <w:lvl w:ilvl="3" w:tplc="85E6628A" w:tentative="1">
      <w:start w:val="1"/>
      <w:numFmt w:val="decimal"/>
      <w:lvlText w:val="%4."/>
      <w:lvlJc w:val="left"/>
      <w:pPr>
        <w:ind w:left="2880" w:hanging="360"/>
      </w:pPr>
    </w:lvl>
    <w:lvl w:ilvl="4" w:tplc="C97C223A" w:tentative="1">
      <w:start w:val="1"/>
      <w:numFmt w:val="lowerLetter"/>
      <w:lvlText w:val="%5."/>
      <w:lvlJc w:val="left"/>
      <w:pPr>
        <w:ind w:left="3600" w:hanging="360"/>
      </w:pPr>
    </w:lvl>
    <w:lvl w:ilvl="5" w:tplc="6F8CD1A6" w:tentative="1">
      <w:start w:val="1"/>
      <w:numFmt w:val="lowerRoman"/>
      <w:lvlText w:val="%6."/>
      <w:lvlJc w:val="right"/>
      <w:pPr>
        <w:ind w:left="4320" w:hanging="180"/>
      </w:pPr>
    </w:lvl>
    <w:lvl w:ilvl="6" w:tplc="88465AEE" w:tentative="1">
      <w:start w:val="1"/>
      <w:numFmt w:val="decimal"/>
      <w:lvlText w:val="%7."/>
      <w:lvlJc w:val="left"/>
      <w:pPr>
        <w:ind w:left="5040" w:hanging="360"/>
      </w:pPr>
    </w:lvl>
    <w:lvl w:ilvl="7" w:tplc="F700496E" w:tentative="1">
      <w:start w:val="1"/>
      <w:numFmt w:val="lowerLetter"/>
      <w:lvlText w:val="%8."/>
      <w:lvlJc w:val="left"/>
      <w:pPr>
        <w:ind w:left="5760" w:hanging="360"/>
      </w:pPr>
    </w:lvl>
    <w:lvl w:ilvl="8" w:tplc="8BD6F51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BB09704">
      <w:start w:val="1"/>
      <w:numFmt w:val="bullet"/>
      <w:pStyle w:val="ListBullet"/>
      <w:lvlText w:val=""/>
      <w:lvlJc w:val="left"/>
      <w:pPr>
        <w:ind w:left="720" w:hanging="360"/>
      </w:pPr>
      <w:rPr>
        <w:rFonts w:ascii="Symbol" w:hAnsi="Symbol" w:hint="default"/>
      </w:rPr>
    </w:lvl>
    <w:lvl w:ilvl="1" w:tplc="18548C22">
      <w:start w:val="1"/>
      <w:numFmt w:val="bullet"/>
      <w:pStyle w:val="ListBullet2"/>
      <w:lvlText w:val="o"/>
      <w:lvlJc w:val="left"/>
      <w:pPr>
        <w:ind w:left="1440" w:hanging="360"/>
      </w:pPr>
      <w:rPr>
        <w:rFonts w:ascii="Courier New" w:hAnsi="Courier New" w:cs="Courier New" w:hint="default"/>
      </w:rPr>
    </w:lvl>
    <w:lvl w:ilvl="2" w:tplc="9C422786">
      <w:start w:val="1"/>
      <w:numFmt w:val="bullet"/>
      <w:lvlText w:val=""/>
      <w:lvlJc w:val="left"/>
      <w:pPr>
        <w:ind w:left="2160" w:hanging="360"/>
      </w:pPr>
      <w:rPr>
        <w:rFonts w:ascii="Wingdings" w:hAnsi="Wingdings" w:hint="default"/>
      </w:rPr>
    </w:lvl>
    <w:lvl w:ilvl="3" w:tplc="A392CA46">
      <w:start w:val="1"/>
      <w:numFmt w:val="bullet"/>
      <w:lvlText w:val=""/>
      <w:lvlJc w:val="left"/>
      <w:pPr>
        <w:ind w:left="2880" w:hanging="360"/>
      </w:pPr>
      <w:rPr>
        <w:rFonts w:ascii="Symbol" w:hAnsi="Symbol" w:hint="default"/>
      </w:rPr>
    </w:lvl>
    <w:lvl w:ilvl="4" w:tplc="76540844">
      <w:start w:val="1"/>
      <w:numFmt w:val="bullet"/>
      <w:lvlText w:val="o"/>
      <w:lvlJc w:val="left"/>
      <w:pPr>
        <w:ind w:left="3600" w:hanging="360"/>
      </w:pPr>
      <w:rPr>
        <w:rFonts w:ascii="Courier New" w:hAnsi="Courier New" w:cs="Courier New" w:hint="default"/>
      </w:rPr>
    </w:lvl>
    <w:lvl w:ilvl="5" w:tplc="8286C392">
      <w:start w:val="1"/>
      <w:numFmt w:val="bullet"/>
      <w:pStyle w:val="ListBullet3"/>
      <w:lvlText w:val=""/>
      <w:lvlJc w:val="left"/>
      <w:pPr>
        <w:ind w:left="4320" w:hanging="360"/>
      </w:pPr>
      <w:rPr>
        <w:rFonts w:ascii="Wingdings" w:hAnsi="Wingdings" w:hint="default"/>
      </w:rPr>
    </w:lvl>
    <w:lvl w:ilvl="6" w:tplc="4366FC2A">
      <w:start w:val="1"/>
      <w:numFmt w:val="bullet"/>
      <w:lvlText w:val=""/>
      <w:lvlJc w:val="left"/>
      <w:pPr>
        <w:ind w:left="5040" w:hanging="360"/>
      </w:pPr>
      <w:rPr>
        <w:rFonts w:ascii="Symbol" w:hAnsi="Symbol" w:hint="default"/>
      </w:rPr>
    </w:lvl>
    <w:lvl w:ilvl="7" w:tplc="91609696">
      <w:start w:val="1"/>
      <w:numFmt w:val="bullet"/>
      <w:lvlText w:val="o"/>
      <w:lvlJc w:val="left"/>
      <w:pPr>
        <w:ind w:left="5760" w:hanging="360"/>
      </w:pPr>
      <w:rPr>
        <w:rFonts w:ascii="Courier New" w:hAnsi="Courier New" w:cs="Courier New" w:hint="default"/>
      </w:rPr>
    </w:lvl>
    <w:lvl w:ilvl="8" w:tplc="9C5C111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28E7786">
      <w:start w:val="1"/>
      <w:numFmt w:val="bullet"/>
      <w:lvlText w:val=""/>
      <w:lvlJc w:val="left"/>
      <w:pPr>
        <w:ind w:left="360" w:hanging="360"/>
      </w:pPr>
      <w:rPr>
        <w:rFonts w:ascii="Symbol" w:hAnsi="Symbol" w:hint="default"/>
      </w:rPr>
    </w:lvl>
    <w:lvl w:ilvl="1" w:tplc="B6D81A1A" w:tentative="1">
      <w:start w:val="1"/>
      <w:numFmt w:val="bullet"/>
      <w:lvlText w:val="o"/>
      <w:lvlJc w:val="left"/>
      <w:pPr>
        <w:ind w:left="1080" w:hanging="360"/>
      </w:pPr>
      <w:rPr>
        <w:rFonts w:ascii="Courier New" w:hAnsi="Courier New" w:cs="Courier New" w:hint="default"/>
      </w:rPr>
    </w:lvl>
    <w:lvl w:ilvl="2" w:tplc="C9A0BB32" w:tentative="1">
      <w:start w:val="1"/>
      <w:numFmt w:val="bullet"/>
      <w:lvlText w:val=""/>
      <w:lvlJc w:val="left"/>
      <w:pPr>
        <w:ind w:left="1800" w:hanging="360"/>
      </w:pPr>
      <w:rPr>
        <w:rFonts w:ascii="Wingdings" w:hAnsi="Wingdings" w:hint="default"/>
      </w:rPr>
    </w:lvl>
    <w:lvl w:ilvl="3" w:tplc="FEF22456" w:tentative="1">
      <w:start w:val="1"/>
      <w:numFmt w:val="bullet"/>
      <w:lvlText w:val=""/>
      <w:lvlJc w:val="left"/>
      <w:pPr>
        <w:ind w:left="2520" w:hanging="360"/>
      </w:pPr>
      <w:rPr>
        <w:rFonts w:ascii="Symbol" w:hAnsi="Symbol" w:hint="default"/>
      </w:rPr>
    </w:lvl>
    <w:lvl w:ilvl="4" w:tplc="7DF822D2" w:tentative="1">
      <w:start w:val="1"/>
      <w:numFmt w:val="bullet"/>
      <w:lvlText w:val="o"/>
      <w:lvlJc w:val="left"/>
      <w:pPr>
        <w:ind w:left="3240" w:hanging="360"/>
      </w:pPr>
      <w:rPr>
        <w:rFonts w:ascii="Courier New" w:hAnsi="Courier New" w:cs="Courier New" w:hint="default"/>
      </w:rPr>
    </w:lvl>
    <w:lvl w:ilvl="5" w:tplc="2152CE1C" w:tentative="1">
      <w:start w:val="1"/>
      <w:numFmt w:val="bullet"/>
      <w:lvlText w:val=""/>
      <w:lvlJc w:val="left"/>
      <w:pPr>
        <w:ind w:left="3960" w:hanging="360"/>
      </w:pPr>
      <w:rPr>
        <w:rFonts w:ascii="Wingdings" w:hAnsi="Wingdings" w:hint="default"/>
      </w:rPr>
    </w:lvl>
    <w:lvl w:ilvl="6" w:tplc="822422F4" w:tentative="1">
      <w:start w:val="1"/>
      <w:numFmt w:val="bullet"/>
      <w:lvlText w:val=""/>
      <w:lvlJc w:val="left"/>
      <w:pPr>
        <w:ind w:left="4680" w:hanging="360"/>
      </w:pPr>
      <w:rPr>
        <w:rFonts w:ascii="Symbol" w:hAnsi="Symbol" w:hint="default"/>
      </w:rPr>
    </w:lvl>
    <w:lvl w:ilvl="7" w:tplc="51FECDF4" w:tentative="1">
      <w:start w:val="1"/>
      <w:numFmt w:val="bullet"/>
      <w:lvlText w:val="o"/>
      <w:lvlJc w:val="left"/>
      <w:pPr>
        <w:ind w:left="5400" w:hanging="360"/>
      </w:pPr>
      <w:rPr>
        <w:rFonts w:ascii="Courier New" w:hAnsi="Courier New" w:cs="Courier New" w:hint="default"/>
      </w:rPr>
    </w:lvl>
    <w:lvl w:ilvl="8" w:tplc="B9C0767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9A0A14A">
      <w:start w:val="1"/>
      <w:numFmt w:val="lowerRoman"/>
      <w:lvlText w:val="(%1)"/>
      <w:lvlJc w:val="left"/>
      <w:pPr>
        <w:ind w:left="1080" w:hanging="720"/>
      </w:pPr>
      <w:rPr>
        <w:rFonts w:hint="default"/>
      </w:rPr>
    </w:lvl>
    <w:lvl w:ilvl="1" w:tplc="26AC1A4E" w:tentative="1">
      <w:start w:val="1"/>
      <w:numFmt w:val="lowerLetter"/>
      <w:lvlText w:val="%2."/>
      <w:lvlJc w:val="left"/>
      <w:pPr>
        <w:ind w:left="1440" w:hanging="360"/>
      </w:pPr>
    </w:lvl>
    <w:lvl w:ilvl="2" w:tplc="9A7E526C" w:tentative="1">
      <w:start w:val="1"/>
      <w:numFmt w:val="lowerRoman"/>
      <w:lvlText w:val="%3."/>
      <w:lvlJc w:val="right"/>
      <w:pPr>
        <w:ind w:left="2160" w:hanging="180"/>
      </w:pPr>
    </w:lvl>
    <w:lvl w:ilvl="3" w:tplc="644E5D3E" w:tentative="1">
      <w:start w:val="1"/>
      <w:numFmt w:val="decimal"/>
      <w:lvlText w:val="%4."/>
      <w:lvlJc w:val="left"/>
      <w:pPr>
        <w:ind w:left="2880" w:hanging="360"/>
      </w:pPr>
    </w:lvl>
    <w:lvl w:ilvl="4" w:tplc="AFC6DEF4" w:tentative="1">
      <w:start w:val="1"/>
      <w:numFmt w:val="lowerLetter"/>
      <w:lvlText w:val="%5."/>
      <w:lvlJc w:val="left"/>
      <w:pPr>
        <w:ind w:left="3600" w:hanging="360"/>
      </w:pPr>
    </w:lvl>
    <w:lvl w:ilvl="5" w:tplc="D3A28DB8" w:tentative="1">
      <w:start w:val="1"/>
      <w:numFmt w:val="lowerRoman"/>
      <w:lvlText w:val="%6."/>
      <w:lvlJc w:val="right"/>
      <w:pPr>
        <w:ind w:left="4320" w:hanging="180"/>
      </w:pPr>
    </w:lvl>
    <w:lvl w:ilvl="6" w:tplc="584A89B6" w:tentative="1">
      <w:start w:val="1"/>
      <w:numFmt w:val="decimal"/>
      <w:lvlText w:val="%7."/>
      <w:lvlJc w:val="left"/>
      <w:pPr>
        <w:ind w:left="5040" w:hanging="360"/>
      </w:pPr>
    </w:lvl>
    <w:lvl w:ilvl="7" w:tplc="7A1ACD9E" w:tentative="1">
      <w:start w:val="1"/>
      <w:numFmt w:val="lowerLetter"/>
      <w:lvlText w:val="%8."/>
      <w:lvlJc w:val="left"/>
      <w:pPr>
        <w:ind w:left="5760" w:hanging="360"/>
      </w:pPr>
    </w:lvl>
    <w:lvl w:ilvl="8" w:tplc="D79ADA5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1988AD4">
      <w:start w:val="1"/>
      <w:numFmt w:val="lowerRoman"/>
      <w:lvlText w:val="(%1)"/>
      <w:lvlJc w:val="left"/>
      <w:pPr>
        <w:ind w:left="1080" w:hanging="720"/>
      </w:pPr>
      <w:rPr>
        <w:rFonts w:hint="default"/>
      </w:rPr>
    </w:lvl>
    <w:lvl w:ilvl="1" w:tplc="5F06DE50" w:tentative="1">
      <w:start w:val="1"/>
      <w:numFmt w:val="lowerLetter"/>
      <w:lvlText w:val="%2."/>
      <w:lvlJc w:val="left"/>
      <w:pPr>
        <w:ind w:left="1440" w:hanging="360"/>
      </w:pPr>
    </w:lvl>
    <w:lvl w:ilvl="2" w:tplc="2B8297B0" w:tentative="1">
      <w:start w:val="1"/>
      <w:numFmt w:val="lowerRoman"/>
      <w:lvlText w:val="%3."/>
      <w:lvlJc w:val="right"/>
      <w:pPr>
        <w:ind w:left="2160" w:hanging="180"/>
      </w:pPr>
    </w:lvl>
    <w:lvl w:ilvl="3" w:tplc="C8AE5CB8" w:tentative="1">
      <w:start w:val="1"/>
      <w:numFmt w:val="decimal"/>
      <w:lvlText w:val="%4."/>
      <w:lvlJc w:val="left"/>
      <w:pPr>
        <w:ind w:left="2880" w:hanging="360"/>
      </w:pPr>
    </w:lvl>
    <w:lvl w:ilvl="4" w:tplc="6372A8C8" w:tentative="1">
      <w:start w:val="1"/>
      <w:numFmt w:val="lowerLetter"/>
      <w:lvlText w:val="%5."/>
      <w:lvlJc w:val="left"/>
      <w:pPr>
        <w:ind w:left="3600" w:hanging="360"/>
      </w:pPr>
    </w:lvl>
    <w:lvl w:ilvl="5" w:tplc="AEAC89C6" w:tentative="1">
      <w:start w:val="1"/>
      <w:numFmt w:val="lowerRoman"/>
      <w:lvlText w:val="%6."/>
      <w:lvlJc w:val="right"/>
      <w:pPr>
        <w:ind w:left="4320" w:hanging="180"/>
      </w:pPr>
    </w:lvl>
    <w:lvl w:ilvl="6" w:tplc="18246356" w:tentative="1">
      <w:start w:val="1"/>
      <w:numFmt w:val="decimal"/>
      <w:lvlText w:val="%7."/>
      <w:lvlJc w:val="left"/>
      <w:pPr>
        <w:ind w:left="5040" w:hanging="360"/>
      </w:pPr>
    </w:lvl>
    <w:lvl w:ilvl="7" w:tplc="69A69AF4" w:tentative="1">
      <w:start w:val="1"/>
      <w:numFmt w:val="lowerLetter"/>
      <w:lvlText w:val="%8."/>
      <w:lvlJc w:val="left"/>
      <w:pPr>
        <w:ind w:left="5760" w:hanging="360"/>
      </w:pPr>
    </w:lvl>
    <w:lvl w:ilvl="8" w:tplc="17903CF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968D80A">
      <w:start w:val="1"/>
      <w:numFmt w:val="lowerRoman"/>
      <w:lvlText w:val="(%1)"/>
      <w:lvlJc w:val="left"/>
      <w:pPr>
        <w:ind w:left="1080" w:hanging="720"/>
      </w:pPr>
      <w:rPr>
        <w:rFonts w:hint="default"/>
        <w:b w:val="0"/>
      </w:rPr>
    </w:lvl>
    <w:lvl w:ilvl="1" w:tplc="8E468D58" w:tentative="1">
      <w:start w:val="1"/>
      <w:numFmt w:val="lowerLetter"/>
      <w:lvlText w:val="%2."/>
      <w:lvlJc w:val="left"/>
      <w:pPr>
        <w:ind w:left="1440" w:hanging="360"/>
      </w:pPr>
    </w:lvl>
    <w:lvl w:ilvl="2" w:tplc="0F58FB6C" w:tentative="1">
      <w:start w:val="1"/>
      <w:numFmt w:val="lowerRoman"/>
      <w:lvlText w:val="%3."/>
      <w:lvlJc w:val="right"/>
      <w:pPr>
        <w:ind w:left="2160" w:hanging="180"/>
      </w:pPr>
    </w:lvl>
    <w:lvl w:ilvl="3" w:tplc="EF588E8A" w:tentative="1">
      <w:start w:val="1"/>
      <w:numFmt w:val="decimal"/>
      <w:lvlText w:val="%4."/>
      <w:lvlJc w:val="left"/>
      <w:pPr>
        <w:ind w:left="2880" w:hanging="360"/>
      </w:pPr>
    </w:lvl>
    <w:lvl w:ilvl="4" w:tplc="C2C8FC8E" w:tentative="1">
      <w:start w:val="1"/>
      <w:numFmt w:val="lowerLetter"/>
      <w:lvlText w:val="%5."/>
      <w:lvlJc w:val="left"/>
      <w:pPr>
        <w:ind w:left="3600" w:hanging="360"/>
      </w:pPr>
    </w:lvl>
    <w:lvl w:ilvl="5" w:tplc="60C62228" w:tentative="1">
      <w:start w:val="1"/>
      <w:numFmt w:val="lowerRoman"/>
      <w:lvlText w:val="%6."/>
      <w:lvlJc w:val="right"/>
      <w:pPr>
        <w:ind w:left="4320" w:hanging="180"/>
      </w:pPr>
    </w:lvl>
    <w:lvl w:ilvl="6" w:tplc="B75CDE44" w:tentative="1">
      <w:start w:val="1"/>
      <w:numFmt w:val="decimal"/>
      <w:lvlText w:val="%7."/>
      <w:lvlJc w:val="left"/>
      <w:pPr>
        <w:ind w:left="5040" w:hanging="360"/>
      </w:pPr>
    </w:lvl>
    <w:lvl w:ilvl="7" w:tplc="89E22738" w:tentative="1">
      <w:start w:val="1"/>
      <w:numFmt w:val="lowerLetter"/>
      <w:lvlText w:val="%8."/>
      <w:lvlJc w:val="left"/>
      <w:pPr>
        <w:ind w:left="5760" w:hanging="360"/>
      </w:pPr>
    </w:lvl>
    <w:lvl w:ilvl="8" w:tplc="DC54436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4A663BE">
      <w:start w:val="1"/>
      <w:numFmt w:val="lowerRoman"/>
      <w:lvlText w:val="(%1)"/>
      <w:lvlJc w:val="left"/>
      <w:pPr>
        <w:ind w:left="1080" w:hanging="720"/>
      </w:pPr>
      <w:rPr>
        <w:rFonts w:hint="default"/>
        <w:b w:val="0"/>
      </w:rPr>
    </w:lvl>
    <w:lvl w:ilvl="1" w:tplc="0E72B1E8" w:tentative="1">
      <w:start w:val="1"/>
      <w:numFmt w:val="lowerLetter"/>
      <w:lvlText w:val="%2."/>
      <w:lvlJc w:val="left"/>
      <w:pPr>
        <w:ind w:left="1440" w:hanging="360"/>
      </w:pPr>
    </w:lvl>
    <w:lvl w:ilvl="2" w:tplc="AE185FC4" w:tentative="1">
      <w:start w:val="1"/>
      <w:numFmt w:val="lowerRoman"/>
      <w:lvlText w:val="%3."/>
      <w:lvlJc w:val="right"/>
      <w:pPr>
        <w:ind w:left="2160" w:hanging="180"/>
      </w:pPr>
    </w:lvl>
    <w:lvl w:ilvl="3" w:tplc="377E4A7A" w:tentative="1">
      <w:start w:val="1"/>
      <w:numFmt w:val="decimal"/>
      <w:lvlText w:val="%4."/>
      <w:lvlJc w:val="left"/>
      <w:pPr>
        <w:ind w:left="2880" w:hanging="360"/>
      </w:pPr>
    </w:lvl>
    <w:lvl w:ilvl="4" w:tplc="8214AE6C" w:tentative="1">
      <w:start w:val="1"/>
      <w:numFmt w:val="lowerLetter"/>
      <w:lvlText w:val="%5."/>
      <w:lvlJc w:val="left"/>
      <w:pPr>
        <w:ind w:left="3600" w:hanging="360"/>
      </w:pPr>
    </w:lvl>
    <w:lvl w:ilvl="5" w:tplc="1694AB4C" w:tentative="1">
      <w:start w:val="1"/>
      <w:numFmt w:val="lowerRoman"/>
      <w:lvlText w:val="%6."/>
      <w:lvlJc w:val="right"/>
      <w:pPr>
        <w:ind w:left="4320" w:hanging="180"/>
      </w:pPr>
    </w:lvl>
    <w:lvl w:ilvl="6" w:tplc="0FC673AA" w:tentative="1">
      <w:start w:val="1"/>
      <w:numFmt w:val="decimal"/>
      <w:lvlText w:val="%7."/>
      <w:lvlJc w:val="left"/>
      <w:pPr>
        <w:ind w:left="5040" w:hanging="360"/>
      </w:pPr>
    </w:lvl>
    <w:lvl w:ilvl="7" w:tplc="BE58DF4C" w:tentative="1">
      <w:start w:val="1"/>
      <w:numFmt w:val="lowerLetter"/>
      <w:lvlText w:val="%8."/>
      <w:lvlJc w:val="left"/>
      <w:pPr>
        <w:ind w:left="5760" w:hanging="360"/>
      </w:pPr>
    </w:lvl>
    <w:lvl w:ilvl="8" w:tplc="092893F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CDC6796">
      <w:start w:val="1"/>
      <w:numFmt w:val="decimal"/>
      <w:lvlText w:val="%1."/>
      <w:lvlJc w:val="left"/>
      <w:pPr>
        <w:ind w:left="360" w:hanging="360"/>
      </w:pPr>
      <w:rPr>
        <w:rFonts w:hint="default"/>
      </w:rPr>
    </w:lvl>
    <w:lvl w:ilvl="1" w:tplc="8576602A" w:tentative="1">
      <w:start w:val="1"/>
      <w:numFmt w:val="lowerLetter"/>
      <w:lvlText w:val="%2."/>
      <w:lvlJc w:val="left"/>
      <w:pPr>
        <w:ind w:left="1080" w:hanging="360"/>
      </w:pPr>
    </w:lvl>
    <w:lvl w:ilvl="2" w:tplc="BD7E38E6" w:tentative="1">
      <w:start w:val="1"/>
      <w:numFmt w:val="lowerRoman"/>
      <w:lvlText w:val="%3."/>
      <w:lvlJc w:val="right"/>
      <w:pPr>
        <w:ind w:left="1800" w:hanging="180"/>
      </w:pPr>
    </w:lvl>
    <w:lvl w:ilvl="3" w:tplc="2C042474" w:tentative="1">
      <w:start w:val="1"/>
      <w:numFmt w:val="decimal"/>
      <w:lvlText w:val="%4."/>
      <w:lvlJc w:val="left"/>
      <w:pPr>
        <w:ind w:left="2520" w:hanging="360"/>
      </w:pPr>
    </w:lvl>
    <w:lvl w:ilvl="4" w:tplc="F71C92BC" w:tentative="1">
      <w:start w:val="1"/>
      <w:numFmt w:val="lowerLetter"/>
      <w:lvlText w:val="%5."/>
      <w:lvlJc w:val="left"/>
      <w:pPr>
        <w:ind w:left="3240" w:hanging="360"/>
      </w:pPr>
    </w:lvl>
    <w:lvl w:ilvl="5" w:tplc="9DAC5A4C" w:tentative="1">
      <w:start w:val="1"/>
      <w:numFmt w:val="lowerRoman"/>
      <w:lvlText w:val="%6."/>
      <w:lvlJc w:val="right"/>
      <w:pPr>
        <w:ind w:left="3960" w:hanging="180"/>
      </w:pPr>
    </w:lvl>
    <w:lvl w:ilvl="6" w:tplc="66ECFAB4" w:tentative="1">
      <w:start w:val="1"/>
      <w:numFmt w:val="decimal"/>
      <w:lvlText w:val="%7."/>
      <w:lvlJc w:val="left"/>
      <w:pPr>
        <w:ind w:left="4680" w:hanging="360"/>
      </w:pPr>
    </w:lvl>
    <w:lvl w:ilvl="7" w:tplc="5F3C119A" w:tentative="1">
      <w:start w:val="1"/>
      <w:numFmt w:val="lowerLetter"/>
      <w:lvlText w:val="%8."/>
      <w:lvlJc w:val="left"/>
      <w:pPr>
        <w:ind w:left="5400" w:hanging="360"/>
      </w:pPr>
    </w:lvl>
    <w:lvl w:ilvl="8" w:tplc="9246F2D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D364E68">
      <w:start w:val="1"/>
      <w:numFmt w:val="lowerRoman"/>
      <w:lvlText w:val="(%1)"/>
      <w:lvlJc w:val="left"/>
      <w:pPr>
        <w:ind w:left="1080" w:hanging="720"/>
      </w:pPr>
      <w:rPr>
        <w:rFonts w:hint="default"/>
      </w:rPr>
    </w:lvl>
    <w:lvl w:ilvl="1" w:tplc="65027D56" w:tentative="1">
      <w:start w:val="1"/>
      <w:numFmt w:val="lowerLetter"/>
      <w:lvlText w:val="%2."/>
      <w:lvlJc w:val="left"/>
      <w:pPr>
        <w:ind w:left="1440" w:hanging="360"/>
      </w:pPr>
    </w:lvl>
    <w:lvl w:ilvl="2" w:tplc="AF060CB4" w:tentative="1">
      <w:start w:val="1"/>
      <w:numFmt w:val="lowerRoman"/>
      <w:lvlText w:val="%3."/>
      <w:lvlJc w:val="right"/>
      <w:pPr>
        <w:ind w:left="2160" w:hanging="180"/>
      </w:pPr>
    </w:lvl>
    <w:lvl w:ilvl="3" w:tplc="BED0C80A" w:tentative="1">
      <w:start w:val="1"/>
      <w:numFmt w:val="decimal"/>
      <w:lvlText w:val="%4."/>
      <w:lvlJc w:val="left"/>
      <w:pPr>
        <w:ind w:left="2880" w:hanging="360"/>
      </w:pPr>
    </w:lvl>
    <w:lvl w:ilvl="4" w:tplc="BE207FE0" w:tentative="1">
      <w:start w:val="1"/>
      <w:numFmt w:val="lowerLetter"/>
      <w:lvlText w:val="%5."/>
      <w:lvlJc w:val="left"/>
      <w:pPr>
        <w:ind w:left="3600" w:hanging="360"/>
      </w:pPr>
    </w:lvl>
    <w:lvl w:ilvl="5" w:tplc="46E677D8" w:tentative="1">
      <w:start w:val="1"/>
      <w:numFmt w:val="lowerRoman"/>
      <w:lvlText w:val="%6."/>
      <w:lvlJc w:val="right"/>
      <w:pPr>
        <w:ind w:left="4320" w:hanging="180"/>
      </w:pPr>
    </w:lvl>
    <w:lvl w:ilvl="6" w:tplc="3A289112" w:tentative="1">
      <w:start w:val="1"/>
      <w:numFmt w:val="decimal"/>
      <w:lvlText w:val="%7."/>
      <w:lvlJc w:val="left"/>
      <w:pPr>
        <w:ind w:left="5040" w:hanging="360"/>
      </w:pPr>
    </w:lvl>
    <w:lvl w:ilvl="7" w:tplc="FA121FEC" w:tentative="1">
      <w:start w:val="1"/>
      <w:numFmt w:val="lowerLetter"/>
      <w:lvlText w:val="%8."/>
      <w:lvlJc w:val="left"/>
      <w:pPr>
        <w:ind w:left="5760" w:hanging="360"/>
      </w:pPr>
    </w:lvl>
    <w:lvl w:ilvl="8" w:tplc="003C774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08824EE">
      <w:start w:val="1"/>
      <w:numFmt w:val="decimal"/>
      <w:lvlText w:val="%1."/>
      <w:lvlJc w:val="left"/>
      <w:pPr>
        <w:ind w:left="360" w:hanging="360"/>
      </w:pPr>
    </w:lvl>
    <w:lvl w:ilvl="1" w:tplc="46A210A8" w:tentative="1">
      <w:start w:val="1"/>
      <w:numFmt w:val="lowerLetter"/>
      <w:lvlText w:val="%2."/>
      <w:lvlJc w:val="left"/>
      <w:pPr>
        <w:ind w:left="1080" w:hanging="360"/>
      </w:pPr>
    </w:lvl>
    <w:lvl w:ilvl="2" w:tplc="4AD41102" w:tentative="1">
      <w:start w:val="1"/>
      <w:numFmt w:val="lowerRoman"/>
      <w:lvlText w:val="%3."/>
      <w:lvlJc w:val="right"/>
      <w:pPr>
        <w:ind w:left="1800" w:hanging="180"/>
      </w:pPr>
    </w:lvl>
    <w:lvl w:ilvl="3" w:tplc="CCBA76DA" w:tentative="1">
      <w:start w:val="1"/>
      <w:numFmt w:val="decimal"/>
      <w:lvlText w:val="%4."/>
      <w:lvlJc w:val="left"/>
      <w:pPr>
        <w:ind w:left="2520" w:hanging="360"/>
      </w:pPr>
    </w:lvl>
    <w:lvl w:ilvl="4" w:tplc="1D441ACC" w:tentative="1">
      <w:start w:val="1"/>
      <w:numFmt w:val="lowerLetter"/>
      <w:lvlText w:val="%5."/>
      <w:lvlJc w:val="left"/>
      <w:pPr>
        <w:ind w:left="3240" w:hanging="360"/>
      </w:pPr>
    </w:lvl>
    <w:lvl w:ilvl="5" w:tplc="73ACF6D2" w:tentative="1">
      <w:start w:val="1"/>
      <w:numFmt w:val="lowerRoman"/>
      <w:lvlText w:val="%6."/>
      <w:lvlJc w:val="right"/>
      <w:pPr>
        <w:ind w:left="3960" w:hanging="180"/>
      </w:pPr>
    </w:lvl>
    <w:lvl w:ilvl="6" w:tplc="9D5A30C0" w:tentative="1">
      <w:start w:val="1"/>
      <w:numFmt w:val="decimal"/>
      <w:lvlText w:val="%7."/>
      <w:lvlJc w:val="left"/>
      <w:pPr>
        <w:ind w:left="4680" w:hanging="360"/>
      </w:pPr>
    </w:lvl>
    <w:lvl w:ilvl="7" w:tplc="B99E9BF4" w:tentative="1">
      <w:start w:val="1"/>
      <w:numFmt w:val="lowerLetter"/>
      <w:lvlText w:val="%8."/>
      <w:lvlJc w:val="left"/>
      <w:pPr>
        <w:ind w:left="5400" w:hanging="360"/>
      </w:pPr>
    </w:lvl>
    <w:lvl w:ilvl="8" w:tplc="4D3C549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CEC8F9C">
      <w:start w:val="1"/>
      <w:numFmt w:val="lowerRoman"/>
      <w:lvlText w:val="(%1)"/>
      <w:lvlJc w:val="left"/>
      <w:pPr>
        <w:ind w:left="1080" w:hanging="720"/>
      </w:pPr>
      <w:rPr>
        <w:rFonts w:hint="default"/>
        <w:b w:val="0"/>
      </w:rPr>
    </w:lvl>
    <w:lvl w:ilvl="1" w:tplc="F48C33A6" w:tentative="1">
      <w:start w:val="1"/>
      <w:numFmt w:val="lowerLetter"/>
      <w:lvlText w:val="%2."/>
      <w:lvlJc w:val="left"/>
      <w:pPr>
        <w:ind w:left="1440" w:hanging="360"/>
      </w:pPr>
    </w:lvl>
    <w:lvl w:ilvl="2" w:tplc="E4BA6BBC" w:tentative="1">
      <w:start w:val="1"/>
      <w:numFmt w:val="lowerRoman"/>
      <w:lvlText w:val="%3."/>
      <w:lvlJc w:val="right"/>
      <w:pPr>
        <w:ind w:left="2160" w:hanging="180"/>
      </w:pPr>
    </w:lvl>
    <w:lvl w:ilvl="3" w:tplc="A71A0638" w:tentative="1">
      <w:start w:val="1"/>
      <w:numFmt w:val="decimal"/>
      <w:lvlText w:val="%4."/>
      <w:lvlJc w:val="left"/>
      <w:pPr>
        <w:ind w:left="2880" w:hanging="360"/>
      </w:pPr>
    </w:lvl>
    <w:lvl w:ilvl="4" w:tplc="D5C0AF72" w:tentative="1">
      <w:start w:val="1"/>
      <w:numFmt w:val="lowerLetter"/>
      <w:lvlText w:val="%5."/>
      <w:lvlJc w:val="left"/>
      <w:pPr>
        <w:ind w:left="3600" w:hanging="360"/>
      </w:pPr>
    </w:lvl>
    <w:lvl w:ilvl="5" w:tplc="35929CF6" w:tentative="1">
      <w:start w:val="1"/>
      <w:numFmt w:val="lowerRoman"/>
      <w:lvlText w:val="%6."/>
      <w:lvlJc w:val="right"/>
      <w:pPr>
        <w:ind w:left="4320" w:hanging="180"/>
      </w:pPr>
    </w:lvl>
    <w:lvl w:ilvl="6" w:tplc="231C5540" w:tentative="1">
      <w:start w:val="1"/>
      <w:numFmt w:val="decimal"/>
      <w:lvlText w:val="%7."/>
      <w:lvlJc w:val="left"/>
      <w:pPr>
        <w:ind w:left="5040" w:hanging="360"/>
      </w:pPr>
    </w:lvl>
    <w:lvl w:ilvl="7" w:tplc="EC0C40BE" w:tentative="1">
      <w:start w:val="1"/>
      <w:numFmt w:val="lowerLetter"/>
      <w:lvlText w:val="%8."/>
      <w:lvlJc w:val="left"/>
      <w:pPr>
        <w:ind w:left="5760" w:hanging="360"/>
      </w:pPr>
    </w:lvl>
    <w:lvl w:ilvl="8" w:tplc="3B9E6B0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24871F6">
      <w:start w:val="1"/>
      <w:numFmt w:val="lowerRoman"/>
      <w:lvlText w:val="(%1)"/>
      <w:lvlJc w:val="left"/>
      <w:pPr>
        <w:ind w:left="1080" w:hanging="720"/>
      </w:pPr>
      <w:rPr>
        <w:rFonts w:hint="default"/>
      </w:rPr>
    </w:lvl>
    <w:lvl w:ilvl="1" w:tplc="6EA07BFA" w:tentative="1">
      <w:start w:val="1"/>
      <w:numFmt w:val="lowerLetter"/>
      <w:lvlText w:val="%2."/>
      <w:lvlJc w:val="left"/>
      <w:pPr>
        <w:ind w:left="1440" w:hanging="360"/>
      </w:pPr>
    </w:lvl>
    <w:lvl w:ilvl="2" w:tplc="AE8488D6" w:tentative="1">
      <w:start w:val="1"/>
      <w:numFmt w:val="lowerRoman"/>
      <w:lvlText w:val="%3."/>
      <w:lvlJc w:val="right"/>
      <w:pPr>
        <w:ind w:left="2160" w:hanging="180"/>
      </w:pPr>
    </w:lvl>
    <w:lvl w:ilvl="3" w:tplc="21A03AD0" w:tentative="1">
      <w:start w:val="1"/>
      <w:numFmt w:val="decimal"/>
      <w:lvlText w:val="%4."/>
      <w:lvlJc w:val="left"/>
      <w:pPr>
        <w:ind w:left="2880" w:hanging="360"/>
      </w:pPr>
    </w:lvl>
    <w:lvl w:ilvl="4" w:tplc="A6663400" w:tentative="1">
      <w:start w:val="1"/>
      <w:numFmt w:val="lowerLetter"/>
      <w:lvlText w:val="%5."/>
      <w:lvlJc w:val="left"/>
      <w:pPr>
        <w:ind w:left="3600" w:hanging="360"/>
      </w:pPr>
    </w:lvl>
    <w:lvl w:ilvl="5" w:tplc="751051CA" w:tentative="1">
      <w:start w:val="1"/>
      <w:numFmt w:val="lowerRoman"/>
      <w:lvlText w:val="%6."/>
      <w:lvlJc w:val="right"/>
      <w:pPr>
        <w:ind w:left="4320" w:hanging="180"/>
      </w:pPr>
    </w:lvl>
    <w:lvl w:ilvl="6" w:tplc="2E4A203C" w:tentative="1">
      <w:start w:val="1"/>
      <w:numFmt w:val="decimal"/>
      <w:lvlText w:val="%7."/>
      <w:lvlJc w:val="left"/>
      <w:pPr>
        <w:ind w:left="5040" w:hanging="360"/>
      </w:pPr>
    </w:lvl>
    <w:lvl w:ilvl="7" w:tplc="E236F0FC" w:tentative="1">
      <w:start w:val="1"/>
      <w:numFmt w:val="lowerLetter"/>
      <w:lvlText w:val="%8."/>
      <w:lvlJc w:val="left"/>
      <w:pPr>
        <w:ind w:left="5760" w:hanging="360"/>
      </w:pPr>
    </w:lvl>
    <w:lvl w:ilvl="8" w:tplc="89A87BC6" w:tentative="1">
      <w:start w:val="1"/>
      <w:numFmt w:val="lowerRoman"/>
      <w:lvlText w:val="%9."/>
      <w:lvlJc w:val="right"/>
      <w:pPr>
        <w:ind w:left="6480" w:hanging="180"/>
      </w:pPr>
    </w:lvl>
  </w:abstractNum>
  <w:abstractNum w:abstractNumId="31" w15:restartNumberingAfterBreak="0">
    <w:nsid w:val="62B91206"/>
    <w:multiLevelType w:val="hybridMultilevel"/>
    <w:tmpl w:val="FC3C4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730645DE">
      <w:start w:val="1"/>
      <w:numFmt w:val="lowerRoman"/>
      <w:lvlText w:val="(%1)"/>
      <w:lvlJc w:val="left"/>
      <w:pPr>
        <w:ind w:left="1080" w:hanging="720"/>
      </w:pPr>
      <w:rPr>
        <w:rFonts w:hint="default"/>
      </w:rPr>
    </w:lvl>
    <w:lvl w:ilvl="1" w:tplc="A28EAF22" w:tentative="1">
      <w:start w:val="1"/>
      <w:numFmt w:val="lowerLetter"/>
      <w:lvlText w:val="%2."/>
      <w:lvlJc w:val="left"/>
      <w:pPr>
        <w:ind w:left="1440" w:hanging="360"/>
      </w:pPr>
    </w:lvl>
    <w:lvl w:ilvl="2" w:tplc="2B829D86" w:tentative="1">
      <w:start w:val="1"/>
      <w:numFmt w:val="lowerRoman"/>
      <w:lvlText w:val="%3."/>
      <w:lvlJc w:val="right"/>
      <w:pPr>
        <w:ind w:left="2160" w:hanging="180"/>
      </w:pPr>
    </w:lvl>
    <w:lvl w:ilvl="3" w:tplc="C074CA0A" w:tentative="1">
      <w:start w:val="1"/>
      <w:numFmt w:val="decimal"/>
      <w:lvlText w:val="%4."/>
      <w:lvlJc w:val="left"/>
      <w:pPr>
        <w:ind w:left="2880" w:hanging="360"/>
      </w:pPr>
    </w:lvl>
    <w:lvl w:ilvl="4" w:tplc="8796FEA0" w:tentative="1">
      <w:start w:val="1"/>
      <w:numFmt w:val="lowerLetter"/>
      <w:lvlText w:val="%5."/>
      <w:lvlJc w:val="left"/>
      <w:pPr>
        <w:ind w:left="3600" w:hanging="360"/>
      </w:pPr>
    </w:lvl>
    <w:lvl w:ilvl="5" w:tplc="FEC46B42" w:tentative="1">
      <w:start w:val="1"/>
      <w:numFmt w:val="lowerRoman"/>
      <w:lvlText w:val="%6."/>
      <w:lvlJc w:val="right"/>
      <w:pPr>
        <w:ind w:left="4320" w:hanging="180"/>
      </w:pPr>
    </w:lvl>
    <w:lvl w:ilvl="6" w:tplc="2B4E9BF4" w:tentative="1">
      <w:start w:val="1"/>
      <w:numFmt w:val="decimal"/>
      <w:lvlText w:val="%7."/>
      <w:lvlJc w:val="left"/>
      <w:pPr>
        <w:ind w:left="5040" w:hanging="360"/>
      </w:pPr>
    </w:lvl>
    <w:lvl w:ilvl="7" w:tplc="7072654C" w:tentative="1">
      <w:start w:val="1"/>
      <w:numFmt w:val="lowerLetter"/>
      <w:lvlText w:val="%8."/>
      <w:lvlJc w:val="left"/>
      <w:pPr>
        <w:ind w:left="5760" w:hanging="360"/>
      </w:pPr>
    </w:lvl>
    <w:lvl w:ilvl="8" w:tplc="7EB0C2F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A4921D1C">
      <w:start w:val="1"/>
      <w:numFmt w:val="lowerRoman"/>
      <w:lvlText w:val="(%1)"/>
      <w:lvlJc w:val="left"/>
      <w:pPr>
        <w:ind w:left="1004" w:hanging="720"/>
      </w:pPr>
      <w:rPr>
        <w:rFonts w:hint="default"/>
        <w:b w:val="0"/>
      </w:rPr>
    </w:lvl>
    <w:lvl w:ilvl="1" w:tplc="2DE6312E" w:tentative="1">
      <w:start w:val="1"/>
      <w:numFmt w:val="lowerLetter"/>
      <w:lvlText w:val="%2."/>
      <w:lvlJc w:val="left"/>
      <w:pPr>
        <w:ind w:left="1364" w:hanging="360"/>
      </w:pPr>
    </w:lvl>
    <w:lvl w:ilvl="2" w:tplc="4288D310" w:tentative="1">
      <w:start w:val="1"/>
      <w:numFmt w:val="lowerRoman"/>
      <w:lvlText w:val="%3."/>
      <w:lvlJc w:val="right"/>
      <w:pPr>
        <w:ind w:left="2084" w:hanging="180"/>
      </w:pPr>
    </w:lvl>
    <w:lvl w:ilvl="3" w:tplc="8676D75E" w:tentative="1">
      <w:start w:val="1"/>
      <w:numFmt w:val="decimal"/>
      <w:lvlText w:val="%4."/>
      <w:lvlJc w:val="left"/>
      <w:pPr>
        <w:ind w:left="2804" w:hanging="360"/>
      </w:pPr>
    </w:lvl>
    <w:lvl w:ilvl="4" w:tplc="A9E2E496" w:tentative="1">
      <w:start w:val="1"/>
      <w:numFmt w:val="lowerLetter"/>
      <w:lvlText w:val="%5."/>
      <w:lvlJc w:val="left"/>
      <w:pPr>
        <w:ind w:left="3524" w:hanging="360"/>
      </w:pPr>
    </w:lvl>
    <w:lvl w:ilvl="5" w:tplc="05BC789A" w:tentative="1">
      <w:start w:val="1"/>
      <w:numFmt w:val="lowerRoman"/>
      <w:lvlText w:val="%6."/>
      <w:lvlJc w:val="right"/>
      <w:pPr>
        <w:ind w:left="4244" w:hanging="180"/>
      </w:pPr>
    </w:lvl>
    <w:lvl w:ilvl="6" w:tplc="2D28B856" w:tentative="1">
      <w:start w:val="1"/>
      <w:numFmt w:val="decimal"/>
      <w:lvlText w:val="%7."/>
      <w:lvlJc w:val="left"/>
      <w:pPr>
        <w:ind w:left="4964" w:hanging="360"/>
      </w:pPr>
    </w:lvl>
    <w:lvl w:ilvl="7" w:tplc="496AFAE8" w:tentative="1">
      <w:start w:val="1"/>
      <w:numFmt w:val="lowerLetter"/>
      <w:lvlText w:val="%8."/>
      <w:lvlJc w:val="left"/>
      <w:pPr>
        <w:ind w:left="5684" w:hanging="360"/>
      </w:pPr>
    </w:lvl>
    <w:lvl w:ilvl="8" w:tplc="3564C32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DE2EECA">
      <w:start w:val="1"/>
      <w:numFmt w:val="decimal"/>
      <w:lvlText w:val="%1."/>
      <w:lvlJc w:val="left"/>
      <w:pPr>
        <w:ind w:left="360" w:hanging="360"/>
      </w:pPr>
      <w:rPr>
        <w:rFonts w:hint="default"/>
      </w:rPr>
    </w:lvl>
    <w:lvl w:ilvl="1" w:tplc="600286CE" w:tentative="1">
      <w:start w:val="1"/>
      <w:numFmt w:val="lowerLetter"/>
      <w:lvlText w:val="%2."/>
      <w:lvlJc w:val="left"/>
      <w:pPr>
        <w:ind w:left="1080" w:hanging="360"/>
      </w:pPr>
    </w:lvl>
    <w:lvl w:ilvl="2" w:tplc="37C258CA" w:tentative="1">
      <w:start w:val="1"/>
      <w:numFmt w:val="lowerRoman"/>
      <w:lvlText w:val="%3."/>
      <w:lvlJc w:val="right"/>
      <w:pPr>
        <w:ind w:left="1800" w:hanging="180"/>
      </w:pPr>
    </w:lvl>
    <w:lvl w:ilvl="3" w:tplc="963618C4" w:tentative="1">
      <w:start w:val="1"/>
      <w:numFmt w:val="decimal"/>
      <w:lvlText w:val="%4."/>
      <w:lvlJc w:val="left"/>
      <w:pPr>
        <w:ind w:left="2520" w:hanging="360"/>
      </w:pPr>
    </w:lvl>
    <w:lvl w:ilvl="4" w:tplc="836C2CA4" w:tentative="1">
      <w:start w:val="1"/>
      <w:numFmt w:val="lowerLetter"/>
      <w:lvlText w:val="%5."/>
      <w:lvlJc w:val="left"/>
      <w:pPr>
        <w:ind w:left="3240" w:hanging="360"/>
      </w:pPr>
    </w:lvl>
    <w:lvl w:ilvl="5" w:tplc="D39C9B64" w:tentative="1">
      <w:start w:val="1"/>
      <w:numFmt w:val="lowerRoman"/>
      <w:lvlText w:val="%6."/>
      <w:lvlJc w:val="right"/>
      <w:pPr>
        <w:ind w:left="3960" w:hanging="180"/>
      </w:pPr>
    </w:lvl>
    <w:lvl w:ilvl="6" w:tplc="EF4CBC72" w:tentative="1">
      <w:start w:val="1"/>
      <w:numFmt w:val="decimal"/>
      <w:lvlText w:val="%7."/>
      <w:lvlJc w:val="left"/>
      <w:pPr>
        <w:ind w:left="4680" w:hanging="360"/>
      </w:pPr>
    </w:lvl>
    <w:lvl w:ilvl="7" w:tplc="F9189CCC" w:tentative="1">
      <w:start w:val="1"/>
      <w:numFmt w:val="lowerLetter"/>
      <w:lvlText w:val="%8."/>
      <w:lvlJc w:val="left"/>
      <w:pPr>
        <w:ind w:left="5400" w:hanging="360"/>
      </w:pPr>
    </w:lvl>
    <w:lvl w:ilvl="8" w:tplc="A85A2A5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452AE412">
      <w:start w:val="1"/>
      <w:numFmt w:val="lowerRoman"/>
      <w:lvlText w:val="(%1)"/>
      <w:lvlJc w:val="left"/>
      <w:pPr>
        <w:ind w:left="1080" w:hanging="720"/>
      </w:pPr>
      <w:rPr>
        <w:rFonts w:hint="default"/>
      </w:rPr>
    </w:lvl>
    <w:lvl w:ilvl="1" w:tplc="4102724E" w:tentative="1">
      <w:start w:val="1"/>
      <w:numFmt w:val="lowerLetter"/>
      <w:lvlText w:val="%2."/>
      <w:lvlJc w:val="left"/>
      <w:pPr>
        <w:ind w:left="1440" w:hanging="360"/>
      </w:pPr>
    </w:lvl>
    <w:lvl w:ilvl="2" w:tplc="9AC86292" w:tentative="1">
      <w:start w:val="1"/>
      <w:numFmt w:val="lowerRoman"/>
      <w:lvlText w:val="%3."/>
      <w:lvlJc w:val="right"/>
      <w:pPr>
        <w:ind w:left="2160" w:hanging="180"/>
      </w:pPr>
    </w:lvl>
    <w:lvl w:ilvl="3" w:tplc="D294006C" w:tentative="1">
      <w:start w:val="1"/>
      <w:numFmt w:val="decimal"/>
      <w:lvlText w:val="%4."/>
      <w:lvlJc w:val="left"/>
      <w:pPr>
        <w:ind w:left="2880" w:hanging="360"/>
      </w:pPr>
    </w:lvl>
    <w:lvl w:ilvl="4" w:tplc="6E9A6B26" w:tentative="1">
      <w:start w:val="1"/>
      <w:numFmt w:val="lowerLetter"/>
      <w:lvlText w:val="%5."/>
      <w:lvlJc w:val="left"/>
      <w:pPr>
        <w:ind w:left="3600" w:hanging="360"/>
      </w:pPr>
    </w:lvl>
    <w:lvl w:ilvl="5" w:tplc="12B02B68" w:tentative="1">
      <w:start w:val="1"/>
      <w:numFmt w:val="lowerRoman"/>
      <w:lvlText w:val="%6."/>
      <w:lvlJc w:val="right"/>
      <w:pPr>
        <w:ind w:left="4320" w:hanging="180"/>
      </w:pPr>
    </w:lvl>
    <w:lvl w:ilvl="6" w:tplc="8402C194" w:tentative="1">
      <w:start w:val="1"/>
      <w:numFmt w:val="decimal"/>
      <w:lvlText w:val="%7."/>
      <w:lvlJc w:val="left"/>
      <w:pPr>
        <w:ind w:left="5040" w:hanging="360"/>
      </w:pPr>
    </w:lvl>
    <w:lvl w:ilvl="7" w:tplc="CDFCE9EC" w:tentative="1">
      <w:start w:val="1"/>
      <w:numFmt w:val="lowerLetter"/>
      <w:lvlText w:val="%8."/>
      <w:lvlJc w:val="left"/>
      <w:pPr>
        <w:ind w:left="5760" w:hanging="360"/>
      </w:pPr>
    </w:lvl>
    <w:lvl w:ilvl="8" w:tplc="991A1E0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1E760A46">
      <w:start w:val="1"/>
      <w:numFmt w:val="decimal"/>
      <w:lvlText w:val="%1."/>
      <w:lvlJc w:val="left"/>
      <w:pPr>
        <w:ind w:left="360" w:hanging="360"/>
      </w:pPr>
      <w:rPr>
        <w:rFonts w:hint="default"/>
      </w:rPr>
    </w:lvl>
    <w:lvl w:ilvl="1" w:tplc="9050FA1A" w:tentative="1">
      <w:start w:val="1"/>
      <w:numFmt w:val="lowerLetter"/>
      <w:lvlText w:val="%2."/>
      <w:lvlJc w:val="left"/>
      <w:pPr>
        <w:ind w:left="1080" w:hanging="360"/>
      </w:pPr>
    </w:lvl>
    <w:lvl w:ilvl="2" w:tplc="47921E5C" w:tentative="1">
      <w:start w:val="1"/>
      <w:numFmt w:val="lowerRoman"/>
      <w:lvlText w:val="%3."/>
      <w:lvlJc w:val="right"/>
      <w:pPr>
        <w:ind w:left="1800" w:hanging="180"/>
      </w:pPr>
    </w:lvl>
    <w:lvl w:ilvl="3" w:tplc="3168BA2A" w:tentative="1">
      <w:start w:val="1"/>
      <w:numFmt w:val="decimal"/>
      <w:lvlText w:val="%4."/>
      <w:lvlJc w:val="left"/>
      <w:pPr>
        <w:ind w:left="2520" w:hanging="360"/>
      </w:pPr>
    </w:lvl>
    <w:lvl w:ilvl="4" w:tplc="7E806144" w:tentative="1">
      <w:start w:val="1"/>
      <w:numFmt w:val="lowerLetter"/>
      <w:lvlText w:val="%5."/>
      <w:lvlJc w:val="left"/>
      <w:pPr>
        <w:ind w:left="3240" w:hanging="360"/>
      </w:pPr>
    </w:lvl>
    <w:lvl w:ilvl="5" w:tplc="ED52F2A0" w:tentative="1">
      <w:start w:val="1"/>
      <w:numFmt w:val="lowerRoman"/>
      <w:lvlText w:val="%6."/>
      <w:lvlJc w:val="right"/>
      <w:pPr>
        <w:ind w:left="3960" w:hanging="180"/>
      </w:pPr>
    </w:lvl>
    <w:lvl w:ilvl="6" w:tplc="9538F9E6" w:tentative="1">
      <w:start w:val="1"/>
      <w:numFmt w:val="decimal"/>
      <w:lvlText w:val="%7."/>
      <w:lvlJc w:val="left"/>
      <w:pPr>
        <w:ind w:left="4680" w:hanging="360"/>
      </w:pPr>
    </w:lvl>
    <w:lvl w:ilvl="7" w:tplc="781C4040" w:tentative="1">
      <w:start w:val="1"/>
      <w:numFmt w:val="lowerLetter"/>
      <w:lvlText w:val="%8."/>
      <w:lvlJc w:val="left"/>
      <w:pPr>
        <w:ind w:left="5400" w:hanging="360"/>
      </w:pPr>
    </w:lvl>
    <w:lvl w:ilvl="8" w:tplc="3C4A5C9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4EA02DA">
      <w:start w:val="1"/>
      <w:numFmt w:val="lowerRoman"/>
      <w:lvlText w:val="(%1)"/>
      <w:lvlJc w:val="left"/>
      <w:pPr>
        <w:ind w:left="1080" w:hanging="720"/>
      </w:pPr>
      <w:rPr>
        <w:rFonts w:hint="default"/>
      </w:rPr>
    </w:lvl>
    <w:lvl w:ilvl="1" w:tplc="B6CAF992" w:tentative="1">
      <w:start w:val="1"/>
      <w:numFmt w:val="lowerLetter"/>
      <w:lvlText w:val="%2."/>
      <w:lvlJc w:val="left"/>
      <w:pPr>
        <w:ind w:left="1440" w:hanging="360"/>
      </w:pPr>
    </w:lvl>
    <w:lvl w:ilvl="2" w:tplc="DC984F74" w:tentative="1">
      <w:start w:val="1"/>
      <w:numFmt w:val="lowerRoman"/>
      <w:lvlText w:val="%3."/>
      <w:lvlJc w:val="right"/>
      <w:pPr>
        <w:ind w:left="2160" w:hanging="180"/>
      </w:pPr>
    </w:lvl>
    <w:lvl w:ilvl="3" w:tplc="992A838E" w:tentative="1">
      <w:start w:val="1"/>
      <w:numFmt w:val="decimal"/>
      <w:lvlText w:val="%4."/>
      <w:lvlJc w:val="left"/>
      <w:pPr>
        <w:ind w:left="2880" w:hanging="360"/>
      </w:pPr>
    </w:lvl>
    <w:lvl w:ilvl="4" w:tplc="6778F412" w:tentative="1">
      <w:start w:val="1"/>
      <w:numFmt w:val="lowerLetter"/>
      <w:lvlText w:val="%5."/>
      <w:lvlJc w:val="left"/>
      <w:pPr>
        <w:ind w:left="3600" w:hanging="360"/>
      </w:pPr>
    </w:lvl>
    <w:lvl w:ilvl="5" w:tplc="12F6BECE" w:tentative="1">
      <w:start w:val="1"/>
      <w:numFmt w:val="lowerRoman"/>
      <w:lvlText w:val="%6."/>
      <w:lvlJc w:val="right"/>
      <w:pPr>
        <w:ind w:left="4320" w:hanging="180"/>
      </w:pPr>
    </w:lvl>
    <w:lvl w:ilvl="6" w:tplc="80A47042" w:tentative="1">
      <w:start w:val="1"/>
      <w:numFmt w:val="decimal"/>
      <w:lvlText w:val="%7."/>
      <w:lvlJc w:val="left"/>
      <w:pPr>
        <w:ind w:left="5040" w:hanging="360"/>
      </w:pPr>
    </w:lvl>
    <w:lvl w:ilvl="7" w:tplc="32A2F730" w:tentative="1">
      <w:start w:val="1"/>
      <w:numFmt w:val="lowerLetter"/>
      <w:lvlText w:val="%8."/>
      <w:lvlJc w:val="left"/>
      <w:pPr>
        <w:ind w:left="5760" w:hanging="360"/>
      </w:pPr>
    </w:lvl>
    <w:lvl w:ilvl="8" w:tplc="7DA4866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AB54617C">
      <w:start w:val="1"/>
      <w:numFmt w:val="decimal"/>
      <w:lvlText w:val="%1."/>
      <w:lvlJc w:val="left"/>
      <w:pPr>
        <w:ind w:left="360" w:hanging="360"/>
      </w:pPr>
      <w:rPr>
        <w:rFonts w:hint="default"/>
      </w:rPr>
    </w:lvl>
    <w:lvl w:ilvl="1" w:tplc="54CA6304" w:tentative="1">
      <w:start w:val="1"/>
      <w:numFmt w:val="lowerLetter"/>
      <w:lvlText w:val="%2."/>
      <w:lvlJc w:val="left"/>
      <w:pPr>
        <w:ind w:left="1080" w:hanging="360"/>
      </w:pPr>
    </w:lvl>
    <w:lvl w:ilvl="2" w:tplc="EBBC4F04" w:tentative="1">
      <w:start w:val="1"/>
      <w:numFmt w:val="lowerRoman"/>
      <w:lvlText w:val="%3."/>
      <w:lvlJc w:val="right"/>
      <w:pPr>
        <w:ind w:left="1800" w:hanging="180"/>
      </w:pPr>
    </w:lvl>
    <w:lvl w:ilvl="3" w:tplc="E58A769C" w:tentative="1">
      <w:start w:val="1"/>
      <w:numFmt w:val="decimal"/>
      <w:lvlText w:val="%4."/>
      <w:lvlJc w:val="left"/>
      <w:pPr>
        <w:ind w:left="2520" w:hanging="360"/>
      </w:pPr>
    </w:lvl>
    <w:lvl w:ilvl="4" w:tplc="9FDC3AF0" w:tentative="1">
      <w:start w:val="1"/>
      <w:numFmt w:val="lowerLetter"/>
      <w:lvlText w:val="%5."/>
      <w:lvlJc w:val="left"/>
      <w:pPr>
        <w:ind w:left="3240" w:hanging="360"/>
      </w:pPr>
    </w:lvl>
    <w:lvl w:ilvl="5" w:tplc="92983EB8" w:tentative="1">
      <w:start w:val="1"/>
      <w:numFmt w:val="lowerRoman"/>
      <w:lvlText w:val="%6."/>
      <w:lvlJc w:val="right"/>
      <w:pPr>
        <w:ind w:left="3960" w:hanging="180"/>
      </w:pPr>
    </w:lvl>
    <w:lvl w:ilvl="6" w:tplc="8E806F9E" w:tentative="1">
      <w:start w:val="1"/>
      <w:numFmt w:val="decimal"/>
      <w:lvlText w:val="%7."/>
      <w:lvlJc w:val="left"/>
      <w:pPr>
        <w:ind w:left="4680" w:hanging="360"/>
      </w:pPr>
    </w:lvl>
    <w:lvl w:ilvl="7" w:tplc="5D840C46" w:tentative="1">
      <w:start w:val="1"/>
      <w:numFmt w:val="lowerLetter"/>
      <w:lvlText w:val="%8."/>
      <w:lvlJc w:val="left"/>
      <w:pPr>
        <w:ind w:left="5400" w:hanging="360"/>
      </w:pPr>
    </w:lvl>
    <w:lvl w:ilvl="8" w:tplc="441681D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5FC6C7C6">
      <w:start w:val="1"/>
      <w:numFmt w:val="decimal"/>
      <w:lvlText w:val="%1."/>
      <w:lvlJc w:val="left"/>
      <w:pPr>
        <w:ind w:left="360" w:hanging="360"/>
      </w:pPr>
      <w:rPr>
        <w:rFonts w:hint="default"/>
      </w:rPr>
    </w:lvl>
    <w:lvl w:ilvl="1" w:tplc="9CE6C27C" w:tentative="1">
      <w:start w:val="1"/>
      <w:numFmt w:val="lowerLetter"/>
      <w:lvlText w:val="%2."/>
      <w:lvlJc w:val="left"/>
      <w:pPr>
        <w:ind w:left="1080" w:hanging="360"/>
      </w:pPr>
    </w:lvl>
    <w:lvl w:ilvl="2" w:tplc="9026A2F6" w:tentative="1">
      <w:start w:val="1"/>
      <w:numFmt w:val="lowerRoman"/>
      <w:lvlText w:val="%3."/>
      <w:lvlJc w:val="right"/>
      <w:pPr>
        <w:ind w:left="1800" w:hanging="180"/>
      </w:pPr>
    </w:lvl>
    <w:lvl w:ilvl="3" w:tplc="1F4C1A52" w:tentative="1">
      <w:start w:val="1"/>
      <w:numFmt w:val="decimal"/>
      <w:lvlText w:val="%4."/>
      <w:lvlJc w:val="left"/>
      <w:pPr>
        <w:ind w:left="2520" w:hanging="360"/>
      </w:pPr>
    </w:lvl>
    <w:lvl w:ilvl="4" w:tplc="1E4A6F96" w:tentative="1">
      <w:start w:val="1"/>
      <w:numFmt w:val="lowerLetter"/>
      <w:lvlText w:val="%5."/>
      <w:lvlJc w:val="left"/>
      <w:pPr>
        <w:ind w:left="3240" w:hanging="360"/>
      </w:pPr>
    </w:lvl>
    <w:lvl w:ilvl="5" w:tplc="4A08799E" w:tentative="1">
      <w:start w:val="1"/>
      <w:numFmt w:val="lowerRoman"/>
      <w:lvlText w:val="%6."/>
      <w:lvlJc w:val="right"/>
      <w:pPr>
        <w:ind w:left="3960" w:hanging="180"/>
      </w:pPr>
    </w:lvl>
    <w:lvl w:ilvl="6" w:tplc="37AAFC18" w:tentative="1">
      <w:start w:val="1"/>
      <w:numFmt w:val="decimal"/>
      <w:lvlText w:val="%7."/>
      <w:lvlJc w:val="left"/>
      <w:pPr>
        <w:ind w:left="4680" w:hanging="360"/>
      </w:pPr>
    </w:lvl>
    <w:lvl w:ilvl="7" w:tplc="C9041680" w:tentative="1">
      <w:start w:val="1"/>
      <w:numFmt w:val="lowerLetter"/>
      <w:lvlText w:val="%8."/>
      <w:lvlJc w:val="left"/>
      <w:pPr>
        <w:ind w:left="5400" w:hanging="360"/>
      </w:pPr>
    </w:lvl>
    <w:lvl w:ilvl="8" w:tplc="99806CC6"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8"/>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52"/>
    <w:rsid w:val="002D6C29"/>
    <w:rsid w:val="003B2354"/>
    <w:rsid w:val="0047718B"/>
    <w:rsid w:val="00533A52"/>
    <w:rsid w:val="005D246B"/>
    <w:rsid w:val="00666F70"/>
    <w:rsid w:val="00727D53"/>
    <w:rsid w:val="00747B0E"/>
    <w:rsid w:val="007C057E"/>
    <w:rsid w:val="008E39FE"/>
    <w:rsid w:val="00996078"/>
    <w:rsid w:val="00A57CDB"/>
    <w:rsid w:val="00AB3832"/>
    <w:rsid w:val="00AB3AA3"/>
    <w:rsid w:val="00C5239E"/>
    <w:rsid w:val="00CB5715"/>
    <w:rsid w:val="00DC4E13"/>
    <w:rsid w:val="00FE0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978A"/>
  <w15:docId w15:val="{27E36F5B-F239-46BD-9DA6-2C7864AE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7905</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Lady McCusker Home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2022-06-03T01:52:00+00:00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1C05BD33-7CF4-DC11-AD41-005056922186</Home_x0020_ID>
    <State xmlns="a8338b6e-77a6-4851-82b6-98166143ffdd">WA</State>
    <Doc_x0020_Sent_Received_x0020_Date xmlns="a8338b6e-77a6-4851-82b6-98166143ffdd">2022-06-03T00:00:00+00:00</Doc_x0020_Sent_Received_x0020_Date>
    <Activity_x0020_ID xmlns="a8338b6e-77a6-4851-82b6-98166143ffdd">C5F6BBCE-EFAE-EC11-8F65-005056922186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CF9019E0-ED88-4E06-AAA4-7466CC893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C43F95-2992-4F35-9E05-8D95C50A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2022-07-26T21:43:00Z</dcterms:created>
  <dcterms:modified xsi:type="dcterms:W3CDTF">2022-07-26T21:43:00Z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