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D4118" w14:textId="7BA16A6A" w:rsidR="002D66F5" w:rsidRDefault="00E93790" w:rsidP="00CE1896">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76C61782" wp14:editId="4F3D3EDC">
                <wp:simplePos x="0" y="0"/>
                <wp:positionH relativeFrom="column">
                  <wp:posOffset>-895350</wp:posOffset>
                </wp:positionH>
                <wp:positionV relativeFrom="paragraph">
                  <wp:posOffset>722630</wp:posOffset>
                </wp:positionV>
                <wp:extent cx="5686425" cy="1727200"/>
                <wp:effectExtent l="0" t="0" r="0" b="0"/>
                <wp:wrapSquare wrapText="bothSides"/>
                <wp:docPr id="1431001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7CB86" w14:textId="77777777" w:rsidR="002D66F5" w:rsidRDefault="002D66F5" w:rsidP="00CE1896">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E47B3E1" w14:textId="77777777" w:rsidR="002D66F5" w:rsidRPr="001E694D" w:rsidRDefault="002D66F5" w:rsidP="00CE1896">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FCC91FC" w14:textId="77777777" w:rsidR="002D66F5" w:rsidRPr="001E694D" w:rsidRDefault="002D66F5" w:rsidP="00CE1896">
                            <w:pPr>
                              <w:pStyle w:val="ContactNumber"/>
                              <w:spacing w:after="600"/>
                              <w:rPr>
                                <w:rFonts w:ascii="Open Sans" w:hAnsi="Open Sans" w:cs="Open Sans"/>
                              </w:rPr>
                            </w:pPr>
                            <w:r w:rsidRPr="001E694D">
                              <w:rPr>
                                <w:rFonts w:ascii="Open Sans" w:hAnsi="Open Sans" w:cs="Open Sans"/>
                              </w:rPr>
                              <w:t>Agedcarequality.gov.au</w:t>
                            </w:r>
                          </w:p>
                          <w:p w14:paraId="560942D1" w14:textId="77777777" w:rsidR="002D66F5" w:rsidRDefault="002D66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C61782"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45F7CB86" w14:textId="77777777" w:rsidR="002D66F5" w:rsidRDefault="002D66F5" w:rsidP="00CE1896">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E47B3E1" w14:textId="77777777" w:rsidR="002D66F5" w:rsidRPr="001E694D" w:rsidRDefault="002D66F5" w:rsidP="00CE1896">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FCC91FC" w14:textId="77777777" w:rsidR="002D66F5" w:rsidRPr="001E694D" w:rsidRDefault="002D66F5" w:rsidP="00CE1896">
                      <w:pPr>
                        <w:pStyle w:val="ContactNumber"/>
                        <w:spacing w:after="600"/>
                        <w:rPr>
                          <w:rFonts w:ascii="Open Sans" w:hAnsi="Open Sans" w:cs="Open Sans"/>
                        </w:rPr>
                      </w:pPr>
                      <w:r w:rsidRPr="001E694D">
                        <w:rPr>
                          <w:rFonts w:ascii="Open Sans" w:hAnsi="Open Sans" w:cs="Open Sans"/>
                        </w:rPr>
                        <w:t>Agedcarequality.gov.au</w:t>
                      </w:r>
                    </w:p>
                    <w:p w14:paraId="560942D1" w14:textId="77777777" w:rsidR="002D66F5" w:rsidRDefault="002D66F5"/>
                  </w:txbxContent>
                </v:textbox>
                <w10:wrap type="square"/>
              </v:shape>
            </w:pict>
          </mc:Fallback>
        </mc:AlternateContent>
      </w:r>
      <w:r w:rsidR="002D66F5">
        <w:rPr>
          <w:noProof/>
        </w:rPr>
        <w:drawing>
          <wp:anchor distT="360045" distB="180340" distL="114300" distR="114300" simplePos="0" relativeHeight="251659264" behindDoc="1" locked="0" layoutInCell="1" allowOverlap="1" wp14:anchorId="2880D276" wp14:editId="7116B2A2">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6CB73086" w14:textId="77777777" w:rsidR="002D66F5" w:rsidRPr="001E694D" w:rsidRDefault="002D66F5" w:rsidP="00CE1896">
      <w:pPr>
        <w:tabs>
          <w:tab w:val="left" w:pos="4569"/>
        </w:tabs>
        <w:rPr>
          <w:rFonts w:ascii="Open Sans" w:hAnsi="Open Sans" w:cs="Open Sans"/>
          <w:color w:val="FFFFFF" w:themeColor="background1"/>
          <w:sz w:val="66"/>
          <w:szCs w:val="66"/>
        </w:rPr>
      </w:pPr>
    </w:p>
    <w:p w14:paraId="4ACD79CB" w14:textId="77777777" w:rsidR="002D66F5" w:rsidRDefault="002D66F5" w:rsidP="00CE1896">
      <w:pPr>
        <w:spacing w:after="0"/>
        <w:rPr>
          <w:rFonts w:ascii="Open Sans" w:hAnsi="Open Sans" w:cs="Open Sans"/>
          <w:b/>
          <w:bCs/>
          <w:color w:val="FFFFFF" w:themeColor="background1"/>
          <w:sz w:val="66"/>
          <w:szCs w:val="66"/>
        </w:rPr>
      </w:pPr>
    </w:p>
    <w:p w14:paraId="47C636FD" w14:textId="77777777" w:rsidR="002D66F5" w:rsidRDefault="002D66F5" w:rsidP="00CE1896">
      <w:pPr>
        <w:spacing w:after="0"/>
        <w:rPr>
          <w:rFonts w:ascii="Open Sans" w:hAnsi="Open Sans" w:cs="Open Sans"/>
          <w:b/>
          <w:bCs/>
          <w:color w:val="FFFFFF" w:themeColor="background1"/>
          <w:sz w:val="66"/>
          <w:szCs w:val="66"/>
        </w:rPr>
      </w:pPr>
    </w:p>
    <w:p w14:paraId="1A386460" w14:textId="77777777" w:rsidR="002D66F5" w:rsidRPr="00412FC5" w:rsidRDefault="002D66F5" w:rsidP="00CE1896">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1"/>
        <w:gridCol w:w="6197"/>
      </w:tblGrid>
      <w:tr w:rsidR="00E26B95" w14:paraId="6A541B72" w14:textId="77777777" w:rsidTr="00E26B95">
        <w:tc>
          <w:tcPr>
            <w:cnfStyle w:val="001000000000" w:firstRow="0" w:lastRow="0" w:firstColumn="1" w:lastColumn="0" w:oddVBand="0" w:evenVBand="0" w:oddHBand="0" w:evenHBand="0" w:firstRowFirstColumn="0" w:firstRowLastColumn="0" w:lastRowFirstColumn="0" w:lastRowLastColumn="0"/>
            <w:tcW w:w="3227" w:type="dxa"/>
          </w:tcPr>
          <w:p w14:paraId="006F6FE6" w14:textId="77777777" w:rsidR="002D66F5" w:rsidRPr="001E694D" w:rsidRDefault="002D66F5" w:rsidP="00CE1896">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4E2486CC" w14:textId="77777777" w:rsidR="002D66F5" w:rsidRPr="001E694D" w:rsidRDefault="002D66F5" w:rsidP="00CE1896">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Lake Haven Court Aged Care Facility</w:t>
            </w:r>
          </w:p>
        </w:tc>
      </w:tr>
      <w:tr w:rsidR="00E26B95" w14:paraId="0F6C22AD" w14:textId="77777777" w:rsidTr="00E26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7ADD9D4" w14:textId="77777777" w:rsidR="002D66F5" w:rsidRPr="001E694D" w:rsidRDefault="002D66F5" w:rsidP="00CE1896">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238A65B2" w14:textId="77777777" w:rsidR="002D66F5" w:rsidRPr="001E694D" w:rsidRDefault="002D66F5" w:rsidP="00CE1896">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0707</w:t>
            </w:r>
          </w:p>
        </w:tc>
      </w:tr>
      <w:tr w:rsidR="00E26B95" w14:paraId="651B00C0" w14:textId="77777777" w:rsidTr="00E26B95">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27B057D" w14:textId="77777777" w:rsidR="002D66F5" w:rsidRPr="001E694D" w:rsidRDefault="002D66F5" w:rsidP="00CE1896">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048E608F" w14:textId="77777777" w:rsidR="002D66F5" w:rsidRPr="001E694D" w:rsidRDefault="002D66F5" w:rsidP="00CE1896">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5 Stratford</w:t>
            </w:r>
            <w:r w:rsidRPr="001E694D">
              <w:rPr>
                <w:rFonts w:ascii="Open Sans" w:eastAsia="Times New Roman" w:hAnsi="Open Sans" w:cs="Open Sans"/>
                <w:lang w:eastAsia="en-AU"/>
              </w:rPr>
              <w:t xml:space="preserve"> Avenue, CHARMHAVEN, New South Wales, 2263</w:t>
            </w:r>
          </w:p>
        </w:tc>
      </w:tr>
      <w:tr w:rsidR="00E26B95" w14:paraId="13F998E8" w14:textId="77777777" w:rsidTr="00E26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7F8A56F" w14:textId="77777777" w:rsidR="002D66F5" w:rsidRPr="001E694D" w:rsidRDefault="002D66F5" w:rsidP="00CE1896">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78EF6B70" w14:textId="77777777" w:rsidR="002D66F5" w:rsidRPr="001E694D" w:rsidRDefault="002D66F5" w:rsidP="00CE1896">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E26B95" w14:paraId="30CB6464" w14:textId="77777777" w:rsidTr="00E26B95">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96BC170" w14:textId="77777777" w:rsidR="002D66F5" w:rsidRPr="001E694D" w:rsidRDefault="002D66F5" w:rsidP="00CE1896">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65E8D8A0" w14:textId="77777777" w:rsidR="002D66F5" w:rsidRPr="001E694D" w:rsidRDefault="002D66F5" w:rsidP="00CE1896">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15 October 2024 to 17 October 2024</w:t>
            </w:r>
          </w:p>
        </w:tc>
      </w:tr>
      <w:tr w:rsidR="00E26B95" w14:paraId="0141D188" w14:textId="77777777" w:rsidTr="00E26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5D72A3F" w14:textId="77777777" w:rsidR="002D66F5" w:rsidRPr="001E694D" w:rsidRDefault="002D66F5" w:rsidP="00CE1896">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740803480"/>
            <w:placeholder>
              <w:docPart w:val="DefaultPlaceholder_-1854013437"/>
            </w:placeholder>
            <w:date w:fullDate="2024-12-12T00:00:00Z">
              <w:dateFormat w:val="d MMMM yyyy"/>
              <w:lid w:val="en-AU"/>
              <w:storeMappedDataAs w:val="dateTime"/>
              <w:calendar w:val="gregorian"/>
            </w:date>
          </w:sdtPr>
          <w:sdtEndPr/>
          <w:sdtContent>
            <w:tc>
              <w:tcPr>
                <w:tcW w:w="7114" w:type="dxa"/>
                <w:shd w:val="clear" w:color="auto" w:fill="FFFFFF" w:themeFill="background1"/>
              </w:tcPr>
              <w:p w14:paraId="2A7C652A" w14:textId="326A9126" w:rsidR="002D66F5" w:rsidRPr="001E694D" w:rsidRDefault="006401F7" w:rsidP="00CE1896">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12 December 2024</w:t>
                </w:r>
              </w:p>
            </w:tc>
          </w:sdtContent>
        </w:sdt>
      </w:tr>
      <w:tr w:rsidR="00E26B95" w14:paraId="393CA2D0" w14:textId="77777777" w:rsidTr="00E26B95">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50FF6A4" w14:textId="77777777" w:rsidR="002D66F5" w:rsidRPr="001E694D" w:rsidRDefault="002D66F5" w:rsidP="00CE1896">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6075E02C" w14:textId="77777777" w:rsidR="002D66F5" w:rsidRPr="001E694D" w:rsidRDefault="002D66F5" w:rsidP="00CE1896">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892 Alino Living </w:t>
            </w:r>
          </w:p>
          <w:p w14:paraId="2525E130" w14:textId="77777777" w:rsidR="002D66F5" w:rsidRPr="001E694D" w:rsidRDefault="002D66F5" w:rsidP="00CE1896">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6195 Lake Haven Court Aged Care Facility</w:t>
            </w:r>
          </w:p>
        </w:tc>
      </w:tr>
    </w:tbl>
    <w:bookmarkEnd w:id="0"/>
    <w:p w14:paraId="663EDE20" w14:textId="77777777" w:rsidR="002D66F5" w:rsidRPr="001E694D" w:rsidRDefault="002D66F5" w:rsidP="00CE1896">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4DC664B" w14:textId="77777777" w:rsidR="002D66F5" w:rsidRPr="003E162B" w:rsidRDefault="002D66F5" w:rsidP="00CE1896">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64CF79A" w14:textId="77777777" w:rsidR="002D66F5" w:rsidRPr="001E694D" w:rsidRDefault="002D66F5" w:rsidP="00CE1896">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Lake Haven Court Aged Care Facility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Kimberley Reed</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1C3BD2B" w14:textId="77777777" w:rsidR="002D66F5" w:rsidRPr="001E694D" w:rsidRDefault="002D66F5" w:rsidP="00CE1896">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3D3CD584" w14:textId="77777777" w:rsidR="002D66F5" w:rsidRPr="001E694D" w:rsidRDefault="002D66F5" w:rsidP="00CE1896">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61D7F9F3" w14:textId="77777777" w:rsidR="002D66F5" w:rsidRPr="003E162B" w:rsidRDefault="002D66F5" w:rsidP="00CE1896">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59CC6AE" w14:textId="77777777" w:rsidR="002D66F5" w:rsidRPr="001E694D" w:rsidRDefault="002D66F5" w:rsidP="00CE1896">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A7ECE29" w14:textId="7E9C860F" w:rsidR="002D66F5" w:rsidRPr="00C408AB" w:rsidRDefault="002D66F5" w:rsidP="00CE1896">
      <w:pPr>
        <w:pStyle w:val="ListParagraph"/>
        <w:numPr>
          <w:ilvl w:val="0"/>
          <w:numId w:val="2"/>
        </w:numPr>
        <w:spacing w:line="240" w:lineRule="atLeast"/>
        <w:ind w:left="714" w:hanging="357"/>
        <w:contextualSpacing w:val="0"/>
        <w:rPr>
          <w:rFonts w:ascii="Open Sans" w:hAnsi="Open Sans" w:cs="Open Sans"/>
          <w:color w:val="auto"/>
        </w:rPr>
      </w:pPr>
      <w:r w:rsidRPr="00C408AB">
        <w:rPr>
          <w:rFonts w:ascii="Open Sans" w:hAnsi="Open Sans" w:cs="Open Sans"/>
          <w:color w:val="auto"/>
        </w:rPr>
        <w:t xml:space="preserve">the </w:t>
      </w:r>
      <w:r w:rsidR="00A6387E" w:rsidRPr="00C408AB">
        <w:rPr>
          <w:rFonts w:ascii="Open Sans" w:hAnsi="Open Sans" w:cs="Open Sans"/>
          <w:color w:val="auto"/>
        </w:rPr>
        <w:t>A</w:t>
      </w:r>
      <w:r w:rsidRPr="00C408AB">
        <w:rPr>
          <w:rFonts w:ascii="Open Sans" w:hAnsi="Open Sans" w:cs="Open Sans"/>
          <w:color w:val="auto"/>
        </w:rPr>
        <w:t xml:space="preserve">ssessment </w:t>
      </w:r>
      <w:r w:rsidR="00A6387E" w:rsidRPr="00C408AB">
        <w:rPr>
          <w:rFonts w:ascii="Open Sans" w:hAnsi="Open Sans" w:cs="Open Sans"/>
          <w:color w:val="auto"/>
        </w:rPr>
        <w:t>T</w:t>
      </w:r>
      <w:r w:rsidRPr="00C408AB">
        <w:rPr>
          <w:rFonts w:ascii="Open Sans" w:hAnsi="Open Sans" w:cs="Open Sans"/>
          <w:color w:val="auto"/>
        </w:rPr>
        <w:t>eam’s report for the Site Audit was informed by a site assessment, observations at the service, review of documents and interviews with staff, older people/representatives and others</w:t>
      </w:r>
    </w:p>
    <w:p w14:paraId="4DB7E9A3" w14:textId="5A9D1F44" w:rsidR="002D66F5" w:rsidRPr="001E694D" w:rsidRDefault="002D66F5" w:rsidP="00CE1896">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 xml:space="preserve">the provider’s response to the </w:t>
      </w:r>
      <w:r w:rsidR="00C408AB">
        <w:rPr>
          <w:rFonts w:ascii="Open Sans" w:hAnsi="Open Sans" w:cs="Open Sans"/>
        </w:rPr>
        <w:t>A</w:t>
      </w:r>
      <w:r w:rsidRPr="001E694D">
        <w:rPr>
          <w:rFonts w:ascii="Open Sans" w:hAnsi="Open Sans" w:cs="Open Sans"/>
        </w:rPr>
        <w:t xml:space="preserve">ssessment </w:t>
      </w:r>
      <w:r w:rsidR="00C408AB">
        <w:rPr>
          <w:rFonts w:ascii="Open Sans" w:hAnsi="Open Sans" w:cs="Open Sans"/>
        </w:rPr>
        <w:t>T</w:t>
      </w:r>
      <w:r w:rsidRPr="001E694D">
        <w:rPr>
          <w:rFonts w:ascii="Open Sans" w:hAnsi="Open Sans" w:cs="Open Sans"/>
        </w:rPr>
        <w:t xml:space="preserve">eam’s report received </w:t>
      </w:r>
      <w:r w:rsidR="00C408AB">
        <w:rPr>
          <w:rFonts w:ascii="Open Sans" w:hAnsi="Open Sans" w:cs="Open Sans"/>
        </w:rPr>
        <w:t>13 November 2024</w:t>
      </w:r>
    </w:p>
    <w:p w14:paraId="238AFDE4" w14:textId="1357D61E" w:rsidR="006401F7" w:rsidRPr="001E694D" w:rsidRDefault="00C408AB" w:rsidP="006401F7">
      <w:pPr>
        <w:pStyle w:val="ListParagraph"/>
        <w:numPr>
          <w:ilvl w:val="0"/>
          <w:numId w:val="2"/>
        </w:numPr>
        <w:spacing w:line="240" w:lineRule="atLeast"/>
        <w:ind w:left="714" w:hanging="357"/>
        <w:contextualSpacing w:val="0"/>
        <w:rPr>
          <w:rFonts w:ascii="Open Sans" w:hAnsi="Open Sans" w:cs="Open Sans"/>
        </w:rPr>
      </w:pPr>
      <w:r>
        <w:rPr>
          <w:rFonts w:ascii="Open Sans" w:hAnsi="Open Sans" w:cs="Open Sans"/>
        </w:rPr>
        <w:t>other information and intelligence held by the Commission in relation to the service</w:t>
      </w:r>
      <w:r w:rsidR="006401F7">
        <w:rPr>
          <w:rFonts w:ascii="Open Sans" w:hAnsi="Open Sans" w:cs="Open Sans"/>
        </w:rPr>
        <w:t xml:space="preserve">. </w:t>
      </w:r>
    </w:p>
    <w:p w14:paraId="3816ABD8" w14:textId="045F63B4" w:rsidR="002D66F5" w:rsidRPr="001E694D" w:rsidRDefault="002D66F5" w:rsidP="00CE1896">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58CB5821" w14:textId="77777777" w:rsidR="002D66F5" w:rsidRPr="003E162B" w:rsidRDefault="002D66F5" w:rsidP="00CE1896">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E26B95" w14:paraId="3CC01A60" w14:textId="77777777" w:rsidTr="00E26B9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C00E1F4" w14:textId="77777777" w:rsidR="002D66F5" w:rsidRPr="001E694D" w:rsidRDefault="002D66F5" w:rsidP="00CE1896">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18E8F9B4" w14:textId="77777777" w:rsidR="002D66F5" w:rsidRPr="001E694D" w:rsidRDefault="00FA736E" w:rsidP="00CE1896">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473503283"/>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288E00A9" w14:textId="77777777" w:rsidTr="00E26B9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0C0A041" w14:textId="77777777" w:rsidR="002D66F5" w:rsidRPr="001E694D" w:rsidRDefault="002D66F5" w:rsidP="00CE1896">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68D0AD1C" w14:textId="77777777" w:rsidR="002D66F5" w:rsidRPr="001E694D" w:rsidRDefault="00FA736E" w:rsidP="00CE1896">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88183744"/>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b/>
                    <w:bCs/>
                  </w:rPr>
                  <w:t>Compliant</w:t>
                </w:r>
              </w:sdtContent>
            </w:sdt>
          </w:p>
        </w:tc>
      </w:tr>
      <w:tr w:rsidR="00E26B95" w14:paraId="2255A77B" w14:textId="77777777" w:rsidTr="00E26B9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ABC260A" w14:textId="77777777" w:rsidR="002D66F5" w:rsidRPr="001E694D" w:rsidRDefault="002D66F5" w:rsidP="00CE1896">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4F0C34E2" w14:textId="77777777" w:rsidR="002D66F5" w:rsidRPr="001E694D" w:rsidRDefault="00FA736E" w:rsidP="00CE1896">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08503970"/>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b/>
                    <w:bCs/>
                  </w:rPr>
                  <w:t>Compliant</w:t>
                </w:r>
              </w:sdtContent>
            </w:sdt>
          </w:p>
        </w:tc>
      </w:tr>
      <w:tr w:rsidR="00E26B95" w14:paraId="3338CE89" w14:textId="77777777" w:rsidTr="00E26B9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B06EA4E" w14:textId="77777777" w:rsidR="002D66F5" w:rsidRPr="001E694D" w:rsidRDefault="002D66F5" w:rsidP="00CE1896">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63579D42" w14:textId="77777777" w:rsidR="002D66F5" w:rsidRPr="001E694D" w:rsidRDefault="00FA736E" w:rsidP="00CE1896">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20843034"/>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b/>
                    <w:bCs/>
                  </w:rPr>
                  <w:t>Compliant</w:t>
                </w:r>
              </w:sdtContent>
            </w:sdt>
          </w:p>
        </w:tc>
      </w:tr>
      <w:tr w:rsidR="00E26B95" w14:paraId="2F93AA92" w14:textId="77777777" w:rsidTr="00E26B9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5582447" w14:textId="77777777" w:rsidR="002D66F5" w:rsidRPr="001E694D" w:rsidRDefault="002D66F5" w:rsidP="00CE1896">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41748EB6" w14:textId="77777777" w:rsidR="002D66F5" w:rsidRPr="001E694D" w:rsidRDefault="00FA736E" w:rsidP="00CE1896">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53257389"/>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b/>
                    <w:bCs/>
                  </w:rPr>
                  <w:t>Compliant</w:t>
                </w:r>
              </w:sdtContent>
            </w:sdt>
          </w:p>
        </w:tc>
      </w:tr>
      <w:tr w:rsidR="00E26B95" w14:paraId="29D69291" w14:textId="77777777" w:rsidTr="00E26B9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F035D55" w14:textId="77777777" w:rsidR="002D66F5" w:rsidRPr="001E694D" w:rsidRDefault="002D66F5" w:rsidP="00CE1896">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4F206BDB" w14:textId="77777777" w:rsidR="002D66F5" w:rsidRPr="001E694D" w:rsidRDefault="00FA736E" w:rsidP="00CE1896">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38464455"/>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b/>
                    <w:bCs/>
                  </w:rPr>
                  <w:t>Compliant</w:t>
                </w:r>
              </w:sdtContent>
            </w:sdt>
          </w:p>
        </w:tc>
      </w:tr>
      <w:tr w:rsidR="00E26B95" w14:paraId="050DC5B3" w14:textId="77777777" w:rsidTr="00E26B9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7C18EA2" w14:textId="77777777" w:rsidR="002D66F5" w:rsidRPr="001E694D" w:rsidRDefault="002D66F5" w:rsidP="00CE1896">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7899B0B" w14:textId="77777777" w:rsidR="002D66F5" w:rsidRPr="001E694D" w:rsidRDefault="00FA736E" w:rsidP="00CE1896">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139567034"/>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b/>
                    <w:bCs/>
                  </w:rPr>
                  <w:t>Compliant</w:t>
                </w:r>
              </w:sdtContent>
            </w:sdt>
          </w:p>
        </w:tc>
      </w:tr>
      <w:tr w:rsidR="00E26B95" w14:paraId="290D3D1E" w14:textId="77777777" w:rsidTr="00E26B9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C660930" w14:textId="77777777" w:rsidR="002D66F5" w:rsidRPr="001E694D" w:rsidRDefault="002D66F5" w:rsidP="00CE1896">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717B7A3C" w14:textId="77777777" w:rsidR="002D66F5" w:rsidRPr="001E694D" w:rsidRDefault="00FA736E" w:rsidP="00CE1896">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17367636"/>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b/>
                    <w:bCs/>
                  </w:rPr>
                  <w:t>Compliant</w:t>
                </w:r>
              </w:sdtContent>
            </w:sdt>
          </w:p>
        </w:tc>
      </w:tr>
    </w:tbl>
    <w:p w14:paraId="7BEE8255" w14:textId="77777777" w:rsidR="002D66F5" w:rsidRPr="001E694D" w:rsidRDefault="002D66F5" w:rsidP="00CE1896">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080B004D" w14:textId="77777777" w:rsidR="002D66F5" w:rsidRPr="003E162B" w:rsidRDefault="002D66F5" w:rsidP="00CE1896">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7C60ADA7" w14:textId="77777777" w:rsidR="002D66F5" w:rsidRPr="001E694D" w:rsidRDefault="002D66F5" w:rsidP="00CE1896">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5693D341" w14:textId="0342A9AB" w:rsidR="00A6387E" w:rsidRDefault="00A6387E">
      <w:pPr>
        <w:spacing w:after="160" w:line="259" w:lineRule="auto"/>
        <w:rPr>
          <w:rFonts w:ascii="Open Sans" w:hAnsi="Open Sans" w:cs="Open Sans"/>
        </w:rPr>
      </w:pPr>
      <w:r>
        <w:rPr>
          <w:rFonts w:ascii="Open Sans" w:hAnsi="Open Sans" w:cs="Open Sans"/>
        </w:rPr>
        <w:br w:type="page"/>
      </w:r>
    </w:p>
    <w:p w14:paraId="001C5ADB" w14:textId="77777777" w:rsidR="002D66F5" w:rsidRPr="001E694D" w:rsidRDefault="002D66F5" w:rsidP="00CE1896">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E26B95" w14:paraId="331BDF1A" w14:textId="77777777" w:rsidTr="00E26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AD628CC" w14:textId="77777777" w:rsidR="002D66F5" w:rsidRPr="001E694D" w:rsidRDefault="002D66F5" w:rsidP="00CE1896">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64E7FE83" w14:textId="77777777" w:rsidR="002D66F5" w:rsidRPr="001E694D" w:rsidRDefault="002D66F5" w:rsidP="00CE1896">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26B95" w14:paraId="7A5DA19F" w14:textId="77777777" w:rsidTr="00E26B9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4AB76B" w14:textId="77777777" w:rsidR="002D66F5" w:rsidRPr="001E694D" w:rsidRDefault="002D66F5" w:rsidP="00CE1896">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006B6EF3" w14:textId="77777777" w:rsidR="002D66F5" w:rsidRPr="001E694D" w:rsidRDefault="002D66F5"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348C030C" w14:textId="77777777" w:rsidR="002D66F5" w:rsidRPr="001E694D" w:rsidRDefault="00FA736E"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66587894"/>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300DDE7C" w14:textId="77777777" w:rsidTr="00E26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0E5A4A"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42AAC557" w14:textId="77777777" w:rsidR="002D66F5" w:rsidRPr="001E694D" w:rsidRDefault="002D66F5"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2C616935" w14:textId="77777777" w:rsidR="002D66F5" w:rsidRPr="001E694D" w:rsidRDefault="00FA736E"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07036935"/>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6C741107" w14:textId="77777777" w:rsidTr="00E26B9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1D18C9"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3A4C936A" w14:textId="77777777" w:rsidR="002D66F5" w:rsidRPr="001E694D" w:rsidRDefault="002D66F5"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26C00C6C" w14:textId="77777777" w:rsidR="002D66F5" w:rsidRPr="001E694D" w:rsidRDefault="002D66F5" w:rsidP="00CE1896">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30A94694" w14:textId="77777777" w:rsidR="002D66F5" w:rsidRPr="001E694D" w:rsidRDefault="002D66F5" w:rsidP="00CE1896">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69057035" w14:textId="77777777" w:rsidR="002D66F5" w:rsidRPr="001E694D" w:rsidRDefault="002D66F5" w:rsidP="00CE1896">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10AE964C" w14:textId="77777777" w:rsidR="002D66F5" w:rsidRPr="001E694D" w:rsidRDefault="002D66F5" w:rsidP="00CE1896">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14C88A73" w14:textId="77777777" w:rsidR="002D66F5" w:rsidRPr="001E694D" w:rsidRDefault="00FA736E"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33529673"/>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190B6F8D" w14:textId="77777777" w:rsidTr="00E26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BE1CAC"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075ED851" w14:textId="77777777" w:rsidR="002D66F5" w:rsidRPr="001E694D" w:rsidRDefault="002D66F5"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5C9D4921" w14:textId="77777777" w:rsidR="002D66F5" w:rsidRPr="001E694D" w:rsidRDefault="00FA736E" w:rsidP="00CE1896">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25858251"/>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222F8511" w14:textId="77777777" w:rsidTr="00E26B9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C331A9"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69551E7F" w14:textId="77777777" w:rsidR="002D66F5" w:rsidRPr="001E694D" w:rsidRDefault="002D66F5" w:rsidP="00CE1896">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017FE2E1" w14:textId="77777777" w:rsidR="002D66F5" w:rsidRPr="001E694D" w:rsidRDefault="00FA736E"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11097064"/>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2410010B" w14:textId="77777777" w:rsidTr="00E26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10A0EA"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5CF9F7C7" w14:textId="77777777" w:rsidR="002D66F5" w:rsidRPr="001E694D" w:rsidRDefault="002D66F5"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7CA3696A" w14:textId="77777777" w:rsidR="002D66F5" w:rsidRPr="001E694D" w:rsidRDefault="00FA736E"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87976562"/>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bl>
    <w:p w14:paraId="1504CE74" w14:textId="77777777" w:rsidR="002D66F5" w:rsidRPr="003E162B" w:rsidRDefault="002D66F5" w:rsidP="00CE1896">
      <w:pPr>
        <w:pStyle w:val="Heading20"/>
        <w:rPr>
          <w:rFonts w:ascii="Open Sans" w:hAnsi="Open Sans" w:cs="Open Sans"/>
          <w:color w:val="781E77"/>
        </w:rPr>
      </w:pPr>
      <w:r w:rsidRPr="003E162B">
        <w:rPr>
          <w:rFonts w:ascii="Open Sans" w:hAnsi="Open Sans" w:cs="Open Sans"/>
          <w:color w:val="781E77"/>
        </w:rPr>
        <w:t>Findings</w:t>
      </w:r>
    </w:p>
    <w:p w14:paraId="163F5380" w14:textId="26595C03" w:rsidR="00642A10" w:rsidRDefault="00642A10" w:rsidP="00CE1896">
      <w:pPr>
        <w:pStyle w:val="NormalArial"/>
        <w:rPr>
          <w:rFonts w:ascii="Open Sans" w:hAnsi="Open Sans" w:cs="Open Sans"/>
        </w:rPr>
      </w:pPr>
      <w:r w:rsidRPr="00642A10">
        <w:rPr>
          <w:rFonts w:ascii="Open Sans" w:hAnsi="Open Sans" w:cs="Open Sans"/>
        </w:rPr>
        <w:t xml:space="preserve">Consumers </w:t>
      </w:r>
      <w:r>
        <w:rPr>
          <w:rFonts w:ascii="Open Sans" w:hAnsi="Open Sans" w:cs="Open Sans"/>
        </w:rPr>
        <w:t>were</w:t>
      </w:r>
      <w:r w:rsidRPr="00642A10">
        <w:rPr>
          <w:rFonts w:ascii="Open Sans" w:hAnsi="Open Sans" w:cs="Open Sans"/>
        </w:rPr>
        <w:t xml:space="preserve"> treated with dignity and respect, </w:t>
      </w:r>
      <w:r>
        <w:rPr>
          <w:rFonts w:ascii="Open Sans" w:hAnsi="Open Sans" w:cs="Open Sans"/>
        </w:rPr>
        <w:t>and</w:t>
      </w:r>
      <w:r w:rsidRPr="00642A10">
        <w:rPr>
          <w:rFonts w:ascii="Open Sans" w:hAnsi="Open Sans" w:cs="Open Sans"/>
        </w:rPr>
        <w:t xml:space="preserve"> their identity, culture and diversity </w:t>
      </w:r>
      <w:r>
        <w:rPr>
          <w:rFonts w:ascii="Open Sans" w:hAnsi="Open Sans" w:cs="Open Sans"/>
        </w:rPr>
        <w:t xml:space="preserve">were </w:t>
      </w:r>
      <w:r w:rsidRPr="00642A10">
        <w:rPr>
          <w:rFonts w:ascii="Open Sans" w:hAnsi="Open Sans" w:cs="Open Sans"/>
        </w:rPr>
        <w:t xml:space="preserve">valued. </w:t>
      </w:r>
      <w:r>
        <w:rPr>
          <w:rFonts w:ascii="Open Sans" w:hAnsi="Open Sans" w:cs="Open Sans"/>
        </w:rPr>
        <w:t>S</w:t>
      </w:r>
      <w:r w:rsidRPr="00642A10">
        <w:rPr>
          <w:rFonts w:ascii="Open Sans" w:hAnsi="Open Sans" w:cs="Open Sans"/>
        </w:rPr>
        <w:t>taff were observed to be treating consumers with dignity and respect and providing supports reflective of consumers</w:t>
      </w:r>
      <w:r>
        <w:rPr>
          <w:rFonts w:ascii="Open Sans" w:hAnsi="Open Sans" w:cs="Open Sans"/>
        </w:rPr>
        <w:t>’</w:t>
      </w:r>
      <w:r w:rsidRPr="00642A10">
        <w:rPr>
          <w:rFonts w:ascii="Open Sans" w:hAnsi="Open Sans" w:cs="Open Sans"/>
        </w:rPr>
        <w:t xml:space="preserve"> culture and diversity. Documentation </w:t>
      </w:r>
      <w:r>
        <w:rPr>
          <w:rFonts w:ascii="Open Sans" w:hAnsi="Open Sans" w:cs="Open Sans"/>
        </w:rPr>
        <w:t>u</w:t>
      </w:r>
      <w:r w:rsidRPr="00642A10">
        <w:rPr>
          <w:rFonts w:ascii="Open Sans" w:hAnsi="Open Sans" w:cs="Open Sans"/>
        </w:rPr>
        <w:t xml:space="preserve">sed respectful language, care planning documents </w:t>
      </w:r>
      <w:r>
        <w:rPr>
          <w:rFonts w:ascii="Open Sans" w:hAnsi="Open Sans" w:cs="Open Sans"/>
        </w:rPr>
        <w:t>a</w:t>
      </w:r>
      <w:r w:rsidRPr="00642A10">
        <w:rPr>
          <w:rFonts w:ascii="Open Sans" w:hAnsi="Open Sans" w:cs="Open Sans"/>
        </w:rPr>
        <w:t>ddressed consumers</w:t>
      </w:r>
      <w:r>
        <w:rPr>
          <w:rFonts w:ascii="Open Sans" w:hAnsi="Open Sans" w:cs="Open Sans"/>
        </w:rPr>
        <w:t>’</w:t>
      </w:r>
      <w:r w:rsidRPr="00642A10">
        <w:rPr>
          <w:rFonts w:ascii="Open Sans" w:hAnsi="Open Sans" w:cs="Open Sans"/>
        </w:rPr>
        <w:t xml:space="preserve"> cultural and diversity requirements</w:t>
      </w:r>
      <w:r>
        <w:rPr>
          <w:rFonts w:ascii="Open Sans" w:hAnsi="Open Sans" w:cs="Open Sans"/>
        </w:rPr>
        <w:t>.</w:t>
      </w:r>
      <w:r w:rsidRPr="00642A10">
        <w:rPr>
          <w:rFonts w:ascii="Open Sans" w:hAnsi="Open Sans" w:cs="Open Sans"/>
        </w:rPr>
        <w:t xml:space="preserve"> The service ha</w:t>
      </w:r>
      <w:r>
        <w:rPr>
          <w:rFonts w:ascii="Open Sans" w:hAnsi="Open Sans" w:cs="Open Sans"/>
        </w:rPr>
        <w:t>d</w:t>
      </w:r>
      <w:r w:rsidRPr="00642A10">
        <w:rPr>
          <w:rFonts w:ascii="Open Sans" w:hAnsi="Open Sans" w:cs="Open Sans"/>
        </w:rPr>
        <w:t xml:space="preserve"> a diversity policy and culture, and diversity training </w:t>
      </w:r>
      <w:r>
        <w:rPr>
          <w:rFonts w:ascii="Open Sans" w:hAnsi="Open Sans" w:cs="Open Sans"/>
        </w:rPr>
        <w:t>was</w:t>
      </w:r>
      <w:r w:rsidRPr="00642A10">
        <w:rPr>
          <w:rFonts w:ascii="Open Sans" w:hAnsi="Open Sans" w:cs="Open Sans"/>
        </w:rPr>
        <w:t xml:space="preserve"> part of the staff mandatory training suite. </w:t>
      </w:r>
    </w:p>
    <w:p w14:paraId="2787101B" w14:textId="39A20A0B" w:rsidR="002C52A8" w:rsidRDefault="00642A10" w:rsidP="00CE1896">
      <w:pPr>
        <w:pStyle w:val="NormalArial"/>
        <w:rPr>
          <w:rFonts w:ascii="Open Sans" w:hAnsi="Open Sans" w:cs="Open Sans"/>
        </w:rPr>
      </w:pPr>
      <w:r w:rsidRPr="00642A10">
        <w:rPr>
          <w:rFonts w:ascii="Open Sans" w:hAnsi="Open Sans" w:cs="Open Sans"/>
        </w:rPr>
        <w:t xml:space="preserve">Care and services are culturally safe. Consumers </w:t>
      </w:r>
      <w:r>
        <w:rPr>
          <w:rFonts w:ascii="Open Sans" w:hAnsi="Open Sans" w:cs="Open Sans"/>
        </w:rPr>
        <w:t xml:space="preserve">confirmed </w:t>
      </w:r>
      <w:r w:rsidRPr="00642A10">
        <w:rPr>
          <w:rFonts w:ascii="Open Sans" w:hAnsi="Open Sans" w:cs="Open Sans"/>
        </w:rPr>
        <w:t xml:space="preserve">supports and services </w:t>
      </w:r>
      <w:r>
        <w:rPr>
          <w:rFonts w:ascii="Open Sans" w:hAnsi="Open Sans" w:cs="Open Sans"/>
        </w:rPr>
        <w:t>were</w:t>
      </w:r>
      <w:r w:rsidRPr="00642A10">
        <w:rPr>
          <w:rFonts w:ascii="Open Sans" w:hAnsi="Open Sans" w:cs="Open Sans"/>
        </w:rPr>
        <w:t xml:space="preserve"> provided in a culturally safe way. Care staff </w:t>
      </w:r>
      <w:r>
        <w:rPr>
          <w:rFonts w:ascii="Open Sans" w:hAnsi="Open Sans" w:cs="Open Sans"/>
        </w:rPr>
        <w:t xml:space="preserve">were aware of </w:t>
      </w:r>
      <w:r w:rsidRPr="00642A10">
        <w:rPr>
          <w:rFonts w:ascii="Open Sans" w:hAnsi="Open Sans" w:cs="Open Sans"/>
        </w:rPr>
        <w:t xml:space="preserve">the </w:t>
      </w:r>
      <w:r w:rsidRPr="00642A10">
        <w:rPr>
          <w:rFonts w:ascii="Open Sans" w:hAnsi="Open Sans" w:cs="Open Sans"/>
        </w:rPr>
        <w:lastRenderedPageBreak/>
        <w:t>specific cultural safety supports and services they provide</w:t>
      </w:r>
      <w:r>
        <w:rPr>
          <w:rFonts w:ascii="Open Sans" w:hAnsi="Open Sans" w:cs="Open Sans"/>
        </w:rPr>
        <w:t>d</w:t>
      </w:r>
      <w:r w:rsidRPr="00642A10">
        <w:rPr>
          <w:rFonts w:ascii="Open Sans" w:hAnsi="Open Sans" w:cs="Open Sans"/>
        </w:rPr>
        <w:t xml:space="preserve"> to consumers. The service ha</w:t>
      </w:r>
      <w:r>
        <w:rPr>
          <w:rFonts w:ascii="Open Sans" w:hAnsi="Open Sans" w:cs="Open Sans"/>
        </w:rPr>
        <w:t>d</w:t>
      </w:r>
      <w:r w:rsidRPr="00642A10">
        <w:rPr>
          <w:rFonts w:ascii="Open Sans" w:hAnsi="Open Sans" w:cs="Open Sans"/>
        </w:rPr>
        <w:t xml:space="preserve"> a diversity policy</w:t>
      </w:r>
      <w:r>
        <w:rPr>
          <w:rFonts w:ascii="Open Sans" w:hAnsi="Open Sans" w:cs="Open Sans"/>
        </w:rPr>
        <w:t xml:space="preserve">. The site audit report contains information relating </w:t>
      </w:r>
      <w:r w:rsidR="002C52A8">
        <w:rPr>
          <w:rFonts w:ascii="Open Sans" w:hAnsi="Open Sans" w:cs="Open Sans"/>
        </w:rPr>
        <w:t xml:space="preserve">to the number of care plans consumers had and the difficulty in finding information relating to cultural safety, I am unable to determine how this has impacted consumers and therefore have not given weight to this information for </w:t>
      </w:r>
      <w:r w:rsidR="00476436">
        <w:rPr>
          <w:rFonts w:ascii="Open Sans" w:hAnsi="Open Sans" w:cs="Open Sans"/>
        </w:rPr>
        <w:t>R</w:t>
      </w:r>
      <w:r w:rsidR="002C52A8">
        <w:rPr>
          <w:rFonts w:ascii="Open Sans" w:hAnsi="Open Sans" w:cs="Open Sans"/>
        </w:rPr>
        <w:t xml:space="preserve">equirement 1(3)(b). </w:t>
      </w:r>
    </w:p>
    <w:p w14:paraId="16684202" w14:textId="0DD50A67" w:rsidR="002C52A8" w:rsidRDefault="002C52A8" w:rsidP="00CE1896">
      <w:pPr>
        <w:pStyle w:val="NormalArial"/>
        <w:rPr>
          <w:rFonts w:ascii="Open Sans" w:hAnsi="Open Sans" w:cs="Open Sans"/>
        </w:rPr>
      </w:pPr>
      <w:r w:rsidRPr="002C52A8">
        <w:rPr>
          <w:rFonts w:ascii="Open Sans" w:hAnsi="Open Sans" w:cs="Open Sans"/>
        </w:rPr>
        <w:t xml:space="preserve">Consumers </w:t>
      </w:r>
      <w:r>
        <w:rPr>
          <w:rFonts w:ascii="Open Sans" w:hAnsi="Open Sans" w:cs="Open Sans"/>
        </w:rPr>
        <w:t>were</w:t>
      </w:r>
      <w:r w:rsidRPr="002C52A8">
        <w:rPr>
          <w:rFonts w:ascii="Open Sans" w:hAnsi="Open Sans" w:cs="Open Sans"/>
        </w:rPr>
        <w:t xml:space="preserve"> supported to exercise choice and independence, including making decisions about how their supports and services </w:t>
      </w:r>
      <w:r>
        <w:rPr>
          <w:rFonts w:ascii="Open Sans" w:hAnsi="Open Sans" w:cs="Open Sans"/>
        </w:rPr>
        <w:t>were</w:t>
      </w:r>
      <w:r w:rsidRPr="002C52A8">
        <w:rPr>
          <w:rFonts w:ascii="Open Sans" w:hAnsi="Open Sans" w:cs="Open Sans"/>
        </w:rPr>
        <w:t xml:space="preserve"> delivered; and include others in this process. Consumers </w:t>
      </w:r>
      <w:r>
        <w:rPr>
          <w:rFonts w:ascii="Open Sans" w:hAnsi="Open Sans" w:cs="Open Sans"/>
        </w:rPr>
        <w:t>were</w:t>
      </w:r>
      <w:r w:rsidRPr="002C52A8">
        <w:rPr>
          <w:rFonts w:ascii="Open Sans" w:hAnsi="Open Sans" w:cs="Open Sans"/>
        </w:rPr>
        <w:t xml:space="preserve"> also supported to make and maintain connections and relationships with others of their choice. Consumers and representatives were satisfied they were included in making decisions and supported to exercise choice</w:t>
      </w:r>
      <w:r>
        <w:rPr>
          <w:rFonts w:ascii="Open Sans" w:hAnsi="Open Sans" w:cs="Open Sans"/>
        </w:rPr>
        <w:t>.</w:t>
      </w:r>
      <w:r w:rsidRPr="002C52A8">
        <w:rPr>
          <w:rFonts w:ascii="Open Sans" w:hAnsi="Open Sans" w:cs="Open Sans"/>
        </w:rPr>
        <w:t xml:space="preserve"> Care staff support</w:t>
      </w:r>
      <w:r>
        <w:rPr>
          <w:rFonts w:ascii="Open Sans" w:hAnsi="Open Sans" w:cs="Open Sans"/>
        </w:rPr>
        <w:t>ed</w:t>
      </w:r>
      <w:r w:rsidRPr="002C52A8">
        <w:rPr>
          <w:rFonts w:ascii="Open Sans" w:hAnsi="Open Sans" w:cs="Open Sans"/>
        </w:rPr>
        <w:t xml:space="preserve"> consumers to </w:t>
      </w:r>
      <w:r>
        <w:rPr>
          <w:rFonts w:ascii="Open Sans" w:hAnsi="Open Sans" w:cs="Open Sans"/>
        </w:rPr>
        <w:t>exercise choice and independence.</w:t>
      </w:r>
      <w:r w:rsidRPr="002C52A8">
        <w:rPr>
          <w:rFonts w:ascii="Open Sans" w:hAnsi="Open Sans" w:cs="Open Sans"/>
        </w:rPr>
        <w:t xml:space="preserve"> Decisions about how services and supports </w:t>
      </w:r>
      <w:r>
        <w:rPr>
          <w:rFonts w:ascii="Open Sans" w:hAnsi="Open Sans" w:cs="Open Sans"/>
        </w:rPr>
        <w:t>were</w:t>
      </w:r>
      <w:r w:rsidRPr="002C52A8">
        <w:rPr>
          <w:rFonts w:ascii="Open Sans" w:hAnsi="Open Sans" w:cs="Open Sans"/>
        </w:rPr>
        <w:t xml:space="preserve"> delivered </w:t>
      </w:r>
      <w:r>
        <w:rPr>
          <w:rFonts w:ascii="Open Sans" w:hAnsi="Open Sans" w:cs="Open Sans"/>
        </w:rPr>
        <w:t>were</w:t>
      </w:r>
      <w:r w:rsidRPr="002C52A8">
        <w:rPr>
          <w:rFonts w:ascii="Open Sans" w:hAnsi="Open Sans" w:cs="Open Sans"/>
        </w:rPr>
        <w:t xml:space="preserve"> primarily communicated verbally</w:t>
      </w:r>
      <w:r>
        <w:rPr>
          <w:rFonts w:ascii="Open Sans" w:hAnsi="Open Sans" w:cs="Open Sans"/>
        </w:rPr>
        <w:t xml:space="preserve"> at shift handover, and over the course of the shift</w:t>
      </w:r>
      <w:r w:rsidRPr="002C52A8">
        <w:rPr>
          <w:rFonts w:ascii="Open Sans" w:hAnsi="Open Sans" w:cs="Open Sans"/>
        </w:rPr>
        <w:t>.</w:t>
      </w:r>
    </w:p>
    <w:p w14:paraId="2AB28221" w14:textId="0C9146BC" w:rsidR="002C52A8" w:rsidRDefault="002C52A8" w:rsidP="00CE1896">
      <w:pPr>
        <w:pStyle w:val="NormalArial"/>
        <w:rPr>
          <w:rFonts w:ascii="Open Sans" w:hAnsi="Open Sans" w:cs="Open Sans"/>
        </w:rPr>
      </w:pPr>
      <w:r w:rsidRPr="002C52A8">
        <w:rPr>
          <w:rFonts w:ascii="Open Sans" w:hAnsi="Open Sans" w:cs="Open Sans"/>
        </w:rPr>
        <w:t xml:space="preserve">Consumers </w:t>
      </w:r>
      <w:r>
        <w:rPr>
          <w:rFonts w:ascii="Open Sans" w:hAnsi="Open Sans" w:cs="Open Sans"/>
        </w:rPr>
        <w:t xml:space="preserve">confirmed they were </w:t>
      </w:r>
      <w:r w:rsidRPr="002C52A8">
        <w:rPr>
          <w:rFonts w:ascii="Open Sans" w:hAnsi="Open Sans" w:cs="Open Sans"/>
        </w:rPr>
        <w:t>supported to take risks to enable them to live the</w:t>
      </w:r>
      <w:r>
        <w:rPr>
          <w:rFonts w:ascii="Open Sans" w:hAnsi="Open Sans" w:cs="Open Sans"/>
        </w:rPr>
        <w:t>ir</w:t>
      </w:r>
      <w:r w:rsidRPr="002C52A8">
        <w:rPr>
          <w:rFonts w:ascii="Open Sans" w:hAnsi="Open Sans" w:cs="Open Sans"/>
        </w:rPr>
        <w:t xml:space="preserve"> best life</w:t>
      </w:r>
      <w:r>
        <w:rPr>
          <w:rFonts w:ascii="Open Sans" w:hAnsi="Open Sans" w:cs="Open Sans"/>
        </w:rPr>
        <w:t xml:space="preserve">. Care planning documentation evidenced examples of consumers taking risks. </w:t>
      </w:r>
      <w:r w:rsidRPr="002C52A8">
        <w:rPr>
          <w:rFonts w:ascii="Open Sans" w:hAnsi="Open Sans" w:cs="Open Sans"/>
        </w:rPr>
        <w:t xml:space="preserve">Staff </w:t>
      </w:r>
      <w:r>
        <w:rPr>
          <w:rFonts w:ascii="Open Sans" w:hAnsi="Open Sans" w:cs="Open Sans"/>
        </w:rPr>
        <w:t xml:space="preserve">understood </w:t>
      </w:r>
      <w:r w:rsidRPr="002C52A8">
        <w:rPr>
          <w:rFonts w:ascii="Open Sans" w:hAnsi="Open Sans" w:cs="Open Sans"/>
        </w:rPr>
        <w:t xml:space="preserve">the term ‘dignity of risk’, and care staff </w:t>
      </w:r>
      <w:r>
        <w:rPr>
          <w:rFonts w:ascii="Open Sans" w:hAnsi="Open Sans" w:cs="Open Sans"/>
        </w:rPr>
        <w:t xml:space="preserve">provided </w:t>
      </w:r>
      <w:r w:rsidRPr="002C52A8">
        <w:rPr>
          <w:rFonts w:ascii="Open Sans" w:hAnsi="Open Sans" w:cs="Open Sans"/>
        </w:rPr>
        <w:t>examples of how they support</w:t>
      </w:r>
      <w:r>
        <w:rPr>
          <w:rFonts w:ascii="Open Sans" w:hAnsi="Open Sans" w:cs="Open Sans"/>
        </w:rPr>
        <w:t>ed</w:t>
      </w:r>
      <w:r w:rsidRPr="002C52A8">
        <w:rPr>
          <w:rFonts w:ascii="Open Sans" w:hAnsi="Open Sans" w:cs="Open Sans"/>
        </w:rPr>
        <w:t xml:space="preserve"> consumers to take risks. </w:t>
      </w:r>
      <w:r>
        <w:rPr>
          <w:rFonts w:ascii="Open Sans" w:hAnsi="Open Sans" w:cs="Open Sans"/>
        </w:rPr>
        <w:t xml:space="preserve">These included consumers choosing to exit the service independently and preferences for seating options. </w:t>
      </w:r>
    </w:p>
    <w:p w14:paraId="626B164E" w14:textId="08B9B635" w:rsidR="00796F8F" w:rsidRDefault="002C52A8" w:rsidP="00CE1896">
      <w:pPr>
        <w:pStyle w:val="NormalArial"/>
        <w:rPr>
          <w:rFonts w:ascii="Open Sans" w:hAnsi="Open Sans" w:cs="Open Sans"/>
        </w:rPr>
      </w:pPr>
      <w:r w:rsidRPr="002C52A8">
        <w:rPr>
          <w:rFonts w:ascii="Open Sans" w:hAnsi="Open Sans" w:cs="Open Sans"/>
        </w:rPr>
        <w:t xml:space="preserve">Information provided to each consumer </w:t>
      </w:r>
      <w:r>
        <w:rPr>
          <w:rFonts w:ascii="Open Sans" w:hAnsi="Open Sans" w:cs="Open Sans"/>
        </w:rPr>
        <w:t>was</w:t>
      </w:r>
      <w:r w:rsidRPr="002C52A8">
        <w:rPr>
          <w:rFonts w:ascii="Open Sans" w:hAnsi="Open Sans" w:cs="Open Sans"/>
        </w:rPr>
        <w:t xml:space="preserve"> current, accurate and timely, communicated clearly, easy to understand and enable</w:t>
      </w:r>
      <w:r w:rsidR="00796F8F">
        <w:rPr>
          <w:rFonts w:ascii="Open Sans" w:hAnsi="Open Sans" w:cs="Open Sans"/>
        </w:rPr>
        <w:t xml:space="preserve">d consumers </w:t>
      </w:r>
      <w:r w:rsidRPr="002C52A8">
        <w:rPr>
          <w:rFonts w:ascii="Open Sans" w:hAnsi="Open Sans" w:cs="Open Sans"/>
        </w:rPr>
        <w:t>to exercise choice.  Consumers</w:t>
      </w:r>
      <w:r w:rsidR="00796F8F">
        <w:rPr>
          <w:rFonts w:ascii="Open Sans" w:hAnsi="Open Sans" w:cs="Open Sans"/>
        </w:rPr>
        <w:t xml:space="preserve"> and </w:t>
      </w:r>
      <w:r w:rsidRPr="002C52A8">
        <w:rPr>
          <w:rFonts w:ascii="Open Sans" w:hAnsi="Open Sans" w:cs="Open Sans"/>
        </w:rPr>
        <w:t xml:space="preserve">representatives </w:t>
      </w:r>
      <w:r w:rsidR="00796F8F">
        <w:rPr>
          <w:rFonts w:ascii="Open Sans" w:hAnsi="Open Sans" w:cs="Open Sans"/>
        </w:rPr>
        <w:t xml:space="preserve">confirmed </w:t>
      </w:r>
      <w:r w:rsidRPr="002C52A8">
        <w:rPr>
          <w:rFonts w:ascii="Open Sans" w:hAnsi="Open Sans" w:cs="Open Sans"/>
        </w:rPr>
        <w:t>staff provid</w:t>
      </w:r>
      <w:r w:rsidR="00796F8F">
        <w:rPr>
          <w:rFonts w:ascii="Open Sans" w:hAnsi="Open Sans" w:cs="Open Sans"/>
        </w:rPr>
        <w:t>ed</w:t>
      </w:r>
      <w:r w:rsidRPr="002C52A8">
        <w:rPr>
          <w:rFonts w:ascii="Open Sans" w:hAnsi="Open Sans" w:cs="Open Sans"/>
        </w:rPr>
        <w:t xml:space="preserve"> them with information when they </w:t>
      </w:r>
      <w:r w:rsidR="00796F8F">
        <w:rPr>
          <w:rFonts w:ascii="Open Sans" w:hAnsi="Open Sans" w:cs="Open Sans"/>
        </w:rPr>
        <w:t>requested</w:t>
      </w:r>
      <w:r w:rsidRPr="002C52A8">
        <w:rPr>
          <w:rFonts w:ascii="Open Sans" w:hAnsi="Open Sans" w:cs="Open Sans"/>
        </w:rPr>
        <w:t xml:space="preserve">, and documented information being provided to them when </w:t>
      </w:r>
      <w:r w:rsidR="00796F8F">
        <w:rPr>
          <w:rFonts w:ascii="Open Sans" w:hAnsi="Open Sans" w:cs="Open Sans"/>
        </w:rPr>
        <w:t xml:space="preserve">consumers entered </w:t>
      </w:r>
      <w:r w:rsidRPr="002C52A8">
        <w:rPr>
          <w:rFonts w:ascii="Open Sans" w:hAnsi="Open Sans" w:cs="Open Sans"/>
        </w:rPr>
        <w:t xml:space="preserve">the service. Information packs </w:t>
      </w:r>
      <w:r w:rsidR="00796F8F">
        <w:rPr>
          <w:rFonts w:ascii="Open Sans" w:hAnsi="Open Sans" w:cs="Open Sans"/>
        </w:rPr>
        <w:t>were</w:t>
      </w:r>
      <w:r w:rsidRPr="002C52A8">
        <w:rPr>
          <w:rFonts w:ascii="Open Sans" w:hAnsi="Open Sans" w:cs="Open Sans"/>
        </w:rPr>
        <w:t xml:space="preserve"> provided to consumers</w:t>
      </w:r>
      <w:r w:rsidR="00796F8F">
        <w:rPr>
          <w:rFonts w:ascii="Open Sans" w:hAnsi="Open Sans" w:cs="Open Sans"/>
        </w:rPr>
        <w:t xml:space="preserve"> and </w:t>
      </w:r>
      <w:r w:rsidRPr="002C52A8">
        <w:rPr>
          <w:rFonts w:ascii="Open Sans" w:hAnsi="Open Sans" w:cs="Open Sans"/>
        </w:rPr>
        <w:t>representatives and contain</w:t>
      </w:r>
      <w:r w:rsidR="00796F8F">
        <w:rPr>
          <w:rFonts w:ascii="Open Sans" w:hAnsi="Open Sans" w:cs="Open Sans"/>
        </w:rPr>
        <w:t>ed</w:t>
      </w:r>
      <w:r w:rsidRPr="002C52A8">
        <w:rPr>
          <w:rFonts w:ascii="Open Sans" w:hAnsi="Open Sans" w:cs="Open Sans"/>
        </w:rPr>
        <w:t xml:space="preserve"> a range of information. The schedule of lifestyle activities </w:t>
      </w:r>
      <w:r w:rsidR="00796F8F">
        <w:rPr>
          <w:rFonts w:ascii="Open Sans" w:hAnsi="Open Sans" w:cs="Open Sans"/>
        </w:rPr>
        <w:t xml:space="preserve">was </w:t>
      </w:r>
      <w:r w:rsidRPr="002C52A8">
        <w:rPr>
          <w:rFonts w:ascii="Open Sans" w:hAnsi="Open Sans" w:cs="Open Sans"/>
        </w:rPr>
        <w:t>provided to all consumers</w:t>
      </w:r>
      <w:r w:rsidR="00796F8F">
        <w:rPr>
          <w:rFonts w:ascii="Open Sans" w:hAnsi="Open Sans" w:cs="Open Sans"/>
        </w:rPr>
        <w:t xml:space="preserve"> and was observed to be displayed in consumers’ room, in various locations and in enlarged sizing.</w:t>
      </w:r>
    </w:p>
    <w:p w14:paraId="11894FB5" w14:textId="65F1F309" w:rsidR="00A7402A" w:rsidRDefault="00796F8F" w:rsidP="00CE1896">
      <w:pPr>
        <w:pStyle w:val="NormalArial"/>
        <w:rPr>
          <w:rFonts w:ascii="Open Sans" w:hAnsi="Open Sans" w:cs="Open Sans"/>
        </w:rPr>
      </w:pPr>
      <w:r w:rsidRPr="00796F8F">
        <w:rPr>
          <w:rFonts w:ascii="Open Sans" w:hAnsi="Open Sans" w:cs="Open Sans"/>
        </w:rPr>
        <w:t xml:space="preserve">Each consumer’s privacy </w:t>
      </w:r>
      <w:r>
        <w:rPr>
          <w:rFonts w:ascii="Open Sans" w:hAnsi="Open Sans" w:cs="Open Sans"/>
        </w:rPr>
        <w:t>was</w:t>
      </w:r>
      <w:r w:rsidRPr="00796F8F">
        <w:rPr>
          <w:rFonts w:ascii="Open Sans" w:hAnsi="Open Sans" w:cs="Open Sans"/>
        </w:rPr>
        <w:t xml:space="preserve"> respected, and personal information </w:t>
      </w:r>
      <w:r>
        <w:rPr>
          <w:rFonts w:ascii="Open Sans" w:hAnsi="Open Sans" w:cs="Open Sans"/>
        </w:rPr>
        <w:t>was</w:t>
      </w:r>
      <w:r w:rsidRPr="00796F8F">
        <w:rPr>
          <w:rFonts w:ascii="Open Sans" w:hAnsi="Open Sans" w:cs="Open Sans"/>
        </w:rPr>
        <w:t xml:space="preserve"> kept confidential. This was verified through interviews with </w:t>
      </w:r>
      <w:r>
        <w:rPr>
          <w:rFonts w:ascii="Open Sans" w:hAnsi="Open Sans" w:cs="Open Sans"/>
        </w:rPr>
        <w:t xml:space="preserve">consumer and </w:t>
      </w:r>
      <w:r w:rsidRPr="00796F8F">
        <w:rPr>
          <w:rFonts w:ascii="Open Sans" w:hAnsi="Open Sans" w:cs="Open Sans"/>
        </w:rPr>
        <w:t xml:space="preserve">representatives, staff and management. </w:t>
      </w:r>
      <w:r>
        <w:rPr>
          <w:rFonts w:ascii="Open Sans" w:hAnsi="Open Sans" w:cs="Open Sans"/>
        </w:rPr>
        <w:t>C</w:t>
      </w:r>
      <w:r w:rsidRPr="00796F8F">
        <w:rPr>
          <w:rFonts w:ascii="Open Sans" w:hAnsi="Open Sans" w:cs="Open Sans"/>
        </w:rPr>
        <w:t>onsumers</w:t>
      </w:r>
      <w:r>
        <w:rPr>
          <w:rFonts w:ascii="Open Sans" w:hAnsi="Open Sans" w:cs="Open Sans"/>
        </w:rPr>
        <w:t xml:space="preserve"> </w:t>
      </w:r>
      <w:r w:rsidRPr="00796F8F">
        <w:rPr>
          <w:rFonts w:ascii="Open Sans" w:hAnsi="Open Sans" w:cs="Open Sans"/>
        </w:rPr>
        <w:t xml:space="preserve">were confident </w:t>
      </w:r>
      <w:r>
        <w:rPr>
          <w:rFonts w:ascii="Open Sans" w:hAnsi="Open Sans" w:cs="Open Sans"/>
        </w:rPr>
        <w:t xml:space="preserve">their personal information </w:t>
      </w:r>
      <w:r w:rsidRPr="00796F8F">
        <w:rPr>
          <w:rFonts w:ascii="Open Sans" w:hAnsi="Open Sans" w:cs="Open Sans"/>
        </w:rPr>
        <w:t>was kept confidential and not shared with any third party without their consent.</w:t>
      </w:r>
      <w:r>
        <w:rPr>
          <w:rFonts w:ascii="Open Sans" w:hAnsi="Open Sans" w:cs="Open Sans"/>
        </w:rPr>
        <w:t xml:space="preserve"> Care staff maintained consumer privacy by conducting care in private spaces and maintaining confidentiality of consumer information.</w:t>
      </w:r>
      <w:r w:rsidR="00A7402A">
        <w:rPr>
          <w:rFonts w:ascii="Open Sans" w:hAnsi="Open Sans" w:cs="Open Sans"/>
        </w:rPr>
        <w:t xml:space="preserve"> The site audit report contained information the service’s privacy policy required updating, given the positive feedback received from consumers in relation to their privacy, I have not given weight to the information related to the service’s policy in </w:t>
      </w:r>
      <w:r w:rsidR="00FE5509">
        <w:rPr>
          <w:rFonts w:ascii="Open Sans" w:hAnsi="Open Sans" w:cs="Open Sans"/>
        </w:rPr>
        <w:t>R</w:t>
      </w:r>
      <w:r w:rsidR="00A7402A">
        <w:rPr>
          <w:rFonts w:ascii="Open Sans" w:hAnsi="Open Sans" w:cs="Open Sans"/>
        </w:rPr>
        <w:t>equirement 1(3)(</w:t>
      </w:r>
      <w:r w:rsidR="00D25F0D">
        <w:rPr>
          <w:rFonts w:ascii="Open Sans" w:hAnsi="Open Sans" w:cs="Open Sans"/>
        </w:rPr>
        <w:t>f</w:t>
      </w:r>
      <w:r w:rsidR="00A7402A">
        <w:rPr>
          <w:rFonts w:ascii="Open Sans" w:hAnsi="Open Sans" w:cs="Open Sans"/>
        </w:rPr>
        <w:t>).</w:t>
      </w:r>
    </w:p>
    <w:p w14:paraId="2A8A83E4" w14:textId="3CD29E95" w:rsidR="002D66F5" w:rsidRPr="001E694D" w:rsidRDefault="00A7402A" w:rsidP="00CE1896">
      <w:pPr>
        <w:pStyle w:val="NormalArial"/>
        <w:rPr>
          <w:rFonts w:ascii="Open Sans" w:hAnsi="Open Sans" w:cs="Open Sans"/>
        </w:rPr>
      </w:pPr>
      <w:bookmarkStart w:id="1" w:name="_Hlk184825174"/>
      <w:r>
        <w:rPr>
          <w:rFonts w:ascii="Open Sans" w:hAnsi="Open Sans" w:cs="Open Sans"/>
        </w:rPr>
        <w:t>Based on the above information, it is my decision this Standard is compl</w:t>
      </w:r>
      <w:r w:rsidR="007E0530">
        <w:rPr>
          <w:rFonts w:ascii="Open Sans" w:hAnsi="Open Sans" w:cs="Open Sans"/>
        </w:rPr>
        <w:t>iant</w:t>
      </w:r>
      <w:r>
        <w:rPr>
          <w:rFonts w:ascii="Open Sans" w:hAnsi="Open Sans" w:cs="Open Sans"/>
        </w:rPr>
        <w:t xml:space="preserve">. </w:t>
      </w:r>
      <w:bookmarkEnd w:id="1"/>
      <w:r w:rsidR="002D66F5" w:rsidRPr="001E694D">
        <w:rPr>
          <w:rFonts w:ascii="Open Sans" w:hAnsi="Open Sans" w:cs="Open Sans"/>
        </w:rPr>
        <w:br w:type="page"/>
      </w:r>
    </w:p>
    <w:p w14:paraId="1EF294ED" w14:textId="77777777" w:rsidR="002D66F5" w:rsidRPr="001E694D" w:rsidRDefault="002D66F5" w:rsidP="00CE1896">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E26B95" w14:paraId="23A4ABB1" w14:textId="77777777" w:rsidTr="00E26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5B480C6E" w14:textId="77777777" w:rsidR="002D66F5" w:rsidRPr="001E694D" w:rsidRDefault="002D66F5" w:rsidP="00CE1896">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7611CAF9" w14:textId="77777777" w:rsidR="002D66F5" w:rsidRPr="001E694D" w:rsidRDefault="002D66F5" w:rsidP="00CE1896">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26B95" w14:paraId="1D7C4C94" w14:textId="77777777" w:rsidTr="00E26B9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F5B7B3D"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7393E079" w14:textId="77777777" w:rsidR="002D66F5" w:rsidRPr="001E694D" w:rsidRDefault="002D66F5"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0B1771FA" w14:textId="77777777" w:rsidR="002D66F5" w:rsidRPr="001E694D" w:rsidRDefault="00FA736E"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51381557"/>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36EBF48A" w14:textId="77777777" w:rsidTr="00E26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4928B8D"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45008C7E" w14:textId="77777777" w:rsidR="002D66F5" w:rsidRPr="001E694D" w:rsidRDefault="002D66F5"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411AA9AC" w14:textId="77777777" w:rsidR="002D66F5" w:rsidRPr="001E694D" w:rsidRDefault="00FA736E"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32620640"/>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0329DAC2" w14:textId="77777777" w:rsidTr="00E26B9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5112FCC"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4F635A88" w14:textId="77777777" w:rsidR="002D66F5" w:rsidRPr="001E694D" w:rsidRDefault="002D66F5"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319500CE" w14:textId="77777777" w:rsidR="002D66F5" w:rsidRPr="001E694D" w:rsidRDefault="002D66F5" w:rsidP="00CE1896">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3C4C99CE" w14:textId="77777777" w:rsidR="002D66F5" w:rsidRPr="001E694D" w:rsidRDefault="002D66F5" w:rsidP="00CE1896">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61B54BCD" w14:textId="77777777" w:rsidR="002D66F5" w:rsidRPr="001E694D" w:rsidRDefault="00FA736E"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60957798"/>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214BD9CE" w14:textId="77777777" w:rsidTr="00E26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7B9EB70"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328A12EA" w14:textId="77777777" w:rsidR="002D66F5" w:rsidRPr="001E694D" w:rsidRDefault="002D66F5"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760462B6" w14:textId="77777777" w:rsidR="002D66F5" w:rsidRPr="001E694D" w:rsidRDefault="00FA736E" w:rsidP="00CE1896">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52045723"/>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7923FE5B" w14:textId="77777777" w:rsidTr="00E26B9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5EF66B6"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7C443AC4" w14:textId="77777777" w:rsidR="002D66F5" w:rsidRPr="001E694D" w:rsidRDefault="002D66F5"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608F6BB6" w14:textId="77777777" w:rsidR="002D66F5" w:rsidRPr="001E694D" w:rsidRDefault="00FA736E"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52100455"/>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bl>
    <w:p w14:paraId="74E1CFB5" w14:textId="77777777" w:rsidR="002D66F5" w:rsidRPr="003E162B" w:rsidRDefault="002D66F5" w:rsidP="00CE1896">
      <w:pPr>
        <w:pStyle w:val="Heading20"/>
        <w:rPr>
          <w:rFonts w:ascii="Open Sans" w:hAnsi="Open Sans" w:cs="Open Sans"/>
          <w:color w:val="781E77"/>
        </w:rPr>
      </w:pPr>
      <w:r w:rsidRPr="003E162B">
        <w:rPr>
          <w:rFonts w:ascii="Open Sans" w:hAnsi="Open Sans" w:cs="Open Sans"/>
          <w:color w:val="781E77"/>
        </w:rPr>
        <w:t>Findings</w:t>
      </w:r>
    </w:p>
    <w:p w14:paraId="330F1E34" w14:textId="6996A8B6" w:rsidR="003816A1" w:rsidRDefault="00D87A41" w:rsidP="00CE1896">
      <w:pPr>
        <w:pStyle w:val="NormalArial"/>
        <w:rPr>
          <w:rFonts w:ascii="Open Sans" w:hAnsi="Open Sans" w:cs="Open Sans"/>
        </w:rPr>
      </w:pPr>
      <w:r>
        <w:rPr>
          <w:rFonts w:ascii="Open Sans" w:hAnsi="Open Sans" w:cs="Open Sans"/>
        </w:rPr>
        <w:t>A</w:t>
      </w:r>
      <w:r w:rsidRPr="00D87A41">
        <w:rPr>
          <w:rFonts w:ascii="Open Sans" w:hAnsi="Open Sans" w:cs="Open Sans"/>
        </w:rPr>
        <w:t>ssessment and planning includ</w:t>
      </w:r>
      <w:r>
        <w:rPr>
          <w:rFonts w:ascii="Open Sans" w:hAnsi="Open Sans" w:cs="Open Sans"/>
        </w:rPr>
        <w:t>ed</w:t>
      </w:r>
      <w:r w:rsidRPr="00D87A41">
        <w:rPr>
          <w:rFonts w:ascii="Open Sans" w:hAnsi="Open Sans" w:cs="Open Sans"/>
        </w:rPr>
        <w:t xml:space="preserve"> consideration of risks to consumers</w:t>
      </w:r>
      <w:r>
        <w:rPr>
          <w:rFonts w:ascii="Open Sans" w:hAnsi="Open Sans" w:cs="Open Sans"/>
        </w:rPr>
        <w:t>’</w:t>
      </w:r>
      <w:r w:rsidRPr="00D87A41">
        <w:rPr>
          <w:rFonts w:ascii="Open Sans" w:hAnsi="Open Sans" w:cs="Open Sans"/>
        </w:rPr>
        <w:t xml:space="preserve"> health and wellbeing </w:t>
      </w:r>
      <w:r>
        <w:rPr>
          <w:rFonts w:ascii="Open Sans" w:hAnsi="Open Sans" w:cs="Open Sans"/>
        </w:rPr>
        <w:t xml:space="preserve">and was </w:t>
      </w:r>
      <w:r w:rsidRPr="00D87A41">
        <w:rPr>
          <w:rFonts w:ascii="Open Sans" w:hAnsi="Open Sans" w:cs="Open Sans"/>
        </w:rPr>
        <w:t xml:space="preserve">informing the delivery of safe and effective supports and services. Consumers and representatives </w:t>
      </w:r>
      <w:r>
        <w:rPr>
          <w:rFonts w:ascii="Open Sans" w:hAnsi="Open Sans" w:cs="Open Sans"/>
        </w:rPr>
        <w:t>were</w:t>
      </w:r>
      <w:r w:rsidRPr="00D87A41">
        <w:rPr>
          <w:rFonts w:ascii="Open Sans" w:hAnsi="Open Sans" w:cs="Open Sans"/>
        </w:rPr>
        <w:t xml:space="preserve"> satisfied the services and supports </w:t>
      </w:r>
      <w:r>
        <w:rPr>
          <w:rFonts w:ascii="Open Sans" w:hAnsi="Open Sans" w:cs="Open Sans"/>
        </w:rPr>
        <w:t xml:space="preserve">consumers </w:t>
      </w:r>
      <w:r w:rsidRPr="00D87A41">
        <w:rPr>
          <w:rFonts w:ascii="Open Sans" w:hAnsi="Open Sans" w:cs="Open Sans"/>
        </w:rPr>
        <w:t>receive</w:t>
      </w:r>
      <w:r>
        <w:rPr>
          <w:rFonts w:ascii="Open Sans" w:hAnsi="Open Sans" w:cs="Open Sans"/>
        </w:rPr>
        <w:t>d</w:t>
      </w:r>
      <w:r w:rsidRPr="00D87A41">
        <w:rPr>
          <w:rFonts w:ascii="Open Sans" w:hAnsi="Open Sans" w:cs="Open Sans"/>
        </w:rPr>
        <w:t xml:space="preserve"> </w:t>
      </w:r>
      <w:r>
        <w:rPr>
          <w:rFonts w:ascii="Open Sans" w:hAnsi="Open Sans" w:cs="Open Sans"/>
        </w:rPr>
        <w:t>were</w:t>
      </w:r>
      <w:r w:rsidRPr="00D87A41">
        <w:rPr>
          <w:rFonts w:ascii="Open Sans" w:hAnsi="Open Sans" w:cs="Open Sans"/>
        </w:rPr>
        <w:t xml:space="preserve"> safe and effective. Care planning documentation provided evidence of the assessment and planning process</w:t>
      </w:r>
      <w:r w:rsidR="003816A1">
        <w:rPr>
          <w:rFonts w:ascii="Open Sans" w:hAnsi="Open Sans" w:cs="Open Sans"/>
        </w:rPr>
        <w:t>es as</w:t>
      </w:r>
      <w:r w:rsidRPr="00D87A41">
        <w:rPr>
          <w:rFonts w:ascii="Open Sans" w:hAnsi="Open Sans" w:cs="Open Sans"/>
        </w:rPr>
        <w:t xml:space="preserve"> described by management. </w:t>
      </w:r>
      <w:r w:rsidR="00B35D66">
        <w:rPr>
          <w:rFonts w:ascii="Open Sans" w:hAnsi="Open Sans" w:cs="Open Sans"/>
        </w:rPr>
        <w:t>C</w:t>
      </w:r>
      <w:r w:rsidR="00B35D66" w:rsidRPr="00B35D66">
        <w:rPr>
          <w:rFonts w:ascii="Open Sans" w:hAnsi="Open Sans" w:cs="Open Sans"/>
        </w:rPr>
        <w:t>linical assessments that identif</w:t>
      </w:r>
      <w:r w:rsidR="00B35D66">
        <w:rPr>
          <w:rFonts w:ascii="Open Sans" w:hAnsi="Open Sans" w:cs="Open Sans"/>
        </w:rPr>
        <w:t xml:space="preserve">ied </w:t>
      </w:r>
      <w:r w:rsidR="00B35D66" w:rsidRPr="00B35D66">
        <w:rPr>
          <w:rFonts w:ascii="Open Sans" w:hAnsi="Open Sans" w:cs="Open Sans"/>
        </w:rPr>
        <w:t>risks being undertaken</w:t>
      </w:r>
      <w:r w:rsidR="00901AB0">
        <w:rPr>
          <w:rFonts w:ascii="Open Sans" w:hAnsi="Open Sans" w:cs="Open Sans"/>
        </w:rPr>
        <w:t xml:space="preserve"> by consumers were utilised</w:t>
      </w:r>
      <w:r w:rsidR="00B35D66" w:rsidRPr="00B35D66">
        <w:rPr>
          <w:rFonts w:ascii="Open Sans" w:hAnsi="Open Sans" w:cs="Open Sans"/>
        </w:rPr>
        <w:t xml:space="preserve">, using validated assessment tools and </w:t>
      </w:r>
      <w:r w:rsidR="00B35D66" w:rsidRPr="00B35D66">
        <w:rPr>
          <w:rFonts w:ascii="Open Sans" w:hAnsi="Open Sans" w:cs="Open Sans"/>
        </w:rPr>
        <w:lastRenderedPageBreak/>
        <w:t>the outcomes of these assessments inform</w:t>
      </w:r>
      <w:r w:rsidR="00901AB0">
        <w:rPr>
          <w:rFonts w:ascii="Open Sans" w:hAnsi="Open Sans" w:cs="Open Sans"/>
        </w:rPr>
        <w:t>ed</w:t>
      </w:r>
      <w:r w:rsidR="00B35D66" w:rsidRPr="00B35D66">
        <w:rPr>
          <w:rFonts w:ascii="Open Sans" w:hAnsi="Open Sans" w:cs="Open Sans"/>
        </w:rPr>
        <w:t xml:space="preserve"> the development of care plans.  </w:t>
      </w:r>
      <w:r w:rsidR="004B50AD">
        <w:rPr>
          <w:rFonts w:ascii="Open Sans" w:hAnsi="Open Sans" w:cs="Open Sans"/>
        </w:rPr>
        <w:t>Following referral, assessments were al</w:t>
      </w:r>
      <w:r w:rsidR="00971DDC">
        <w:rPr>
          <w:rFonts w:ascii="Open Sans" w:hAnsi="Open Sans" w:cs="Open Sans"/>
        </w:rPr>
        <w:t>so undertaken by allied health professionals to identify risks and inform care plans</w:t>
      </w:r>
      <w:r w:rsidR="00327B20">
        <w:rPr>
          <w:rFonts w:ascii="Open Sans" w:hAnsi="Open Sans" w:cs="Open Sans"/>
        </w:rPr>
        <w:t xml:space="preserve">. </w:t>
      </w:r>
    </w:p>
    <w:p w14:paraId="16A8003C" w14:textId="18C63C0B" w:rsidR="00B47CEA" w:rsidRDefault="003816A1" w:rsidP="00CE1896">
      <w:pPr>
        <w:pStyle w:val="NormalArial"/>
        <w:rPr>
          <w:rFonts w:ascii="Open Sans" w:hAnsi="Open Sans" w:cs="Open Sans"/>
        </w:rPr>
      </w:pPr>
      <w:r>
        <w:rPr>
          <w:rFonts w:ascii="Open Sans" w:hAnsi="Open Sans" w:cs="Open Sans"/>
        </w:rPr>
        <w:t>The site audit report contained information relating</w:t>
      </w:r>
      <w:r w:rsidR="00AD40B6">
        <w:rPr>
          <w:rFonts w:ascii="Open Sans" w:hAnsi="Open Sans" w:cs="Open Sans"/>
        </w:rPr>
        <w:t xml:space="preserve"> to consumers and representatives </w:t>
      </w:r>
      <w:r w:rsidR="004D2039">
        <w:rPr>
          <w:rFonts w:ascii="Open Sans" w:hAnsi="Open Sans" w:cs="Open Sans"/>
        </w:rPr>
        <w:t xml:space="preserve">not recalling being involved </w:t>
      </w:r>
      <w:r w:rsidR="00753702">
        <w:rPr>
          <w:rFonts w:ascii="Open Sans" w:hAnsi="Open Sans" w:cs="Open Sans"/>
        </w:rPr>
        <w:t xml:space="preserve">in assessment and planning. The Approved provider in its written response has refuted this </w:t>
      </w:r>
      <w:r w:rsidR="004C1223">
        <w:rPr>
          <w:rFonts w:ascii="Open Sans" w:hAnsi="Open Sans" w:cs="Open Sans"/>
        </w:rPr>
        <w:t xml:space="preserve">statement and states </w:t>
      </w:r>
      <w:r w:rsidR="005107AA">
        <w:rPr>
          <w:rFonts w:ascii="Open Sans" w:hAnsi="Open Sans" w:cs="Open Sans"/>
        </w:rPr>
        <w:t xml:space="preserve">consumers and </w:t>
      </w:r>
      <w:r w:rsidR="00180BF1">
        <w:rPr>
          <w:rFonts w:ascii="Open Sans" w:hAnsi="Open Sans" w:cs="Open Sans"/>
        </w:rPr>
        <w:t>representatives</w:t>
      </w:r>
      <w:r w:rsidR="005107AA">
        <w:rPr>
          <w:rFonts w:ascii="Open Sans" w:hAnsi="Open Sans" w:cs="Open Sans"/>
        </w:rPr>
        <w:t xml:space="preserve"> are actively involved in </w:t>
      </w:r>
      <w:r w:rsidR="008453AA">
        <w:rPr>
          <w:rFonts w:ascii="Open Sans" w:hAnsi="Open Sans" w:cs="Open Sans"/>
        </w:rPr>
        <w:t>‘Pa</w:t>
      </w:r>
      <w:r w:rsidR="005107AA">
        <w:rPr>
          <w:rFonts w:ascii="Open Sans" w:hAnsi="Open Sans" w:cs="Open Sans"/>
        </w:rPr>
        <w:t>rtner in Care</w:t>
      </w:r>
      <w:r w:rsidR="008453AA">
        <w:rPr>
          <w:rFonts w:ascii="Open Sans" w:hAnsi="Open Sans" w:cs="Open Sans"/>
        </w:rPr>
        <w:t xml:space="preserve">’ </w:t>
      </w:r>
      <w:r w:rsidR="00180BF1">
        <w:rPr>
          <w:rFonts w:ascii="Open Sans" w:hAnsi="Open Sans" w:cs="Open Sans"/>
        </w:rPr>
        <w:t>meetings</w:t>
      </w:r>
      <w:r w:rsidR="008453AA">
        <w:rPr>
          <w:rFonts w:ascii="Open Sans" w:hAnsi="Open Sans" w:cs="Open Sans"/>
        </w:rPr>
        <w:t xml:space="preserve"> which occur</w:t>
      </w:r>
      <w:r w:rsidR="00A213EF">
        <w:rPr>
          <w:rFonts w:ascii="Open Sans" w:hAnsi="Open Sans" w:cs="Open Sans"/>
        </w:rPr>
        <w:t>red</w:t>
      </w:r>
      <w:r w:rsidR="008453AA">
        <w:rPr>
          <w:rFonts w:ascii="Open Sans" w:hAnsi="Open Sans" w:cs="Open Sans"/>
        </w:rPr>
        <w:t xml:space="preserve"> </w:t>
      </w:r>
      <w:r w:rsidR="00180BF1">
        <w:rPr>
          <w:rFonts w:ascii="Open Sans" w:hAnsi="Open Sans" w:cs="Open Sans"/>
        </w:rPr>
        <w:t xml:space="preserve">every four months. </w:t>
      </w:r>
      <w:r w:rsidR="00152318">
        <w:rPr>
          <w:rFonts w:ascii="Open Sans" w:hAnsi="Open Sans" w:cs="Open Sans"/>
        </w:rPr>
        <w:t xml:space="preserve">The Approved provider stated in its response </w:t>
      </w:r>
      <w:r w:rsidR="00D51FA5">
        <w:rPr>
          <w:rFonts w:ascii="Open Sans" w:hAnsi="Open Sans" w:cs="Open Sans"/>
        </w:rPr>
        <w:t xml:space="preserve">all clinical assessments are conducted with consumer involvement. </w:t>
      </w:r>
      <w:r w:rsidR="00112D1E">
        <w:rPr>
          <w:rFonts w:ascii="Open Sans" w:hAnsi="Open Sans" w:cs="Open Sans"/>
        </w:rPr>
        <w:t>I have considered the Approved pro</w:t>
      </w:r>
      <w:r w:rsidR="00A04347">
        <w:rPr>
          <w:rFonts w:ascii="Open Sans" w:hAnsi="Open Sans" w:cs="Open Sans"/>
        </w:rPr>
        <w:t xml:space="preserve">vider’s response to be reasonable and I have not placed weight on information recorded </w:t>
      </w:r>
      <w:r w:rsidR="001A03B2">
        <w:rPr>
          <w:rFonts w:ascii="Open Sans" w:hAnsi="Open Sans" w:cs="Open Sans"/>
        </w:rPr>
        <w:t xml:space="preserve">in the site audit report relating to deficits in </w:t>
      </w:r>
      <w:r w:rsidR="00075E53">
        <w:rPr>
          <w:rFonts w:ascii="Open Sans" w:hAnsi="Open Sans" w:cs="Open Sans"/>
        </w:rPr>
        <w:t>R</w:t>
      </w:r>
      <w:r w:rsidR="001A03B2">
        <w:rPr>
          <w:rFonts w:ascii="Open Sans" w:hAnsi="Open Sans" w:cs="Open Sans"/>
        </w:rPr>
        <w:t xml:space="preserve">equirement 2(3)(a). </w:t>
      </w:r>
    </w:p>
    <w:p w14:paraId="7F1BC8DC" w14:textId="3BD28D37" w:rsidR="006D75C9" w:rsidRDefault="006D75C9" w:rsidP="00CE1896">
      <w:pPr>
        <w:pStyle w:val="NormalArial"/>
        <w:rPr>
          <w:rFonts w:ascii="Open Sans" w:hAnsi="Open Sans" w:cs="Open Sans"/>
        </w:rPr>
      </w:pPr>
      <w:r>
        <w:rPr>
          <w:rFonts w:ascii="Open Sans" w:hAnsi="Open Sans" w:cs="Open Sans"/>
        </w:rPr>
        <w:t>Consumers</w:t>
      </w:r>
      <w:r w:rsidR="002C4B49">
        <w:rPr>
          <w:rFonts w:ascii="Open Sans" w:hAnsi="Open Sans" w:cs="Open Sans"/>
        </w:rPr>
        <w:t xml:space="preserve">’ current needs and preferences were met including advance care planning and end of life care. </w:t>
      </w:r>
      <w:r w:rsidR="00445EA3">
        <w:rPr>
          <w:rFonts w:ascii="Open Sans" w:hAnsi="Open Sans" w:cs="Open Sans"/>
        </w:rPr>
        <w:t xml:space="preserve">Consumers and </w:t>
      </w:r>
      <w:r w:rsidR="001F4830">
        <w:rPr>
          <w:rFonts w:ascii="Open Sans" w:hAnsi="Open Sans" w:cs="Open Sans"/>
        </w:rPr>
        <w:t>representatives</w:t>
      </w:r>
      <w:r w:rsidR="00445EA3">
        <w:rPr>
          <w:rFonts w:ascii="Open Sans" w:hAnsi="Open Sans" w:cs="Open Sans"/>
        </w:rPr>
        <w:t xml:space="preserve"> provided positive feedback relating </w:t>
      </w:r>
      <w:r w:rsidR="001F4830">
        <w:rPr>
          <w:rFonts w:ascii="Open Sans" w:hAnsi="Open Sans" w:cs="Open Sans"/>
        </w:rPr>
        <w:t xml:space="preserve">to the service meeting their current needs and preferences. </w:t>
      </w:r>
      <w:r w:rsidR="00E75B4D">
        <w:rPr>
          <w:rFonts w:ascii="Open Sans" w:hAnsi="Open Sans" w:cs="Open Sans"/>
        </w:rPr>
        <w:t xml:space="preserve">Discussions relating to advanced care planning </w:t>
      </w:r>
      <w:r w:rsidR="00554957">
        <w:rPr>
          <w:rFonts w:ascii="Open Sans" w:hAnsi="Open Sans" w:cs="Open Sans"/>
        </w:rPr>
        <w:t xml:space="preserve">commenced at the pre-admission assessment </w:t>
      </w:r>
      <w:r w:rsidR="001567D6">
        <w:rPr>
          <w:rFonts w:ascii="Open Sans" w:hAnsi="Open Sans" w:cs="Open Sans"/>
        </w:rPr>
        <w:t xml:space="preserve">and information was provided to consumers and representatives. </w:t>
      </w:r>
      <w:r w:rsidR="00850A51">
        <w:rPr>
          <w:rFonts w:ascii="Open Sans" w:hAnsi="Open Sans" w:cs="Open Sans"/>
        </w:rPr>
        <w:t xml:space="preserve">The organisation had a policy relating to voluntary </w:t>
      </w:r>
      <w:r w:rsidR="00C47EA6">
        <w:rPr>
          <w:rFonts w:ascii="Open Sans" w:hAnsi="Open Sans" w:cs="Open Sans"/>
        </w:rPr>
        <w:t xml:space="preserve">assisted dying to guide staff practice. </w:t>
      </w:r>
    </w:p>
    <w:p w14:paraId="2EFFED1A" w14:textId="46191DBB" w:rsidR="00C47EA6" w:rsidRDefault="00C47EA6" w:rsidP="00CE1896">
      <w:pPr>
        <w:pStyle w:val="NormalArial"/>
        <w:rPr>
          <w:rFonts w:ascii="Open Sans" w:hAnsi="Open Sans" w:cs="Open Sans"/>
        </w:rPr>
      </w:pPr>
      <w:r>
        <w:rPr>
          <w:rFonts w:ascii="Open Sans" w:hAnsi="Open Sans" w:cs="Open Sans"/>
        </w:rPr>
        <w:t>The site audit report contain</w:t>
      </w:r>
      <w:r w:rsidR="0041579D">
        <w:rPr>
          <w:rFonts w:ascii="Open Sans" w:hAnsi="Open Sans" w:cs="Open Sans"/>
        </w:rPr>
        <w:t>ed</w:t>
      </w:r>
      <w:r>
        <w:rPr>
          <w:rFonts w:ascii="Open Sans" w:hAnsi="Open Sans" w:cs="Open Sans"/>
        </w:rPr>
        <w:t xml:space="preserve"> information </w:t>
      </w:r>
      <w:r w:rsidR="00696C65">
        <w:rPr>
          <w:rFonts w:ascii="Open Sans" w:hAnsi="Open Sans" w:cs="Open Sans"/>
        </w:rPr>
        <w:t xml:space="preserve">consumers were not aware that documented goals were in place </w:t>
      </w:r>
      <w:r w:rsidR="00796403">
        <w:rPr>
          <w:rFonts w:ascii="Open Sans" w:hAnsi="Open Sans" w:cs="Open Sans"/>
        </w:rPr>
        <w:t>and care staff were not aware of consumers’ documented goals</w:t>
      </w:r>
      <w:r w:rsidR="008C4435">
        <w:rPr>
          <w:rFonts w:ascii="Open Sans" w:hAnsi="Open Sans" w:cs="Open Sans"/>
        </w:rPr>
        <w:t>. The Approved provider in its written response refutes this information</w:t>
      </w:r>
      <w:r w:rsidR="00AA7B90">
        <w:rPr>
          <w:rFonts w:ascii="Open Sans" w:hAnsi="Open Sans" w:cs="Open Sans"/>
        </w:rPr>
        <w:t xml:space="preserve">. The Approved provider </w:t>
      </w:r>
      <w:r w:rsidR="00A364F1">
        <w:rPr>
          <w:rFonts w:ascii="Open Sans" w:hAnsi="Open Sans" w:cs="Open Sans"/>
        </w:rPr>
        <w:t>stated the ‘Partner in Care’ meeting</w:t>
      </w:r>
      <w:r w:rsidR="00254E0E">
        <w:rPr>
          <w:rFonts w:ascii="Open Sans" w:hAnsi="Open Sans" w:cs="Open Sans"/>
        </w:rPr>
        <w:t>s</w:t>
      </w:r>
      <w:r w:rsidR="00A364F1">
        <w:rPr>
          <w:rFonts w:ascii="Open Sans" w:hAnsi="Open Sans" w:cs="Open Sans"/>
        </w:rPr>
        <w:t xml:space="preserve"> held </w:t>
      </w:r>
      <w:r w:rsidR="00A67771">
        <w:rPr>
          <w:rFonts w:ascii="Open Sans" w:hAnsi="Open Sans" w:cs="Open Sans"/>
        </w:rPr>
        <w:t>every</w:t>
      </w:r>
      <w:r w:rsidR="00A364F1">
        <w:rPr>
          <w:rFonts w:ascii="Open Sans" w:hAnsi="Open Sans" w:cs="Open Sans"/>
        </w:rPr>
        <w:t xml:space="preserve"> four months is an opportunity </w:t>
      </w:r>
      <w:r w:rsidR="002824D6">
        <w:rPr>
          <w:rFonts w:ascii="Open Sans" w:hAnsi="Open Sans" w:cs="Open Sans"/>
        </w:rPr>
        <w:t>to focus on consumers’ top priority goals</w:t>
      </w:r>
      <w:r w:rsidR="0008623B">
        <w:rPr>
          <w:rFonts w:ascii="Open Sans" w:hAnsi="Open Sans" w:cs="Open Sans"/>
        </w:rPr>
        <w:t xml:space="preserve">. </w:t>
      </w:r>
      <w:r w:rsidR="00385329">
        <w:rPr>
          <w:rFonts w:ascii="Open Sans" w:hAnsi="Open Sans" w:cs="Open Sans"/>
        </w:rPr>
        <w:t xml:space="preserve">The site audit report </w:t>
      </w:r>
      <w:r w:rsidR="0041579D">
        <w:rPr>
          <w:rFonts w:ascii="Open Sans" w:hAnsi="Open Sans" w:cs="Open Sans"/>
        </w:rPr>
        <w:t xml:space="preserve">contained information consumers had multiple care plans </w:t>
      </w:r>
      <w:r w:rsidR="00497AD9">
        <w:rPr>
          <w:rFonts w:ascii="Open Sans" w:hAnsi="Open Sans" w:cs="Open Sans"/>
        </w:rPr>
        <w:t xml:space="preserve">with multiple goals, with the goals recorded to be of a generic nature. </w:t>
      </w:r>
      <w:r w:rsidR="00E52369">
        <w:rPr>
          <w:rFonts w:ascii="Open Sans" w:hAnsi="Open Sans" w:cs="Open Sans"/>
        </w:rPr>
        <w:t xml:space="preserve">The Approved provider refuted this statement and records this is not a true reflection </w:t>
      </w:r>
      <w:r w:rsidR="007A330F">
        <w:rPr>
          <w:rFonts w:ascii="Open Sans" w:hAnsi="Open Sans" w:cs="Open Sans"/>
        </w:rPr>
        <w:t>of the service’s care planning approach and the structure of the electro</w:t>
      </w:r>
      <w:r w:rsidR="00FB256A">
        <w:rPr>
          <w:rFonts w:ascii="Open Sans" w:hAnsi="Open Sans" w:cs="Open Sans"/>
        </w:rPr>
        <w:t xml:space="preserve">nic care system, which generates a care plan for each clinical care domain. </w:t>
      </w:r>
      <w:r w:rsidR="00A96C30">
        <w:rPr>
          <w:rFonts w:ascii="Open Sans" w:hAnsi="Open Sans" w:cs="Open Sans"/>
        </w:rPr>
        <w:t>The Approved provider refuted the statement goals were generic in nature</w:t>
      </w:r>
      <w:r w:rsidR="00D014D6">
        <w:rPr>
          <w:rFonts w:ascii="Open Sans" w:hAnsi="Open Sans" w:cs="Open Sans"/>
        </w:rPr>
        <w:t xml:space="preserve">, and noted the goals represent a mix of top priority goals identified by the consumer and </w:t>
      </w:r>
      <w:r w:rsidR="00CA5D83">
        <w:rPr>
          <w:rFonts w:ascii="Open Sans" w:hAnsi="Open Sans" w:cs="Open Sans"/>
        </w:rPr>
        <w:t xml:space="preserve">clinical goals set by registered staff. </w:t>
      </w:r>
      <w:r w:rsidR="00530FFF">
        <w:rPr>
          <w:rFonts w:ascii="Open Sans" w:hAnsi="Open Sans" w:cs="Open Sans"/>
        </w:rPr>
        <w:t xml:space="preserve">The Approved provider </w:t>
      </w:r>
      <w:r w:rsidR="005C315B">
        <w:rPr>
          <w:rFonts w:ascii="Open Sans" w:hAnsi="Open Sans" w:cs="Open Sans"/>
        </w:rPr>
        <w:t xml:space="preserve">recorded while goals may appear generic at first </w:t>
      </w:r>
      <w:r w:rsidR="00967EC5">
        <w:rPr>
          <w:rFonts w:ascii="Open Sans" w:hAnsi="Open Sans" w:cs="Open Sans"/>
        </w:rPr>
        <w:t>glance,</w:t>
      </w:r>
      <w:r w:rsidR="00D03326">
        <w:rPr>
          <w:rFonts w:ascii="Open Sans" w:hAnsi="Open Sans" w:cs="Open Sans"/>
        </w:rPr>
        <w:t xml:space="preserve"> they are essential to addressing the specific care needs and consumer preferences</w:t>
      </w:r>
      <w:r w:rsidR="005E63EE">
        <w:rPr>
          <w:rFonts w:ascii="Open Sans" w:hAnsi="Open Sans" w:cs="Open Sans"/>
        </w:rPr>
        <w:t xml:space="preserve">. </w:t>
      </w:r>
      <w:r w:rsidR="00BF2E86">
        <w:rPr>
          <w:rFonts w:ascii="Open Sans" w:hAnsi="Open Sans" w:cs="Open Sans"/>
        </w:rPr>
        <w:t>While goals may be</w:t>
      </w:r>
      <w:r w:rsidR="00C44D01">
        <w:rPr>
          <w:rFonts w:ascii="Open Sans" w:hAnsi="Open Sans" w:cs="Open Sans"/>
        </w:rPr>
        <w:t xml:space="preserve"> </w:t>
      </w:r>
      <w:r w:rsidR="00BF2E86">
        <w:rPr>
          <w:rFonts w:ascii="Open Sans" w:hAnsi="Open Sans" w:cs="Open Sans"/>
        </w:rPr>
        <w:t xml:space="preserve">similar </w:t>
      </w:r>
      <w:r w:rsidR="00C44D01">
        <w:rPr>
          <w:rFonts w:ascii="Open Sans" w:hAnsi="Open Sans" w:cs="Open Sans"/>
        </w:rPr>
        <w:t>for consumers, individual intervent</w:t>
      </w:r>
      <w:r w:rsidR="001C77B3">
        <w:rPr>
          <w:rFonts w:ascii="Open Sans" w:hAnsi="Open Sans" w:cs="Open Sans"/>
        </w:rPr>
        <w:t xml:space="preserve">ions </w:t>
      </w:r>
      <w:r w:rsidR="000028CC">
        <w:rPr>
          <w:rFonts w:ascii="Open Sans" w:hAnsi="Open Sans" w:cs="Open Sans"/>
        </w:rPr>
        <w:t xml:space="preserve">were tailored </w:t>
      </w:r>
      <w:r w:rsidR="00967EC5">
        <w:rPr>
          <w:rFonts w:ascii="Open Sans" w:hAnsi="Open Sans" w:cs="Open Sans"/>
        </w:rPr>
        <w:t xml:space="preserve">to </w:t>
      </w:r>
      <w:proofErr w:type="spellStart"/>
      <w:r w:rsidR="00E50997">
        <w:rPr>
          <w:rFonts w:ascii="Open Sans" w:hAnsi="Open Sans" w:cs="Open Sans"/>
        </w:rPr>
        <w:t>consumers</w:t>
      </w:r>
      <w:proofErr w:type="spellEnd"/>
      <w:r w:rsidR="00E50997">
        <w:rPr>
          <w:rFonts w:ascii="Open Sans" w:hAnsi="Open Sans" w:cs="Open Sans"/>
        </w:rPr>
        <w:t xml:space="preserve"> needs</w:t>
      </w:r>
      <w:r w:rsidR="00382ECA">
        <w:rPr>
          <w:rFonts w:ascii="Open Sans" w:hAnsi="Open Sans" w:cs="Open Sans"/>
        </w:rPr>
        <w:t xml:space="preserve">, according to the Approved provider’s response. </w:t>
      </w:r>
      <w:r w:rsidR="002E2561">
        <w:rPr>
          <w:rFonts w:ascii="Open Sans" w:hAnsi="Open Sans" w:cs="Open Sans"/>
        </w:rPr>
        <w:t>The site audit report records for two named consumers</w:t>
      </w:r>
      <w:r w:rsidR="00B1676F">
        <w:rPr>
          <w:rFonts w:ascii="Open Sans" w:hAnsi="Open Sans" w:cs="Open Sans"/>
        </w:rPr>
        <w:t>, their preferences were not documented in care plans</w:t>
      </w:r>
      <w:r w:rsidR="00F958D6">
        <w:rPr>
          <w:rFonts w:ascii="Open Sans" w:hAnsi="Open Sans" w:cs="Open Sans"/>
        </w:rPr>
        <w:t xml:space="preserve">, however, their care needs were being met. </w:t>
      </w:r>
      <w:r w:rsidR="00102326">
        <w:rPr>
          <w:rFonts w:ascii="Open Sans" w:hAnsi="Open Sans" w:cs="Open Sans"/>
        </w:rPr>
        <w:t xml:space="preserve">I note these preferences were </w:t>
      </w:r>
      <w:r w:rsidR="00FF1C2B">
        <w:rPr>
          <w:rFonts w:ascii="Open Sans" w:hAnsi="Open Sans" w:cs="Open Sans"/>
        </w:rPr>
        <w:t xml:space="preserve">not related to essential aspects of clinical care </w:t>
      </w:r>
      <w:r w:rsidR="00220185">
        <w:rPr>
          <w:rFonts w:ascii="Open Sans" w:hAnsi="Open Sans" w:cs="Open Sans"/>
        </w:rPr>
        <w:t>and the consumers n</w:t>
      </w:r>
      <w:r w:rsidR="004C42C7">
        <w:rPr>
          <w:rFonts w:ascii="Open Sans" w:hAnsi="Open Sans" w:cs="Open Sans"/>
        </w:rPr>
        <w:t>amed</w:t>
      </w:r>
      <w:r w:rsidR="00220185">
        <w:rPr>
          <w:rFonts w:ascii="Open Sans" w:hAnsi="Open Sans" w:cs="Open Sans"/>
        </w:rPr>
        <w:t xml:space="preserve"> did not provide </w:t>
      </w:r>
      <w:r w:rsidR="00310CB3">
        <w:rPr>
          <w:rFonts w:ascii="Open Sans" w:hAnsi="Open Sans" w:cs="Open Sans"/>
        </w:rPr>
        <w:t xml:space="preserve">negative feedback relating to the </w:t>
      </w:r>
      <w:r w:rsidR="00A75510">
        <w:rPr>
          <w:rFonts w:ascii="Open Sans" w:hAnsi="Open Sans" w:cs="Open Sans"/>
        </w:rPr>
        <w:t xml:space="preserve">provision of their care. </w:t>
      </w:r>
    </w:p>
    <w:p w14:paraId="1C787963" w14:textId="00E144D6" w:rsidR="00A75510" w:rsidRDefault="00A75510" w:rsidP="00CE1896">
      <w:pPr>
        <w:pStyle w:val="NormalArial"/>
        <w:rPr>
          <w:rFonts w:ascii="Open Sans" w:hAnsi="Open Sans" w:cs="Open Sans"/>
        </w:rPr>
      </w:pPr>
      <w:r>
        <w:rPr>
          <w:rFonts w:ascii="Open Sans" w:hAnsi="Open Sans" w:cs="Open Sans"/>
        </w:rPr>
        <w:lastRenderedPageBreak/>
        <w:t>In coming to a decision of compliance in relation to requirem</w:t>
      </w:r>
      <w:r w:rsidR="00682DA5">
        <w:rPr>
          <w:rFonts w:ascii="Open Sans" w:hAnsi="Open Sans" w:cs="Open Sans"/>
        </w:rPr>
        <w:t xml:space="preserve">ent, I have considered information recorded </w:t>
      </w:r>
      <w:r w:rsidR="00881637">
        <w:rPr>
          <w:rFonts w:ascii="Open Sans" w:hAnsi="Open Sans" w:cs="Open Sans"/>
        </w:rPr>
        <w:t xml:space="preserve">in the site audit report </w:t>
      </w:r>
      <w:r w:rsidR="00682DA5">
        <w:rPr>
          <w:rFonts w:ascii="Open Sans" w:hAnsi="Open Sans" w:cs="Open Sans"/>
        </w:rPr>
        <w:t xml:space="preserve">alongside </w:t>
      </w:r>
      <w:r w:rsidR="00881637">
        <w:rPr>
          <w:rFonts w:ascii="Open Sans" w:hAnsi="Open Sans" w:cs="Open Sans"/>
        </w:rPr>
        <w:t>the Approved provider’s written response</w:t>
      </w:r>
      <w:r w:rsidR="008A728C">
        <w:rPr>
          <w:rFonts w:ascii="Open Sans" w:hAnsi="Open Sans" w:cs="Open Sans"/>
        </w:rPr>
        <w:t xml:space="preserve"> and action plan</w:t>
      </w:r>
      <w:r w:rsidR="00881637">
        <w:rPr>
          <w:rFonts w:ascii="Open Sans" w:hAnsi="Open Sans" w:cs="Open Sans"/>
        </w:rPr>
        <w:t xml:space="preserve">. </w:t>
      </w:r>
      <w:r w:rsidR="00007B57">
        <w:rPr>
          <w:rFonts w:ascii="Open Sans" w:hAnsi="Open Sans" w:cs="Open Sans"/>
        </w:rPr>
        <w:t xml:space="preserve">I am satisfied the service did have effective assessment and planning processes in place </w:t>
      </w:r>
      <w:r w:rsidR="008A728C">
        <w:rPr>
          <w:rFonts w:ascii="Open Sans" w:hAnsi="Open Sans" w:cs="Open Sans"/>
        </w:rPr>
        <w:t xml:space="preserve">to identify consumer’s current </w:t>
      </w:r>
      <w:r w:rsidR="00F61278">
        <w:rPr>
          <w:rFonts w:ascii="Open Sans" w:hAnsi="Open Sans" w:cs="Open Sans"/>
        </w:rPr>
        <w:t xml:space="preserve">needs, goals and preferences. I was influenced by the immediate actions taken by the Approved provider </w:t>
      </w:r>
      <w:r w:rsidR="00F40A07">
        <w:rPr>
          <w:rFonts w:ascii="Open Sans" w:hAnsi="Open Sans" w:cs="Open Sans"/>
        </w:rPr>
        <w:t xml:space="preserve">to review all care plans to ensure goals are person-centred </w:t>
      </w:r>
      <w:r w:rsidR="00601FCC">
        <w:rPr>
          <w:rFonts w:ascii="Open Sans" w:hAnsi="Open Sans" w:cs="Open Sans"/>
        </w:rPr>
        <w:t>and non-generic</w:t>
      </w:r>
      <w:r w:rsidR="00DD7C80">
        <w:rPr>
          <w:rFonts w:ascii="Open Sans" w:hAnsi="Open Sans" w:cs="Open Sans"/>
        </w:rPr>
        <w:t>,</w:t>
      </w:r>
      <w:r w:rsidR="00A11B31">
        <w:rPr>
          <w:rFonts w:ascii="Open Sans" w:hAnsi="Open Sans" w:cs="Open Sans"/>
        </w:rPr>
        <w:t xml:space="preserve"> and the lack of </w:t>
      </w:r>
      <w:r w:rsidR="00EC125F">
        <w:rPr>
          <w:rFonts w:ascii="Open Sans" w:hAnsi="Open Sans" w:cs="Open Sans"/>
        </w:rPr>
        <w:t xml:space="preserve">evidence </w:t>
      </w:r>
      <w:r w:rsidR="00690836">
        <w:rPr>
          <w:rFonts w:ascii="Open Sans" w:hAnsi="Open Sans" w:cs="Open Sans"/>
        </w:rPr>
        <w:t xml:space="preserve">the deficits brought forward in the site audit report had </w:t>
      </w:r>
      <w:r w:rsidR="00A11B31">
        <w:rPr>
          <w:rFonts w:ascii="Open Sans" w:hAnsi="Open Sans" w:cs="Open Sans"/>
        </w:rPr>
        <w:t xml:space="preserve">impact </w:t>
      </w:r>
      <w:r w:rsidR="00690836">
        <w:rPr>
          <w:rFonts w:ascii="Open Sans" w:hAnsi="Open Sans" w:cs="Open Sans"/>
        </w:rPr>
        <w:t>on</w:t>
      </w:r>
      <w:r w:rsidR="00A11B31">
        <w:rPr>
          <w:rFonts w:ascii="Open Sans" w:hAnsi="Open Sans" w:cs="Open Sans"/>
        </w:rPr>
        <w:t xml:space="preserve"> consumers</w:t>
      </w:r>
      <w:r w:rsidR="00EB7E5C">
        <w:rPr>
          <w:rFonts w:ascii="Open Sans" w:hAnsi="Open Sans" w:cs="Open Sans"/>
        </w:rPr>
        <w:t xml:space="preserve">. Therefore, </w:t>
      </w:r>
      <w:r w:rsidR="00F73988">
        <w:rPr>
          <w:rFonts w:ascii="Open Sans" w:hAnsi="Open Sans" w:cs="Open Sans"/>
        </w:rPr>
        <w:t xml:space="preserve">it is my decision </w:t>
      </w:r>
      <w:r w:rsidR="00075E53">
        <w:rPr>
          <w:rFonts w:ascii="Open Sans" w:hAnsi="Open Sans" w:cs="Open Sans"/>
        </w:rPr>
        <w:t>R</w:t>
      </w:r>
      <w:r w:rsidR="00F73988">
        <w:rPr>
          <w:rFonts w:ascii="Open Sans" w:hAnsi="Open Sans" w:cs="Open Sans"/>
        </w:rPr>
        <w:t>equirement 2(3)</w:t>
      </w:r>
      <w:r w:rsidR="00075E53">
        <w:rPr>
          <w:rFonts w:ascii="Open Sans" w:hAnsi="Open Sans" w:cs="Open Sans"/>
        </w:rPr>
        <w:t xml:space="preserve">(b) is compliant. </w:t>
      </w:r>
    </w:p>
    <w:p w14:paraId="5694D5B9" w14:textId="48D4A0D1" w:rsidR="007A39A2" w:rsidRDefault="005D2945" w:rsidP="00CE1896">
      <w:pPr>
        <w:pStyle w:val="NormalArial"/>
        <w:rPr>
          <w:rFonts w:ascii="Open Sans" w:hAnsi="Open Sans" w:cs="Open Sans"/>
        </w:rPr>
      </w:pPr>
      <w:r>
        <w:rPr>
          <w:rFonts w:ascii="Open Sans" w:hAnsi="Open Sans" w:cs="Open Sans"/>
        </w:rPr>
        <w:t xml:space="preserve">Consumers and representatives </w:t>
      </w:r>
      <w:r w:rsidR="00365D40">
        <w:rPr>
          <w:rFonts w:ascii="Open Sans" w:hAnsi="Open Sans" w:cs="Open Sans"/>
        </w:rPr>
        <w:t>confirmed they were asked questions regarding services and supports for consum</w:t>
      </w:r>
      <w:r w:rsidR="00344853">
        <w:rPr>
          <w:rFonts w:ascii="Open Sans" w:hAnsi="Open Sans" w:cs="Open Sans"/>
        </w:rPr>
        <w:t>ers</w:t>
      </w:r>
      <w:r w:rsidR="00DA531C">
        <w:rPr>
          <w:rFonts w:ascii="Open Sans" w:hAnsi="Open Sans" w:cs="Open Sans"/>
        </w:rPr>
        <w:t xml:space="preserve">, and changes were made based </w:t>
      </w:r>
      <w:r w:rsidR="00856645">
        <w:rPr>
          <w:rFonts w:ascii="Open Sans" w:hAnsi="Open Sans" w:cs="Open Sans"/>
        </w:rPr>
        <w:t>on the outcomes of discussions held</w:t>
      </w:r>
      <w:r w:rsidR="00344853">
        <w:rPr>
          <w:rFonts w:ascii="Open Sans" w:hAnsi="Open Sans" w:cs="Open Sans"/>
        </w:rPr>
        <w:t xml:space="preserve">. </w:t>
      </w:r>
      <w:r w:rsidR="00B11881">
        <w:rPr>
          <w:rFonts w:ascii="Open Sans" w:hAnsi="Open Sans" w:cs="Open Sans"/>
        </w:rPr>
        <w:t>Representatives and other service providers were included in assessment</w:t>
      </w:r>
      <w:r w:rsidR="003D55F5">
        <w:rPr>
          <w:rFonts w:ascii="Open Sans" w:hAnsi="Open Sans" w:cs="Open Sans"/>
        </w:rPr>
        <w:t>, planning and review</w:t>
      </w:r>
      <w:r w:rsidR="00FD36BA">
        <w:rPr>
          <w:rFonts w:ascii="Open Sans" w:hAnsi="Open Sans" w:cs="Open Sans"/>
        </w:rPr>
        <w:t xml:space="preserve"> processes.</w:t>
      </w:r>
      <w:r w:rsidR="00A6146C">
        <w:rPr>
          <w:rFonts w:ascii="Open Sans" w:hAnsi="Open Sans" w:cs="Open Sans"/>
        </w:rPr>
        <w:t xml:space="preserve"> Assessments completed prior to the consumer entering the service </w:t>
      </w:r>
      <w:r w:rsidR="00D46397">
        <w:rPr>
          <w:rFonts w:ascii="Open Sans" w:hAnsi="Open Sans" w:cs="Open Sans"/>
        </w:rPr>
        <w:t xml:space="preserve">were signed by the consumer or their representative and included </w:t>
      </w:r>
      <w:r w:rsidR="004F1EEF">
        <w:rPr>
          <w:rFonts w:ascii="Open Sans" w:hAnsi="Open Sans" w:cs="Open Sans"/>
        </w:rPr>
        <w:t xml:space="preserve">in consumers’ initial care plan. </w:t>
      </w:r>
      <w:r w:rsidR="007A1C4F" w:rsidRPr="007A1C4F">
        <w:rPr>
          <w:rFonts w:ascii="Open Sans" w:hAnsi="Open Sans" w:cs="Open Sans"/>
        </w:rPr>
        <w:t xml:space="preserve">Information from medical officer and specialists were </w:t>
      </w:r>
      <w:r w:rsidR="001F03B2">
        <w:rPr>
          <w:rFonts w:ascii="Open Sans" w:hAnsi="Open Sans" w:cs="Open Sans"/>
        </w:rPr>
        <w:t xml:space="preserve">recorded </w:t>
      </w:r>
      <w:r w:rsidR="004040CF">
        <w:rPr>
          <w:rFonts w:ascii="Open Sans" w:hAnsi="Open Sans" w:cs="Open Sans"/>
        </w:rPr>
        <w:t xml:space="preserve">on the electronic care management system, </w:t>
      </w:r>
      <w:r w:rsidR="007A1C4F" w:rsidRPr="007A1C4F">
        <w:rPr>
          <w:rFonts w:ascii="Open Sans" w:hAnsi="Open Sans" w:cs="Open Sans"/>
        </w:rPr>
        <w:t>with relevant information included in care planning documents.</w:t>
      </w:r>
    </w:p>
    <w:p w14:paraId="614744CE" w14:textId="4B690A1C" w:rsidR="004040CF" w:rsidRDefault="004040CF" w:rsidP="00CE1896">
      <w:pPr>
        <w:pStyle w:val="NormalArial"/>
        <w:rPr>
          <w:rFonts w:ascii="Open Sans" w:hAnsi="Open Sans" w:cs="Open Sans"/>
        </w:rPr>
      </w:pPr>
      <w:r>
        <w:rPr>
          <w:rFonts w:ascii="Open Sans" w:hAnsi="Open Sans" w:cs="Open Sans"/>
        </w:rPr>
        <w:t xml:space="preserve">Despite the information recorded above in relation to Requirement 2(3)(c), the site audit report makes a recommendation of </w:t>
      </w:r>
      <w:r w:rsidR="004B2E1C">
        <w:rPr>
          <w:rFonts w:ascii="Open Sans" w:hAnsi="Open Sans" w:cs="Open Sans"/>
        </w:rPr>
        <w:t xml:space="preserve">not met </w:t>
      </w:r>
      <w:r w:rsidR="00794880">
        <w:rPr>
          <w:rFonts w:ascii="Open Sans" w:hAnsi="Open Sans" w:cs="Open Sans"/>
        </w:rPr>
        <w:t xml:space="preserve">based on </w:t>
      </w:r>
      <w:r w:rsidR="00BA6191">
        <w:rPr>
          <w:rFonts w:ascii="Open Sans" w:hAnsi="Open Sans" w:cs="Open Sans"/>
        </w:rPr>
        <w:t xml:space="preserve">assessments and reviews were not based on ongoing partnerships </w:t>
      </w:r>
      <w:r w:rsidR="009A1C0E">
        <w:rPr>
          <w:rFonts w:ascii="Open Sans" w:hAnsi="Open Sans" w:cs="Open Sans"/>
        </w:rPr>
        <w:t xml:space="preserve">with </w:t>
      </w:r>
      <w:r w:rsidR="00B068B1">
        <w:rPr>
          <w:rFonts w:ascii="Open Sans" w:hAnsi="Open Sans" w:cs="Open Sans"/>
        </w:rPr>
        <w:t>th</w:t>
      </w:r>
      <w:r w:rsidR="009A1C0E">
        <w:rPr>
          <w:rFonts w:ascii="Open Sans" w:hAnsi="Open Sans" w:cs="Open Sans"/>
        </w:rPr>
        <w:t xml:space="preserve">e consumer and others consumers wished to involve. </w:t>
      </w:r>
      <w:r w:rsidR="00D73274">
        <w:rPr>
          <w:rFonts w:ascii="Open Sans" w:hAnsi="Open Sans" w:cs="Open Sans"/>
        </w:rPr>
        <w:t>The Approved provider has refute</w:t>
      </w:r>
      <w:r w:rsidR="00D278B1">
        <w:rPr>
          <w:rFonts w:ascii="Open Sans" w:hAnsi="Open Sans" w:cs="Open Sans"/>
        </w:rPr>
        <w:t>d</w:t>
      </w:r>
      <w:r w:rsidR="00D73274">
        <w:rPr>
          <w:rFonts w:ascii="Open Sans" w:hAnsi="Open Sans" w:cs="Open Sans"/>
        </w:rPr>
        <w:t xml:space="preserve"> this assertion and stated the service actively prioritises </w:t>
      </w:r>
      <w:r w:rsidR="00D278B1">
        <w:rPr>
          <w:rFonts w:ascii="Open Sans" w:hAnsi="Open Sans" w:cs="Open Sans"/>
        </w:rPr>
        <w:t xml:space="preserve">collaboration and communication with consumers and representatives </w:t>
      </w:r>
      <w:r w:rsidR="007F05C8">
        <w:rPr>
          <w:rFonts w:ascii="Open Sans" w:hAnsi="Open Sans" w:cs="Open Sans"/>
        </w:rPr>
        <w:t xml:space="preserve">through multiple structured and ongoing practices. </w:t>
      </w:r>
      <w:r w:rsidR="002F01A4">
        <w:rPr>
          <w:rFonts w:ascii="Open Sans" w:hAnsi="Open Sans" w:cs="Open Sans"/>
        </w:rPr>
        <w:t>The Approved provider state the ‘Partner in Care</w:t>
      </w:r>
      <w:r w:rsidR="001B2827">
        <w:rPr>
          <w:rFonts w:ascii="Open Sans" w:hAnsi="Open Sans" w:cs="Open Sans"/>
        </w:rPr>
        <w:t>’ meeting</w:t>
      </w:r>
      <w:r w:rsidR="00FC63B8">
        <w:rPr>
          <w:rFonts w:ascii="Open Sans" w:hAnsi="Open Sans" w:cs="Open Sans"/>
        </w:rPr>
        <w:t xml:space="preserve"> which occurs every four months is an inclusive assessment process </w:t>
      </w:r>
      <w:r w:rsidR="008C46B1">
        <w:rPr>
          <w:rFonts w:ascii="Open Sans" w:hAnsi="Open Sans" w:cs="Open Sans"/>
        </w:rPr>
        <w:t xml:space="preserve">which serves as evidence of the service’s commitment to fostering </w:t>
      </w:r>
      <w:r w:rsidR="00B068B1">
        <w:rPr>
          <w:rFonts w:ascii="Open Sans" w:hAnsi="Open Sans" w:cs="Open Sans"/>
        </w:rPr>
        <w:t xml:space="preserve">a partnership model. </w:t>
      </w:r>
    </w:p>
    <w:p w14:paraId="1650282B" w14:textId="2645168C" w:rsidR="0092437A" w:rsidRDefault="0092437A" w:rsidP="00CE1896">
      <w:pPr>
        <w:pStyle w:val="NormalArial"/>
        <w:rPr>
          <w:rFonts w:ascii="Open Sans" w:hAnsi="Open Sans" w:cs="Open Sans"/>
        </w:rPr>
      </w:pPr>
      <w:r>
        <w:rPr>
          <w:rFonts w:ascii="Open Sans" w:hAnsi="Open Sans" w:cs="Open Sans"/>
        </w:rPr>
        <w:t>Evidence included in the site audit report to iden</w:t>
      </w:r>
      <w:r w:rsidR="005A5CFB">
        <w:rPr>
          <w:rFonts w:ascii="Open Sans" w:hAnsi="Open Sans" w:cs="Open Sans"/>
        </w:rPr>
        <w:t>tify deficits in this requirement</w:t>
      </w:r>
      <w:r w:rsidR="002A0F08">
        <w:rPr>
          <w:rFonts w:ascii="Open Sans" w:hAnsi="Open Sans" w:cs="Open Sans"/>
        </w:rPr>
        <w:t xml:space="preserve"> included the time recorded to conduct ‘Partner</w:t>
      </w:r>
      <w:r w:rsidR="00C65896">
        <w:rPr>
          <w:rFonts w:ascii="Open Sans" w:hAnsi="Open Sans" w:cs="Open Sans"/>
        </w:rPr>
        <w:t xml:space="preserve"> in Care’ meetings were unrealistic </w:t>
      </w:r>
      <w:r w:rsidR="00AB0EF3">
        <w:rPr>
          <w:rFonts w:ascii="Open Sans" w:hAnsi="Open Sans" w:cs="Open Sans"/>
        </w:rPr>
        <w:t xml:space="preserve">to complete a review of consumers’ goals and supports and services. </w:t>
      </w:r>
      <w:r w:rsidR="005C30F6">
        <w:rPr>
          <w:rFonts w:ascii="Open Sans" w:hAnsi="Open Sans" w:cs="Open Sans"/>
        </w:rPr>
        <w:t>I have not given weight to this information</w:t>
      </w:r>
      <w:r w:rsidR="000C4EF9">
        <w:rPr>
          <w:rFonts w:ascii="Open Sans" w:hAnsi="Open Sans" w:cs="Open Sans"/>
        </w:rPr>
        <w:t>,</w:t>
      </w:r>
      <w:r w:rsidR="005C30F6">
        <w:rPr>
          <w:rFonts w:ascii="Open Sans" w:hAnsi="Open Sans" w:cs="Open Sans"/>
        </w:rPr>
        <w:t xml:space="preserve"> and it is my decision this </w:t>
      </w:r>
      <w:r w:rsidR="008A3B9F">
        <w:rPr>
          <w:rFonts w:ascii="Open Sans" w:hAnsi="Open Sans" w:cs="Open Sans"/>
        </w:rPr>
        <w:t xml:space="preserve">is an assumption without supporting evidence. The Approved provider submitted four examples of </w:t>
      </w:r>
      <w:r w:rsidR="004A65FF">
        <w:rPr>
          <w:rFonts w:ascii="Open Sans" w:hAnsi="Open Sans" w:cs="Open Sans"/>
        </w:rPr>
        <w:t xml:space="preserve">completed ‘Partner in Care’ meeting which evidenced a comprehensive </w:t>
      </w:r>
      <w:r w:rsidR="00BA3F8B">
        <w:rPr>
          <w:rFonts w:ascii="Open Sans" w:hAnsi="Open Sans" w:cs="Open Sans"/>
        </w:rPr>
        <w:t xml:space="preserve">summary of clinical updates </w:t>
      </w:r>
      <w:r w:rsidR="0049429F">
        <w:rPr>
          <w:rFonts w:ascii="Open Sans" w:hAnsi="Open Sans" w:cs="Open Sans"/>
        </w:rPr>
        <w:t xml:space="preserve">and </w:t>
      </w:r>
      <w:r w:rsidR="005B3E03">
        <w:rPr>
          <w:rFonts w:ascii="Open Sans" w:hAnsi="Open Sans" w:cs="Open Sans"/>
        </w:rPr>
        <w:t xml:space="preserve">discussion regarding identified </w:t>
      </w:r>
      <w:r w:rsidR="00765222">
        <w:rPr>
          <w:rFonts w:ascii="Open Sans" w:hAnsi="Open Sans" w:cs="Open Sans"/>
        </w:rPr>
        <w:t xml:space="preserve">new preferences, including the person of the consumer’s choosing. </w:t>
      </w:r>
      <w:r w:rsidR="00EF376C">
        <w:rPr>
          <w:rFonts w:ascii="Open Sans" w:hAnsi="Open Sans" w:cs="Open Sans"/>
        </w:rPr>
        <w:t xml:space="preserve">The site audit report </w:t>
      </w:r>
      <w:r w:rsidR="00882252">
        <w:rPr>
          <w:rFonts w:ascii="Open Sans" w:hAnsi="Open Sans" w:cs="Open Sans"/>
        </w:rPr>
        <w:t xml:space="preserve">named two consumers whereby </w:t>
      </w:r>
      <w:r w:rsidR="007D0E81">
        <w:rPr>
          <w:rFonts w:ascii="Open Sans" w:hAnsi="Open Sans" w:cs="Open Sans"/>
        </w:rPr>
        <w:t xml:space="preserve">their goals for care were not recorded but were </w:t>
      </w:r>
      <w:r w:rsidR="002B09DF">
        <w:rPr>
          <w:rFonts w:ascii="Open Sans" w:hAnsi="Open Sans" w:cs="Open Sans"/>
        </w:rPr>
        <w:t xml:space="preserve">occurring. It is my opinion this evidence is not relevant to this requirement, and I have not placed weight on this information. </w:t>
      </w:r>
    </w:p>
    <w:p w14:paraId="63A983CB" w14:textId="29D7E6CD" w:rsidR="00695650" w:rsidRDefault="00695650" w:rsidP="00CE1896">
      <w:pPr>
        <w:pStyle w:val="NormalArial"/>
        <w:rPr>
          <w:rFonts w:ascii="Open Sans" w:hAnsi="Open Sans" w:cs="Open Sans"/>
        </w:rPr>
      </w:pPr>
      <w:r>
        <w:rPr>
          <w:rFonts w:ascii="Open Sans" w:hAnsi="Open Sans" w:cs="Open Sans"/>
        </w:rPr>
        <w:t xml:space="preserve">In coming to my decision </w:t>
      </w:r>
      <w:r w:rsidR="00CD7542">
        <w:rPr>
          <w:rFonts w:ascii="Open Sans" w:hAnsi="Open Sans" w:cs="Open Sans"/>
        </w:rPr>
        <w:t>o</w:t>
      </w:r>
      <w:r>
        <w:rPr>
          <w:rFonts w:ascii="Open Sans" w:hAnsi="Open Sans" w:cs="Open Sans"/>
        </w:rPr>
        <w:t xml:space="preserve">f compliance in this requirement </w:t>
      </w:r>
      <w:r w:rsidR="00F020A0">
        <w:rPr>
          <w:rFonts w:ascii="Open Sans" w:hAnsi="Open Sans" w:cs="Open Sans"/>
        </w:rPr>
        <w:t xml:space="preserve">I have considered the evidence </w:t>
      </w:r>
      <w:r w:rsidR="00246AC1">
        <w:rPr>
          <w:rFonts w:ascii="Open Sans" w:hAnsi="Open Sans" w:cs="Open Sans"/>
        </w:rPr>
        <w:t xml:space="preserve">in the site audit report and the response from the Approved </w:t>
      </w:r>
      <w:r w:rsidR="00246AC1">
        <w:rPr>
          <w:rFonts w:ascii="Open Sans" w:hAnsi="Open Sans" w:cs="Open Sans"/>
        </w:rPr>
        <w:lastRenderedPageBreak/>
        <w:t>provider</w:t>
      </w:r>
      <w:r w:rsidR="00174FA2">
        <w:rPr>
          <w:rFonts w:ascii="Open Sans" w:hAnsi="Open Sans" w:cs="Open Sans"/>
        </w:rPr>
        <w:t>, including an action plan</w:t>
      </w:r>
      <w:r w:rsidR="007E3E99">
        <w:rPr>
          <w:rFonts w:ascii="Open Sans" w:hAnsi="Open Sans" w:cs="Open Sans"/>
        </w:rPr>
        <w:t>.</w:t>
      </w:r>
      <w:r w:rsidR="00246AC1">
        <w:rPr>
          <w:rFonts w:ascii="Open Sans" w:hAnsi="Open Sans" w:cs="Open Sans"/>
        </w:rPr>
        <w:t xml:space="preserve"> It is my decision </w:t>
      </w:r>
      <w:r w:rsidR="002660C4">
        <w:rPr>
          <w:rFonts w:ascii="Open Sans" w:hAnsi="Open Sans" w:cs="Open Sans"/>
        </w:rPr>
        <w:t xml:space="preserve">assessment and planning processes are based </w:t>
      </w:r>
      <w:r w:rsidR="006C31CE">
        <w:rPr>
          <w:rFonts w:ascii="Open Sans" w:hAnsi="Open Sans" w:cs="Open Sans"/>
        </w:rPr>
        <w:t>on</w:t>
      </w:r>
      <w:r w:rsidR="00556436">
        <w:rPr>
          <w:rFonts w:ascii="Open Sans" w:hAnsi="Open Sans" w:cs="Open Sans"/>
        </w:rPr>
        <w:t xml:space="preserve"> </w:t>
      </w:r>
      <w:r w:rsidR="006C31CE">
        <w:rPr>
          <w:rFonts w:ascii="Open Sans" w:hAnsi="Open Sans" w:cs="Open Sans"/>
        </w:rPr>
        <w:t xml:space="preserve">a partnership model </w:t>
      </w:r>
      <w:r w:rsidR="00556436">
        <w:rPr>
          <w:rFonts w:ascii="Open Sans" w:hAnsi="Open Sans" w:cs="Open Sans"/>
        </w:rPr>
        <w:t xml:space="preserve">and therefore Requirement 2(3)(c) is compliant. </w:t>
      </w:r>
    </w:p>
    <w:p w14:paraId="56058F7C" w14:textId="69213BFA" w:rsidR="00C17BCC" w:rsidRDefault="00C17BCC" w:rsidP="00CE1896">
      <w:pPr>
        <w:pStyle w:val="NormalArial"/>
        <w:rPr>
          <w:rFonts w:ascii="Open Sans" w:hAnsi="Open Sans" w:cs="Open Sans"/>
        </w:rPr>
      </w:pPr>
      <w:r>
        <w:rPr>
          <w:rFonts w:ascii="Open Sans" w:hAnsi="Open Sans" w:cs="Open Sans"/>
        </w:rPr>
        <w:t xml:space="preserve">The site audit report records for Requirement 2(3)(d), the outcomes of assessment and planning are not always communicated </w:t>
      </w:r>
      <w:r w:rsidR="006D2241">
        <w:rPr>
          <w:rFonts w:ascii="Open Sans" w:hAnsi="Open Sans" w:cs="Open Sans"/>
        </w:rPr>
        <w:t xml:space="preserve">to the consumer or representative and most consumers and representatives </w:t>
      </w:r>
      <w:r w:rsidR="008A386F">
        <w:rPr>
          <w:rFonts w:ascii="Open Sans" w:hAnsi="Open Sans" w:cs="Open Sans"/>
        </w:rPr>
        <w:t>were not</w:t>
      </w:r>
      <w:r w:rsidR="00EF7E62">
        <w:rPr>
          <w:rFonts w:ascii="Open Sans" w:hAnsi="Open Sans" w:cs="Open Sans"/>
        </w:rPr>
        <w:t xml:space="preserve"> aware of </w:t>
      </w:r>
      <w:r w:rsidR="0013151D">
        <w:rPr>
          <w:rFonts w:ascii="Open Sans" w:hAnsi="Open Sans" w:cs="Open Sans"/>
        </w:rPr>
        <w:t xml:space="preserve">consumers’ care plans. </w:t>
      </w:r>
      <w:r w:rsidR="00E334A4">
        <w:rPr>
          <w:rFonts w:ascii="Open Sans" w:hAnsi="Open Sans" w:cs="Open Sans"/>
        </w:rPr>
        <w:t xml:space="preserve">The site audit report records that despite the service providing evidence </w:t>
      </w:r>
      <w:r w:rsidR="00AA40C8">
        <w:rPr>
          <w:rFonts w:ascii="Open Sans" w:hAnsi="Open Sans" w:cs="Open Sans"/>
        </w:rPr>
        <w:t xml:space="preserve">consumers and representatives being offered copies of consumer </w:t>
      </w:r>
      <w:r w:rsidR="002A4218">
        <w:rPr>
          <w:rFonts w:ascii="Open Sans" w:hAnsi="Open Sans" w:cs="Open Sans"/>
        </w:rPr>
        <w:t xml:space="preserve">care plans, </w:t>
      </w:r>
      <w:r w:rsidR="00FF5774">
        <w:rPr>
          <w:rFonts w:ascii="Open Sans" w:hAnsi="Open Sans" w:cs="Open Sans"/>
        </w:rPr>
        <w:t xml:space="preserve">the number of </w:t>
      </w:r>
      <w:r w:rsidR="00507D9E">
        <w:rPr>
          <w:rFonts w:ascii="Open Sans" w:hAnsi="Open Sans" w:cs="Open Sans"/>
        </w:rPr>
        <w:t xml:space="preserve">care plans and associated goals </w:t>
      </w:r>
      <w:r w:rsidR="00FE1A1E">
        <w:rPr>
          <w:rFonts w:ascii="Open Sans" w:hAnsi="Open Sans" w:cs="Open Sans"/>
        </w:rPr>
        <w:t xml:space="preserve">for consumers contained in care plans </w:t>
      </w:r>
      <w:r w:rsidR="006454DA">
        <w:rPr>
          <w:rFonts w:ascii="Open Sans" w:hAnsi="Open Sans" w:cs="Open Sans"/>
        </w:rPr>
        <w:t>had the potential for making it difficult for consumers and representatives to understand</w:t>
      </w:r>
      <w:r w:rsidR="00490294">
        <w:rPr>
          <w:rFonts w:ascii="Open Sans" w:hAnsi="Open Sans" w:cs="Open Sans"/>
        </w:rPr>
        <w:t xml:space="preserve">. </w:t>
      </w:r>
    </w:p>
    <w:p w14:paraId="4AD92F83" w14:textId="7F63B9CD" w:rsidR="007E3E99" w:rsidRDefault="007E3E99" w:rsidP="00CE1896">
      <w:pPr>
        <w:pStyle w:val="NormalArial"/>
        <w:rPr>
          <w:rFonts w:ascii="Open Sans" w:hAnsi="Open Sans" w:cs="Open Sans"/>
        </w:rPr>
      </w:pPr>
      <w:r>
        <w:rPr>
          <w:rFonts w:ascii="Open Sans" w:hAnsi="Open Sans" w:cs="Open Sans"/>
        </w:rPr>
        <w:t xml:space="preserve">The Approved provider refutes this information </w:t>
      </w:r>
      <w:r w:rsidR="008B1D59">
        <w:rPr>
          <w:rFonts w:ascii="Open Sans" w:hAnsi="Open Sans" w:cs="Open Sans"/>
        </w:rPr>
        <w:t xml:space="preserve">and provided evidence </w:t>
      </w:r>
      <w:r w:rsidR="00E85917">
        <w:rPr>
          <w:rFonts w:ascii="Open Sans" w:hAnsi="Open Sans" w:cs="Open Sans"/>
        </w:rPr>
        <w:t xml:space="preserve">of communication of assessment and planning is discussed at ‘Partner in </w:t>
      </w:r>
      <w:r w:rsidR="008542CA">
        <w:rPr>
          <w:rFonts w:ascii="Open Sans" w:hAnsi="Open Sans" w:cs="Open Sans"/>
        </w:rPr>
        <w:t>Care‘ meetings</w:t>
      </w:r>
      <w:r w:rsidR="00BA5B35">
        <w:rPr>
          <w:rFonts w:ascii="Open Sans" w:hAnsi="Open Sans" w:cs="Open Sans"/>
        </w:rPr>
        <w:t xml:space="preserve"> whereby care plans </w:t>
      </w:r>
      <w:r w:rsidR="008542CA">
        <w:rPr>
          <w:rFonts w:ascii="Open Sans" w:hAnsi="Open Sans" w:cs="Open Sans"/>
        </w:rPr>
        <w:t>were</w:t>
      </w:r>
      <w:r w:rsidR="00BA5B35">
        <w:rPr>
          <w:rFonts w:ascii="Open Sans" w:hAnsi="Open Sans" w:cs="Open Sans"/>
        </w:rPr>
        <w:t xml:space="preserve"> also offered to consumers and their representative. </w:t>
      </w:r>
      <w:r w:rsidR="00720EAC">
        <w:rPr>
          <w:rFonts w:ascii="Open Sans" w:hAnsi="Open Sans" w:cs="Open Sans"/>
        </w:rPr>
        <w:t xml:space="preserve">The Approved provider also submitted consumer meeting minutes which evidenced </w:t>
      </w:r>
      <w:r w:rsidR="00E80C39">
        <w:rPr>
          <w:rFonts w:ascii="Open Sans" w:hAnsi="Open Sans" w:cs="Open Sans"/>
        </w:rPr>
        <w:t>care plans were available on request</w:t>
      </w:r>
      <w:r w:rsidR="008542CA">
        <w:rPr>
          <w:rFonts w:ascii="Open Sans" w:hAnsi="Open Sans" w:cs="Open Sans"/>
        </w:rPr>
        <w:t xml:space="preserve">. </w:t>
      </w:r>
    </w:p>
    <w:p w14:paraId="3C12BF64" w14:textId="1C8DB308" w:rsidR="00805708" w:rsidRDefault="00805708" w:rsidP="00CE1896">
      <w:pPr>
        <w:pStyle w:val="NormalArial"/>
        <w:rPr>
          <w:rFonts w:ascii="Open Sans" w:hAnsi="Open Sans" w:cs="Open Sans"/>
        </w:rPr>
      </w:pPr>
      <w:r>
        <w:rPr>
          <w:rFonts w:ascii="Open Sans" w:hAnsi="Open Sans" w:cs="Open Sans"/>
        </w:rPr>
        <w:t xml:space="preserve">In coming to a decision of compliance for </w:t>
      </w:r>
      <w:r w:rsidR="00AC7700">
        <w:rPr>
          <w:rFonts w:ascii="Open Sans" w:hAnsi="Open Sans" w:cs="Open Sans"/>
        </w:rPr>
        <w:t xml:space="preserve">Requirement 2(3)(d), I have considered the lack of evidence in the site audit report </w:t>
      </w:r>
      <w:r w:rsidR="002C6E3B">
        <w:rPr>
          <w:rFonts w:ascii="Open Sans" w:hAnsi="Open Sans" w:cs="Open Sans"/>
        </w:rPr>
        <w:t xml:space="preserve">to demonstrate outcomes of assessments and planning had not been effectively communicated </w:t>
      </w:r>
      <w:r w:rsidR="0064616B">
        <w:rPr>
          <w:rFonts w:ascii="Open Sans" w:hAnsi="Open Sans" w:cs="Open Sans"/>
        </w:rPr>
        <w:t xml:space="preserve">and the evidence contained in the Approved provider’s response which supports the effective communication </w:t>
      </w:r>
      <w:r w:rsidR="00965641">
        <w:rPr>
          <w:rFonts w:ascii="Open Sans" w:hAnsi="Open Sans" w:cs="Open Sans"/>
        </w:rPr>
        <w:t xml:space="preserve">of care planning to consumers and representatives </w:t>
      </w:r>
      <w:r w:rsidR="00E651B1">
        <w:rPr>
          <w:rFonts w:ascii="Open Sans" w:hAnsi="Open Sans" w:cs="Open Sans"/>
        </w:rPr>
        <w:t>and the availability of consumer care plans. Therefore</w:t>
      </w:r>
      <w:r w:rsidR="00EE5C92">
        <w:rPr>
          <w:rFonts w:ascii="Open Sans" w:hAnsi="Open Sans" w:cs="Open Sans"/>
        </w:rPr>
        <w:t xml:space="preserve">, it is my decision Requirement 2(3)(d) is compliant. </w:t>
      </w:r>
    </w:p>
    <w:p w14:paraId="27BD1C4A" w14:textId="0325E6CB" w:rsidR="00890AAC" w:rsidRDefault="003A71FA" w:rsidP="00CE1896">
      <w:pPr>
        <w:pStyle w:val="NormalArial"/>
        <w:rPr>
          <w:rFonts w:ascii="Open Sans" w:hAnsi="Open Sans" w:cs="Open Sans"/>
        </w:rPr>
      </w:pPr>
      <w:r w:rsidRPr="003A71FA">
        <w:rPr>
          <w:rFonts w:ascii="Open Sans" w:hAnsi="Open Sans" w:cs="Open Sans"/>
        </w:rPr>
        <w:t xml:space="preserve">Care </w:t>
      </w:r>
      <w:r>
        <w:rPr>
          <w:rFonts w:ascii="Open Sans" w:hAnsi="Open Sans" w:cs="Open Sans"/>
        </w:rPr>
        <w:t xml:space="preserve">and </w:t>
      </w:r>
      <w:r w:rsidRPr="003A71FA">
        <w:rPr>
          <w:rFonts w:ascii="Open Sans" w:hAnsi="Open Sans" w:cs="Open Sans"/>
        </w:rPr>
        <w:t xml:space="preserve">services </w:t>
      </w:r>
      <w:r>
        <w:rPr>
          <w:rFonts w:ascii="Open Sans" w:hAnsi="Open Sans" w:cs="Open Sans"/>
        </w:rPr>
        <w:t>were</w:t>
      </w:r>
      <w:r w:rsidRPr="003A71FA">
        <w:rPr>
          <w:rFonts w:ascii="Open Sans" w:hAnsi="Open Sans" w:cs="Open Sans"/>
        </w:rPr>
        <w:t xml:space="preserve"> reviewed when circumstances change</w:t>
      </w:r>
      <w:r>
        <w:rPr>
          <w:rFonts w:ascii="Open Sans" w:hAnsi="Open Sans" w:cs="Open Sans"/>
        </w:rPr>
        <w:t>d</w:t>
      </w:r>
      <w:r w:rsidRPr="003A71FA">
        <w:rPr>
          <w:rFonts w:ascii="Open Sans" w:hAnsi="Open Sans" w:cs="Open Sans"/>
        </w:rPr>
        <w:t xml:space="preserve"> or when incidents impact</w:t>
      </w:r>
      <w:r>
        <w:rPr>
          <w:rFonts w:ascii="Open Sans" w:hAnsi="Open Sans" w:cs="Open Sans"/>
        </w:rPr>
        <w:t>ed</w:t>
      </w:r>
      <w:r w:rsidRPr="003A71FA">
        <w:rPr>
          <w:rFonts w:ascii="Open Sans" w:hAnsi="Open Sans" w:cs="Open Sans"/>
        </w:rPr>
        <w:t xml:space="preserve"> on the needs, goals or preferences of the consumer</w:t>
      </w:r>
      <w:r>
        <w:rPr>
          <w:rFonts w:ascii="Open Sans" w:hAnsi="Open Sans" w:cs="Open Sans"/>
        </w:rPr>
        <w:t xml:space="preserve">. </w:t>
      </w:r>
      <w:r w:rsidR="00977E1C">
        <w:rPr>
          <w:rFonts w:ascii="Open Sans" w:hAnsi="Open Sans" w:cs="Open Sans"/>
        </w:rPr>
        <w:t xml:space="preserve">Consumers and representatives confirmed care and services </w:t>
      </w:r>
      <w:r w:rsidR="00604DCA">
        <w:rPr>
          <w:rFonts w:ascii="Open Sans" w:hAnsi="Open Sans" w:cs="Open Sans"/>
        </w:rPr>
        <w:t xml:space="preserve">changed based on their feedback. Staff confirmed reviews were undertaken </w:t>
      </w:r>
      <w:r w:rsidR="003602BA">
        <w:rPr>
          <w:rFonts w:ascii="Open Sans" w:hAnsi="Open Sans" w:cs="Open Sans"/>
        </w:rPr>
        <w:t>in response to changes in consumers’ condition or following an incident</w:t>
      </w:r>
      <w:r w:rsidR="000C50C9">
        <w:rPr>
          <w:rFonts w:ascii="Open Sans" w:hAnsi="Open Sans" w:cs="Open Sans"/>
        </w:rPr>
        <w:t xml:space="preserve">, and this was documented. </w:t>
      </w:r>
    </w:p>
    <w:p w14:paraId="5F590EA4" w14:textId="33E6C90D" w:rsidR="00DD28FA" w:rsidRDefault="009E2DF1" w:rsidP="00CE1896">
      <w:pPr>
        <w:pStyle w:val="NormalArial"/>
        <w:rPr>
          <w:rFonts w:ascii="Open Sans" w:hAnsi="Open Sans" w:cs="Open Sans"/>
        </w:rPr>
      </w:pPr>
      <w:r>
        <w:rPr>
          <w:rFonts w:ascii="Open Sans" w:hAnsi="Open Sans" w:cs="Open Sans"/>
        </w:rPr>
        <w:t xml:space="preserve">Despite this </w:t>
      </w:r>
      <w:r w:rsidR="00A26A67">
        <w:rPr>
          <w:rFonts w:ascii="Open Sans" w:hAnsi="Open Sans" w:cs="Open Sans"/>
        </w:rPr>
        <w:t xml:space="preserve">evidence </w:t>
      </w:r>
      <w:r w:rsidR="00723AD2">
        <w:rPr>
          <w:rFonts w:ascii="Open Sans" w:hAnsi="Open Sans" w:cs="Open Sans"/>
        </w:rPr>
        <w:t xml:space="preserve">recorded above </w:t>
      </w:r>
      <w:r w:rsidR="00A26A67">
        <w:rPr>
          <w:rFonts w:ascii="Open Sans" w:hAnsi="Open Sans" w:cs="Open Sans"/>
        </w:rPr>
        <w:t xml:space="preserve">relating to Requirement 2(3)(e), the site audit report </w:t>
      </w:r>
      <w:r w:rsidR="001B68CE">
        <w:rPr>
          <w:rFonts w:ascii="Open Sans" w:hAnsi="Open Sans" w:cs="Open Sans"/>
        </w:rPr>
        <w:t xml:space="preserve">contains </w:t>
      </w:r>
      <w:r w:rsidR="00DE0258">
        <w:rPr>
          <w:rFonts w:ascii="Open Sans" w:hAnsi="Open Sans" w:cs="Open Sans"/>
        </w:rPr>
        <w:t xml:space="preserve">a recommendation this requirement is not met as the service </w:t>
      </w:r>
      <w:r w:rsidR="001432D3">
        <w:rPr>
          <w:rFonts w:ascii="Open Sans" w:hAnsi="Open Sans" w:cs="Open Sans"/>
        </w:rPr>
        <w:t xml:space="preserve">was unable to provide evidence of all documented goals and associated care and services were </w:t>
      </w:r>
      <w:r w:rsidR="00723AD2">
        <w:rPr>
          <w:rFonts w:ascii="Open Sans" w:hAnsi="Open Sans" w:cs="Open Sans"/>
        </w:rPr>
        <w:t xml:space="preserve">reviewed regularly. </w:t>
      </w:r>
      <w:r w:rsidR="00F16342">
        <w:rPr>
          <w:rFonts w:ascii="Open Sans" w:hAnsi="Open Sans" w:cs="Open Sans"/>
        </w:rPr>
        <w:t xml:space="preserve">The Approved provider in its response refutes </w:t>
      </w:r>
      <w:r w:rsidR="006B7EEE">
        <w:rPr>
          <w:rFonts w:ascii="Open Sans" w:hAnsi="Open Sans" w:cs="Open Sans"/>
        </w:rPr>
        <w:t xml:space="preserve">this statement as the service consistently reviews care and services in alignment </w:t>
      </w:r>
      <w:r w:rsidR="00DF7CD6">
        <w:rPr>
          <w:rFonts w:ascii="Open Sans" w:hAnsi="Open Sans" w:cs="Open Sans"/>
        </w:rPr>
        <w:t xml:space="preserve">with consumer needs, goals and preferences. </w:t>
      </w:r>
      <w:r w:rsidR="000F2EE1">
        <w:rPr>
          <w:rFonts w:ascii="Open Sans" w:hAnsi="Open Sans" w:cs="Open Sans"/>
        </w:rPr>
        <w:t xml:space="preserve">The Approved provider noted </w:t>
      </w:r>
      <w:r w:rsidR="00914E10">
        <w:rPr>
          <w:rFonts w:ascii="Open Sans" w:hAnsi="Open Sans" w:cs="Open Sans"/>
        </w:rPr>
        <w:t xml:space="preserve">the service’s </w:t>
      </w:r>
      <w:r w:rsidR="003C489E">
        <w:rPr>
          <w:rFonts w:ascii="Open Sans" w:hAnsi="Open Sans" w:cs="Open Sans"/>
        </w:rPr>
        <w:t xml:space="preserve">practices </w:t>
      </w:r>
      <w:r w:rsidR="00914E10">
        <w:rPr>
          <w:rFonts w:ascii="Open Sans" w:hAnsi="Open Sans" w:cs="Open Sans"/>
        </w:rPr>
        <w:t xml:space="preserve">align </w:t>
      </w:r>
      <w:r w:rsidR="003C489E">
        <w:rPr>
          <w:rFonts w:ascii="Open Sans" w:hAnsi="Open Sans" w:cs="Open Sans"/>
        </w:rPr>
        <w:t xml:space="preserve">with the intent </w:t>
      </w:r>
      <w:r w:rsidR="00AE23DC">
        <w:rPr>
          <w:rFonts w:ascii="Open Sans" w:hAnsi="Open Sans" w:cs="Open Sans"/>
        </w:rPr>
        <w:t xml:space="preserve">of the requirements by focusing on the effectiveness </w:t>
      </w:r>
      <w:r w:rsidR="009F6B99">
        <w:rPr>
          <w:rFonts w:ascii="Open Sans" w:hAnsi="Open Sans" w:cs="Open Sans"/>
        </w:rPr>
        <w:t>of care and services</w:t>
      </w:r>
      <w:r w:rsidR="002240F2">
        <w:rPr>
          <w:rFonts w:ascii="Open Sans" w:hAnsi="Open Sans" w:cs="Open Sans"/>
        </w:rPr>
        <w:t xml:space="preserve"> in a man</w:t>
      </w:r>
      <w:r w:rsidR="006176E6">
        <w:rPr>
          <w:rFonts w:ascii="Open Sans" w:hAnsi="Open Sans" w:cs="Open Sans"/>
        </w:rPr>
        <w:t>ner</w:t>
      </w:r>
      <w:r w:rsidR="00113901">
        <w:rPr>
          <w:rFonts w:ascii="Open Sans" w:hAnsi="Open Sans" w:cs="Open Sans"/>
        </w:rPr>
        <w:t xml:space="preserve"> </w:t>
      </w:r>
      <w:r w:rsidR="006176E6">
        <w:rPr>
          <w:rFonts w:ascii="Open Sans" w:hAnsi="Open Sans" w:cs="Open Sans"/>
        </w:rPr>
        <w:t xml:space="preserve">that prioritises the most relevant </w:t>
      </w:r>
      <w:r w:rsidR="00113901">
        <w:rPr>
          <w:rFonts w:ascii="Open Sans" w:hAnsi="Open Sans" w:cs="Open Sans"/>
        </w:rPr>
        <w:t xml:space="preserve">goals, rather than requiring a comprehensive review of all documented </w:t>
      </w:r>
      <w:r w:rsidR="00DD28FA">
        <w:rPr>
          <w:rFonts w:ascii="Open Sans" w:hAnsi="Open Sans" w:cs="Open Sans"/>
        </w:rPr>
        <w:t xml:space="preserve">goals at every opportunity. </w:t>
      </w:r>
    </w:p>
    <w:p w14:paraId="508538A0" w14:textId="06F10954" w:rsidR="009E2DF1" w:rsidRDefault="00DD28FA" w:rsidP="00CE1896">
      <w:pPr>
        <w:pStyle w:val="NormalArial"/>
        <w:rPr>
          <w:rFonts w:ascii="Open Sans" w:hAnsi="Open Sans" w:cs="Open Sans"/>
        </w:rPr>
      </w:pPr>
      <w:r>
        <w:rPr>
          <w:rFonts w:ascii="Open Sans" w:hAnsi="Open Sans" w:cs="Open Sans"/>
        </w:rPr>
        <w:t>In coming to my decision of compliance in Requirement 2(3)(e)</w:t>
      </w:r>
      <w:r w:rsidR="001A11E7">
        <w:rPr>
          <w:rFonts w:ascii="Open Sans" w:hAnsi="Open Sans" w:cs="Open Sans"/>
        </w:rPr>
        <w:t xml:space="preserve">, I have considered the lack of evidence to indicate </w:t>
      </w:r>
      <w:r w:rsidR="00FF42B1">
        <w:rPr>
          <w:rFonts w:ascii="Open Sans" w:hAnsi="Open Sans" w:cs="Open Sans"/>
        </w:rPr>
        <w:t xml:space="preserve">care plans were not reviewed </w:t>
      </w:r>
      <w:r w:rsidR="00E51BB9">
        <w:rPr>
          <w:rFonts w:ascii="Open Sans" w:hAnsi="Open Sans" w:cs="Open Sans"/>
        </w:rPr>
        <w:t>regularly</w:t>
      </w:r>
      <w:r w:rsidR="00955277">
        <w:rPr>
          <w:rFonts w:ascii="Open Sans" w:hAnsi="Open Sans" w:cs="Open Sans"/>
        </w:rPr>
        <w:t xml:space="preserve">, </w:t>
      </w:r>
      <w:r w:rsidR="00EF0BCC">
        <w:rPr>
          <w:rFonts w:ascii="Open Sans" w:hAnsi="Open Sans" w:cs="Open Sans"/>
        </w:rPr>
        <w:t xml:space="preserve">or that care clans were not reviewed following a significant event </w:t>
      </w:r>
      <w:r w:rsidR="00721227">
        <w:rPr>
          <w:rFonts w:ascii="Open Sans" w:hAnsi="Open Sans" w:cs="Open Sans"/>
        </w:rPr>
        <w:t xml:space="preserve">or </w:t>
      </w:r>
      <w:r w:rsidR="00721227">
        <w:rPr>
          <w:rFonts w:ascii="Open Sans" w:hAnsi="Open Sans" w:cs="Open Sans"/>
        </w:rPr>
        <w:lastRenderedPageBreak/>
        <w:t>experience to the consumer, which has re</w:t>
      </w:r>
      <w:r w:rsidR="00E426AD">
        <w:rPr>
          <w:rFonts w:ascii="Open Sans" w:hAnsi="Open Sans" w:cs="Open Sans"/>
        </w:rPr>
        <w:t xml:space="preserve">sulted in poor outcomes for consumers. Therefore, it is my decision Requirement 2(3)(e) is </w:t>
      </w:r>
      <w:r w:rsidR="0073081D">
        <w:rPr>
          <w:rFonts w:ascii="Open Sans" w:hAnsi="Open Sans" w:cs="Open Sans"/>
        </w:rPr>
        <w:t>c</w:t>
      </w:r>
      <w:r w:rsidR="00E426AD">
        <w:rPr>
          <w:rFonts w:ascii="Open Sans" w:hAnsi="Open Sans" w:cs="Open Sans"/>
        </w:rPr>
        <w:t>ompliant.</w:t>
      </w:r>
    </w:p>
    <w:p w14:paraId="3C67E279" w14:textId="0F608F6A" w:rsidR="00F97B79" w:rsidRDefault="00F97B79" w:rsidP="00CE1896">
      <w:pPr>
        <w:pStyle w:val="NormalArial"/>
        <w:rPr>
          <w:rFonts w:ascii="Open Sans" w:hAnsi="Open Sans" w:cs="Open Sans"/>
        </w:rPr>
      </w:pPr>
      <w:r w:rsidRPr="00F97B79">
        <w:rPr>
          <w:rFonts w:ascii="Open Sans" w:hAnsi="Open Sans" w:cs="Open Sans"/>
        </w:rPr>
        <w:t>Based on the above information, it is my decision this Standard is compl</w:t>
      </w:r>
      <w:r w:rsidR="007E0530">
        <w:rPr>
          <w:rFonts w:ascii="Open Sans" w:hAnsi="Open Sans" w:cs="Open Sans"/>
        </w:rPr>
        <w:t>iant</w:t>
      </w:r>
      <w:r w:rsidRPr="00F97B79">
        <w:rPr>
          <w:rFonts w:ascii="Open Sans" w:hAnsi="Open Sans" w:cs="Open Sans"/>
        </w:rPr>
        <w:t>.</w:t>
      </w:r>
    </w:p>
    <w:p w14:paraId="58A2DC94" w14:textId="4F8D328A" w:rsidR="002D66F5" w:rsidRPr="001E694D" w:rsidRDefault="002D66F5" w:rsidP="00CE1896">
      <w:pPr>
        <w:pStyle w:val="NormalArial"/>
        <w:rPr>
          <w:rFonts w:ascii="Open Sans" w:hAnsi="Open Sans" w:cs="Open Sans"/>
        </w:rPr>
      </w:pPr>
      <w:r w:rsidRPr="001E694D">
        <w:rPr>
          <w:rFonts w:ascii="Open Sans" w:hAnsi="Open Sans" w:cs="Open Sans"/>
        </w:rPr>
        <w:br w:type="page"/>
      </w:r>
    </w:p>
    <w:p w14:paraId="7AF5006A" w14:textId="77777777" w:rsidR="002D66F5" w:rsidRPr="001E694D" w:rsidRDefault="002D66F5" w:rsidP="00CE1896">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E26B95" w14:paraId="5C04882B" w14:textId="77777777" w:rsidTr="00E26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41DDCDE" w14:textId="77777777" w:rsidR="002D66F5" w:rsidRPr="001E694D" w:rsidRDefault="002D66F5" w:rsidP="00CE1896">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28AEFBF4" w14:textId="77777777" w:rsidR="002D66F5" w:rsidRPr="001E694D" w:rsidRDefault="002D66F5" w:rsidP="00CE1896">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26B95" w14:paraId="0708B043" w14:textId="77777777" w:rsidTr="00E26B9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E8D33B"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62FC50B4" w14:textId="77777777" w:rsidR="002D66F5" w:rsidRPr="001E694D" w:rsidRDefault="002D66F5"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04B0F42B" w14:textId="77777777" w:rsidR="002D66F5" w:rsidRPr="001E694D" w:rsidRDefault="002D66F5" w:rsidP="00CE1896">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1393C2E1" w14:textId="77777777" w:rsidR="002D66F5" w:rsidRPr="001E694D" w:rsidRDefault="002D66F5" w:rsidP="00CE1896">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26A8007D" w14:textId="77777777" w:rsidR="002D66F5" w:rsidRPr="001E694D" w:rsidRDefault="002D66F5" w:rsidP="00CE1896">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16279195" w14:textId="77777777" w:rsidR="002D66F5" w:rsidRPr="001E694D" w:rsidRDefault="00FA736E"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82253337"/>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478C32B6" w14:textId="77777777" w:rsidTr="00E26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5EB77B"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13B1CBEB" w14:textId="77777777" w:rsidR="002D66F5" w:rsidRPr="001E694D" w:rsidRDefault="002D66F5"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26E8AEF2" w14:textId="77777777" w:rsidR="002D66F5" w:rsidRPr="001E694D" w:rsidRDefault="00FA736E"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20707939"/>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0524548B" w14:textId="77777777" w:rsidTr="00E26B9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823DD1" w14:textId="77777777" w:rsidR="002D66F5" w:rsidRPr="001E694D" w:rsidRDefault="002D66F5" w:rsidP="00CE1896">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678A62A0" w14:textId="77777777" w:rsidR="002D66F5" w:rsidRPr="001E694D" w:rsidRDefault="002D66F5" w:rsidP="00CE1896">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42F67CF3" w14:textId="77777777" w:rsidR="002D66F5" w:rsidRPr="001E694D" w:rsidRDefault="00FA736E"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04597408"/>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59076C09" w14:textId="77777777" w:rsidTr="00E26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CBF8F0"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751A01FA" w14:textId="77777777" w:rsidR="002D66F5" w:rsidRPr="001E694D" w:rsidRDefault="002D66F5"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01CAB827" w14:textId="77777777" w:rsidR="002D66F5" w:rsidRPr="001E694D" w:rsidRDefault="00FA736E" w:rsidP="00CE1896">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97623264"/>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2C63412B" w14:textId="77777777" w:rsidTr="00E26B9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C87422"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011C0530" w14:textId="77777777" w:rsidR="002D66F5" w:rsidRPr="001E694D" w:rsidRDefault="002D66F5"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2AFFA4D5" w14:textId="77777777" w:rsidR="002D66F5" w:rsidRPr="001E694D" w:rsidRDefault="00FA736E"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43267890"/>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43EB271B" w14:textId="77777777" w:rsidTr="00E26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C7E007"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6CEA6716" w14:textId="77777777" w:rsidR="002D66F5" w:rsidRPr="001E694D" w:rsidRDefault="002D66F5"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781A6DB" w14:textId="77777777" w:rsidR="002D66F5" w:rsidRPr="001E694D" w:rsidRDefault="00FA736E"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90673247"/>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1084CE3A" w14:textId="77777777" w:rsidTr="00E26B9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4800EA"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7857DD22" w14:textId="77777777" w:rsidR="002D66F5" w:rsidRPr="001E694D" w:rsidRDefault="002D66F5"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5DCB502B" w14:textId="77777777" w:rsidR="002D66F5" w:rsidRPr="001E694D" w:rsidRDefault="002D66F5" w:rsidP="00CE1896">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5BCF7456" w14:textId="77777777" w:rsidR="002D66F5" w:rsidRPr="001E694D" w:rsidRDefault="002D66F5" w:rsidP="00CE1896">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40AEE49A" w14:textId="77777777" w:rsidR="002D66F5" w:rsidRPr="001E694D" w:rsidRDefault="00FA736E"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9702384"/>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bl>
    <w:p w14:paraId="51E83839" w14:textId="77777777" w:rsidR="002D66F5" w:rsidRPr="003E162B" w:rsidRDefault="002D66F5" w:rsidP="00CE1896">
      <w:pPr>
        <w:pStyle w:val="Heading20"/>
        <w:rPr>
          <w:rFonts w:ascii="Open Sans" w:hAnsi="Open Sans" w:cs="Open Sans"/>
          <w:color w:val="781E77"/>
        </w:rPr>
      </w:pPr>
      <w:r w:rsidRPr="003E162B">
        <w:rPr>
          <w:rFonts w:ascii="Open Sans" w:hAnsi="Open Sans" w:cs="Open Sans"/>
          <w:color w:val="781E77"/>
        </w:rPr>
        <w:lastRenderedPageBreak/>
        <w:t>Findings</w:t>
      </w:r>
    </w:p>
    <w:p w14:paraId="28510E30" w14:textId="36C53425" w:rsidR="00CE1896" w:rsidRDefault="00315AA1" w:rsidP="00CE1896">
      <w:pPr>
        <w:pStyle w:val="NormalArial"/>
        <w:rPr>
          <w:rFonts w:ascii="Open Sans" w:hAnsi="Open Sans" w:cs="Open Sans"/>
        </w:rPr>
      </w:pPr>
      <w:r w:rsidRPr="00315AA1">
        <w:rPr>
          <w:rFonts w:ascii="Open Sans" w:hAnsi="Open Sans" w:cs="Open Sans"/>
        </w:rPr>
        <w:t xml:space="preserve">Consumers </w:t>
      </w:r>
      <w:r>
        <w:rPr>
          <w:rFonts w:ascii="Open Sans" w:hAnsi="Open Sans" w:cs="Open Sans"/>
        </w:rPr>
        <w:t>were</w:t>
      </w:r>
      <w:r w:rsidRPr="00315AA1">
        <w:rPr>
          <w:rFonts w:ascii="Open Sans" w:hAnsi="Open Sans" w:cs="Open Sans"/>
        </w:rPr>
        <w:t xml:space="preserve"> receiving safe and effective personal care and clinical care that </w:t>
      </w:r>
      <w:r>
        <w:rPr>
          <w:rFonts w:ascii="Open Sans" w:hAnsi="Open Sans" w:cs="Open Sans"/>
        </w:rPr>
        <w:t>was</w:t>
      </w:r>
      <w:r w:rsidRPr="00315AA1">
        <w:rPr>
          <w:rFonts w:ascii="Open Sans" w:hAnsi="Open Sans" w:cs="Open Sans"/>
        </w:rPr>
        <w:t xml:space="preserve"> best practice</w:t>
      </w:r>
      <w:r>
        <w:rPr>
          <w:rFonts w:ascii="Open Sans" w:hAnsi="Open Sans" w:cs="Open Sans"/>
        </w:rPr>
        <w:t>,</w:t>
      </w:r>
      <w:r w:rsidRPr="00315AA1">
        <w:rPr>
          <w:rFonts w:ascii="Open Sans" w:hAnsi="Open Sans" w:cs="Open Sans"/>
        </w:rPr>
        <w:t xml:space="preserve"> tailored to their needs</w:t>
      </w:r>
      <w:r>
        <w:rPr>
          <w:rFonts w:ascii="Open Sans" w:hAnsi="Open Sans" w:cs="Open Sans"/>
        </w:rPr>
        <w:t>,</w:t>
      </w:r>
      <w:r w:rsidRPr="00315AA1">
        <w:rPr>
          <w:rFonts w:ascii="Open Sans" w:hAnsi="Open Sans" w:cs="Open Sans"/>
        </w:rPr>
        <w:t xml:space="preserve"> and optimise</w:t>
      </w:r>
      <w:r>
        <w:rPr>
          <w:rFonts w:ascii="Open Sans" w:hAnsi="Open Sans" w:cs="Open Sans"/>
        </w:rPr>
        <w:t>d</w:t>
      </w:r>
      <w:r w:rsidRPr="00315AA1">
        <w:rPr>
          <w:rFonts w:ascii="Open Sans" w:hAnsi="Open Sans" w:cs="Open Sans"/>
        </w:rPr>
        <w:t xml:space="preserve"> their health and well-being. Consumers and representatives </w:t>
      </w:r>
      <w:r>
        <w:rPr>
          <w:rFonts w:ascii="Open Sans" w:hAnsi="Open Sans" w:cs="Open Sans"/>
        </w:rPr>
        <w:t>were</w:t>
      </w:r>
      <w:r w:rsidRPr="00315AA1">
        <w:rPr>
          <w:rFonts w:ascii="Open Sans" w:hAnsi="Open Sans" w:cs="Open Sans"/>
        </w:rPr>
        <w:t xml:space="preserve"> satisfied with the personal and clinical care </w:t>
      </w:r>
      <w:r>
        <w:rPr>
          <w:rFonts w:ascii="Open Sans" w:hAnsi="Open Sans" w:cs="Open Sans"/>
        </w:rPr>
        <w:t>t</w:t>
      </w:r>
      <w:r w:rsidRPr="00315AA1">
        <w:rPr>
          <w:rFonts w:ascii="Open Sans" w:hAnsi="Open Sans" w:cs="Open Sans"/>
        </w:rPr>
        <w:t>he consumer receive</w:t>
      </w:r>
      <w:r>
        <w:rPr>
          <w:rFonts w:ascii="Open Sans" w:hAnsi="Open Sans" w:cs="Open Sans"/>
        </w:rPr>
        <w:t>d</w:t>
      </w:r>
      <w:r w:rsidRPr="00315AA1">
        <w:rPr>
          <w:rFonts w:ascii="Open Sans" w:hAnsi="Open Sans" w:cs="Open Sans"/>
        </w:rPr>
        <w:t>. Staff were familiar with the personal and clinical care needs of consumers. Clinical care policies reflected best practice and covered wound management</w:t>
      </w:r>
      <w:r>
        <w:rPr>
          <w:rFonts w:ascii="Open Sans" w:hAnsi="Open Sans" w:cs="Open Sans"/>
        </w:rPr>
        <w:t>,</w:t>
      </w:r>
      <w:r w:rsidRPr="00315AA1">
        <w:rPr>
          <w:rFonts w:ascii="Open Sans" w:hAnsi="Open Sans" w:cs="Open Sans"/>
        </w:rPr>
        <w:t xml:space="preserve"> diabetes and blood glucose levels</w:t>
      </w:r>
      <w:r>
        <w:rPr>
          <w:rFonts w:ascii="Open Sans" w:hAnsi="Open Sans" w:cs="Open Sans"/>
        </w:rPr>
        <w:t xml:space="preserve">, </w:t>
      </w:r>
      <w:r w:rsidRPr="00315AA1">
        <w:rPr>
          <w:rFonts w:ascii="Open Sans" w:hAnsi="Open Sans" w:cs="Open Sans"/>
        </w:rPr>
        <w:t xml:space="preserve">skin care that also </w:t>
      </w:r>
      <w:r>
        <w:rPr>
          <w:rFonts w:ascii="Open Sans" w:hAnsi="Open Sans" w:cs="Open Sans"/>
        </w:rPr>
        <w:t xml:space="preserve">included </w:t>
      </w:r>
      <w:r w:rsidRPr="00315AA1">
        <w:rPr>
          <w:rFonts w:ascii="Open Sans" w:hAnsi="Open Sans" w:cs="Open Sans"/>
        </w:rPr>
        <w:t>pressure care</w:t>
      </w:r>
      <w:r>
        <w:rPr>
          <w:rFonts w:ascii="Open Sans" w:hAnsi="Open Sans" w:cs="Open Sans"/>
        </w:rPr>
        <w:t>,</w:t>
      </w:r>
      <w:r w:rsidRPr="00315AA1">
        <w:rPr>
          <w:rFonts w:ascii="Open Sans" w:hAnsi="Open Sans" w:cs="Open Sans"/>
        </w:rPr>
        <w:t xml:space="preserve"> and pain management.</w:t>
      </w:r>
      <w:r>
        <w:rPr>
          <w:rFonts w:ascii="Open Sans" w:hAnsi="Open Sans" w:cs="Open Sans"/>
        </w:rPr>
        <w:t xml:space="preserve"> The site audit report contains information care plans for consumers did not consistently contain accurate directives</w:t>
      </w:r>
      <w:r w:rsidR="00CE1896">
        <w:rPr>
          <w:rFonts w:ascii="Open Sans" w:hAnsi="Open Sans" w:cs="Open Sans"/>
        </w:rPr>
        <w:t xml:space="preserve"> to guide staff practice. I have not given weight to this information due to a lack of evidence to support consumers did not receive appropriate care and services. </w:t>
      </w:r>
    </w:p>
    <w:p w14:paraId="03F60397" w14:textId="7B4E27C7" w:rsidR="000B1268" w:rsidRDefault="000B1268" w:rsidP="00CE1896">
      <w:pPr>
        <w:pStyle w:val="NormalArial"/>
        <w:rPr>
          <w:rFonts w:ascii="Open Sans" w:hAnsi="Open Sans" w:cs="Open Sans"/>
        </w:rPr>
      </w:pPr>
      <w:r w:rsidRPr="000B1268">
        <w:rPr>
          <w:rFonts w:ascii="Open Sans" w:hAnsi="Open Sans" w:cs="Open Sans"/>
        </w:rPr>
        <w:t xml:space="preserve">The service </w:t>
      </w:r>
      <w:r>
        <w:rPr>
          <w:rFonts w:ascii="Open Sans" w:hAnsi="Open Sans" w:cs="Open Sans"/>
        </w:rPr>
        <w:t xml:space="preserve">was </w:t>
      </w:r>
      <w:r w:rsidRPr="000B1268">
        <w:rPr>
          <w:rFonts w:ascii="Open Sans" w:hAnsi="Open Sans" w:cs="Open Sans"/>
        </w:rPr>
        <w:t xml:space="preserve">effectively managing high-impact or high-prevalence risks associated with the care of each consumer. Consumers and representatives </w:t>
      </w:r>
      <w:r>
        <w:rPr>
          <w:rFonts w:ascii="Open Sans" w:hAnsi="Open Sans" w:cs="Open Sans"/>
        </w:rPr>
        <w:t>were</w:t>
      </w:r>
      <w:r w:rsidRPr="000B1268">
        <w:rPr>
          <w:rFonts w:ascii="Open Sans" w:hAnsi="Open Sans" w:cs="Open Sans"/>
        </w:rPr>
        <w:t xml:space="preserve"> satisfied high impact or high prevalence risks </w:t>
      </w:r>
      <w:r>
        <w:rPr>
          <w:rFonts w:ascii="Open Sans" w:hAnsi="Open Sans" w:cs="Open Sans"/>
        </w:rPr>
        <w:t>were</w:t>
      </w:r>
      <w:r w:rsidRPr="000B1268">
        <w:rPr>
          <w:rFonts w:ascii="Open Sans" w:hAnsi="Open Sans" w:cs="Open Sans"/>
        </w:rPr>
        <w:t xml:space="preserve"> effectively managed. </w:t>
      </w:r>
      <w:r>
        <w:rPr>
          <w:rFonts w:ascii="Open Sans" w:hAnsi="Open Sans" w:cs="Open Sans"/>
        </w:rPr>
        <w:t>S</w:t>
      </w:r>
      <w:r w:rsidRPr="000B1268">
        <w:rPr>
          <w:rFonts w:ascii="Open Sans" w:hAnsi="Open Sans" w:cs="Open Sans"/>
        </w:rPr>
        <w:t>taff describe</w:t>
      </w:r>
      <w:r>
        <w:rPr>
          <w:rFonts w:ascii="Open Sans" w:hAnsi="Open Sans" w:cs="Open Sans"/>
        </w:rPr>
        <w:t>d</w:t>
      </w:r>
      <w:r w:rsidRPr="000B1268">
        <w:rPr>
          <w:rFonts w:ascii="Open Sans" w:hAnsi="Open Sans" w:cs="Open Sans"/>
        </w:rPr>
        <w:t xml:space="preserve"> the high impact or high prevalence risks of consumers and how they managed these. The service ha</w:t>
      </w:r>
      <w:r>
        <w:rPr>
          <w:rFonts w:ascii="Open Sans" w:hAnsi="Open Sans" w:cs="Open Sans"/>
        </w:rPr>
        <w:t>d</w:t>
      </w:r>
      <w:r w:rsidRPr="000B1268">
        <w:rPr>
          <w:rFonts w:ascii="Open Sans" w:hAnsi="Open Sans" w:cs="Open Sans"/>
        </w:rPr>
        <w:t xml:space="preserve"> an incident management policy and </w:t>
      </w:r>
      <w:r w:rsidR="001474E6" w:rsidRPr="000B1268">
        <w:rPr>
          <w:rFonts w:ascii="Open Sans" w:hAnsi="Open Sans" w:cs="Open Sans"/>
        </w:rPr>
        <w:t>procedure,</w:t>
      </w:r>
      <w:r w:rsidRPr="000B1268">
        <w:rPr>
          <w:rFonts w:ascii="Open Sans" w:hAnsi="Open Sans" w:cs="Open Sans"/>
        </w:rPr>
        <w:t xml:space="preserve"> and consumers identified with high-impact or high prevalence risks </w:t>
      </w:r>
      <w:r>
        <w:rPr>
          <w:rFonts w:ascii="Open Sans" w:hAnsi="Open Sans" w:cs="Open Sans"/>
        </w:rPr>
        <w:t xml:space="preserve">were </w:t>
      </w:r>
      <w:r w:rsidRPr="000B1268">
        <w:rPr>
          <w:rFonts w:ascii="Open Sans" w:hAnsi="Open Sans" w:cs="Open Sans"/>
        </w:rPr>
        <w:t>reported to the organisation’s risk and compliance team for further review and oversight.</w:t>
      </w:r>
    </w:p>
    <w:p w14:paraId="1ECDC4FE" w14:textId="365EFA09" w:rsidR="001A7BCB" w:rsidRDefault="001A7BCB" w:rsidP="00CE1896">
      <w:pPr>
        <w:pStyle w:val="NormalArial"/>
        <w:rPr>
          <w:rFonts w:ascii="Open Sans" w:hAnsi="Open Sans" w:cs="Open Sans"/>
        </w:rPr>
      </w:pPr>
      <w:r>
        <w:rPr>
          <w:rFonts w:ascii="Open Sans" w:hAnsi="Open Sans" w:cs="Open Sans"/>
        </w:rPr>
        <w:t>T</w:t>
      </w:r>
      <w:r w:rsidRPr="001A7BCB">
        <w:rPr>
          <w:rFonts w:ascii="Open Sans" w:hAnsi="Open Sans" w:cs="Open Sans"/>
        </w:rPr>
        <w:t xml:space="preserve">he needs, goals and preferences of consumers nearing the end of life </w:t>
      </w:r>
      <w:r>
        <w:rPr>
          <w:rFonts w:ascii="Open Sans" w:hAnsi="Open Sans" w:cs="Open Sans"/>
        </w:rPr>
        <w:t>were</w:t>
      </w:r>
      <w:r w:rsidRPr="001A7BCB">
        <w:rPr>
          <w:rFonts w:ascii="Open Sans" w:hAnsi="Open Sans" w:cs="Open Sans"/>
        </w:rPr>
        <w:t xml:space="preserve"> recognised and addressed, their comfort maximised, and their dignity preserved. </w:t>
      </w:r>
      <w:r w:rsidR="00C352F8">
        <w:rPr>
          <w:rFonts w:ascii="Open Sans" w:hAnsi="Open Sans" w:cs="Open Sans"/>
        </w:rPr>
        <w:t>C</w:t>
      </w:r>
      <w:r w:rsidRPr="001A7BCB">
        <w:rPr>
          <w:rFonts w:ascii="Open Sans" w:hAnsi="Open Sans" w:cs="Open Sans"/>
        </w:rPr>
        <w:t>onsumers</w:t>
      </w:r>
      <w:r w:rsidR="00C352F8">
        <w:rPr>
          <w:rFonts w:ascii="Open Sans" w:hAnsi="Open Sans" w:cs="Open Sans"/>
        </w:rPr>
        <w:t xml:space="preserve"> and re</w:t>
      </w:r>
      <w:r w:rsidRPr="001A7BCB">
        <w:rPr>
          <w:rFonts w:ascii="Open Sans" w:hAnsi="Open Sans" w:cs="Open Sans"/>
        </w:rPr>
        <w:t xml:space="preserve">presentatives </w:t>
      </w:r>
      <w:r w:rsidR="00A957D8">
        <w:rPr>
          <w:rFonts w:ascii="Open Sans" w:hAnsi="Open Sans" w:cs="Open Sans"/>
        </w:rPr>
        <w:t>were satisfied with the p</w:t>
      </w:r>
      <w:r w:rsidR="0002284F">
        <w:rPr>
          <w:rFonts w:ascii="Open Sans" w:hAnsi="Open Sans" w:cs="Open Sans"/>
        </w:rPr>
        <w:t xml:space="preserve">rocesses in pace at the service to support </w:t>
      </w:r>
      <w:r w:rsidR="009148E6">
        <w:rPr>
          <w:rFonts w:ascii="Open Sans" w:hAnsi="Open Sans" w:cs="Open Sans"/>
        </w:rPr>
        <w:t xml:space="preserve">consumers’ end of life planning. </w:t>
      </w:r>
      <w:r w:rsidRPr="001A7BCB">
        <w:rPr>
          <w:rFonts w:ascii="Open Sans" w:hAnsi="Open Sans" w:cs="Open Sans"/>
        </w:rPr>
        <w:t>and staff verified this as did observations made by the Assessment Team.</w:t>
      </w:r>
      <w:r w:rsidR="00B35211">
        <w:rPr>
          <w:rFonts w:ascii="Open Sans" w:hAnsi="Open Sans" w:cs="Open Sans"/>
        </w:rPr>
        <w:t xml:space="preserve"> The site audit report records the service </w:t>
      </w:r>
      <w:r w:rsidR="005A1F79">
        <w:rPr>
          <w:rFonts w:ascii="Open Sans" w:hAnsi="Open Sans" w:cs="Open Sans"/>
        </w:rPr>
        <w:t>had a palliative care policy but not a specific end of life policy. I have not given weight to this statement</w:t>
      </w:r>
      <w:r w:rsidR="00F9600C">
        <w:rPr>
          <w:rFonts w:ascii="Open Sans" w:hAnsi="Open Sans" w:cs="Open Sans"/>
        </w:rPr>
        <w:t xml:space="preserve">, given the lack of evidence this </w:t>
      </w:r>
      <w:r w:rsidR="00926120">
        <w:rPr>
          <w:rFonts w:ascii="Open Sans" w:hAnsi="Open Sans" w:cs="Open Sans"/>
        </w:rPr>
        <w:t xml:space="preserve">deficit resulted in poor care outcomes for consumers. </w:t>
      </w:r>
    </w:p>
    <w:p w14:paraId="6271BD06" w14:textId="5FF57AE8" w:rsidR="00A55E92" w:rsidRDefault="00A55E92" w:rsidP="00CE1896">
      <w:pPr>
        <w:pStyle w:val="NormalArial"/>
        <w:rPr>
          <w:rFonts w:ascii="Open Sans" w:hAnsi="Open Sans" w:cs="Open Sans"/>
        </w:rPr>
      </w:pPr>
      <w:r>
        <w:rPr>
          <w:rFonts w:ascii="Open Sans" w:hAnsi="Open Sans" w:cs="Open Sans"/>
        </w:rPr>
        <w:t>D</w:t>
      </w:r>
      <w:r w:rsidRPr="00A55E92">
        <w:rPr>
          <w:rFonts w:ascii="Open Sans" w:hAnsi="Open Sans" w:cs="Open Sans"/>
        </w:rPr>
        <w:t xml:space="preserve">eterioration or change of a consumer’s mental health, cognitive or physical function, capacity or condition </w:t>
      </w:r>
      <w:r>
        <w:rPr>
          <w:rFonts w:ascii="Open Sans" w:hAnsi="Open Sans" w:cs="Open Sans"/>
        </w:rPr>
        <w:t>was</w:t>
      </w:r>
      <w:r w:rsidRPr="00A55E92">
        <w:rPr>
          <w:rFonts w:ascii="Open Sans" w:hAnsi="Open Sans" w:cs="Open Sans"/>
        </w:rPr>
        <w:t xml:space="preserve"> recognised and responded to in a timely manner. Consumers and representatives were satisfied </w:t>
      </w:r>
      <w:r w:rsidR="00396454">
        <w:rPr>
          <w:rFonts w:ascii="Open Sans" w:hAnsi="Open Sans" w:cs="Open Sans"/>
        </w:rPr>
        <w:t xml:space="preserve">with the manner the service managed consumer deterioration </w:t>
      </w:r>
      <w:r w:rsidRPr="00A55E92">
        <w:rPr>
          <w:rFonts w:ascii="Open Sans" w:hAnsi="Open Sans" w:cs="Open Sans"/>
        </w:rPr>
        <w:t xml:space="preserve">and staff provide examples of the </w:t>
      </w:r>
      <w:r w:rsidR="00F17623">
        <w:rPr>
          <w:rFonts w:ascii="Open Sans" w:hAnsi="Open Sans" w:cs="Open Sans"/>
        </w:rPr>
        <w:t xml:space="preserve">management of the deteriorating consumer. </w:t>
      </w:r>
      <w:r w:rsidR="00987504">
        <w:rPr>
          <w:rFonts w:ascii="Open Sans" w:hAnsi="Open Sans" w:cs="Open Sans"/>
        </w:rPr>
        <w:t>C</w:t>
      </w:r>
      <w:r w:rsidR="00987504" w:rsidRPr="00987504">
        <w:rPr>
          <w:rFonts w:ascii="Open Sans" w:hAnsi="Open Sans" w:cs="Open Sans"/>
        </w:rPr>
        <w:t>are plan</w:t>
      </w:r>
      <w:r w:rsidR="00987504">
        <w:rPr>
          <w:rFonts w:ascii="Open Sans" w:hAnsi="Open Sans" w:cs="Open Sans"/>
        </w:rPr>
        <w:t xml:space="preserve">ning </w:t>
      </w:r>
      <w:r w:rsidR="00987504" w:rsidRPr="00987504">
        <w:rPr>
          <w:rFonts w:ascii="Open Sans" w:hAnsi="Open Sans" w:cs="Open Sans"/>
        </w:rPr>
        <w:t xml:space="preserve">documentation reflected </w:t>
      </w:r>
      <w:r w:rsidR="00987504">
        <w:rPr>
          <w:rFonts w:ascii="Open Sans" w:hAnsi="Open Sans" w:cs="Open Sans"/>
        </w:rPr>
        <w:t xml:space="preserve">the </w:t>
      </w:r>
      <w:r w:rsidR="00987504" w:rsidRPr="00987504">
        <w:rPr>
          <w:rFonts w:ascii="Open Sans" w:hAnsi="Open Sans" w:cs="Open Sans"/>
        </w:rPr>
        <w:t>changes in consumer</w:t>
      </w:r>
      <w:r w:rsidR="00987504">
        <w:rPr>
          <w:rFonts w:ascii="Open Sans" w:hAnsi="Open Sans" w:cs="Open Sans"/>
        </w:rPr>
        <w:t>s’</w:t>
      </w:r>
      <w:r w:rsidR="00987504" w:rsidRPr="00987504">
        <w:rPr>
          <w:rFonts w:ascii="Open Sans" w:hAnsi="Open Sans" w:cs="Open Sans"/>
        </w:rPr>
        <w:t xml:space="preserve"> health.</w:t>
      </w:r>
      <w:r w:rsidR="00DD1AB1">
        <w:rPr>
          <w:rFonts w:ascii="Open Sans" w:hAnsi="Open Sans" w:cs="Open Sans"/>
        </w:rPr>
        <w:t xml:space="preserve"> The site audit report </w:t>
      </w:r>
      <w:r w:rsidR="00815582">
        <w:rPr>
          <w:rFonts w:ascii="Open Sans" w:hAnsi="Open Sans" w:cs="Open Sans"/>
        </w:rPr>
        <w:t>records the service did not have a specific policy on responding to deterioration in consumers</w:t>
      </w:r>
      <w:r w:rsidR="004A4CBC">
        <w:rPr>
          <w:rFonts w:ascii="Open Sans" w:hAnsi="Open Sans" w:cs="Open Sans"/>
        </w:rPr>
        <w:t xml:space="preserve">. I have not given weight </w:t>
      </w:r>
      <w:r w:rsidR="00E65B39">
        <w:rPr>
          <w:rFonts w:ascii="Open Sans" w:hAnsi="Open Sans" w:cs="Open Sans"/>
        </w:rPr>
        <w:t xml:space="preserve">to this statement due to a lack of evidence to support deteriorating consumers were not </w:t>
      </w:r>
      <w:r w:rsidR="00AB2414">
        <w:rPr>
          <w:rFonts w:ascii="Open Sans" w:hAnsi="Open Sans" w:cs="Open Sans"/>
        </w:rPr>
        <w:t xml:space="preserve">recognised and responded to in a timely manner. </w:t>
      </w:r>
    </w:p>
    <w:p w14:paraId="0E5F18B4" w14:textId="7ECE0921" w:rsidR="00011A25" w:rsidRDefault="00011A25" w:rsidP="00CE1896">
      <w:pPr>
        <w:pStyle w:val="NormalArial"/>
        <w:rPr>
          <w:rFonts w:ascii="Open Sans" w:hAnsi="Open Sans" w:cs="Open Sans"/>
        </w:rPr>
      </w:pPr>
      <w:r>
        <w:rPr>
          <w:rFonts w:ascii="Open Sans" w:hAnsi="Open Sans" w:cs="Open Sans"/>
        </w:rPr>
        <w:t>Consumers and representatives were satisfied staff were aware of consumer</w:t>
      </w:r>
      <w:r w:rsidR="00B34DB1">
        <w:rPr>
          <w:rFonts w:ascii="Open Sans" w:hAnsi="Open Sans" w:cs="Open Sans"/>
        </w:rPr>
        <w:t xml:space="preserve">s’ condition, needs and preferences and staff knew the consumers well. </w:t>
      </w:r>
      <w:r w:rsidR="006F1703">
        <w:rPr>
          <w:rFonts w:ascii="Open Sans" w:hAnsi="Open Sans" w:cs="Open Sans"/>
        </w:rPr>
        <w:t>Staff confirmed they received email</w:t>
      </w:r>
      <w:r w:rsidR="002632D5">
        <w:rPr>
          <w:rFonts w:ascii="Open Sans" w:hAnsi="Open Sans" w:cs="Open Sans"/>
        </w:rPr>
        <w:t xml:space="preserve">s regarding new consumers entering the service </w:t>
      </w:r>
      <w:r w:rsidR="002632D5">
        <w:rPr>
          <w:rFonts w:ascii="Open Sans" w:hAnsi="Open Sans" w:cs="Open Sans"/>
        </w:rPr>
        <w:lastRenderedPageBreak/>
        <w:t xml:space="preserve">including a summary of information </w:t>
      </w:r>
      <w:r w:rsidR="00CF24F5">
        <w:rPr>
          <w:rFonts w:ascii="Open Sans" w:hAnsi="Open Sans" w:cs="Open Sans"/>
        </w:rPr>
        <w:t xml:space="preserve">based on assessments completed </w:t>
      </w:r>
      <w:r w:rsidR="00837916">
        <w:rPr>
          <w:rFonts w:ascii="Open Sans" w:hAnsi="Open Sans" w:cs="Open Sans"/>
        </w:rPr>
        <w:t xml:space="preserve">prior </w:t>
      </w:r>
      <w:r w:rsidR="009E5696">
        <w:rPr>
          <w:rFonts w:ascii="Open Sans" w:hAnsi="Open Sans" w:cs="Open Sans"/>
        </w:rPr>
        <w:t>t</w:t>
      </w:r>
      <w:r w:rsidR="00837916">
        <w:rPr>
          <w:rFonts w:ascii="Open Sans" w:hAnsi="Open Sans" w:cs="Open Sans"/>
        </w:rPr>
        <w:t xml:space="preserve">o the consumer entering the service including activities for daily living, </w:t>
      </w:r>
      <w:r w:rsidR="00A370F7">
        <w:rPr>
          <w:rFonts w:ascii="Open Sans" w:hAnsi="Open Sans" w:cs="Open Sans"/>
        </w:rPr>
        <w:t>behaviours</w:t>
      </w:r>
      <w:r w:rsidR="00837916">
        <w:rPr>
          <w:rFonts w:ascii="Open Sans" w:hAnsi="Open Sans" w:cs="Open Sans"/>
        </w:rPr>
        <w:t xml:space="preserve">, falls risk </w:t>
      </w:r>
      <w:r w:rsidR="00A370F7">
        <w:rPr>
          <w:rFonts w:ascii="Open Sans" w:hAnsi="Open Sans" w:cs="Open Sans"/>
        </w:rPr>
        <w:t xml:space="preserve">and food preferences. </w:t>
      </w:r>
      <w:r w:rsidR="00A2116F">
        <w:rPr>
          <w:rFonts w:ascii="Open Sans" w:hAnsi="Open Sans" w:cs="Open Sans"/>
        </w:rPr>
        <w:t xml:space="preserve">Staff receive </w:t>
      </w:r>
      <w:r w:rsidR="00A1185B">
        <w:rPr>
          <w:rFonts w:ascii="Open Sans" w:hAnsi="Open Sans" w:cs="Open Sans"/>
        </w:rPr>
        <w:t xml:space="preserve">verbal communication at shift handovers and during the shift relating to consumers’ </w:t>
      </w:r>
      <w:r w:rsidR="00EA1A07">
        <w:rPr>
          <w:rFonts w:ascii="Open Sans" w:hAnsi="Open Sans" w:cs="Open Sans"/>
        </w:rPr>
        <w:t xml:space="preserve">condition, needs and preferences. </w:t>
      </w:r>
    </w:p>
    <w:p w14:paraId="28D68B16" w14:textId="25137975" w:rsidR="00A370F7" w:rsidRDefault="00A370F7" w:rsidP="00CE1896">
      <w:pPr>
        <w:pStyle w:val="NormalArial"/>
        <w:rPr>
          <w:rFonts w:ascii="Open Sans" w:hAnsi="Open Sans" w:cs="Open Sans"/>
        </w:rPr>
      </w:pPr>
      <w:r>
        <w:rPr>
          <w:rFonts w:ascii="Open Sans" w:hAnsi="Open Sans" w:cs="Open Sans"/>
        </w:rPr>
        <w:t xml:space="preserve">Despite this evidence </w:t>
      </w:r>
      <w:r w:rsidR="006072B7">
        <w:rPr>
          <w:rFonts w:ascii="Open Sans" w:hAnsi="Open Sans" w:cs="Open Sans"/>
        </w:rPr>
        <w:t xml:space="preserve">recorded above, the site audit report </w:t>
      </w:r>
      <w:r w:rsidR="001B68CE">
        <w:rPr>
          <w:rFonts w:ascii="Open Sans" w:hAnsi="Open Sans" w:cs="Open Sans"/>
        </w:rPr>
        <w:t>contains</w:t>
      </w:r>
      <w:r w:rsidR="006072B7">
        <w:rPr>
          <w:rFonts w:ascii="Open Sans" w:hAnsi="Open Sans" w:cs="Open Sans"/>
        </w:rPr>
        <w:t xml:space="preserve"> a recommendation of not met for Requirement 3(3)(e)</w:t>
      </w:r>
      <w:r w:rsidR="00D32C85">
        <w:rPr>
          <w:rFonts w:ascii="Open Sans" w:hAnsi="Open Sans" w:cs="Open Sans"/>
        </w:rPr>
        <w:t xml:space="preserve"> due to the risk to consumers as </w:t>
      </w:r>
      <w:r w:rsidR="00346639">
        <w:rPr>
          <w:rFonts w:ascii="Open Sans" w:hAnsi="Open Sans" w:cs="Open Sans"/>
        </w:rPr>
        <w:t>there is a reliance on verbal communication and inaccuracies in consumer care documentation</w:t>
      </w:r>
      <w:r w:rsidR="0048319F">
        <w:rPr>
          <w:rFonts w:ascii="Open Sans" w:hAnsi="Open Sans" w:cs="Open Sans"/>
        </w:rPr>
        <w:t xml:space="preserve">. The site audit report named two consumers </w:t>
      </w:r>
      <w:r w:rsidR="00ED1700">
        <w:rPr>
          <w:rFonts w:ascii="Open Sans" w:hAnsi="Open Sans" w:cs="Open Sans"/>
        </w:rPr>
        <w:t xml:space="preserve">who were receiving the </w:t>
      </w:r>
      <w:r w:rsidR="001630C0">
        <w:rPr>
          <w:rFonts w:ascii="Open Sans" w:hAnsi="Open Sans" w:cs="Open Sans"/>
        </w:rPr>
        <w:t>appropriate</w:t>
      </w:r>
      <w:r w:rsidR="00ED1700">
        <w:rPr>
          <w:rFonts w:ascii="Open Sans" w:hAnsi="Open Sans" w:cs="Open Sans"/>
        </w:rPr>
        <w:t xml:space="preserve"> care and services relevant to their needs</w:t>
      </w:r>
      <w:r w:rsidR="00643DF2">
        <w:rPr>
          <w:rFonts w:ascii="Open Sans" w:hAnsi="Open Sans" w:cs="Open Sans"/>
        </w:rPr>
        <w:t>, including daily weighing and lifestyle choices</w:t>
      </w:r>
      <w:r w:rsidR="001630C0">
        <w:rPr>
          <w:rFonts w:ascii="Open Sans" w:hAnsi="Open Sans" w:cs="Open Sans"/>
        </w:rPr>
        <w:t xml:space="preserve">, however, these directives were not included in care planning documentation. </w:t>
      </w:r>
      <w:r w:rsidR="00EA1A07">
        <w:rPr>
          <w:rFonts w:ascii="Open Sans" w:hAnsi="Open Sans" w:cs="Open Sans"/>
        </w:rPr>
        <w:t>I do not con</w:t>
      </w:r>
      <w:r w:rsidR="00744D87">
        <w:rPr>
          <w:rFonts w:ascii="Open Sans" w:hAnsi="Open Sans" w:cs="Open Sans"/>
        </w:rPr>
        <w:t xml:space="preserve">sider this evidence is reflective of a systemic failure </w:t>
      </w:r>
      <w:r w:rsidR="00B22B00">
        <w:rPr>
          <w:rFonts w:ascii="Open Sans" w:hAnsi="Open Sans" w:cs="Open Sans"/>
        </w:rPr>
        <w:t xml:space="preserve">in the communication of consumers’ information. </w:t>
      </w:r>
    </w:p>
    <w:p w14:paraId="5861F55B" w14:textId="0961F7A2" w:rsidR="00151B5D" w:rsidRDefault="00151B5D" w:rsidP="00CE1896">
      <w:pPr>
        <w:pStyle w:val="NormalArial"/>
        <w:rPr>
          <w:rFonts w:ascii="Open Sans" w:hAnsi="Open Sans" w:cs="Open Sans"/>
        </w:rPr>
      </w:pPr>
      <w:r>
        <w:rPr>
          <w:rFonts w:ascii="Open Sans" w:hAnsi="Open Sans" w:cs="Open Sans"/>
        </w:rPr>
        <w:t>The Approved provider in its response refutes t</w:t>
      </w:r>
      <w:r w:rsidR="00F71521">
        <w:rPr>
          <w:rFonts w:ascii="Open Sans" w:hAnsi="Open Sans" w:cs="Open Sans"/>
        </w:rPr>
        <w:t>h</w:t>
      </w:r>
      <w:r>
        <w:rPr>
          <w:rFonts w:ascii="Open Sans" w:hAnsi="Open Sans" w:cs="Open Sans"/>
        </w:rPr>
        <w:t xml:space="preserve">e service </w:t>
      </w:r>
      <w:r w:rsidR="00F71521">
        <w:rPr>
          <w:rFonts w:ascii="Open Sans" w:hAnsi="Open Sans" w:cs="Open Sans"/>
        </w:rPr>
        <w:t xml:space="preserve">does not have effective information systems and states </w:t>
      </w:r>
      <w:r w:rsidR="00F07219">
        <w:rPr>
          <w:rFonts w:ascii="Open Sans" w:hAnsi="Open Sans" w:cs="Open Sans"/>
        </w:rPr>
        <w:t>the service had an established, robust system to ensure all sta</w:t>
      </w:r>
      <w:r w:rsidR="00081EFC">
        <w:rPr>
          <w:rFonts w:ascii="Open Sans" w:hAnsi="Open Sans" w:cs="Open Sans"/>
        </w:rPr>
        <w:t xml:space="preserve">ff had access to consumer care plans and were kept informed of updates through multiple channels. </w:t>
      </w:r>
      <w:r w:rsidR="0041637E">
        <w:rPr>
          <w:rFonts w:ascii="Open Sans" w:hAnsi="Open Sans" w:cs="Open Sans"/>
        </w:rPr>
        <w:t xml:space="preserve">The Approved provider noted each shift began with a verbal handover whereby </w:t>
      </w:r>
      <w:r w:rsidR="00F532C1">
        <w:rPr>
          <w:rFonts w:ascii="Open Sans" w:hAnsi="Open Sans" w:cs="Open Sans"/>
        </w:rPr>
        <w:t>key changes in consumers</w:t>
      </w:r>
      <w:r w:rsidR="005F29F3">
        <w:rPr>
          <w:rFonts w:ascii="Open Sans" w:hAnsi="Open Sans" w:cs="Open Sans"/>
        </w:rPr>
        <w:t xml:space="preserve"> are verbally communicated </w:t>
      </w:r>
      <w:r w:rsidR="00AF0F2F">
        <w:rPr>
          <w:rFonts w:ascii="Open Sans" w:hAnsi="Open Sans" w:cs="Open Sans"/>
        </w:rPr>
        <w:t xml:space="preserve">to all staff on duty. Care staff have access to the service’s electronic care management system </w:t>
      </w:r>
      <w:r w:rsidR="00BC5AEB">
        <w:rPr>
          <w:rFonts w:ascii="Open Sans" w:hAnsi="Open Sans" w:cs="Open Sans"/>
        </w:rPr>
        <w:t xml:space="preserve">that contained detailed care plans for consumers, and the service </w:t>
      </w:r>
      <w:r w:rsidR="006D3E98">
        <w:rPr>
          <w:rFonts w:ascii="Open Sans" w:hAnsi="Open Sans" w:cs="Open Sans"/>
        </w:rPr>
        <w:t>provided staff with a comprehensive handover document</w:t>
      </w:r>
      <w:r w:rsidR="004F35D3">
        <w:rPr>
          <w:rFonts w:ascii="Open Sans" w:hAnsi="Open Sans" w:cs="Open Sans"/>
        </w:rPr>
        <w:t xml:space="preserve"> </w:t>
      </w:r>
      <w:r w:rsidR="006D3E98">
        <w:rPr>
          <w:rFonts w:ascii="Open Sans" w:hAnsi="Open Sans" w:cs="Open Sans"/>
        </w:rPr>
        <w:t>which contained key u</w:t>
      </w:r>
      <w:r w:rsidR="004F35D3">
        <w:rPr>
          <w:rFonts w:ascii="Open Sans" w:hAnsi="Open Sans" w:cs="Open Sans"/>
        </w:rPr>
        <w:t xml:space="preserve">pdates and changes. </w:t>
      </w:r>
      <w:r w:rsidR="00BB187F">
        <w:rPr>
          <w:rFonts w:ascii="Open Sans" w:hAnsi="Open Sans" w:cs="Open Sans"/>
        </w:rPr>
        <w:t>The Approved provider noted in its re</w:t>
      </w:r>
      <w:r w:rsidR="00EB3892">
        <w:rPr>
          <w:rFonts w:ascii="Open Sans" w:hAnsi="Open Sans" w:cs="Open Sans"/>
        </w:rPr>
        <w:t xml:space="preserve">sponse, the layered approach as described above to information management </w:t>
      </w:r>
      <w:r w:rsidR="00544950">
        <w:rPr>
          <w:rFonts w:ascii="Open Sans" w:hAnsi="Open Sans" w:cs="Open Sans"/>
        </w:rPr>
        <w:t xml:space="preserve">ensures that staff have both immediate and ongoing access to critical information, effectively </w:t>
      </w:r>
      <w:r w:rsidR="00045898">
        <w:rPr>
          <w:rFonts w:ascii="Open Sans" w:hAnsi="Open Sans" w:cs="Open Sans"/>
        </w:rPr>
        <w:t>supporting consistent and informed care for each consumer.</w:t>
      </w:r>
    </w:p>
    <w:p w14:paraId="709C35A8" w14:textId="5D220084" w:rsidR="00774A03" w:rsidRDefault="00774A03" w:rsidP="00CE1896">
      <w:pPr>
        <w:pStyle w:val="NormalArial"/>
        <w:rPr>
          <w:rFonts w:ascii="Open Sans" w:hAnsi="Open Sans" w:cs="Open Sans"/>
        </w:rPr>
      </w:pPr>
      <w:r>
        <w:rPr>
          <w:rFonts w:ascii="Open Sans" w:hAnsi="Open Sans" w:cs="Open Sans"/>
        </w:rPr>
        <w:t xml:space="preserve">In coming to my decision of compliance for Requirement 3(3)(e), I have considered the lack of evidence to support staff were not aware of the care needs of consumers, and the evidence </w:t>
      </w:r>
      <w:r w:rsidR="00264895">
        <w:rPr>
          <w:rFonts w:ascii="Open Sans" w:hAnsi="Open Sans" w:cs="Open Sans"/>
        </w:rPr>
        <w:t>of effective information systems as not</w:t>
      </w:r>
      <w:r w:rsidR="00344674">
        <w:rPr>
          <w:rFonts w:ascii="Open Sans" w:hAnsi="Open Sans" w:cs="Open Sans"/>
        </w:rPr>
        <w:t>e</w:t>
      </w:r>
      <w:r w:rsidR="00264895">
        <w:rPr>
          <w:rFonts w:ascii="Open Sans" w:hAnsi="Open Sans" w:cs="Open Sans"/>
        </w:rPr>
        <w:t>d in the Approved provider response. Therefore, it is m</w:t>
      </w:r>
      <w:r w:rsidR="00BE478C">
        <w:rPr>
          <w:rFonts w:ascii="Open Sans" w:hAnsi="Open Sans" w:cs="Open Sans"/>
        </w:rPr>
        <w:t>y decision Requirement 3(3)(e) is compl</w:t>
      </w:r>
      <w:r w:rsidR="00C12289">
        <w:rPr>
          <w:rFonts w:ascii="Open Sans" w:hAnsi="Open Sans" w:cs="Open Sans"/>
        </w:rPr>
        <w:t>ia</w:t>
      </w:r>
      <w:r w:rsidR="00BE478C">
        <w:rPr>
          <w:rFonts w:ascii="Open Sans" w:hAnsi="Open Sans" w:cs="Open Sans"/>
        </w:rPr>
        <w:t>nt.</w:t>
      </w:r>
    </w:p>
    <w:p w14:paraId="04244961" w14:textId="6C0C4BA1" w:rsidR="00C867AA" w:rsidRDefault="00C867AA" w:rsidP="00CE1896">
      <w:pPr>
        <w:pStyle w:val="NormalArial"/>
        <w:rPr>
          <w:rFonts w:ascii="Open Sans" w:hAnsi="Open Sans" w:cs="Open Sans"/>
        </w:rPr>
      </w:pPr>
      <w:r w:rsidRPr="00C867AA">
        <w:rPr>
          <w:rFonts w:ascii="Open Sans" w:hAnsi="Open Sans" w:cs="Open Sans"/>
        </w:rPr>
        <w:t xml:space="preserve">The service </w:t>
      </w:r>
      <w:r w:rsidR="00DB33DA">
        <w:rPr>
          <w:rFonts w:ascii="Open Sans" w:hAnsi="Open Sans" w:cs="Open Sans"/>
        </w:rPr>
        <w:t xml:space="preserve">made </w:t>
      </w:r>
      <w:r w:rsidRPr="00C867AA">
        <w:rPr>
          <w:rFonts w:ascii="Open Sans" w:hAnsi="Open Sans" w:cs="Open Sans"/>
        </w:rPr>
        <w:t xml:space="preserve">timely and appropriate referrals to providers of other care and services. Consumers and representatives </w:t>
      </w:r>
      <w:r w:rsidR="00DB33DA">
        <w:rPr>
          <w:rFonts w:ascii="Open Sans" w:hAnsi="Open Sans" w:cs="Open Sans"/>
        </w:rPr>
        <w:t xml:space="preserve">confirmed </w:t>
      </w:r>
      <w:r w:rsidRPr="00C867AA">
        <w:rPr>
          <w:rFonts w:ascii="Open Sans" w:hAnsi="Open Sans" w:cs="Open Sans"/>
        </w:rPr>
        <w:t>the service ha</w:t>
      </w:r>
      <w:r w:rsidR="00DB33DA">
        <w:rPr>
          <w:rFonts w:ascii="Open Sans" w:hAnsi="Open Sans" w:cs="Open Sans"/>
        </w:rPr>
        <w:t>d</w:t>
      </w:r>
      <w:r w:rsidRPr="00C867AA">
        <w:rPr>
          <w:rFonts w:ascii="Open Sans" w:hAnsi="Open Sans" w:cs="Open Sans"/>
        </w:rPr>
        <w:t xml:space="preserve"> referred </w:t>
      </w:r>
      <w:r w:rsidR="00DB33DA">
        <w:rPr>
          <w:rFonts w:ascii="Open Sans" w:hAnsi="Open Sans" w:cs="Open Sans"/>
        </w:rPr>
        <w:t xml:space="preserve">consumers </w:t>
      </w:r>
      <w:r w:rsidRPr="00C867AA">
        <w:rPr>
          <w:rFonts w:ascii="Open Sans" w:hAnsi="Open Sans" w:cs="Open Sans"/>
        </w:rPr>
        <w:t>as required. Staff describe</w:t>
      </w:r>
      <w:r w:rsidR="00DB33DA">
        <w:rPr>
          <w:rFonts w:ascii="Open Sans" w:hAnsi="Open Sans" w:cs="Open Sans"/>
        </w:rPr>
        <w:t>d</w:t>
      </w:r>
      <w:r w:rsidRPr="00C867AA">
        <w:rPr>
          <w:rFonts w:ascii="Open Sans" w:hAnsi="Open Sans" w:cs="Open Sans"/>
        </w:rPr>
        <w:t xml:space="preserve"> the referral process and tracking of referrals. Care planning documentation provided evidence of referrals and reports being provided back to the service and care plans </w:t>
      </w:r>
      <w:r w:rsidR="00930137">
        <w:rPr>
          <w:rFonts w:ascii="Open Sans" w:hAnsi="Open Sans" w:cs="Open Sans"/>
        </w:rPr>
        <w:t>were</w:t>
      </w:r>
      <w:r w:rsidRPr="00C867AA">
        <w:rPr>
          <w:rFonts w:ascii="Open Sans" w:hAnsi="Open Sans" w:cs="Open Sans"/>
        </w:rPr>
        <w:t xml:space="preserve"> updated</w:t>
      </w:r>
      <w:r w:rsidR="00930137">
        <w:rPr>
          <w:rFonts w:ascii="Open Sans" w:hAnsi="Open Sans" w:cs="Open Sans"/>
        </w:rPr>
        <w:t xml:space="preserve"> following referral information</w:t>
      </w:r>
      <w:r w:rsidRPr="00C867AA">
        <w:rPr>
          <w:rFonts w:ascii="Open Sans" w:hAnsi="Open Sans" w:cs="Open Sans"/>
        </w:rPr>
        <w:t>.</w:t>
      </w:r>
      <w:r w:rsidR="00A71C26" w:rsidRPr="00A71C26">
        <w:t xml:space="preserve"> </w:t>
      </w:r>
      <w:r w:rsidR="00A71C26">
        <w:t>R</w:t>
      </w:r>
      <w:r w:rsidR="00A71C26" w:rsidRPr="00A71C26">
        <w:rPr>
          <w:rFonts w:ascii="Open Sans" w:hAnsi="Open Sans" w:cs="Open Sans"/>
        </w:rPr>
        <w:t xml:space="preserve">egistered nurses </w:t>
      </w:r>
      <w:r w:rsidR="000112C9">
        <w:rPr>
          <w:rFonts w:ascii="Open Sans" w:hAnsi="Open Sans" w:cs="Open Sans"/>
        </w:rPr>
        <w:t>were</w:t>
      </w:r>
      <w:r w:rsidR="00A71C26" w:rsidRPr="00A71C26">
        <w:rPr>
          <w:rFonts w:ascii="Open Sans" w:hAnsi="Open Sans" w:cs="Open Sans"/>
        </w:rPr>
        <w:t xml:space="preserve"> responsible for making referrals based on the outcomes of clinical assessments.</w:t>
      </w:r>
    </w:p>
    <w:p w14:paraId="3CA2C5A4" w14:textId="0C01B094" w:rsidR="00B01BA0" w:rsidRDefault="00B01BA0" w:rsidP="00CE1896">
      <w:pPr>
        <w:pStyle w:val="NormalArial"/>
        <w:rPr>
          <w:rFonts w:ascii="Open Sans" w:hAnsi="Open Sans" w:cs="Open Sans"/>
        </w:rPr>
      </w:pPr>
      <w:r w:rsidRPr="00B01BA0">
        <w:rPr>
          <w:rFonts w:ascii="Open Sans" w:hAnsi="Open Sans" w:cs="Open Sans"/>
        </w:rPr>
        <w:t xml:space="preserve">The service </w:t>
      </w:r>
      <w:r w:rsidR="00D215E8">
        <w:rPr>
          <w:rFonts w:ascii="Open Sans" w:hAnsi="Open Sans" w:cs="Open Sans"/>
        </w:rPr>
        <w:t>mi</w:t>
      </w:r>
      <w:r w:rsidRPr="00B01BA0">
        <w:rPr>
          <w:rFonts w:ascii="Open Sans" w:hAnsi="Open Sans" w:cs="Open Sans"/>
        </w:rPr>
        <w:t>nimis</w:t>
      </w:r>
      <w:r w:rsidR="00D215E8">
        <w:rPr>
          <w:rFonts w:ascii="Open Sans" w:hAnsi="Open Sans" w:cs="Open Sans"/>
        </w:rPr>
        <w:t>ed</w:t>
      </w:r>
      <w:r w:rsidRPr="00B01BA0">
        <w:rPr>
          <w:rFonts w:ascii="Open Sans" w:hAnsi="Open Sans" w:cs="Open Sans"/>
        </w:rPr>
        <w:t xml:space="preserve"> infection-related risks through implementing standard and transmission-based precautions to prevent and control infection. The</w:t>
      </w:r>
      <w:r w:rsidR="002C0BF1">
        <w:rPr>
          <w:rFonts w:ascii="Open Sans" w:hAnsi="Open Sans" w:cs="Open Sans"/>
        </w:rPr>
        <w:t xml:space="preserve"> service </w:t>
      </w:r>
      <w:r w:rsidRPr="00B01BA0">
        <w:rPr>
          <w:rFonts w:ascii="Open Sans" w:hAnsi="Open Sans" w:cs="Open Sans"/>
        </w:rPr>
        <w:t>promot</w:t>
      </w:r>
      <w:r w:rsidR="002C0BF1">
        <w:rPr>
          <w:rFonts w:ascii="Open Sans" w:hAnsi="Open Sans" w:cs="Open Sans"/>
        </w:rPr>
        <w:t>ed</w:t>
      </w:r>
      <w:r w:rsidRPr="00B01BA0">
        <w:rPr>
          <w:rFonts w:ascii="Open Sans" w:hAnsi="Open Sans" w:cs="Open Sans"/>
        </w:rPr>
        <w:t xml:space="preserve"> appropriate antibiotic prescribing and use, to support optimal </w:t>
      </w:r>
      <w:r w:rsidRPr="00B01BA0">
        <w:rPr>
          <w:rFonts w:ascii="Open Sans" w:hAnsi="Open Sans" w:cs="Open Sans"/>
        </w:rPr>
        <w:lastRenderedPageBreak/>
        <w:t>care and reduce the risk of increasing resistance to antibiotics. Consumers</w:t>
      </w:r>
      <w:r w:rsidR="002B2B1A">
        <w:rPr>
          <w:rFonts w:ascii="Open Sans" w:hAnsi="Open Sans" w:cs="Open Sans"/>
        </w:rPr>
        <w:t xml:space="preserve"> and </w:t>
      </w:r>
      <w:r w:rsidRPr="00B01BA0">
        <w:rPr>
          <w:rFonts w:ascii="Open Sans" w:hAnsi="Open Sans" w:cs="Open Sans"/>
        </w:rPr>
        <w:t>representatives were satisfied with the infection prevention and control measures the service ha</w:t>
      </w:r>
      <w:r w:rsidR="002B2B1A">
        <w:rPr>
          <w:rFonts w:ascii="Open Sans" w:hAnsi="Open Sans" w:cs="Open Sans"/>
        </w:rPr>
        <w:t>d</w:t>
      </w:r>
      <w:r w:rsidRPr="00B01BA0">
        <w:rPr>
          <w:rFonts w:ascii="Open Sans" w:hAnsi="Open Sans" w:cs="Open Sans"/>
        </w:rPr>
        <w:t xml:space="preserve"> in place including how COVID-19 was managed. Staff underst</w:t>
      </w:r>
      <w:r w:rsidR="002B2B1A">
        <w:rPr>
          <w:rFonts w:ascii="Open Sans" w:hAnsi="Open Sans" w:cs="Open Sans"/>
        </w:rPr>
        <w:t>ood</w:t>
      </w:r>
      <w:r w:rsidR="00A035B8">
        <w:rPr>
          <w:rFonts w:ascii="Open Sans" w:hAnsi="Open Sans" w:cs="Open Sans"/>
        </w:rPr>
        <w:t xml:space="preserve"> </w:t>
      </w:r>
      <w:r w:rsidRPr="00B01BA0">
        <w:rPr>
          <w:rFonts w:ascii="Open Sans" w:hAnsi="Open Sans" w:cs="Open Sans"/>
        </w:rPr>
        <w:t xml:space="preserve">the precautions required to prevent and control infection and there </w:t>
      </w:r>
      <w:r w:rsidR="00A035B8">
        <w:rPr>
          <w:rFonts w:ascii="Open Sans" w:hAnsi="Open Sans" w:cs="Open Sans"/>
        </w:rPr>
        <w:t>was</w:t>
      </w:r>
      <w:r w:rsidRPr="00B01BA0">
        <w:rPr>
          <w:rFonts w:ascii="Open Sans" w:hAnsi="Open Sans" w:cs="Open Sans"/>
        </w:rPr>
        <w:t xml:space="preserve"> an Infection Prevention Control lead. Management </w:t>
      </w:r>
      <w:r w:rsidR="00CA0A0A">
        <w:rPr>
          <w:rFonts w:ascii="Open Sans" w:hAnsi="Open Sans" w:cs="Open Sans"/>
        </w:rPr>
        <w:t>understood</w:t>
      </w:r>
      <w:r w:rsidRPr="00B01BA0">
        <w:rPr>
          <w:rFonts w:ascii="Open Sans" w:hAnsi="Open Sans" w:cs="Open Sans"/>
        </w:rPr>
        <w:t xml:space="preserve"> antimicrobial stewardship. The service ha</w:t>
      </w:r>
      <w:r w:rsidR="00A035B8">
        <w:rPr>
          <w:rFonts w:ascii="Open Sans" w:hAnsi="Open Sans" w:cs="Open Sans"/>
        </w:rPr>
        <w:t>d</w:t>
      </w:r>
      <w:r w:rsidRPr="00B01BA0">
        <w:rPr>
          <w:rFonts w:ascii="Open Sans" w:hAnsi="Open Sans" w:cs="Open Sans"/>
        </w:rPr>
        <w:t xml:space="preserve"> policies to guide infection control practices and </w:t>
      </w:r>
      <w:r w:rsidR="00CA0A0A">
        <w:rPr>
          <w:rFonts w:ascii="Open Sans" w:hAnsi="Open Sans" w:cs="Open Sans"/>
        </w:rPr>
        <w:t>antimicrobial stewardship</w:t>
      </w:r>
      <w:r w:rsidRPr="00B01BA0">
        <w:rPr>
          <w:rFonts w:ascii="Open Sans" w:hAnsi="Open Sans" w:cs="Open Sans"/>
        </w:rPr>
        <w:t>, and all staff receive</w:t>
      </w:r>
      <w:r w:rsidR="00CA0A0A">
        <w:rPr>
          <w:rFonts w:ascii="Open Sans" w:hAnsi="Open Sans" w:cs="Open Sans"/>
        </w:rPr>
        <w:t>d</w:t>
      </w:r>
      <w:r w:rsidRPr="00B01BA0">
        <w:rPr>
          <w:rFonts w:ascii="Open Sans" w:hAnsi="Open Sans" w:cs="Open Sans"/>
        </w:rPr>
        <w:t xml:space="preserve"> training on infection control practices.</w:t>
      </w:r>
      <w:r w:rsidR="009E7DA3" w:rsidRPr="009E7DA3">
        <w:t xml:space="preserve"> </w:t>
      </w:r>
      <w:r w:rsidR="009E7DA3">
        <w:t>S</w:t>
      </w:r>
      <w:r w:rsidR="009E7DA3" w:rsidRPr="009E7DA3">
        <w:rPr>
          <w:rFonts w:ascii="Open Sans" w:hAnsi="Open Sans" w:cs="Open Sans"/>
        </w:rPr>
        <w:t xml:space="preserve">taff and consumer vaccination records for influenza and COVID-19 </w:t>
      </w:r>
      <w:r w:rsidR="009E7DA3">
        <w:rPr>
          <w:rFonts w:ascii="Open Sans" w:hAnsi="Open Sans" w:cs="Open Sans"/>
        </w:rPr>
        <w:t>we</w:t>
      </w:r>
      <w:r w:rsidR="009E7DA3" w:rsidRPr="009E7DA3">
        <w:rPr>
          <w:rFonts w:ascii="Open Sans" w:hAnsi="Open Sans" w:cs="Open Sans"/>
        </w:rPr>
        <w:t xml:space="preserve">re </w:t>
      </w:r>
      <w:r w:rsidR="000156F2">
        <w:rPr>
          <w:rFonts w:ascii="Open Sans" w:hAnsi="Open Sans" w:cs="Open Sans"/>
        </w:rPr>
        <w:t>current</w:t>
      </w:r>
      <w:r w:rsidR="009E7DA3" w:rsidRPr="009E7DA3">
        <w:rPr>
          <w:rFonts w:ascii="Open Sans" w:hAnsi="Open Sans" w:cs="Open Sans"/>
        </w:rPr>
        <w:t>.</w:t>
      </w:r>
    </w:p>
    <w:p w14:paraId="52F06AC9" w14:textId="2AEE2587" w:rsidR="00CA0A0A" w:rsidRPr="00CA0A0A" w:rsidRDefault="00CA0A0A" w:rsidP="00CA0A0A">
      <w:pPr>
        <w:pStyle w:val="NormalArial"/>
        <w:rPr>
          <w:rFonts w:ascii="Open Sans" w:hAnsi="Open Sans" w:cs="Open Sans"/>
        </w:rPr>
      </w:pPr>
      <w:bookmarkStart w:id="2" w:name="_Hlk184893306"/>
      <w:r w:rsidRPr="00CA0A0A">
        <w:rPr>
          <w:rFonts w:ascii="Open Sans" w:hAnsi="Open Sans" w:cs="Open Sans"/>
        </w:rPr>
        <w:t>Based on the above information, it is my decision this Standard is compl</w:t>
      </w:r>
      <w:r w:rsidR="007E0530">
        <w:rPr>
          <w:rFonts w:ascii="Open Sans" w:hAnsi="Open Sans" w:cs="Open Sans"/>
        </w:rPr>
        <w:t>iant</w:t>
      </w:r>
      <w:r w:rsidRPr="00CA0A0A">
        <w:rPr>
          <w:rFonts w:ascii="Open Sans" w:hAnsi="Open Sans" w:cs="Open Sans"/>
        </w:rPr>
        <w:t>.</w:t>
      </w:r>
    </w:p>
    <w:bookmarkEnd w:id="2"/>
    <w:p w14:paraId="466E4DDA" w14:textId="77777777" w:rsidR="00CE1896" w:rsidRDefault="00CE1896">
      <w:pPr>
        <w:spacing w:after="160" w:line="259" w:lineRule="auto"/>
        <w:rPr>
          <w:rFonts w:ascii="Open Sans" w:hAnsi="Open Sans" w:cs="Open Sans"/>
        </w:rPr>
      </w:pPr>
      <w:r>
        <w:rPr>
          <w:rFonts w:ascii="Open Sans" w:hAnsi="Open Sans" w:cs="Open Sans"/>
        </w:rPr>
        <w:br w:type="page"/>
      </w:r>
    </w:p>
    <w:p w14:paraId="489A0A0C" w14:textId="77777777" w:rsidR="002D66F5" w:rsidRPr="001E694D" w:rsidRDefault="002D66F5" w:rsidP="00CE1896">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E26B95" w14:paraId="6E4B3B20" w14:textId="77777777" w:rsidTr="00E26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8805A8E" w14:textId="77777777" w:rsidR="002D66F5" w:rsidRPr="001E694D" w:rsidRDefault="002D66F5" w:rsidP="00CE1896">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4F1EDE84" w14:textId="77777777" w:rsidR="002D66F5" w:rsidRPr="001E694D" w:rsidRDefault="002D66F5" w:rsidP="00CE1896">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26B95" w14:paraId="6AA4D4F5" w14:textId="77777777" w:rsidTr="00E26B9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283E46"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3DE9E2D0" w14:textId="77777777" w:rsidR="002D66F5" w:rsidRPr="001E694D" w:rsidRDefault="002D66F5"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50AF282B" w14:textId="77777777" w:rsidR="002D66F5" w:rsidRPr="001E694D" w:rsidRDefault="00FA736E"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15314466"/>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404A3F6A" w14:textId="77777777" w:rsidTr="00E26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8AA4F4"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71E6F855" w14:textId="77777777" w:rsidR="002D66F5" w:rsidRPr="001E694D" w:rsidRDefault="002D66F5"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44D1D0F6" w14:textId="77777777" w:rsidR="002D66F5" w:rsidRPr="001E694D" w:rsidRDefault="00FA736E"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59355099"/>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2BC3F71F" w14:textId="77777777" w:rsidTr="00E26B9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6F9B5F"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03A891DD" w14:textId="77777777" w:rsidR="002D66F5" w:rsidRPr="001E694D" w:rsidRDefault="002D66F5"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74F0729F" w14:textId="77777777" w:rsidR="002D66F5" w:rsidRPr="001E694D" w:rsidRDefault="002D66F5" w:rsidP="00CE1896">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476A2576" w14:textId="77777777" w:rsidR="002D66F5" w:rsidRPr="001E694D" w:rsidRDefault="002D66F5" w:rsidP="00CE1896">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4E2C08B1" w14:textId="77777777" w:rsidR="002D66F5" w:rsidRPr="001E694D" w:rsidRDefault="002D66F5" w:rsidP="00CE1896">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0A564C90" w14:textId="77777777" w:rsidR="002D66F5" w:rsidRPr="001E694D" w:rsidRDefault="00FA736E"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32397374"/>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284099D1" w14:textId="77777777" w:rsidTr="00E26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EC2CB1"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5A7B4044" w14:textId="77777777" w:rsidR="002D66F5" w:rsidRPr="001E694D" w:rsidRDefault="002D66F5"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455D52DC" w14:textId="77777777" w:rsidR="002D66F5" w:rsidRPr="001E694D" w:rsidRDefault="00FA736E" w:rsidP="00CE1896">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12492654"/>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71490E73" w14:textId="77777777" w:rsidTr="00E26B9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599CE0"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75E40ED2" w14:textId="77777777" w:rsidR="002D66F5" w:rsidRPr="001E694D" w:rsidRDefault="002D66F5"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9197923" w14:textId="77777777" w:rsidR="002D66F5" w:rsidRPr="001E694D" w:rsidRDefault="00FA736E" w:rsidP="00CE1896">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70734047"/>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76436DD5" w14:textId="77777777" w:rsidTr="00E26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BC50B5"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570FE34" w14:textId="77777777" w:rsidR="002D66F5" w:rsidRPr="001E694D" w:rsidRDefault="002D66F5"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1AD4F18D" w14:textId="77777777" w:rsidR="002D66F5" w:rsidRPr="001E694D" w:rsidRDefault="00FA736E"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64976903"/>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534E609C" w14:textId="77777777" w:rsidTr="00E26B9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D98CC0"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1BF96BB5" w14:textId="77777777" w:rsidR="002D66F5" w:rsidRPr="001E694D" w:rsidRDefault="002D66F5"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4AA5BCF2" w14:textId="77777777" w:rsidR="002D66F5" w:rsidRPr="001E694D" w:rsidRDefault="00FA736E"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29881121"/>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bl>
    <w:p w14:paraId="00DD3291" w14:textId="77777777" w:rsidR="002D66F5" w:rsidRPr="003E162B" w:rsidRDefault="002D66F5" w:rsidP="00CE1896">
      <w:pPr>
        <w:pStyle w:val="Heading20"/>
        <w:rPr>
          <w:rFonts w:ascii="Open Sans" w:hAnsi="Open Sans" w:cs="Open Sans"/>
          <w:color w:val="781E77"/>
        </w:rPr>
      </w:pPr>
      <w:r w:rsidRPr="003E162B">
        <w:rPr>
          <w:rFonts w:ascii="Open Sans" w:hAnsi="Open Sans" w:cs="Open Sans"/>
          <w:color w:val="781E77"/>
        </w:rPr>
        <w:t>Findings</w:t>
      </w:r>
    </w:p>
    <w:p w14:paraId="6AC7138F" w14:textId="77777777" w:rsidR="00BB2F2A" w:rsidRDefault="0069389B" w:rsidP="00CE1896">
      <w:pPr>
        <w:pStyle w:val="NormalArial"/>
        <w:rPr>
          <w:rFonts w:ascii="Open Sans" w:hAnsi="Open Sans" w:cs="Open Sans"/>
        </w:rPr>
      </w:pPr>
      <w:r w:rsidRPr="0069389B">
        <w:rPr>
          <w:rFonts w:ascii="Open Sans" w:hAnsi="Open Sans" w:cs="Open Sans"/>
        </w:rPr>
        <w:t xml:space="preserve">Consumers and representatives consistently reported satisfaction with </w:t>
      </w:r>
      <w:r w:rsidR="006E3CAC">
        <w:rPr>
          <w:rFonts w:ascii="Open Sans" w:hAnsi="Open Sans" w:cs="Open Sans"/>
        </w:rPr>
        <w:t xml:space="preserve">consumers’ </w:t>
      </w:r>
      <w:r w:rsidRPr="0069389B">
        <w:rPr>
          <w:rFonts w:ascii="Open Sans" w:hAnsi="Open Sans" w:cs="Open Sans"/>
        </w:rPr>
        <w:t xml:space="preserve">experiences living at the service. This included in relation to support for </w:t>
      </w:r>
      <w:r w:rsidR="008056CC">
        <w:rPr>
          <w:rFonts w:ascii="Open Sans" w:hAnsi="Open Sans" w:cs="Open Sans"/>
        </w:rPr>
        <w:t xml:space="preserve">consumers’ </w:t>
      </w:r>
      <w:r w:rsidRPr="0069389B">
        <w:rPr>
          <w:rFonts w:ascii="Open Sans" w:hAnsi="Open Sans" w:cs="Open Sans"/>
        </w:rPr>
        <w:t xml:space="preserve">cultural, spiritual and emotional needs, support for their relationships and having things to do. Staff knew the consumers well and demonstrated a person centred approach to care </w:t>
      </w:r>
      <w:r w:rsidR="002046A1">
        <w:rPr>
          <w:rFonts w:ascii="Open Sans" w:hAnsi="Open Sans" w:cs="Open Sans"/>
        </w:rPr>
        <w:t>was</w:t>
      </w:r>
      <w:r w:rsidRPr="0069389B">
        <w:rPr>
          <w:rFonts w:ascii="Open Sans" w:hAnsi="Open Sans" w:cs="Open Sans"/>
        </w:rPr>
        <w:t xml:space="preserve"> implemented at the service. </w:t>
      </w:r>
    </w:p>
    <w:p w14:paraId="1D5B6BF2" w14:textId="72291EF0" w:rsidR="008072A4" w:rsidRDefault="00BB2F2A" w:rsidP="00CE1896">
      <w:pPr>
        <w:pStyle w:val="NormalArial"/>
        <w:rPr>
          <w:rFonts w:ascii="Open Sans" w:hAnsi="Open Sans" w:cs="Open Sans"/>
        </w:rPr>
      </w:pPr>
      <w:r w:rsidRPr="00BB2F2A">
        <w:rPr>
          <w:rFonts w:ascii="Open Sans" w:hAnsi="Open Sans" w:cs="Open Sans"/>
        </w:rPr>
        <w:t>Consumers</w:t>
      </w:r>
      <w:r>
        <w:rPr>
          <w:rFonts w:ascii="Open Sans" w:hAnsi="Open Sans" w:cs="Open Sans"/>
        </w:rPr>
        <w:t>’</w:t>
      </w:r>
      <w:r w:rsidRPr="00BB2F2A">
        <w:rPr>
          <w:rFonts w:ascii="Open Sans" w:hAnsi="Open Sans" w:cs="Open Sans"/>
        </w:rPr>
        <w:t xml:space="preserve"> emotional and spiritual needs </w:t>
      </w:r>
      <w:r>
        <w:rPr>
          <w:rFonts w:ascii="Open Sans" w:hAnsi="Open Sans" w:cs="Open Sans"/>
        </w:rPr>
        <w:t>were</w:t>
      </w:r>
      <w:r w:rsidRPr="00BB2F2A">
        <w:rPr>
          <w:rFonts w:ascii="Open Sans" w:hAnsi="Open Sans" w:cs="Open Sans"/>
        </w:rPr>
        <w:t xml:space="preserve"> met. </w:t>
      </w:r>
      <w:r w:rsidR="00B97090">
        <w:rPr>
          <w:rFonts w:ascii="Open Sans" w:hAnsi="Open Sans" w:cs="Open Sans"/>
        </w:rPr>
        <w:t>Consumers</w:t>
      </w:r>
      <w:r w:rsidRPr="00BB2F2A">
        <w:rPr>
          <w:rFonts w:ascii="Open Sans" w:hAnsi="Open Sans" w:cs="Open Sans"/>
        </w:rPr>
        <w:t xml:space="preserve"> consistently expressed satisfaction with the caring and supportive attitude of staff. </w:t>
      </w:r>
      <w:r w:rsidR="009F6CAD">
        <w:rPr>
          <w:rFonts w:ascii="Open Sans" w:hAnsi="Open Sans" w:cs="Open Sans"/>
        </w:rPr>
        <w:lastRenderedPageBreak/>
        <w:t>I</w:t>
      </w:r>
      <w:r w:rsidRPr="00BB2F2A">
        <w:rPr>
          <w:rFonts w:ascii="Open Sans" w:hAnsi="Open Sans" w:cs="Open Sans"/>
        </w:rPr>
        <w:t xml:space="preserve">nformation about consumers spiritual and emotional supports </w:t>
      </w:r>
      <w:r w:rsidR="009F6CAD">
        <w:rPr>
          <w:rFonts w:ascii="Open Sans" w:hAnsi="Open Sans" w:cs="Open Sans"/>
        </w:rPr>
        <w:t>was</w:t>
      </w:r>
      <w:r w:rsidRPr="00BB2F2A">
        <w:rPr>
          <w:rFonts w:ascii="Open Sans" w:hAnsi="Open Sans" w:cs="Open Sans"/>
        </w:rPr>
        <w:t xml:space="preserve"> captured in their care and services planning documentation. </w:t>
      </w:r>
    </w:p>
    <w:p w14:paraId="09F36EBB" w14:textId="77777777" w:rsidR="006F167C" w:rsidRDefault="008072A4" w:rsidP="00CE1896">
      <w:pPr>
        <w:pStyle w:val="NormalArial"/>
        <w:rPr>
          <w:rFonts w:ascii="Open Sans" w:hAnsi="Open Sans" w:cs="Open Sans"/>
        </w:rPr>
      </w:pPr>
      <w:r>
        <w:rPr>
          <w:rFonts w:ascii="Open Sans" w:hAnsi="Open Sans" w:cs="Open Sans"/>
        </w:rPr>
        <w:t>Staff at the</w:t>
      </w:r>
      <w:r w:rsidRPr="008072A4">
        <w:rPr>
          <w:rFonts w:ascii="Open Sans" w:hAnsi="Open Sans" w:cs="Open Sans"/>
        </w:rPr>
        <w:t xml:space="preserve"> service support</w:t>
      </w:r>
      <w:r>
        <w:rPr>
          <w:rFonts w:ascii="Open Sans" w:hAnsi="Open Sans" w:cs="Open Sans"/>
        </w:rPr>
        <w:t>ed</w:t>
      </w:r>
      <w:r w:rsidRPr="008072A4">
        <w:rPr>
          <w:rFonts w:ascii="Open Sans" w:hAnsi="Open Sans" w:cs="Open Sans"/>
        </w:rPr>
        <w:t xml:space="preserve"> consumers to maintain social and personal connections which </w:t>
      </w:r>
      <w:r>
        <w:rPr>
          <w:rFonts w:ascii="Open Sans" w:hAnsi="Open Sans" w:cs="Open Sans"/>
        </w:rPr>
        <w:t>were</w:t>
      </w:r>
      <w:r w:rsidRPr="008072A4">
        <w:rPr>
          <w:rFonts w:ascii="Open Sans" w:hAnsi="Open Sans" w:cs="Open Sans"/>
        </w:rPr>
        <w:t xml:space="preserve"> important to them, participate in their communities of choice and do things of interest to them. Consumers felt supported to participate in their community within and outside the organisation’s service environment, have social and personal relationships and do the things of interest to them. Staff understood the people important to individual consumers and activities of interest to them. </w:t>
      </w:r>
    </w:p>
    <w:p w14:paraId="6770637A" w14:textId="77777777" w:rsidR="003833BC" w:rsidRDefault="006F167C" w:rsidP="00CE1896">
      <w:pPr>
        <w:pStyle w:val="NormalArial"/>
        <w:rPr>
          <w:rFonts w:ascii="Open Sans" w:hAnsi="Open Sans" w:cs="Open Sans"/>
        </w:rPr>
      </w:pPr>
      <w:r w:rsidRPr="006F167C">
        <w:rPr>
          <w:rFonts w:ascii="Open Sans" w:hAnsi="Open Sans" w:cs="Open Sans"/>
        </w:rPr>
        <w:t xml:space="preserve">The service demonstrated information about consumer’s condition, needs and preferences </w:t>
      </w:r>
      <w:r>
        <w:rPr>
          <w:rFonts w:ascii="Open Sans" w:hAnsi="Open Sans" w:cs="Open Sans"/>
        </w:rPr>
        <w:t>was</w:t>
      </w:r>
      <w:r w:rsidRPr="006F167C">
        <w:rPr>
          <w:rFonts w:ascii="Open Sans" w:hAnsi="Open Sans" w:cs="Open Sans"/>
        </w:rPr>
        <w:t xml:space="preserve"> communicated through the organisation and with others who provide</w:t>
      </w:r>
      <w:r>
        <w:rPr>
          <w:rFonts w:ascii="Open Sans" w:hAnsi="Open Sans" w:cs="Open Sans"/>
        </w:rPr>
        <w:t>d</w:t>
      </w:r>
      <w:r w:rsidRPr="006F167C">
        <w:rPr>
          <w:rFonts w:ascii="Open Sans" w:hAnsi="Open Sans" w:cs="Open Sans"/>
        </w:rPr>
        <w:t xml:space="preserve"> care. This included in relation to consumers’ emotional and lifestyle needs. Staff were familiar with consumers’ needs and preferences in relation to services and supports for daily living</w:t>
      </w:r>
      <w:r w:rsidR="004F3836">
        <w:rPr>
          <w:rFonts w:ascii="Open Sans" w:hAnsi="Open Sans" w:cs="Open Sans"/>
        </w:rPr>
        <w:t>.</w:t>
      </w:r>
    </w:p>
    <w:p w14:paraId="4F9DF3CC" w14:textId="13AEB7E3" w:rsidR="006A0547" w:rsidRDefault="003833BC" w:rsidP="00CE1896">
      <w:pPr>
        <w:pStyle w:val="NormalArial"/>
        <w:rPr>
          <w:rFonts w:ascii="Open Sans" w:hAnsi="Open Sans" w:cs="Open Sans"/>
        </w:rPr>
      </w:pPr>
      <w:r w:rsidRPr="003833BC">
        <w:rPr>
          <w:rFonts w:ascii="Open Sans" w:hAnsi="Open Sans" w:cs="Open Sans"/>
        </w:rPr>
        <w:t xml:space="preserve">The service demonstrated appropriate referrals </w:t>
      </w:r>
      <w:r>
        <w:rPr>
          <w:rFonts w:ascii="Open Sans" w:hAnsi="Open Sans" w:cs="Open Sans"/>
        </w:rPr>
        <w:t>were</w:t>
      </w:r>
      <w:r w:rsidRPr="003833BC">
        <w:rPr>
          <w:rFonts w:ascii="Open Sans" w:hAnsi="Open Sans" w:cs="Open Sans"/>
        </w:rPr>
        <w:t xml:space="preserve"> made to other organisations and providers of care. </w:t>
      </w:r>
      <w:r w:rsidR="00451141" w:rsidRPr="00451141">
        <w:rPr>
          <w:rFonts w:ascii="Open Sans" w:hAnsi="Open Sans" w:cs="Open Sans"/>
        </w:rPr>
        <w:t>The service had systems to support consumers</w:t>
      </w:r>
      <w:r w:rsidR="0009746A">
        <w:rPr>
          <w:rFonts w:ascii="Open Sans" w:hAnsi="Open Sans" w:cs="Open Sans"/>
        </w:rPr>
        <w:t>’</w:t>
      </w:r>
      <w:r w:rsidR="00451141" w:rsidRPr="00451141">
        <w:rPr>
          <w:rFonts w:ascii="Open Sans" w:hAnsi="Open Sans" w:cs="Open Sans"/>
        </w:rPr>
        <w:t xml:space="preserve"> spiritual needs and refers to appropriate services for psychological and other supports if needed.</w:t>
      </w:r>
    </w:p>
    <w:p w14:paraId="0B211361" w14:textId="77777777" w:rsidR="00AE00E9" w:rsidRDefault="006A0547" w:rsidP="00CE1896">
      <w:pPr>
        <w:pStyle w:val="NormalArial"/>
        <w:rPr>
          <w:rFonts w:ascii="Open Sans" w:hAnsi="Open Sans" w:cs="Open Sans"/>
        </w:rPr>
      </w:pPr>
      <w:r>
        <w:rPr>
          <w:rFonts w:ascii="Open Sans" w:hAnsi="Open Sans" w:cs="Open Sans"/>
        </w:rPr>
        <w:t>C</w:t>
      </w:r>
      <w:r w:rsidRPr="006A0547">
        <w:rPr>
          <w:rFonts w:ascii="Open Sans" w:hAnsi="Open Sans" w:cs="Open Sans"/>
        </w:rPr>
        <w:t>onsumers provided positive feedback about the food and meal service. The service provide</w:t>
      </w:r>
      <w:r>
        <w:rPr>
          <w:rFonts w:ascii="Open Sans" w:hAnsi="Open Sans" w:cs="Open Sans"/>
        </w:rPr>
        <w:t>d</w:t>
      </w:r>
      <w:r w:rsidRPr="006A0547">
        <w:rPr>
          <w:rFonts w:ascii="Open Sans" w:hAnsi="Open Sans" w:cs="Open Sans"/>
        </w:rPr>
        <w:t xml:space="preserve"> opportunities for consumers to give feedback about the food, and the feedback </w:t>
      </w:r>
      <w:r>
        <w:rPr>
          <w:rFonts w:ascii="Open Sans" w:hAnsi="Open Sans" w:cs="Open Sans"/>
        </w:rPr>
        <w:t xml:space="preserve">was </w:t>
      </w:r>
      <w:r w:rsidRPr="006A0547">
        <w:rPr>
          <w:rFonts w:ascii="Open Sans" w:hAnsi="Open Sans" w:cs="Open Sans"/>
        </w:rPr>
        <w:t xml:space="preserve">used to adjust the meals to reflect the consumers’ needs and preferences. </w:t>
      </w:r>
      <w:r>
        <w:rPr>
          <w:rFonts w:ascii="Open Sans" w:hAnsi="Open Sans" w:cs="Open Sans"/>
        </w:rPr>
        <w:t>C</w:t>
      </w:r>
      <w:r w:rsidRPr="006A0547">
        <w:rPr>
          <w:rFonts w:ascii="Open Sans" w:hAnsi="Open Sans" w:cs="Open Sans"/>
        </w:rPr>
        <w:t xml:space="preserve">are plan documentation </w:t>
      </w:r>
      <w:r>
        <w:rPr>
          <w:rFonts w:ascii="Open Sans" w:hAnsi="Open Sans" w:cs="Open Sans"/>
        </w:rPr>
        <w:t>was</w:t>
      </w:r>
      <w:r w:rsidRPr="006A0547">
        <w:rPr>
          <w:rFonts w:ascii="Open Sans" w:hAnsi="Open Sans" w:cs="Open Sans"/>
        </w:rPr>
        <w:t xml:space="preserve"> consistent with consumer preferences and dietary needs. </w:t>
      </w:r>
      <w:r w:rsidR="0097693A" w:rsidRPr="0097693A">
        <w:rPr>
          <w:rFonts w:ascii="Open Sans" w:hAnsi="Open Sans" w:cs="Open Sans"/>
        </w:rPr>
        <w:t>The service ha</w:t>
      </w:r>
      <w:r w:rsidR="0097693A">
        <w:rPr>
          <w:rFonts w:ascii="Open Sans" w:hAnsi="Open Sans" w:cs="Open Sans"/>
        </w:rPr>
        <w:t>d</w:t>
      </w:r>
      <w:r w:rsidR="0097693A" w:rsidRPr="0097693A">
        <w:rPr>
          <w:rFonts w:ascii="Open Sans" w:hAnsi="Open Sans" w:cs="Open Sans"/>
        </w:rPr>
        <w:t xml:space="preserve"> food focus meetings every second month and food </w:t>
      </w:r>
      <w:r w:rsidR="00AB34E7">
        <w:rPr>
          <w:rFonts w:ascii="Open Sans" w:hAnsi="Open Sans" w:cs="Open Sans"/>
        </w:rPr>
        <w:t>was</w:t>
      </w:r>
      <w:r w:rsidR="0097693A" w:rsidRPr="0097693A">
        <w:rPr>
          <w:rFonts w:ascii="Open Sans" w:hAnsi="Open Sans" w:cs="Open Sans"/>
        </w:rPr>
        <w:t xml:space="preserve"> a standing agenda item at the monthly </w:t>
      </w:r>
      <w:r w:rsidR="00631492">
        <w:rPr>
          <w:rFonts w:ascii="Open Sans" w:hAnsi="Open Sans" w:cs="Open Sans"/>
        </w:rPr>
        <w:t>consumer</w:t>
      </w:r>
      <w:r w:rsidR="0097693A" w:rsidRPr="0097693A">
        <w:rPr>
          <w:rFonts w:ascii="Open Sans" w:hAnsi="Open Sans" w:cs="Open Sans"/>
        </w:rPr>
        <w:t xml:space="preserve"> meetings to capture feedback from consumers on the quality of the food provided. </w:t>
      </w:r>
      <w:r w:rsidR="00FC2DF1" w:rsidRPr="00FC2DF1">
        <w:rPr>
          <w:rFonts w:ascii="Open Sans" w:hAnsi="Open Sans" w:cs="Open Sans"/>
        </w:rPr>
        <w:t xml:space="preserve">The consumer advisory body </w:t>
      </w:r>
      <w:r w:rsidR="00FC2DF1">
        <w:rPr>
          <w:rFonts w:ascii="Open Sans" w:hAnsi="Open Sans" w:cs="Open Sans"/>
        </w:rPr>
        <w:t>w</w:t>
      </w:r>
      <w:r w:rsidR="00895CA4">
        <w:rPr>
          <w:rFonts w:ascii="Open Sans" w:hAnsi="Open Sans" w:cs="Open Sans"/>
        </w:rPr>
        <w:t>a</w:t>
      </w:r>
      <w:r w:rsidR="00FC2DF1">
        <w:rPr>
          <w:rFonts w:ascii="Open Sans" w:hAnsi="Open Sans" w:cs="Open Sans"/>
        </w:rPr>
        <w:t>s</w:t>
      </w:r>
      <w:r w:rsidR="00FC2DF1" w:rsidRPr="00FC2DF1">
        <w:rPr>
          <w:rFonts w:ascii="Open Sans" w:hAnsi="Open Sans" w:cs="Open Sans"/>
        </w:rPr>
        <w:t xml:space="preserve"> another formal avenue to provide feedback on the meal service and before each seasonal menu </w:t>
      </w:r>
      <w:r w:rsidR="00C73FFD">
        <w:rPr>
          <w:rFonts w:ascii="Open Sans" w:hAnsi="Open Sans" w:cs="Open Sans"/>
        </w:rPr>
        <w:t>was</w:t>
      </w:r>
      <w:r w:rsidR="00FC2DF1" w:rsidRPr="00FC2DF1">
        <w:rPr>
          <w:rFonts w:ascii="Open Sans" w:hAnsi="Open Sans" w:cs="Open Sans"/>
        </w:rPr>
        <w:t xml:space="preserve"> implemented, the service s</w:t>
      </w:r>
      <w:r w:rsidR="00C73FFD">
        <w:rPr>
          <w:rFonts w:ascii="Open Sans" w:hAnsi="Open Sans" w:cs="Open Sans"/>
        </w:rPr>
        <w:t>ought</w:t>
      </w:r>
      <w:r w:rsidR="00FC2DF1" w:rsidRPr="00FC2DF1">
        <w:rPr>
          <w:rFonts w:ascii="Open Sans" w:hAnsi="Open Sans" w:cs="Open Sans"/>
        </w:rPr>
        <w:t xml:space="preserve"> consumer feedback in the form of a taste testing of sample meals on the menu. </w:t>
      </w:r>
    </w:p>
    <w:p w14:paraId="426F5254" w14:textId="77777777" w:rsidR="00BE29EE" w:rsidRDefault="00AE00E9" w:rsidP="00CE1896">
      <w:pPr>
        <w:pStyle w:val="NormalArial"/>
        <w:rPr>
          <w:rFonts w:ascii="Open Sans" w:hAnsi="Open Sans" w:cs="Open Sans"/>
        </w:rPr>
      </w:pPr>
      <w:r w:rsidRPr="00AE00E9">
        <w:rPr>
          <w:rFonts w:ascii="Open Sans" w:hAnsi="Open Sans" w:cs="Open Sans"/>
        </w:rPr>
        <w:t xml:space="preserve">Consumers felt safe when using the service’s equipment and said it was easily accessible and suitable for their needs. Consumers were comfortable raising issues if equipment needed repair. Catering staff knew the process for reporting an issue and said items were replaced when necessary. Equipment used for activities of daily living were observed to be safe, suitable, clean and well-maintained. </w:t>
      </w:r>
    </w:p>
    <w:p w14:paraId="79E7BDD9" w14:textId="11AC9B85" w:rsidR="00BE29EE" w:rsidRPr="00BE29EE" w:rsidRDefault="00BE29EE" w:rsidP="00BE29EE">
      <w:pPr>
        <w:pStyle w:val="NormalArial"/>
        <w:rPr>
          <w:rFonts w:ascii="Open Sans" w:hAnsi="Open Sans" w:cs="Open Sans"/>
        </w:rPr>
      </w:pPr>
      <w:bookmarkStart w:id="3" w:name="_Hlk184894466"/>
      <w:r w:rsidRPr="00BE29EE">
        <w:rPr>
          <w:rFonts w:ascii="Open Sans" w:hAnsi="Open Sans" w:cs="Open Sans"/>
        </w:rPr>
        <w:t>Based on the above information, it is my decision this Standard is compl</w:t>
      </w:r>
      <w:r w:rsidR="007E0530">
        <w:rPr>
          <w:rFonts w:ascii="Open Sans" w:hAnsi="Open Sans" w:cs="Open Sans"/>
        </w:rPr>
        <w:t>iant</w:t>
      </w:r>
      <w:r w:rsidRPr="00BE29EE">
        <w:rPr>
          <w:rFonts w:ascii="Open Sans" w:hAnsi="Open Sans" w:cs="Open Sans"/>
        </w:rPr>
        <w:t>.</w:t>
      </w:r>
    </w:p>
    <w:bookmarkEnd w:id="3"/>
    <w:p w14:paraId="5D08DBA2" w14:textId="4A6B1F59" w:rsidR="002D66F5" w:rsidRPr="001E694D" w:rsidRDefault="00BE29EE" w:rsidP="00BE29EE">
      <w:pPr>
        <w:pStyle w:val="NormalArial"/>
        <w:rPr>
          <w:rFonts w:ascii="Open Sans" w:hAnsi="Open Sans" w:cs="Open Sans"/>
        </w:rPr>
      </w:pPr>
      <w:r w:rsidRPr="00BE29EE">
        <w:rPr>
          <w:rFonts w:ascii="Open Sans" w:hAnsi="Open Sans" w:cs="Open Sans"/>
        </w:rPr>
        <w:t> </w:t>
      </w:r>
      <w:r w:rsidR="002D66F5" w:rsidRPr="001E694D">
        <w:rPr>
          <w:rFonts w:ascii="Open Sans" w:hAnsi="Open Sans" w:cs="Open Sans"/>
        </w:rPr>
        <w:br w:type="page"/>
      </w:r>
    </w:p>
    <w:p w14:paraId="37DEB4B6" w14:textId="77777777" w:rsidR="002D66F5" w:rsidRPr="001E694D" w:rsidRDefault="002D66F5" w:rsidP="00CE1896">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E26B95" w14:paraId="5EA4EFA4" w14:textId="77777777" w:rsidTr="00E26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5C7824E" w14:textId="77777777" w:rsidR="002D66F5" w:rsidRPr="001E694D" w:rsidRDefault="002D66F5" w:rsidP="00CE1896">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01DEE286" w14:textId="77777777" w:rsidR="002D66F5" w:rsidRPr="001E694D" w:rsidRDefault="002D66F5" w:rsidP="00CE1896">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26B95" w14:paraId="3C777448" w14:textId="77777777" w:rsidTr="00E26B9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8A52EC"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6D9C319A" w14:textId="77777777" w:rsidR="002D66F5" w:rsidRPr="001E694D" w:rsidRDefault="002D66F5"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1C27C32E" w14:textId="77777777" w:rsidR="002D66F5" w:rsidRPr="001E694D" w:rsidRDefault="00FA736E"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07103046"/>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5346EE6F" w14:textId="77777777" w:rsidTr="00E26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B4CD51"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2C356A21" w14:textId="77777777" w:rsidR="002D66F5" w:rsidRPr="001E694D" w:rsidRDefault="002D66F5"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18353554" w14:textId="77777777" w:rsidR="002D66F5" w:rsidRPr="001E694D" w:rsidRDefault="002D66F5" w:rsidP="00CE1896">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4C4B99FA" w14:textId="77777777" w:rsidR="002D66F5" w:rsidRPr="001E694D" w:rsidRDefault="002D66F5" w:rsidP="00CE1896">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0B5EEA15" w14:textId="77777777" w:rsidR="002D66F5" w:rsidRPr="001E694D" w:rsidRDefault="00FA736E"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04951204"/>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464E19F1" w14:textId="77777777" w:rsidTr="00E26B9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360B1D"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2B553BDE" w14:textId="77777777" w:rsidR="002D66F5" w:rsidRPr="001E694D" w:rsidRDefault="002D66F5"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7FE66F70" w14:textId="77777777" w:rsidR="002D66F5" w:rsidRPr="001E694D" w:rsidRDefault="00FA736E" w:rsidP="00CE1896">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11281444"/>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bl>
    <w:p w14:paraId="3D460EF0" w14:textId="77777777" w:rsidR="002D66F5" w:rsidRPr="003E162B" w:rsidRDefault="002D66F5" w:rsidP="00CE1896">
      <w:pPr>
        <w:pStyle w:val="Heading20"/>
        <w:rPr>
          <w:rFonts w:ascii="Open Sans" w:hAnsi="Open Sans" w:cs="Open Sans"/>
          <w:color w:val="781E77"/>
        </w:rPr>
      </w:pPr>
      <w:r w:rsidRPr="003E162B">
        <w:rPr>
          <w:rFonts w:ascii="Open Sans" w:hAnsi="Open Sans" w:cs="Open Sans"/>
          <w:color w:val="781E77"/>
        </w:rPr>
        <w:t>Findings</w:t>
      </w:r>
    </w:p>
    <w:p w14:paraId="317F99C6" w14:textId="77777777" w:rsidR="00F17213" w:rsidRDefault="0037791A" w:rsidP="0037791A">
      <w:pPr>
        <w:pStyle w:val="NormalArial"/>
        <w:rPr>
          <w:rFonts w:ascii="Open Sans" w:hAnsi="Open Sans" w:cs="Open Sans"/>
        </w:rPr>
      </w:pPr>
      <w:r w:rsidRPr="0037791A">
        <w:rPr>
          <w:rFonts w:ascii="Open Sans" w:hAnsi="Open Sans" w:cs="Open Sans"/>
        </w:rPr>
        <w:t xml:space="preserve">The service environment was observed to be welcoming and comfortable. </w:t>
      </w:r>
      <w:r w:rsidR="002B2A22">
        <w:rPr>
          <w:rFonts w:ascii="Open Sans" w:hAnsi="Open Sans" w:cs="Open Sans"/>
        </w:rPr>
        <w:t>C</w:t>
      </w:r>
      <w:r w:rsidRPr="0037791A">
        <w:rPr>
          <w:rFonts w:ascii="Open Sans" w:hAnsi="Open Sans" w:cs="Open Sans"/>
        </w:rPr>
        <w:t xml:space="preserve">onsumers </w:t>
      </w:r>
      <w:r w:rsidR="002B2A22">
        <w:rPr>
          <w:rFonts w:ascii="Open Sans" w:hAnsi="Open Sans" w:cs="Open Sans"/>
        </w:rPr>
        <w:t xml:space="preserve">confirmed </w:t>
      </w:r>
      <w:r w:rsidRPr="0037791A">
        <w:rPr>
          <w:rFonts w:ascii="Open Sans" w:hAnsi="Open Sans" w:cs="Open Sans"/>
        </w:rPr>
        <w:t xml:space="preserve">there </w:t>
      </w:r>
      <w:r w:rsidR="002B2A22">
        <w:rPr>
          <w:rFonts w:ascii="Open Sans" w:hAnsi="Open Sans" w:cs="Open Sans"/>
        </w:rPr>
        <w:t>were</w:t>
      </w:r>
      <w:r w:rsidRPr="0037791A">
        <w:rPr>
          <w:rFonts w:ascii="Open Sans" w:hAnsi="Open Sans" w:cs="Open Sans"/>
        </w:rPr>
        <w:t xml:space="preserve"> adequate private areas, both indoors and outdoors for consumers and visitors to utilise when socialising. </w:t>
      </w:r>
      <w:r w:rsidR="00860D4A" w:rsidRPr="00860D4A">
        <w:rPr>
          <w:rFonts w:ascii="Open Sans" w:hAnsi="Open Sans" w:cs="Open Sans"/>
        </w:rPr>
        <w:t>All consumers ha</w:t>
      </w:r>
      <w:r w:rsidR="00860D4A">
        <w:rPr>
          <w:rFonts w:ascii="Open Sans" w:hAnsi="Open Sans" w:cs="Open Sans"/>
        </w:rPr>
        <w:t>d</w:t>
      </w:r>
      <w:r w:rsidR="00860D4A" w:rsidRPr="00860D4A">
        <w:rPr>
          <w:rFonts w:ascii="Open Sans" w:hAnsi="Open Sans" w:cs="Open Sans"/>
        </w:rPr>
        <w:t xml:space="preserve"> their own bedroom with ensuite which they were able to furnish with their own personal items. </w:t>
      </w:r>
      <w:r w:rsidR="0024205D" w:rsidRPr="0024205D">
        <w:rPr>
          <w:rFonts w:ascii="Open Sans" w:hAnsi="Open Sans" w:cs="Open Sans"/>
        </w:rPr>
        <w:t xml:space="preserve">There </w:t>
      </w:r>
      <w:r w:rsidR="0024205D">
        <w:rPr>
          <w:rFonts w:ascii="Open Sans" w:hAnsi="Open Sans" w:cs="Open Sans"/>
        </w:rPr>
        <w:t>was</w:t>
      </w:r>
      <w:r w:rsidR="0024205D" w:rsidRPr="0024205D">
        <w:rPr>
          <w:rFonts w:ascii="Open Sans" w:hAnsi="Open Sans" w:cs="Open Sans"/>
        </w:rPr>
        <w:t xml:space="preserve"> a large lounge room for television or more passive activities</w:t>
      </w:r>
      <w:r w:rsidR="006D0098">
        <w:rPr>
          <w:rFonts w:ascii="Open Sans" w:hAnsi="Open Sans" w:cs="Open Sans"/>
        </w:rPr>
        <w:t>,</w:t>
      </w:r>
      <w:r w:rsidR="00CE7580">
        <w:rPr>
          <w:rFonts w:ascii="Open Sans" w:hAnsi="Open Sans" w:cs="Open Sans"/>
        </w:rPr>
        <w:t xml:space="preserve"> </w:t>
      </w:r>
      <w:r w:rsidR="006D0098">
        <w:rPr>
          <w:rFonts w:ascii="Open Sans" w:hAnsi="Open Sans" w:cs="Open Sans"/>
        </w:rPr>
        <w:t>a</w:t>
      </w:r>
      <w:r w:rsidR="0024205D" w:rsidRPr="0024205D">
        <w:rPr>
          <w:rFonts w:ascii="Open Sans" w:hAnsi="Open Sans" w:cs="Open Sans"/>
        </w:rPr>
        <w:t xml:space="preserve">n activities room for arts and craft activities, and a large dining room for meals. </w:t>
      </w:r>
      <w:r w:rsidR="001B6C0C">
        <w:rPr>
          <w:rFonts w:ascii="Open Sans" w:hAnsi="Open Sans" w:cs="Open Sans"/>
        </w:rPr>
        <w:t>A</w:t>
      </w:r>
      <w:r w:rsidR="0024205D" w:rsidRPr="0024205D">
        <w:rPr>
          <w:rFonts w:ascii="Open Sans" w:hAnsi="Open Sans" w:cs="Open Sans"/>
        </w:rPr>
        <w:t xml:space="preserve"> library and smaller sitting areas </w:t>
      </w:r>
      <w:r w:rsidR="009E3981">
        <w:rPr>
          <w:rFonts w:ascii="Open Sans" w:hAnsi="Open Sans" w:cs="Open Sans"/>
        </w:rPr>
        <w:t xml:space="preserve">were </w:t>
      </w:r>
      <w:r w:rsidR="0024205D" w:rsidRPr="0024205D">
        <w:rPr>
          <w:rFonts w:ascii="Open Sans" w:hAnsi="Open Sans" w:cs="Open Sans"/>
        </w:rPr>
        <w:t>in each area of the service for smaller group interactions.</w:t>
      </w:r>
    </w:p>
    <w:p w14:paraId="2383B633" w14:textId="77777777" w:rsidR="005774BA" w:rsidRDefault="00F17213" w:rsidP="0037791A">
      <w:pPr>
        <w:pStyle w:val="NormalArial"/>
        <w:rPr>
          <w:rFonts w:ascii="Open Sans" w:hAnsi="Open Sans" w:cs="Open Sans"/>
        </w:rPr>
      </w:pPr>
      <w:r>
        <w:rPr>
          <w:rFonts w:ascii="Open Sans" w:hAnsi="Open Sans" w:cs="Open Sans"/>
        </w:rPr>
        <w:t>C</w:t>
      </w:r>
      <w:r w:rsidRPr="00F17213">
        <w:rPr>
          <w:rFonts w:ascii="Open Sans" w:hAnsi="Open Sans" w:cs="Open Sans"/>
        </w:rPr>
        <w:t xml:space="preserve">onsumers and representatives </w:t>
      </w:r>
      <w:r>
        <w:rPr>
          <w:rFonts w:ascii="Open Sans" w:hAnsi="Open Sans" w:cs="Open Sans"/>
        </w:rPr>
        <w:t xml:space="preserve">confirmed </w:t>
      </w:r>
      <w:r w:rsidRPr="00F17213">
        <w:rPr>
          <w:rFonts w:ascii="Open Sans" w:hAnsi="Open Sans" w:cs="Open Sans"/>
        </w:rPr>
        <w:t xml:space="preserve">the service </w:t>
      </w:r>
      <w:r>
        <w:rPr>
          <w:rFonts w:ascii="Open Sans" w:hAnsi="Open Sans" w:cs="Open Sans"/>
        </w:rPr>
        <w:t>was</w:t>
      </w:r>
      <w:r w:rsidRPr="00F17213">
        <w:rPr>
          <w:rFonts w:ascii="Open Sans" w:hAnsi="Open Sans" w:cs="Open Sans"/>
        </w:rPr>
        <w:t xml:space="preserve"> well presented and maintained. The common areas, and consumers rooms were observed to be clean, clutter free and comfortable. The maintenance officer </w:t>
      </w:r>
      <w:r w:rsidR="005405C5">
        <w:rPr>
          <w:rFonts w:ascii="Open Sans" w:hAnsi="Open Sans" w:cs="Open Sans"/>
        </w:rPr>
        <w:t>had</w:t>
      </w:r>
      <w:r w:rsidRPr="00F17213">
        <w:rPr>
          <w:rFonts w:ascii="Open Sans" w:hAnsi="Open Sans" w:cs="Open Sans"/>
        </w:rPr>
        <w:t xml:space="preserve"> effective preventative and responsive maintenance systems in place to ensure all areas of the service </w:t>
      </w:r>
      <w:r w:rsidR="005405C5">
        <w:rPr>
          <w:rFonts w:ascii="Open Sans" w:hAnsi="Open Sans" w:cs="Open Sans"/>
        </w:rPr>
        <w:t>were</w:t>
      </w:r>
      <w:r w:rsidRPr="00F17213">
        <w:rPr>
          <w:rFonts w:ascii="Open Sans" w:hAnsi="Open Sans" w:cs="Open Sans"/>
        </w:rPr>
        <w:t xml:space="preserve"> safe and well maintained and </w:t>
      </w:r>
      <w:r w:rsidR="005405C5">
        <w:rPr>
          <w:rFonts w:ascii="Open Sans" w:hAnsi="Open Sans" w:cs="Open Sans"/>
        </w:rPr>
        <w:t xml:space="preserve">maintenance issues were </w:t>
      </w:r>
      <w:r w:rsidRPr="00F17213">
        <w:rPr>
          <w:rFonts w:ascii="Open Sans" w:hAnsi="Open Sans" w:cs="Open Sans"/>
        </w:rPr>
        <w:t>attended to within an appropriate timeframe. The service promote</w:t>
      </w:r>
      <w:r w:rsidR="005405C5">
        <w:rPr>
          <w:rFonts w:ascii="Open Sans" w:hAnsi="Open Sans" w:cs="Open Sans"/>
        </w:rPr>
        <w:t>d</w:t>
      </w:r>
      <w:r w:rsidRPr="00F17213">
        <w:rPr>
          <w:rFonts w:ascii="Open Sans" w:hAnsi="Open Sans" w:cs="Open Sans"/>
        </w:rPr>
        <w:t xml:space="preserve"> consumers’ independence to move freely within the service. </w:t>
      </w:r>
    </w:p>
    <w:p w14:paraId="1D40BA1F" w14:textId="77777777" w:rsidR="006E7D74" w:rsidRDefault="005774BA" w:rsidP="0037791A">
      <w:pPr>
        <w:pStyle w:val="NormalArial"/>
        <w:rPr>
          <w:rFonts w:ascii="Open Sans" w:hAnsi="Open Sans" w:cs="Open Sans"/>
        </w:rPr>
      </w:pPr>
      <w:r>
        <w:rPr>
          <w:rFonts w:ascii="Open Sans" w:hAnsi="Open Sans" w:cs="Open Sans"/>
        </w:rPr>
        <w:t>F</w:t>
      </w:r>
      <w:r w:rsidRPr="005774BA">
        <w:rPr>
          <w:rFonts w:ascii="Open Sans" w:hAnsi="Open Sans" w:cs="Open Sans"/>
        </w:rPr>
        <w:t xml:space="preserve">urniture, fittings and equipment </w:t>
      </w:r>
      <w:r>
        <w:rPr>
          <w:rFonts w:ascii="Open Sans" w:hAnsi="Open Sans" w:cs="Open Sans"/>
        </w:rPr>
        <w:t xml:space="preserve">were observed </w:t>
      </w:r>
      <w:r w:rsidRPr="005774BA">
        <w:rPr>
          <w:rFonts w:ascii="Open Sans" w:hAnsi="Open Sans" w:cs="Open Sans"/>
        </w:rPr>
        <w:t xml:space="preserve">to be safe, clean, well maintained and suitable for consumers. Consumers were satisfied with the </w:t>
      </w:r>
      <w:r w:rsidR="00684C24">
        <w:rPr>
          <w:rFonts w:ascii="Open Sans" w:hAnsi="Open Sans" w:cs="Open Sans"/>
        </w:rPr>
        <w:t xml:space="preserve">cleanliness and suitability of </w:t>
      </w:r>
      <w:r w:rsidRPr="005774BA">
        <w:rPr>
          <w:rFonts w:ascii="Open Sans" w:hAnsi="Open Sans" w:cs="Open Sans"/>
        </w:rPr>
        <w:t xml:space="preserve">furniture, fittings and equipment. Management and staff </w:t>
      </w:r>
      <w:r w:rsidR="006E7D74">
        <w:rPr>
          <w:rFonts w:ascii="Open Sans" w:hAnsi="Open Sans" w:cs="Open Sans"/>
        </w:rPr>
        <w:t>had</w:t>
      </w:r>
      <w:r w:rsidRPr="005774BA">
        <w:rPr>
          <w:rFonts w:ascii="Open Sans" w:hAnsi="Open Sans" w:cs="Open Sans"/>
        </w:rPr>
        <w:t xml:space="preserve"> effective systems in place for the cleaning and regular maintenance of the furniture, fittings, and equipment. </w:t>
      </w:r>
    </w:p>
    <w:p w14:paraId="00F02BAD" w14:textId="70D2CAD8" w:rsidR="002D66F5" w:rsidRPr="001E694D" w:rsidRDefault="006E7D74" w:rsidP="0037791A">
      <w:pPr>
        <w:pStyle w:val="NormalArial"/>
        <w:rPr>
          <w:rFonts w:ascii="Open Sans" w:hAnsi="Open Sans" w:cs="Open Sans"/>
        </w:rPr>
      </w:pPr>
      <w:r w:rsidRPr="006E7D74">
        <w:rPr>
          <w:rFonts w:ascii="Open Sans" w:hAnsi="Open Sans" w:cs="Open Sans"/>
        </w:rPr>
        <w:t>Based on the above information, it is my decision this Standard is compl</w:t>
      </w:r>
      <w:r w:rsidR="007E0530">
        <w:rPr>
          <w:rFonts w:ascii="Open Sans" w:hAnsi="Open Sans" w:cs="Open Sans"/>
        </w:rPr>
        <w:t>iant</w:t>
      </w:r>
      <w:r w:rsidRPr="006E7D74">
        <w:rPr>
          <w:rFonts w:ascii="Open Sans" w:hAnsi="Open Sans" w:cs="Open Sans"/>
        </w:rPr>
        <w:t>.</w:t>
      </w:r>
      <w:r w:rsidR="002D66F5" w:rsidRPr="001E694D">
        <w:rPr>
          <w:rFonts w:ascii="Open Sans" w:hAnsi="Open Sans" w:cs="Open Sans"/>
        </w:rPr>
        <w:br w:type="page"/>
      </w:r>
    </w:p>
    <w:p w14:paraId="18C84073" w14:textId="77777777" w:rsidR="002D66F5" w:rsidRPr="001E694D" w:rsidRDefault="002D66F5" w:rsidP="00CE1896">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E26B95" w14:paraId="0C2A3F61" w14:textId="77777777" w:rsidTr="00E26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55D42E2" w14:textId="77777777" w:rsidR="002D66F5" w:rsidRPr="001E694D" w:rsidRDefault="002D66F5" w:rsidP="00CE1896">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75DBCBE6" w14:textId="77777777" w:rsidR="002D66F5" w:rsidRPr="001E694D" w:rsidRDefault="002D66F5" w:rsidP="00CE1896">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26B95" w14:paraId="74EC70EB" w14:textId="77777777" w:rsidTr="00E26B9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CE136D"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3BCC165D" w14:textId="77777777" w:rsidR="002D66F5" w:rsidRPr="001E694D" w:rsidRDefault="002D66F5"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1F82B87E" w14:textId="77777777" w:rsidR="002D66F5" w:rsidRPr="001E694D" w:rsidRDefault="00FA736E"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81593119"/>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305DE2EC" w14:textId="77777777" w:rsidTr="00E26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B4DB96"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0E58D8D8" w14:textId="77777777" w:rsidR="002D66F5" w:rsidRPr="001E694D" w:rsidRDefault="002D66F5"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018397A9" w14:textId="77777777" w:rsidR="002D66F5" w:rsidRPr="001E694D" w:rsidRDefault="00FA736E"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60090288"/>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723EB423" w14:textId="77777777" w:rsidTr="00E26B9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D737E0"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07875DF0" w14:textId="77777777" w:rsidR="002D66F5" w:rsidRPr="001E694D" w:rsidRDefault="002D66F5"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6F2B7BF1" w14:textId="77777777" w:rsidR="002D66F5" w:rsidRPr="001E694D" w:rsidRDefault="00FA736E"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06697985"/>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6C6FA4BE" w14:textId="77777777" w:rsidTr="00E26B95">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919461"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6DF63C34" w14:textId="77777777" w:rsidR="002D66F5" w:rsidRPr="001E694D" w:rsidRDefault="002D66F5"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1A709778" w14:textId="77777777" w:rsidR="002D66F5" w:rsidRPr="001E694D" w:rsidRDefault="00FA736E" w:rsidP="00CE1896">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27150106"/>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bl>
    <w:p w14:paraId="120FF82D" w14:textId="77777777" w:rsidR="002D66F5" w:rsidRPr="003E162B" w:rsidRDefault="002D66F5" w:rsidP="00CE1896">
      <w:pPr>
        <w:pStyle w:val="Heading20"/>
        <w:rPr>
          <w:rFonts w:ascii="Open Sans" w:hAnsi="Open Sans" w:cs="Open Sans"/>
          <w:color w:val="781E77"/>
        </w:rPr>
      </w:pPr>
      <w:r w:rsidRPr="003E162B">
        <w:rPr>
          <w:rFonts w:ascii="Open Sans" w:hAnsi="Open Sans" w:cs="Open Sans"/>
          <w:color w:val="781E77"/>
        </w:rPr>
        <w:t>Findings</w:t>
      </w:r>
    </w:p>
    <w:p w14:paraId="0D742A15" w14:textId="77777777" w:rsidR="002A68C1" w:rsidRDefault="000B52FD" w:rsidP="002353BF">
      <w:pPr>
        <w:pStyle w:val="NormalArial"/>
        <w:rPr>
          <w:rFonts w:ascii="Open Sans" w:hAnsi="Open Sans" w:cs="Open Sans"/>
        </w:rPr>
      </w:pPr>
      <w:r w:rsidRPr="000B52FD">
        <w:rPr>
          <w:rFonts w:ascii="Open Sans" w:hAnsi="Open Sans" w:cs="Open Sans"/>
        </w:rPr>
        <w:t>Consumers and representatives underst</w:t>
      </w:r>
      <w:r w:rsidR="00563730">
        <w:rPr>
          <w:rFonts w:ascii="Open Sans" w:hAnsi="Open Sans" w:cs="Open Sans"/>
        </w:rPr>
        <w:t>ood</w:t>
      </w:r>
      <w:r w:rsidRPr="000B52FD">
        <w:rPr>
          <w:rFonts w:ascii="Open Sans" w:hAnsi="Open Sans" w:cs="Open Sans"/>
        </w:rPr>
        <w:t xml:space="preserve"> how to </w:t>
      </w:r>
      <w:r w:rsidR="00C94A08">
        <w:rPr>
          <w:rFonts w:ascii="Open Sans" w:hAnsi="Open Sans" w:cs="Open Sans"/>
        </w:rPr>
        <w:t>provide</w:t>
      </w:r>
      <w:r w:rsidRPr="000B52FD">
        <w:rPr>
          <w:rFonts w:ascii="Open Sans" w:hAnsi="Open Sans" w:cs="Open Sans"/>
        </w:rPr>
        <w:t xml:space="preserve"> feedback and fe</w:t>
      </w:r>
      <w:r w:rsidR="00016443">
        <w:rPr>
          <w:rFonts w:ascii="Open Sans" w:hAnsi="Open Sans" w:cs="Open Sans"/>
        </w:rPr>
        <w:t>lt</w:t>
      </w:r>
      <w:r w:rsidRPr="000B52FD">
        <w:rPr>
          <w:rFonts w:ascii="Open Sans" w:hAnsi="Open Sans" w:cs="Open Sans"/>
        </w:rPr>
        <w:t xml:space="preserve"> comfortable providing feedback or making a complaint. Most consumers </w:t>
      </w:r>
      <w:r w:rsidR="00025627" w:rsidRPr="000B52FD">
        <w:rPr>
          <w:rFonts w:ascii="Open Sans" w:hAnsi="Open Sans" w:cs="Open Sans"/>
        </w:rPr>
        <w:t>s</w:t>
      </w:r>
      <w:r w:rsidR="00025627">
        <w:rPr>
          <w:rFonts w:ascii="Open Sans" w:hAnsi="Open Sans" w:cs="Open Sans"/>
        </w:rPr>
        <w:t xml:space="preserve">tated </w:t>
      </w:r>
      <w:r w:rsidR="00025627" w:rsidRPr="000B52FD">
        <w:rPr>
          <w:rFonts w:ascii="Open Sans" w:hAnsi="Open Sans" w:cs="Open Sans"/>
        </w:rPr>
        <w:t>if</w:t>
      </w:r>
      <w:r w:rsidRPr="000B52FD">
        <w:rPr>
          <w:rFonts w:ascii="Open Sans" w:hAnsi="Open Sans" w:cs="Open Sans"/>
        </w:rPr>
        <w:t xml:space="preserve"> they need</w:t>
      </w:r>
      <w:r w:rsidR="00016443">
        <w:rPr>
          <w:rFonts w:ascii="Open Sans" w:hAnsi="Open Sans" w:cs="Open Sans"/>
        </w:rPr>
        <w:t>ed</w:t>
      </w:r>
      <w:r w:rsidRPr="000B52FD">
        <w:rPr>
          <w:rFonts w:ascii="Open Sans" w:hAnsi="Open Sans" w:cs="Open Sans"/>
        </w:rPr>
        <w:t xml:space="preserve"> to provide feedback, they w</w:t>
      </w:r>
      <w:r w:rsidR="00016443">
        <w:rPr>
          <w:rFonts w:ascii="Open Sans" w:hAnsi="Open Sans" w:cs="Open Sans"/>
        </w:rPr>
        <w:t>ould</w:t>
      </w:r>
      <w:r w:rsidRPr="000B52FD">
        <w:rPr>
          <w:rFonts w:ascii="Open Sans" w:hAnsi="Open Sans" w:cs="Open Sans"/>
        </w:rPr>
        <w:t xml:space="preserve"> just talk to the staff informally and it w</w:t>
      </w:r>
      <w:r w:rsidR="00016443">
        <w:rPr>
          <w:rFonts w:ascii="Open Sans" w:hAnsi="Open Sans" w:cs="Open Sans"/>
        </w:rPr>
        <w:t>ould</w:t>
      </w:r>
      <w:r w:rsidRPr="000B52FD">
        <w:rPr>
          <w:rFonts w:ascii="Open Sans" w:hAnsi="Open Sans" w:cs="Open Sans"/>
        </w:rPr>
        <w:t xml:space="preserve"> be dealt with or fixed for them. </w:t>
      </w:r>
      <w:r w:rsidR="002353BF" w:rsidRPr="002353BF">
        <w:rPr>
          <w:rFonts w:ascii="Open Sans" w:hAnsi="Open Sans" w:cs="Open Sans"/>
        </w:rPr>
        <w:t xml:space="preserve">Staff </w:t>
      </w:r>
      <w:r w:rsidR="00BE3C94">
        <w:rPr>
          <w:rFonts w:ascii="Open Sans" w:hAnsi="Open Sans" w:cs="Open Sans"/>
        </w:rPr>
        <w:t xml:space="preserve">stated </w:t>
      </w:r>
      <w:r w:rsidR="002353BF" w:rsidRPr="002353BF">
        <w:rPr>
          <w:rFonts w:ascii="Open Sans" w:hAnsi="Open Sans" w:cs="Open Sans"/>
        </w:rPr>
        <w:t xml:space="preserve">if a consumer raised a complaint with </w:t>
      </w:r>
      <w:r w:rsidR="00390118" w:rsidRPr="002353BF">
        <w:rPr>
          <w:rFonts w:ascii="Open Sans" w:hAnsi="Open Sans" w:cs="Open Sans"/>
        </w:rPr>
        <w:t>them,</w:t>
      </w:r>
      <w:r w:rsidR="002353BF" w:rsidRPr="002353BF">
        <w:rPr>
          <w:rFonts w:ascii="Open Sans" w:hAnsi="Open Sans" w:cs="Open Sans"/>
        </w:rPr>
        <w:t xml:space="preserve"> they would usually resolve the complaint informally themselves whenever possible or if required, escalate the complaint to a registered nurse or </w:t>
      </w:r>
      <w:r w:rsidR="00BE3C94">
        <w:rPr>
          <w:rFonts w:ascii="Open Sans" w:hAnsi="Open Sans" w:cs="Open Sans"/>
        </w:rPr>
        <w:t>management</w:t>
      </w:r>
      <w:r w:rsidR="002353BF" w:rsidRPr="002353BF">
        <w:rPr>
          <w:rFonts w:ascii="Open Sans" w:hAnsi="Open Sans" w:cs="Open Sans"/>
        </w:rPr>
        <w:t xml:space="preserve">. The feedback and complaints register </w:t>
      </w:r>
      <w:r w:rsidR="00390118">
        <w:rPr>
          <w:rFonts w:ascii="Open Sans" w:hAnsi="Open Sans" w:cs="Open Sans"/>
        </w:rPr>
        <w:t>evidenced</w:t>
      </w:r>
      <w:r w:rsidR="002353BF" w:rsidRPr="002353BF">
        <w:rPr>
          <w:rFonts w:ascii="Open Sans" w:hAnsi="Open Sans" w:cs="Open Sans"/>
        </w:rPr>
        <w:t xml:space="preserve"> concerns that </w:t>
      </w:r>
      <w:r w:rsidR="00390118">
        <w:rPr>
          <w:rFonts w:ascii="Open Sans" w:hAnsi="Open Sans" w:cs="Open Sans"/>
        </w:rPr>
        <w:t>were</w:t>
      </w:r>
      <w:r w:rsidR="002353BF" w:rsidRPr="002353BF">
        <w:rPr>
          <w:rFonts w:ascii="Open Sans" w:hAnsi="Open Sans" w:cs="Open Sans"/>
        </w:rPr>
        <w:t xml:space="preserve"> raised are discussed by management with the consumer and their representative and </w:t>
      </w:r>
      <w:r w:rsidR="00D42C32">
        <w:rPr>
          <w:rFonts w:ascii="Open Sans" w:hAnsi="Open Sans" w:cs="Open Sans"/>
        </w:rPr>
        <w:t>were</w:t>
      </w:r>
      <w:r w:rsidR="002353BF" w:rsidRPr="002353BF">
        <w:rPr>
          <w:rFonts w:ascii="Open Sans" w:hAnsi="Open Sans" w:cs="Open Sans"/>
        </w:rPr>
        <w:t xml:space="preserve"> rectified promptly. </w:t>
      </w:r>
    </w:p>
    <w:p w14:paraId="701FF669" w14:textId="77777777" w:rsidR="00D271C4" w:rsidRDefault="002A68C1" w:rsidP="002353BF">
      <w:pPr>
        <w:pStyle w:val="NormalArial"/>
        <w:rPr>
          <w:rFonts w:ascii="Open Sans" w:hAnsi="Open Sans" w:cs="Open Sans"/>
        </w:rPr>
      </w:pPr>
      <w:r>
        <w:rPr>
          <w:rFonts w:ascii="Open Sans" w:hAnsi="Open Sans" w:cs="Open Sans"/>
        </w:rPr>
        <w:t>C</w:t>
      </w:r>
      <w:r w:rsidRPr="002A68C1">
        <w:rPr>
          <w:rFonts w:ascii="Open Sans" w:hAnsi="Open Sans" w:cs="Open Sans"/>
        </w:rPr>
        <w:t xml:space="preserve">onsumers and representatives </w:t>
      </w:r>
      <w:r>
        <w:rPr>
          <w:rFonts w:ascii="Open Sans" w:hAnsi="Open Sans" w:cs="Open Sans"/>
        </w:rPr>
        <w:t xml:space="preserve">were </w:t>
      </w:r>
      <w:r w:rsidRPr="002A68C1">
        <w:rPr>
          <w:rFonts w:ascii="Open Sans" w:hAnsi="Open Sans" w:cs="Open Sans"/>
        </w:rPr>
        <w:t>aware of additional services for assisting in raising and resolving complaints or using language services.</w:t>
      </w:r>
      <w:r w:rsidR="00D65DE7" w:rsidRPr="00D65DE7">
        <w:t xml:space="preserve"> </w:t>
      </w:r>
      <w:r w:rsidR="00D65DE7">
        <w:t>T</w:t>
      </w:r>
      <w:r w:rsidR="00D65DE7" w:rsidRPr="00D65DE7">
        <w:rPr>
          <w:rFonts w:ascii="Open Sans" w:hAnsi="Open Sans" w:cs="Open Sans"/>
        </w:rPr>
        <w:t xml:space="preserve">here </w:t>
      </w:r>
      <w:r w:rsidR="00D65DE7">
        <w:rPr>
          <w:rFonts w:ascii="Open Sans" w:hAnsi="Open Sans" w:cs="Open Sans"/>
        </w:rPr>
        <w:t>were</w:t>
      </w:r>
      <w:r w:rsidR="00D65DE7" w:rsidRPr="00D65DE7">
        <w:rPr>
          <w:rFonts w:ascii="Open Sans" w:hAnsi="Open Sans" w:cs="Open Sans"/>
        </w:rPr>
        <w:t xml:space="preserve"> multiple pamphlets</w:t>
      </w:r>
      <w:r w:rsidR="00D65DE7">
        <w:rPr>
          <w:rFonts w:ascii="Open Sans" w:hAnsi="Open Sans" w:cs="Open Sans"/>
        </w:rPr>
        <w:t xml:space="preserve"> at the entrance to the service</w:t>
      </w:r>
      <w:r w:rsidR="00D65DE7" w:rsidRPr="00D65DE7">
        <w:rPr>
          <w:rFonts w:ascii="Open Sans" w:hAnsi="Open Sans" w:cs="Open Sans"/>
        </w:rPr>
        <w:t xml:space="preserve"> for consumers and representatives to take for reference. These include</w:t>
      </w:r>
      <w:r w:rsidR="00B72572">
        <w:rPr>
          <w:rFonts w:ascii="Open Sans" w:hAnsi="Open Sans" w:cs="Open Sans"/>
        </w:rPr>
        <w:t>d</w:t>
      </w:r>
      <w:r w:rsidR="00D65DE7" w:rsidRPr="00D65DE7">
        <w:rPr>
          <w:rFonts w:ascii="Open Sans" w:hAnsi="Open Sans" w:cs="Open Sans"/>
        </w:rPr>
        <w:t xml:space="preserve"> some information in different languages to help support those who communicate in other languages. </w:t>
      </w:r>
    </w:p>
    <w:p w14:paraId="428EBB64" w14:textId="77777777" w:rsidR="00411DFE" w:rsidRDefault="00D271C4" w:rsidP="002353BF">
      <w:pPr>
        <w:pStyle w:val="NormalArial"/>
        <w:rPr>
          <w:rFonts w:ascii="Open Sans" w:hAnsi="Open Sans" w:cs="Open Sans"/>
        </w:rPr>
      </w:pPr>
      <w:r>
        <w:rPr>
          <w:rFonts w:ascii="Open Sans" w:hAnsi="Open Sans" w:cs="Open Sans"/>
        </w:rPr>
        <w:t>C</w:t>
      </w:r>
      <w:r w:rsidRPr="00D271C4">
        <w:rPr>
          <w:rFonts w:ascii="Open Sans" w:hAnsi="Open Sans" w:cs="Open Sans"/>
        </w:rPr>
        <w:t>onsumers and representatives expressed satisfaction</w:t>
      </w:r>
      <w:r>
        <w:rPr>
          <w:rFonts w:ascii="Open Sans" w:hAnsi="Open Sans" w:cs="Open Sans"/>
        </w:rPr>
        <w:t xml:space="preserve"> </w:t>
      </w:r>
      <w:r w:rsidRPr="00D271C4">
        <w:rPr>
          <w:rFonts w:ascii="Open Sans" w:hAnsi="Open Sans" w:cs="Open Sans"/>
        </w:rPr>
        <w:t>the service w</w:t>
      </w:r>
      <w:r>
        <w:rPr>
          <w:rFonts w:ascii="Open Sans" w:hAnsi="Open Sans" w:cs="Open Sans"/>
        </w:rPr>
        <w:t xml:space="preserve">ould </w:t>
      </w:r>
      <w:r w:rsidRPr="00D271C4">
        <w:rPr>
          <w:rFonts w:ascii="Open Sans" w:hAnsi="Open Sans" w:cs="Open Sans"/>
        </w:rPr>
        <w:t>address and resolve any complaints or issues they raise</w:t>
      </w:r>
      <w:r>
        <w:rPr>
          <w:rFonts w:ascii="Open Sans" w:hAnsi="Open Sans" w:cs="Open Sans"/>
        </w:rPr>
        <w:t>d</w:t>
      </w:r>
      <w:r w:rsidRPr="00D271C4">
        <w:rPr>
          <w:rFonts w:ascii="Open Sans" w:hAnsi="Open Sans" w:cs="Open Sans"/>
        </w:rPr>
        <w:t xml:space="preserve">. Staff </w:t>
      </w:r>
      <w:r w:rsidR="0083473E">
        <w:rPr>
          <w:rFonts w:ascii="Open Sans" w:hAnsi="Open Sans" w:cs="Open Sans"/>
        </w:rPr>
        <w:t xml:space="preserve">stated they </w:t>
      </w:r>
      <w:r w:rsidRPr="00D271C4">
        <w:rPr>
          <w:rFonts w:ascii="Open Sans" w:hAnsi="Open Sans" w:cs="Open Sans"/>
        </w:rPr>
        <w:t>tr</w:t>
      </w:r>
      <w:r w:rsidR="0083473E">
        <w:rPr>
          <w:rFonts w:ascii="Open Sans" w:hAnsi="Open Sans" w:cs="Open Sans"/>
        </w:rPr>
        <w:t xml:space="preserve">ied </w:t>
      </w:r>
      <w:r w:rsidRPr="00D271C4">
        <w:rPr>
          <w:rFonts w:ascii="Open Sans" w:hAnsi="Open Sans" w:cs="Open Sans"/>
        </w:rPr>
        <w:t>and help</w:t>
      </w:r>
      <w:r w:rsidR="0083473E">
        <w:rPr>
          <w:rFonts w:ascii="Open Sans" w:hAnsi="Open Sans" w:cs="Open Sans"/>
        </w:rPr>
        <w:t>ed</w:t>
      </w:r>
      <w:r w:rsidRPr="00D271C4">
        <w:rPr>
          <w:rFonts w:ascii="Open Sans" w:hAnsi="Open Sans" w:cs="Open Sans"/>
        </w:rPr>
        <w:t xml:space="preserve"> consumers to resolve their concerns and demonstrated principles of open disclosure. </w:t>
      </w:r>
      <w:r w:rsidR="00A037E1">
        <w:rPr>
          <w:rFonts w:ascii="Open Sans" w:hAnsi="Open Sans" w:cs="Open Sans"/>
        </w:rPr>
        <w:t>C</w:t>
      </w:r>
      <w:r w:rsidR="00D67DF1" w:rsidRPr="00D67DF1">
        <w:rPr>
          <w:rFonts w:ascii="Open Sans" w:hAnsi="Open Sans" w:cs="Open Sans"/>
        </w:rPr>
        <w:t xml:space="preserve">onsumers and representatives </w:t>
      </w:r>
      <w:r w:rsidR="00A037E1">
        <w:rPr>
          <w:rFonts w:ascii="Open Sans" w:hAnsi="Open Sans" w:cs="Open Sans"/>
        </w:rPr>
        <w:t>confirmed t</w:t>
      </w:r>
      <w:r w:rsidR="00D67DF1" w:rsidRPr="00D67DF1">
        <w:rPr>
          <w:rFonts w:ascii="Open Sans" w:hAnsi="Open Sans" w:cs="Open Sans"/>
        </w:rPr>
        <w:t xml:space="preserve">he service </w:t>
      </w:r>
      <w:r w:rsidR="00A45D64">
        <w:rPr>
          <w:rFonts w:ascii="Open Sans" w:hAnsi="Open Sans" w:cs="Open Sans"/>
        </w:rPr>
        <w:t>responded</w:t>
      </w:r>
      <w:r w:rsidR="00D67DF1" w:rsidRPr="00D67DF1">
        <w:rPr>
          <w:rFonts w:ascii="Open Sans" w:hAnsi="Open Sans" w:cs="Open Sans"/>
        </w:rPr>
        <w:t xml:space="preserve"> to them promptly when they have made a complaint and kept them updated on the progress of resolving the complaint. This feedback align</w:t>
      </w:r>
      <w:r w:rsidR="0009746A">
        <w:rPr>
          <w:rFonts w:ascii="Open Sans" w:hAnsi="Open Sans" w:cs="Open Sans"/>
        </w:rPr>
        <w:t xml:space="preserve">ed </w:t>
      </w:r>
      <w:r w:rsidR="00D67DF1" w:rsidRPr="00D67DF1">
        <w:rPr>
          <w:rFonts w:ascii="Open Sans" w:hAnsi="Open Sans" w:cs="Open Sans"/>
        </w:rPr>
        <w:t>with the service</w:t>
      </w:r>
      <w:r w:rsidR="0009746A">
        <w:rPr>
          <w:rFonts w:ascii="Open Sans" w:hAnsi="Open Sans" w:cs="Open Sans"/>
        </w:rPr>
        <w:t>’</w:t>
      </w:r>
      <w:r w:rsidR="00D67DF1" w:rsidRPr="00D67DF1">
        <w:rPr>
          <w:rFonts w:ascii="Open Sans" w:hAnsi="Open Sans" w:cs="Open Sans"/>
        </w:rPr>
        <w:t>s feedback and complaints management policy and procedure.</w:t>
      </w:r>
      <w:r w:rsidR="00702004" w:rsidRPr="00702004">
        <w:t xml:space="preserve"> </w:t>
      </w:r>
      <w:r w:rsidR="00702004" w:rsidRPr="00702004">
        <w:rPr>
          <w:rFonts w:ascii="Open Sans" w:hAnsi="Open Sans" w:cs="Open Sans"/>
        </w:rPr>
        <w:t xml:space="preserve">The feedback and complaints management policy and procedure </w:t>
      </w:r>
      <w:r w:rsidR="00702004">
        <w:rPr>
          <w:rFonts w:ascii="Open Sans" w:hAnsi="Open Sans" w:cs="Open Sans"/>
        </w:rPr>
        <w:t>records</w:t>
      </w:r>
      <w:r w:rsidR="00702004" w:rsidRPr="00702004">
        <w:rPr>
          <w:rFonts w:ascii="Open Sans" w:hAnsi="Open Sans" w:cs="Open Sans"/>
        </w:rPr>
        <w:t xml:space="preserve"> in detail open disclosure and links to the service’s open disclosure policy and procedure.</w:t>
      </w:r>
    </w:p>
    <w:p w14:paraId="5615E636" w14:textId="77777777" w:rsidR="00A6264A" w:rsidRDefault="00411DFE" w:rsidP="002353BF">
      <w:pPr>
        <w:pStyle w:val="NormalArial"/>
        <w:rPr>
          <w:rFonts w:ascii="Open Sans" w:hAnsi="Open Sans" w:cs="Open Sans"/>
        </w:rPr>
      </w:pPr>
      <w:r w:rsidRPr="00411DFE">
        <w:rPr>
          <w:rFonts w:ascii="Open Sans" w:hAnsi="Open Sans" w:cs="Open Sans"/>
        </w:rPr>
        <w:lastRenderedPageBreak/>
        <w:t xml:space="preserve">Consumers and representatives </w:t>
      </w:r>
      <w:r>
        <w:rPr>
          <w:rFonts w:ascii="Open Sans" w:hAnsi="Open Sans" w:cs="Open Sans"/>
        </w:rPr>
        <w:t>confirmed t</w:t>
      </w:r>
      <w:r w:rsidRPr="00411DFE">
        <w:rPr>
          <w:rFonts w:ascii="Open Sans" w:hAnsi="Open Sans" w:cs="Open Sans"/>
        </w:rPr>
        <w:t xml:space="preserve">heir feedback </w:t>
      </w:r>
      <w:r>
        <w:rPr>
          <w:rFonts w:ascii="Open Sans" w:hAnsi="Open Sans" w:cs="Open Sans"/>
        </w:rPr>
        <w:t>was</w:t>
      </w:r>
      <w:r w:rsidRPr="00411DFE">
        <w:rPr>
          <w:rFonts w:ascii="Open Sans" w:hAnsi="Open Sans" w:cs="Open Sans"/>
        </w:rPr>
        <w:t xml:space="preserve"> used to improve the quality of care and services. Management record</w:t>
      </w:r>
      <w:r w:rsidR="000E5BB7">
        <w:rPr>
          <w:rFonts w:ascii="Open Sans" w:hAnsi="Open Sans" w:cs="Open Sans"/>
        </w:rPr>
        <w:t>ed</w:t>
      </w:r>
      <w:r w:rsidRPr="00411DFE">
        <w:rPr>
          <w:rFonts w:ascii="Open Sans" w:hAnsi="Open Sans" w:cs="Open Sans"/>
        </w:rPr>
        <w:t>, monitor</w:t>
      </w:r>
      <w:r w:rsidR="000E5BB7">
        <w:rPr>
          <w:rFonts w:ascii="Open Sans" w:hAnsi="Open Sans" w:cs="Open Sans"/>
        </w:rPr>
        <w:t>ed</w:t>
      </w:r>
      <w:r w:rsidRPr="00411DFE">
        <w:rPr>
          <w:rFonts w:ascii="Open Sans" w:hAnsi="Open Sans" w:cs="Open Sans"/>
        </w:rPr>
        <w:t xml:space="preserve"> and escalate</w:t>
      </w:r>
      <w:r w:rsidR="000E5BB7">
        <w:rPr>
          <w:rFonts w:ascii="Open Sans" w:hAnsi="Open Sans" w:cs="Open Sans"/>
        </w:rPr>
        <w:t>d</w:t>
      </w:r>
      <w:r w:rsidRPr="00411DFE">
        <w:rPr>
          <w:rFonts w:ascii="Open Sans" w:hAnsi="Open Sans" w:cs="Open Sans"/>
        </w:rPr>
        <w:t xml:space="preserve"> complaints and feedback from consumers and representatives. </w:t>
      </w:r>
      <w:r w:rsidR="008064B5" w:rsidRPr="008064B5">
        <w:rPr>
          <w:rFonts w:ascii="Open Sans" w:hAnsi="Open Sans" w:cs="Open Sans"/>
        </w:rPr>
        <w:t xml:space="preserve">The electronic feedback system outlined in detail each complaint including, the complainant, the complaint outcome and evaluation of the complaint. </w:t>
      </w:r>
      <w:r w:rsidR="002475E6">
        <w:rPr>
          <w:rFonts w:ascii="Open Sans" w:hAnsi="Open Sans" w:cs="Open Sans"/>
        </w:rPr>
        <w:t xml:space="preserve">The service’s plan for continuous improvement </w:t>
      </w:r>
      <w:r w:rsidR="00A6264A">
        <w:rPr>
          <w:rFonts w:ascii="Open Sans" w:hAnsi="Open Sans" w:cs="Open Sans"/>
        </w:rPr>
        <w:t xml:space="preserve">evidenced examples of improvements generated through the lodgement of a complaint or feedback. </w:t>
      </w:r>
    </w:p>
    <w:p w14:paraId="533445E1" w14:textId="503AD8C8" w:rsidR="002D66F5" w:rsidRPr="001E694D" w:rsidRDefault="00A6264A" w:rsidP="002353BF">
      <w:pPr>
        <w:pStyle w:val="NormalArial"/>
        <w:rPr>
          <w:rFonts w:ascii="Open Sans" w:hAnsi="Open Sans" w:cs="Open Sans"/>
        </w:rPr>
      </w:pPr>
      <w:bookmarkStart w:id="4" w:name="_Hlk184903395"/>
      <w:r w:rsidRPr="00A6264A">
        <w:rPr>
          <w:rFonts w:ascii="Open Sans" w:hAnsi="Open Sans" w:cs="Open Sans"/>
        </w:rPr>
        <w:t>Based on the above information, it is my decision this Standard is compl</w:t>
      </w:r>
      <w:r w:rsidR="007E0530">
        <w:rPr>
          <w:rFonts w:ascii="Open Sans" w:hAnsi="Open Sans" w:cs="Open Sans"/>
        </w:rPr>
        <w:t>iant</w:t>
      </w:r>
      <w:r w:rsidRPr="00A6264A">
        <w:rPr>
          <w:rFonts w:ascii="Open Sans" w:hAnsi="Open Sans" w:cs="Open Sans"/>
        </w:rPr>
        <w:t>.</w:t>
      </w:r>
      <w:bookmarkEnd w:id="4"/>
      <w:r w:rsidR="002D66F5" w:rsidRPr="001E694D">
        <w:rPr>
          <w:rFonts w:ascii="Open Sans" w:hAnsi="Open Sans" w:cs="Open Sans"/>
        </w:rPr>
        <w:br w:type="page"/>
      </w:r>
    </w:p>
    <w:p w14:paraId="1769988A" w14:textId="77777777" w:rsidR="002D66F5" w:rsidRPr="001E694D" w:rsidRDefault="002D66F5" w:rsidP="00CE1896">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E26B95" w14:paraId="084B0D53" w14:textId="77777777" w:rsidTr="00E26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90DAAC4" w14:textId="77777777" w:rsidR="002D66F5" w:rsidRPr="001E694D" w:rsidRDefault="002D66F5" w:rsidP="00CE1896">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2C5D09BB" w14:textId="77777777" w:rsidR="002D66F5" w:rsidRPr="001E694D" w:rsidRDefault="002D66F5" w:rsidP="00CE1896">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26B95" w14:paraId="1291ABDB" w14:textId="77777777" w:rsidTr="00E26B9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4ADA15"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4C9D228F" w14:textId="77777777" w:rsidR="002D66F5" w:rsidRPr="001E694D" w:rsidRDefault="002D66F5"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43439400" w14:textId="77777777" w:rsidR="002D66F5" w:rsidRPr="001E694D" w:rsidRDefault="00FA736E"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64228953"/>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0594FE4E" w14:textId="77777777" w:rsidTr="00E26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7A9A97"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6F898F3C" w14:textId="77777777" w:rsidR="002D66F5" w:rsidRPr="001E694D" w:rsidRDefault="002D66F5"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0B48DEB8" w14:textId="77777777" w:rsidR="002D66F5" w:rsidRPr="001E694D" w:rsidRDefault="00FA736E"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37033327"/>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34082434" w14:textId="77777777" w:rsidTr="00E26B9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ECB86C"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776BE903" w14:textId="77777777" w:rsidR="002D66F5" w:rsidRPr="001E694D" w:rsidRDefault="002D66F5"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01D719DF" w14:textId="77777777" w:rsidR="002D66F5" w:rsidRPr="001E694D" w:rsidRDefault="00FA736E"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24378430"/>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4422FFE8" w14:textId="77777777" w:rsidTr="00E26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61AE78"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396EF854" w14:textId="77777777" w:rsidR="002D66F5" w:rsidRPr="001E694D" w:rsidRDefault="002D66F5"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713973F9" w14:textId="77777777" w:rsidR="002D66F5" w:rsidRPr="001E694D" w:rsidRDefault="00FA736E" w:rsidP="00CE1896">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2431029"/>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528D8F1B" w14:textId="77777777" w:rsidTr="00E26B9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C04937"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4C585F8" w14:textId="77777777" w:rsidR="002D66F5" w:rsidRPr="001E694D" w:rsidRDefault="002D66F5"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48B13D68" w14:textId="77777777" w:rsidR="002D66F5" w:rsidRPr="001E694D" w:rsidRDefault="00FA736E" w:rsidP="00CE1896">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5145566"/>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bl>
    <w:p w14:paraId="1BB7CDDC" w14:textId="77777777" w:rsidR="002D66F5" w:rsidRPr="003E162B" w:rsidRDefault="002D66F5" w:rsidP="00CE1896">
      <w:pPr>
        <w:pStyle w:val="Heading20"/>
        <w:rPr>
          <w:rFonts w:ascii="Open Sans" w:hAnsi="Open Sans" w:cs="Open Sans"/>
          <w:color w:val="781E77"/>
        </w:rPr>
      </w:pPr>
      <w:r w:rsidRPr="003E162B">
        <w:rPr>
          <w:rFonts w:ascii="Open Sans" w:hAnsi="Open Sans" w:cs="Open Sans"/>
          <w:color w:val="781E77"/>
        </w:rPr>
        <w:t>Findings</w:t>
      </w:r>
    </w:p>
    <w:p w14:paraId="694740C8" w14:textId="77777777" w:rsidR="00CD35D6" w:rsidRDefault="005D3A50" w:rsidP="00CE1896">
      <w:pPr>
        <w:pStyle w:val="NormalArial"/>
        <w:rPr>
          <w:rFonts w:ascii="Open Sans" w:hAnsi="Open Sans" w:cs="Open Sans"/>
        </w:rPr>
      </w:pPr>
      <w:r w:rsidRPr="005D3A50">
        <w:rPr>
          <w:rFonts w:ascii="Open Sans" w:hAnsi="Open Sans" w:cs="Open Sans"/>
        </w:rPr>
        <w:t xml:space="preserve">Consumers and representatives </w:t>
      </w:r>
      <w:r>
        <w:rPr>
          <w:rFonts w:ascii="Open Sans" w:hAnsi="Open Sans" w:cs="Open Sans"/>
        </w:rPr>
        <w:t xml:space="preserve">stated </w:t>
      </w:r>
      <w:r w:rsidRPr="005D3A50">
        <w:rPr>
          <w:rFonts w:ascii="Open Sans" w:hAnsi="Open Sans" w:cs="Open Sans"/>
        </w:rPr>
        <w:t xml:space="preserve">there were sufficient staff available to meet </w:t>
      </w:r>
      <w:r>
        <w:rPr>
          <w:rFonts w:ascii="Open Sans" w:hAnsi="Open Sans" w:cs="Open Sans"/>
        </w:rPr>
        <w:t xml:space="preserve">consumer </w:t>
      </w:r>
      <w:r w:rsidRPr="005D3A50">
        <w:rPr>
          <w:rFonts w:ascii="Open Sans" w:hAnsi="Open Sans" w:cs="Open Sans"/>
        </w:rPr>
        <w:t xml:space="preserve">care needs. </w:t>
      </w:r>
      <w:r>
        <w:rPr>
          <w:rFonts w:ascii="Open Sans" w:hAnsi="Open Sans" w:cs="Open Sans"/>
        </w:rPr>
        <w:t xml:space="preserve">Staff confirmed </w:t>
      </w:r>
      <w:r w:rsidRPr="005D3A50">
        <w:rPr>
          <w:rFonts w:ascii="Open Sans" w:hAnsi="Open Sans" w:cs="Open Sans"/>
        </w:rPr>
        <w:t xml:space="preserve">there </w:t>
      </w:r>
      <w:r w:rsidR="00281343">
        <w:rPr>
          <w:rFonts w:ascii="Open Sans" w:hAnsi="Open Sans" w:cs="Open Sans"/>
        </w:rPr>
        <w:t xml:space="preserve">was </w:t>
      </w:r>
      <w:r w:rsidRPr="005D3A50">
        <w:rPr>
          <w:rFonts w:ascii="Open Sans" w:hAnsi="Open Sans" w:cs="Open Sans"/>
        </w:rPr>
        <w:t>sufficient staff to complete all required tasks</w:t>
      </w:r>
      <w:r w:rsidR="00AF100C">
        <w:rPr>
          <w:rFonts w:ascii="Open Sans" w:hAnsi="Open Sans" w:cs="Open Sans"/>
        </w:rPr>
        <w:t>.</w:t>
      </w:r>
      <w:r w:rsidR="000B0424">
        <w:rPr>
          <w:rFonts w:ascii="Open Sans" w:hAnsi="Open Sans" w:cs="Open Sans"/>
        </w:rPr>
        <w:t xml:space="preserve"> M</w:t>
      </w:r>
      <w:r w:rsidR="000B0424" w:rsidRPr="000B0424">
        <w:rPr>
          <w:rFonts w:ascii="Open Sans" w:hAnsi="Open Sans" w:cs="Open Sans"/>
        </w:rPr>
        <w:t xml:space="preserve">anagement </w:t>
      </w:r>
      <w:r w:rsidR="000B0424">
        <w:rPr>
          <w:rFonts w:ascii="Open Sans" w:hAnsi="Open Sans" w:cs="Open Sans"/>
        </w:rPr>
        <w:t xml:space="preserve">confirmed the service had </w:t>
      </w:r>
      <w:r w:rsidR="000B0424" w:rsidRPr="000B0424">
        <w:rPr>
          <w:rFonts w:ascii="Open Sans" w:hAnsi="Open Sans" w:cs="Open Sans"/>
        </w:rPr>
        <w:t xml:space="preserve">a full complement of staff and there </w:t>
      </w:r>
      <w:r w:rsidR="000B0424">
        <w:rPr>
          <w:rFonts w:ascii="Open Sans" w:hAnsi="Open Sans" w:cs="Open Sans"/>
        </w:rPr>
        <w:t xml:space="preserve">were </w:t>
      </w:r>
      <w:r w:rsidR="000B0424" w:rsidRPr="000B0424">
        <w:rPr>
          <w:rFonts w:ascii="Open Sans" w:hAnsi="Open Sans" w:cs="Open Sans"/>
        </w:rPr>
        <w:t xml:space="preserve">no vacant </w:t>
      </w:r>
      <w:r w:rsidR="000B0424">
        <w:rPr>
          <w:rFonts w:ascii="Open Sans" w:hAnsi="Open Sans" w:cs="Open Sans"/>
        </w:rPr>
        <w:t>shifts</w:t>
      </w:r>
      <w:r w:rsidR="000B0424" w:rsidRPr="000B0424">
        <w:rPr>
          <w:rFonts w:ascii="Open Sans" w:hAnsi="Open Sans" w:cs="Open Sans"/>
        </w:rPr>
        <w:t xml:space="preserve"> on the roster. </w:t>
      </w:r>
      <w:r w:rsidR="008D0FA9">
        <w:rPr>
          <w:rFonts w:ascii="Open Sans" w:hAnsi="Open Sans" w:cs="Open Sans"/>
        </w:rPr>
        <w:t>T</w:t>
      </w:r>
      <w:r w:rsidR="000B0424" w:rsidRPr="000B0424">
        <w:rPr>
          <w:rFonts w:ascii="Open Sans" w:hAnsi="Open Sans" w:cs="Open Sans"/>
        </w:rPr>
        <w:t>he service ha</w:t>
      </w:r>
      <w:r w:rsidR="008D0FA9">
        <w:rPr>
          <w:rFonts w:ascii="Open Sans" w:hAnsi="Open Sans" w:cs="Open Sans"/>
        </w:rPr>
        <w:t>d</w:t>
      </w:r>
      <w:r w:rsidR="000B0424" w:rsidRPr="000B0424">
        <w:rPr>
          <w:rFonts w:ascii="Open Sans" w:hAnsi="Open Sans" w:cs="Open Sans"/>
        </w:rPr>
        <w:t xml:space="preserve"> a small casual pool of </w:t>
      </w:r>
      <w:r w:rsidR="006D07FE" w:rsidRPr="000B0424">
        <w:rPr>
          <w:rFonts w:ascii="Open Sans" w:hAnsi="Open Sans" w:cs="Open Sans"/>
        </w:rPr>
        <w:t>staff</w:t>
      </w:r>
      <w:r w:rsidR="006D07FE">
        <w:rPr>
          <w:rFonts w:ascii="Open Sans" w:hAnsi="Open Sans" w:cs="Open Sans"/>
        </w:rPr>
        <w:t xml:space="preserve"> and</w:t>
      </w:r>
      <w:r w:rsidR="008D0FA9">
        <w:rPr>
          <w:rFonts w:ascii="Open Sans" w:hAnsi="Open Sans" w:cs="Open Sans"/>
        </w:rPr>
        <w:t xml:space="preserve"> used temporary </w:t>
      </w:r>
      <w:r w:rsidR="006D07FE">
        <w:rPr>
          <w:rFonts w:ascii="Open Sans" w:hAnsi="Open Sans" w:cs="Open Sans"/>
        </w:rPr>
        <w:t xml:space="preserve">or </w:t>
      </w:r>
      <w:r w:rsidR="000B0424" w:rsidRPr="000B0424">
        <w:rPr>
          <w:rFonts w:ascii="Open Sans" w:hAnsi="Open Sans" w:cs="Open Sans"/>
        </w:rPr>
        <w:t xml:space="preserve">agency staff to fill shifts. </w:t>
      </w:r>
      <w:r w:rsidR="004939BA">
        <w:rPr>
          <w:rFonts w:ascii="Open Sans" w:hAnsi="Open Sans" w:cs="Open Sans"/>
        </w:rPr>
        <w:t xml:space="preserve">Most </w:t>
      </w:r>
      <w:r w:rsidR="000B0424" w:rsidRPr="000B0424">
        <w:rPr>
          <w:rFonts w:ascii="Open Sans" w:hAnsi="Open Sans" w:cs="Open Sans"/>
        </w:rPr>
        <w:t xml:space="preserve">care staff </w:t>
      </w:r>
      <w:r w:rsidR="004939BA">
        <w:rPr>
          <w:rFonts w:ascii="Open Sans" w:hAnsi="Open Sans" w:cs="Open Sans"/>
        </w:rPr>
        <w:t xml:space="preserve">were </w:t>
      </w:r>
      <w:r w:rsidR="000B0424" w:rsidRPr="000B0424">
        <w:rPr>
          <w:rFonts w:ascii="Open Sans" w:hAnsi="Open Sans" w:cs="Open Sans"/>
        </w:rPr>
        <w:t xml:space="preserve">competent </w:t>
      </w:r>
      <w:r w:rsidR="004939BA">
        <w:rPr>
          <w:rFonts w:ascii="Open Sans" w:hAnsi="Open Sans" w:cs="Open Sans"/>
        </w:rPr>
        <w:t xml:space="preserve">to assist consumers with medication, </w:t>
      </w:r>
      <w:r w:rsidR="000B0424" w:rsidRPr="000B0424">
        <w:rPr>
          <w:rFonts w:ascii="Open Sans" w:hAnsi="Open Sans" w:cs="Open Sans"/>
        </w:rPr>
        <w:t xml:space="preserve">allowing </w:t>
      </w:r>
      <w:r w:rsidR="004939BA">
        <w:rPr>
          <w:rFonts w:ascii="Open Sans" w:hAnsi="Open Sans" w:cs="Open Sans"/>
        </w:rPr>
        <w:t>the service to have f</w:t>
      </w:r>
      <w:r w:rsidR="000B0424" w:rsidRPr="000B0424">
        <w:rPr>
          <w:rFonts w:ascii="Open Sans" w:hAnsi="Open Sans" w:cs="Open Sans"/>
        </w:rPr>
        <w:t xml:space="preserve">lexibility in staff allocation. </w:t>
      </w:r>
    </w:p>
    <w:p w14:paraId="1EC65FD2" w14:textId="77777777" w:rsidR="00B6528A" w:rsidRDefault="00CD35D6" w:rsidP="00CE1896">
      <w:pPr>
        <w:pStyle w:val="NormalArial"/>
        <w:rPr>
          <w:rFonts w:ascii="Open Sans" w:hAnsi="Open Sans" w:cs="Open Sans"/>
        </w:rPr>
      </w:pPr>
      <w:r w:rsidRPr="00CD35D6">
        <w:rPr>
          <w:rFonts w:ascii="Open Sans" w:hAnsi="Open Sans" w:cs="Open Sans"/>
        </w:rPr>
        <w:t xml:space="preserve">Consumers and their representatives </w:t>
      </w:r>
      <w:r w:rsidR="00640811">
        <w:rPr>
          <w:rFonts w:ascii="Open Sans" w:hAnsi="Open Sans" w:cs="Open Sans"/>
        </w:rPr>
        <w:t xml:space="preserve">confirmed </w:t>
      </w:r>
      <w:r w:rsidRPr="00CD35D6">
        <w:rPr>
          <w:rFonts w:ascii="Open Sans" w:hAnsi="Open Sans" w:cs="Open Sans"/>
        </w:rPr>
        <w:t>staff engage</w:t>
      </w:r>
      <w:r w:rsidR="00640811">
        <w:rPr>
          <w:rFonts w:ascii="Open Sans" w:hAnsi="Open Sans" w:cs="Open Sans"/>
        </w:rPr>
        <w:t>d</w:t>
      </w:r>
      <w:r w:rsidRPr="00CD35D6">
        <w:rPr>
          <w:rFonts w:ascii="Open Sans" w:hAnsi="Open Sans" w:cs="Open Sans"/>
        </w:rPr>
        <w:t xml:space="preserve"> with them in a respectful, kind and caring manner and </w:t>
      </w:r>
      <w:r w:rsidR="00640811">
        <w:rPr>
          <w:rFonts w:ascii="Open Sans" w:hAnsi="Open Sans" w:cs="Open Sans"/>
        </w:rPr>
        <w:t>were</w:t>
      </w:r>
      <w:r w:rsidRPr="00CD35D6">
        <w:rPr>
          <w:rFonts w:ascii="Open Sans" w:hAnsi="Open Sans" w:cs="Open Sans"/>
        </w:rPr>
        <w:t xml:space="preserve"> gentle when providing care</w:t>
      </w:r>
      <w:r w:rsidR="00987DCB">
        <w:rPr>
          <w:rFonts w:ascii="Open Sans" w:hAnsi="Open Sans" w:cs="Open Sans"/>
        </w:rPr>
        <w:t xml:space="preserve"> to consumers</w:t>
      </w:r>
      <w:r w:rsidRPr="00CD35D6">
        <w:rPr>
          <w:rFonts w:ascii="Open Sans" w:hAnsi="Open Sans" w:cs="Open Sans"/>
        </w:rPr>
        <w:t>. Staff demonstrated an in depth understanding of consumers</w:t>
      </w:r>
      <w:r w:rsidR="00E54CC0">
        <w:rPr>
          <w:rFonts w:ascii="Open Sans" w:hAnsi="Open Sans" w:cs="Open Sans"/>
        </w:rPr>
        <w:t>.</w:t>
      </w:r>
      <w:r w:rsidRPr="00CD35D6">
        <w:rPr>
          <w:rFonts w:ascii="Open Sans" w:hAnsi="Open Sans" w:cs="Open Sans"/>
        </w:rPr>
        <w:t xml:space="preserve"> </w:t>
      </w:r>
      <w:r w:rsidR="00E05699" w:rsidRPr="00E05699">
        <w:rPr>
          <w:rFonts w:ascii="Open Sans" w:hAnsi="Open Sans" w:cs="Open Sans"/>
        </w:rPr>
        <w:t xml:space="preserve">Consumers spoke very highly of all the staff and said staff </w:t>
      </w:r>
      <w:r w:rsidR="00E05699">
        <w:rPr>
          <w:rFonts w:ascii="Open Sans" w:hAnsi="Open Sans" w:cs="Open Sans"/>
        </w:rPr>
        <w:t>were</w:t>
      </w:r>
      <w:r w:rsidR="00E05699" w:rsidRPr="00E05699">
        <w:rPr>
          <w:rFonts w:ascii="Open Sans" w:hAnsi="Open Sans" w:cs="Open Sans"/>
        </w:rPr>
        <w:t xml:space="preserve"> kind and caring in their interactions with them on a day to day basis. Whilst at times consumers said staff appear rushed, they believed staff understood their needs and did their best to ensure their needs were met.</w:t>
      </w:r>
    </w:p>
    <w:p w14:paraId="2B8FE717" w14:textId="77777777" w:rsidR="00825F2F" w:rsidRDefault="00B6528A" w:rsidP="00CE1896">
      <w:pPr>
        <w:pStyle w:val="NormalArial"/>
        <w:rPr>
          <w:rFonts w:ascii="Open Sans" w:hAnsi="Open Sans" w:cs="Open Sans"/>
        </w:rPr>
      </w:pPr>
      <w:r w:rsidRPr="00B6528A">
        <w:rPr>
          <w:rFonts w:ascii="Open Sans" w:hAnsi="Open Sans" w:cs="Open Sans"/>
        </w:rPr>
        <w:t xml:space="preserve">The workforce </w:t>
      </w:r>
      <w:r w:rsidR="00BB4B1E">
        <w:rPr>
          <w:rFonts w:ascii="Open Sans" w:hAnsi="Open Sans" w:cs="Open Sans"/>
        </w:rPr>
        <w:t>was</w:t>
      </w:r>
      <w:r w:rsidRPr="00B6528A">
        <w:rPr>
          <w:rFonts w:ascii="Open Sans" w:hAnsi="Open Sans" w:cs="Open Sans"/>
        </w:rPr>
        <w:t xml:space="preserve"> competent and supported by the management team. Personnel and service records evidenced staff </w:t>
      </w:r>
      <w:r w:rsidR="00BB4B1E">
        <w:rPr>
          <w:rFonts w:ascii="Open Sans" w:hAnsi="Open Sans" w:cs="Open Sans"/>
        </w:rPr>
        <w:t>were</w:t>
      </w:r>
      <w:r w:rsidRPr="00B6528A">
        <w:rPr>
          <w:rFonts w:ascii="Open Sans" w:hAnsi="Open Sans" w:cs="Open Sans"/>
        </w:rPr>
        <w:t xml:space="preserve"> appropriately qualified and professional registrations </w:t>
      </w:r>
      <w:r w:rsidR="00DF7F73">
        <w:rPr>
          <w:rFonts w:ascii="Open Sans" w:hAnsi="Open Sans" w:cs="Open Sans"/>
        </w:rPr>
        <w:t>were</w:t>
      </w:r>
      <w:r w:rsidRPr="00B6528A">
        <w:rPr>
          <w:rFonts w:ascii="Open Sans" w:hAnsi="Open Sans" w:cs="Open Sans"/>
        </w:rPr>
        <w:t xml:space="preserve"> current. </w:t>
      </w:r>
      <w:r w:rsidR="0034068B" w:rsidRPr="0034068B">
        <w:rPr>
          <w:rFonts w:ascii="Open Sans" w:hAnsi="Open Sans" w:cs="Open Sans"/>
        </w:rPr>
        <w:t xml:space="preserve">Competencies </w:t>
      </w:r>
      <w:r w:rsidR="0034068B">
        <w:rPr>
          <w:rFonts w:ascii="Open Sans" w:hAnsi="Open Sans" w:cs="Open Sans"/>
        </w:rPr>
        <w:t>were</w:t>
      </w:r>
      <w:r w:rsidR="0034068B" w:rsidRPr="0034068B">
        <w:rPr>
          <w:rFonts w:ascii="Open Sans" w:hAnsi="Open Sans" w:cs="Open Sans"/>
        </w:rPr>
        <w:t xml:space="preserve"> role specific, and staff have completed their mandatory training. </w:t>
      </w:r>
      <w:r w:rsidR="00AD1BFA" w:rsidRPr="00AD1BFA">
        <w:rPr>
          <w:rFonts w:ascii="Open Sans" w:hAnsi="Open Sans" w:cs="Open Sans"/>
        </w:rPr>
        <w:t>The training and development team use</w:t>
      </w:r>
      <w:r w:rsidR="00AD1BFA">
        <w:rPr>
          <w:rFonts w:ascii="Open Sans" w:hAnsi="Open Sans" w:cs="Open Sans"/>
        </w:rPr>
        <w:t>d</w:t>
      </w:r>
      <w:r w:rsidR="00AD1BFA" w:rsidRPr="00AD1BFA">
        <w:rPr>
          <w:rFonts w:ascii="Open Sans" w:hAnsi="Open Sans" w:cs="Open Sans"/>
        </w:rPr>
        <w:t xml:space="preserve"> quality indicators to determine the competency and effectiveness of </w:t>
      </w:r>
      <w:r w:rsidR="00AD1BFA" w:rsidRPr="00AD1BFA">
        <w:rPr>
          <w:rFonts w:ascii="Open Sans" w:hAnsi="Open Sans" w:cs="Open Sans"/>
        </w:rPr>
        <w:lastRenderedPageBreak/>
        <w:t xml:space="preserve">the training delivered. </w:t>
      </w:r>
      <w:r w:rsidR="00DF7F73">
        <w:rPr>
          <w:rFonts w:ascii="Open Sans" w:hAnsi="Open Sans" w:cs="Open Sans"/>
        </w:rPr>
        <w:t>S</w:t>
      </w:r>
      <w:r w:rsidRPr="00B6528A">
        <w:rPr>
          <w:rFonts w:ascii="Open Sans" w:hAnsi="Open Sans" w:cs="Open Sans"/>
        </w:rPr>
        <w:t xml:space="preserve">taff </w:t>
      </w:r>
      <w:r w:rsidR="00DF7F73">
        <w:rPr>
          <w:rFonts w:ascii="Open Sans" w:hAnsi="Open Sans" w:cs="Open Sans"/>
        </w:rPr>
        <w:t xml:space="preserve">were observed </w:t>
      </w:r>
      <w:r w:rsidRPr="00B6528A">
        <w:rPr>
          <w:rFonts w:ascii="Open Sans" w:hAnsi="Open Sans" w:cs="Open Sans"/>
        </w:rPr>
        <w:t xml:space="preserve">to be competent in their roles and consumers expressed satisfaction with care and services provided. </w:t>
      </w:r>
    </w:p>
    <w:p w14:paraId="0717BEEC" w14:textId="77777777" w:rsidR="003D37BF" w:rsidRDefault="00825F2F" w:rsidP="00CE1896">
      <w:pPr>
        <w:pStyle w:val="NormalArial"/>
        <w:rPr>
          <w:rFonts w:ascii="Open Sans" w:hAnsi="Open Sans" w:cs="Open Sans"/>
        </w:rPr>
      </w:pPr>
      <w:r w:rsidRPr="00825F2F">
        <w:rPr>
          <w:rFonts w:ascii="Open Sans" w:hAnsi="Open Sans" w:cs="Open Sans"/>
        </w:rPr>
        <w:t xml:space="preserve">Consumers and representatives </w:t>
      </w:r>
      <w:r>
        <w:rPr>
          <w:rFonts w:ascii="Open Sans" w:hAnsi="Open Sans" w:cs="Open Sans"/>
        </w:rPr>
        <w:t xml:space="preserve">confirmed </w:t>
      </w:r>
      <w:r w:rsidRPr="00825F2F">
        <w:rPr>
          <w:rFonts w:ascii="Open Sans" w:hAnsi="Open Sans" w:cs="Open Sans"/>
        </w:rPr>
        <w:t>staff kn</w:t>
      </w:r>
      <w:r>
        <w:rPr>
          <w:rFonts w:ascii="Open Sans" w:hAnsi="Open Sans" w:cs="Open Sans"/>
        </w:rPr>
        <w:t>ew</w:t>
      </w:r>
      <w:r w:rsidRPr="00825F2F">
        <w:rPr>
          <w:rFonts w:ascii="Open Sans" w:hAnsi="Open Sans" w:cs="Open Sans"/>
        </w:rPr>
        <w:t xml:space="preserve"> what they </w:t>
      </w:r>
      <w:r>
        <w:rPr>
          <w:rFonts w:ascii="Open Sans" w:hAnsi="Open Sans" w:cs="Open Sans"/>
        </w:rPr>
        <w:t>were</w:t>
      </w:r>
      <w:r w:rsidRPr="00825F2F">
        <w:rPr>
          <w:rFonts w:ascii="Open Sans" w:hAnsi="Open Sans" w:cs="Open Sans"/>
        </w:rPr>
        <w:t xml:space="preserve"> doing and d</w:t>
      </w:r>
      <w:r>
        <w:rPr>
          <w:rFonts w:ascii="Open Sans" w:hAnsi="Open Sans" w:cs="Open Sans"/>
        </w:rPr>
        <w:t>id</w:t>
      </w:r>
      <w:r w:rsidRPr="00825F2F">
        <w:rPr>
          <w:rFonts w:ascii="Open Sans" w:hAnsi="Open Sans" w:cs="Open Sans"/>
        </w:rPr>
        <w:t xml:space="preserve"> not require further training. </w:t>
      </w:r>
      <w:r w:rsidR="005940EB">
        <w:rPr>
          <w:rFonts w:ascii="Open Sans" w:hAnsi="Open Sans" w:cs="Open Sans"/>
        </w:rPr>
        <w:t>T</w:t>
      </w:r>
      <w:r w:rsidRPr="00825F2F">
        <w:rPr>
          <w:rFonts w:ascii="Open Sans" w:hAnsi="Open Sans" w:cs="Open Sans"/>
        </w:rPr>
        <w:t>he service ha</w:t>
      </w:r>
      <w:r w:rsidR="005940EB">
        <w:rPr>
          <w:rFonts w:ascii="Open Sans" w:hAnsi="Open Sans" w:cs="Open Sans"/>
        </w:rPr>
        <w:t>d</w:t>
      </w:r>
      <w:r w:rsidRPr="00825F2F">
        <w:rPr>
          <w:rFonts w:ascii="Open Sans" w:hAnsi="Open Sans" w:cs="Open Sans"/>
        </w:rPr>
        <w:t xml:space="preserve"> an education calendar that </w:t>
      </w:r>
      <w:r w:rsidR="005940EB">
        <w:rPr>
          <w:rFonts w:ascii="Open Sans" w:hAnsi="Open Sans" w:cs="Open Sans"/>
        </w:rPr>
        <w:t>was</w:t>
      </w:r>
      <w:r w:rsidRPr="00825F2F">
        <w:rPr>
          <w:rFonts w:ascii="Open Sans" w:hAnsi="Open Sans" w:cs="Open Sans"/>
        </w:rPr>
        <w:t xml:space="preserve"> responsive to identified risk and feedback. Education and training </w:t>
      </w:r>
      <w:r w:rsidR="005940EB">
        <w:rPr>
          <w:rFonts w:ascii="Open Sans" w:hAnsi="Open Sans" w:cs="Open Sans"/>
        </w:rPr>
        <w:t>were</w:t>
      </w:r>
      <w:r w:rsidRPr="00825F2F">
        <w:rPr>
          <w:rFonts w:ascii="Open Sans" w:hAnsi="Open Sans" w:cs="Open Sans"/>
        </w:rPr>
        <w:t xml:space="preserve"> offered both face to-face and through online learning modules. </w:t>
      </w:r>
      <w:r w:rsidR="00D93CD8" w:rsidRPr="00D93CD8">
        <w:rPr>
          <w:rFonts w:ascii="Open Sans" w:hAnsi="Open Sans" w:cs="Open Sans"/>
        </w:rPr>
        <w:t xml:space="preserve">Staff confirmed they received training in </w:t>
      </w:r>
      <w:r w:rsidR="003D37BF" w:rsidRPr="00D93CD8">
        <w:rPr>
          <w:rFonts w:ascii="Open Sans" w:hAnsi="Open Sans" w:cs="Open Sans"/>
        </w:rPr>
        <w:t>several</w:t>
      </w:r>
      <w:r w:rsidR="00D93CD8" w:rsidRPr="00D93CD8">
        <w:rPr>
          <w:rFonts w:ascii="Open Sans" w:hAnsi="Open Sans" w:cs="Open Sans"/>
        </w:rPr>
        <w:t xml:space="preserve"> training modules including S</w:t>
      </w:r>
      <w:r w:rsidR="00D93CD8">
        <w:rPr>
          <w:rFonts w:ascii="Open Sans" w:hAnsi="Open Sans" w:cs="Open Sans"/>
        </w:rPr>
        <w:t>erious incident response scheme</w:t>
      </w:r>
      <w:r w:rsidR="00D93CD8" w:rsidRPr="00D93CD8">
        <w:rPr>
          <w:rFonts w:ascii="Open Sans" w:hAnsi="Open Sans" w:cs="Open Sans"/>
        </w:rPr>
        <w:t>, falls management and prevention, open disclosure, restrictive practice and behaviour support.</w:t>
      </w:r>
    </w:p>
    <w:p w14:paraId="38B80B88" w14:textId="77777777" w:rsidR="007E0530" w:rsidRDefault="003D37BF" w:rsidP="00CE1896">
      <w:pPr>
        <w:pStyle w:val="NormalArial"/>
        <w:rPr>
          <w:rFonts w:ascii="Open Sans" w:hAnsi="Open Sans" w:cs="Open Sans"/>
        </w:rPr>
      </w:pPr>
      <w:r w:rsidRPr="003D37BF">
        <w:rPr>
          <w:rFonts w:ascii="Open Sans" w:hAnsi="Open Sans" w:cs="Open Sans"/>
        </w:rPr>
        <w:t xml:space="preserve">Staff </w:t>
      </w:r>
      <w:r>
        <w:rPr>
          <w:rFonts w:ascii="Open Sans" w:hAnsi="Open Sans" w:cs="Open Sans"/>
        </w:rPr>
        <w:t xml:space="preserve">confirmed </w:t>
      </w:r>
      <w:r w:rsidRPr="003D37BF">
        <w:rPr>
          <w:rFonts w:ascii="Open Sans" w:hAnsi="Open Sans" w:cs="Open Sans"/>
        </w:rPr>
        <w:t>they have completed a performance appraisal in the past year. Management monitor</w:t>
      </w:r>
      <w:r>
        <w:rPr>
          <w:rFonts w:ascii="Open Sans" w:hAnsi="Open Sans" w:cs="Open Sans"/>
        </w:rPr>
        <w:t>ed</w:t>
      </w:r>
      <w:r w:rsidRPr="003D37BF">
        <w:rPr>
          <w:rFonts w:ascii="Open Sans" w:hAnsi="Open Sans" w:cs="Open Sans"/>
        </w:rPr>
        <w:t xml:space="preserve"> and review</w:t>
      </w:r>
      <w:r>
        <w:rPr>
          <w:rFonts w:ascii="Open Sans" w:hAnsi="Open Sans" w:cs="Open Sans"/>
        </w:rPr>
        <w:t>ed</w:t>
      </w:r>
      <w:r w:rsidRPr="003D37BF">
        <w:rPr>
          <w:rFonts w:ascii="Open Sans" w:hAnsi="Open Sans" w:cs="Open Sans"/>
        </w:rPr>
        <w:t xml:space="preserve"> staff performance through observations and annual performance appraisals.</w:t>
      </w:r>
      <w:r w:rsidR="00A9500E" w:rsidRPr="00A9500E">
        <w:t xml:space="preserve"> </w:t>
      </w:r>
      <w:r w:rsidR="007E0530">
        <w:t>T</w:t>
      </w:r>
      <w:r w:rsidR="00A9500E" w:rsidRPr="00A9500E">
        <w:rPr>
          <w:rFonts w:ascii="Open Sans" w:hAnsi="Open Sans" w:cs="Open Sans"/>
        </w:rPr>
        <w:t>he service monitor</w:t>
      </w:r>
      <w:r w:rsidR="007E0530">
        <w:rPr>
          <w:rFonts w:ascii="Open Sans" w:hAnsi="Open Sans" w:cs="Open Sans"/>
        </w:rPr>
        <w:t>ed</w:t>
      </w:r>
      <w:r w:rsidR="00A9500E" w:rsidRPr="00A9500E">
        <w:rPr>
          <w:rFonts w:ascii="Open Sans" w:hAnsi="Open Sans" w:cs="Open Sans"/>
        </w:rPr>
        <w:t xml:space="preserve"> and audit</w:t>
      </w:r>
      <w:r w:rsidR="007E0530">
        <w:rPr>
          <w:rFonts w:ascii="Open Sans" w:hAnsi="Open Sans" w:cs="Open Sans"/>
        </w:rPr>
        <w:t>ed</w:t>
      </w:r>
      <w:r w:rsidR="00A9500E" w:rsidRPr="00A9500E">
        <w:rPr>
          <w:rFonts w:ascii="Open Sans" w:hAnsi="Open Sans" w:cs="Open Sans"/>
        </w:rPr>
        <w:t xml:space="preserve"> care plan documentation, such as falls and infection to review performance trends, as well as observations of staff practices</w:t>
      </w:r>
      <w:r w:rsidR="007E0530">
        <w:rPr>
          <w:rFonts w:ascii="Open Sans" w:hAnsi="Open Sans" w:cs="Open Sans"/>
        </w:rPr>
        <w:t>.</w:t>
      </w:r>
    </w:p>
    <w:p w14:paraId="2E5EA4F5" w14:textId="6397CC1B" w:rsidR="002D66F5" w:rsidRPr="001E694D" w:rsidRDefault="007E0530" w:rsidP="00CE1896">
      <w:pPr>
        <w:pStyle w:val="NormalArial"/>
        <w:rPr>
          <w:rFonts w:ascii="Open Sans" w:hAnsi="Open Sans" w:cs="Open Sans"/>
        </w:rPr>
      </w:pPr>
      <w:r w:rsidRPr="007E0530">
        <w:rPr>
          <w:rFonts w:ascii="Open Sans" w:hAnsi="Open Sans" w:cs="Open Sans"/>
        </w:rPr>
        <w:t>Based on the above information, it is my decision this Standard is compl</w:t>
      </w:r>
      <w:r>
        <w:rPr>
          <w:rFonts w:ascii="Open Sans" w:hAnsi="Open Sans" w:cs="Open Sans"/>
        </w:rPr>
        <w:t>iant.</w:t>
      </w:r>
      <w:r w:rsidR="002D66F5" w:rsidRPr="001E694D">
        <w:rPr>
          <w:rFonts w:ascii="Open Sans" w:hAnsi="Open Sans" w:cs="Open Sans"/>
        </w:rPr>
        <w:br w:type="page"/>
      </w:r>
    </w:p>
    <w:p w14:paraId="7FEB09B7" w14:textId="77777777" w:rsidR="002D66F5" w:rsidRPr="001E694D" w:rsidRDefault="002D66F5" w:rsidP="00CE1896">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E26B95" w14:paraId="5EAC4A7E" w14:textId="77777777" w:rsidTr="00E26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6E0B2F4" w14:textId="77777777" w:rsidR="002D66F5" w:rsidRPr="001E694D" w:rsidRDefault="002D66F5" w:rsidP="00CE1896">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253E360D" w14:textId="77777777" w:rsidR="002D66F5" w:rsidRPr="001E694D" w:rsidRDefault="002D66F5" w:rsidP="00CE1896">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26B95" w14:paraId="4F0F2C54" w14:textId="77777777" w:rsidTr="00E26B9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2B29F57"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69977EBB" w14:textId="77777777" w:rsidR="002D66F5" w:rsidRPr="001E694D" w:rsidRDefault="002D66F5"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73E5B9A0" w14:textId="77777777" w:rsidR="002D66F5" w:rsidRPr="001E694D" w:rsidRDefault="00FA736E"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44747135"/>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366F67B8" w14:textId="77777777" w:rsidTr="00E26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4248070"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57600E12" w14:textId="77777777" w:rsidR="002D66F5" w:rsidRPr="001E694D" w:rsidRDefault="002D66F5"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1B08AA06" w14:textId="77777777" w:rsidR="002D66F5" w:rsidRPr="001E694D" w:rsidRDefault="00FA736E"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17025265"/>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257AAE94" w14:textId="77777777" w:rsidTr="00E26B9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AEAD8E1"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4E8F242D" w14:textId="77777777" w:rsidR="002D66F5" w:rsidRPr="001E694D" w:rsidRDefault="002D66F5"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646BB6AD" w14:textId="77777777" w:rsidR="002D66F5" w:rsidRPr="001E694D" w:rsidRDefault="002D66F5" w:rsidP="00CE1896">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134BED02" w14:textId="77777777" w:rsidR="002D66F5" w:rsidRPr="001E694D" w:rsidRDefault="002D66F5" w:rsidP="00CE1896">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62D01741" w14:textId="77777777" w:rsidR="002D66F5" w:rsidRPr="001E694D" w:rsidRDefault="002D66F5" w:rsidP="00CE1896">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6418F4EC" w14:textId="77777777" w:rsidR="002D66F5" w:rsidRPr="001E694D" w:rsidRDefault="002D66F5" w:rsidP="00CE1896">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2C78F98C" w14:textId="77777777" w:rsidR="002D66F5" w:rsidRPr="001E694D" w:rsidRDefault="002D66F5" w:rsidP="00CE1896">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380A3458" w14:textId="77777777" w:rsidR="002D66F5" w:rsidRPr="001E694D" w:rsidRDefault="002D66F5" w:rsidP="00CE1896">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7A86EE8E" w14:textId="77777777" w:rsidR="002D66F5" w:rsidRPr="001E694D" w:rsidRDefault="00FA736E"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55393762"/>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475E94A2" w14:textId="77777777" w:rsidTr="00E26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E883A4E"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7B31BAAB" w14:textId="77777777" w:rsidR="002D66F5" w:rsidRPr="001E694D" w:rsidRDefault="002D66F5" w:rsidP="00CE1896">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3DD32789" w14:textId="77777777" w:rsidR="002D66F5" w:rsidRPr="001E694D" w:rsidRDefault="002D66F5" w:rsidP="00CE1896">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68A07E85" w14:textId="77777777" w:rsidR="002D66F5" w:rsidRPr="001E694D" w:rsidRDefault="002D66F5" w:rsidP="00CE1896">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7022A6A8" w14:textId="77777777" w:rsidR="002D66F5" w:rsidRPr="001E694D" w:rsidRDefault="002D66F5" w:rsidP="00CE1896">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7C605BE9" w14:textId="77777777" w:rsidR="002D66F5" w:rsidRPr="001E694D" w:rsidRDefault="002D66F5" w:rsidP="00CE1896">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17B2F49B" w14:textId="77777777" w:rsidR="002D66F5" w:rsidRPr="001E694D" w:rsidRDefault="00FA736E" w:rsidP="00CE1896">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06959668"/>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r w:rsidR="00E26B95" w14:paraId="1D82D4F9" w14:textId="77777777" w:rsidTr="00E26B9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278D8C8" w14:textId="77777777" w:rsidR="002D66F5" w:rsidRPr="001E694D" w:rsidRDefault="002D66F5" w:rsidP="00CE1896">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41212089" w14:textId="77777777" w:rsidR="002D66F5" w:rsidRPr="001E694D" w:rsidRDefault="002D66F5" w:rsidP="00CE1896">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2EEA043B" w14:textId="77777777" w:rsidR="002D66F5" w:rsidRPr="001E694D" w:rsidRDefault="002D66F5" w:rsidP="00CE1896">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62B12AD1" w14:textId="77777777" w:rsidR="002D66F5" w:rsidRPr="001E694D" w:rsidRDefault="002D66F5" w:rsidP="00CE1896">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41C47688" w14:textId="77777777" w:rsidR="002D66F5" w:rsidRPr="001E694D" w:rsidRDefault="002D66F5" w:rsidP="00CE1896">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29041ABF" w14:textId="77777777" w:rsidR="002D66F5" w:rsidRPr="001E694D" w:rsidRDefault="00FA736E" w:rsidP="00CE1896">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75589101"/>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2D66F5" w:rsidRPr="001E694D">
                  <w:rPr>
                    <w:rFonts w:ascii="Open Sans" w:hAnsi="Open Sans" w:cs="Open Sans"/>
                  </w:rPr>
                  <w:t>Compliant</w:t>
                </w:r>
              </w:sdtContent>
            </w:sdt>
          </w:p>
        </w:tc>
      </w:tr>
    </w:tbl>
    <w:p w14:paraId="3F312827" w14:textId="77777777" w:rsidR="002D66F5" w:rsidRDefault="002D66F5" w:rsidP="00CE1896">
      <w:pPr>
        <w:pStyle w:val="NormalArial"/>
        <w:rPr>
          <w:rFonts w:ascii="Open Sans" w:hAnsi="Open Sans" w:cs="Open Sans"/>
          <w:b/>
          <w:bCs/>
          <w:color w:val="781E77"/>
        </w:rPr>
      </w:pPr>
      <w:r w:rsidRPr="007A2323">
        <w:rPr>
          <w:rFonts w:ascii="Open Sans" w:hAnsi="Open Sans" w:cs="Open Sans"/>
          <w:b/>
          <w:bCs/>
          <w:color w:val="781E77"/>
        </w:rPr>
        <w:t>Findings</w:t>
      </w:r>
    </w:p>
    <w:p w14:paraId="2DA679B9" w14:textId="07F58A36" w:rsidR="000E7C7A" w:rsidRDefault="000E7C7A" w:rsidP="00CE1896">
      <w:pPr>
        <w:pStyle w:val="NormalArial"/>
        <w:rPr>
          <w:rFonts w:ascii="Open Sans" w:hAnsi="Open Sans" w:cs="Open Sans"/>
          <w:color w:val="auto"/>
        </w:rPr>
      </w:pPr>
      <w:r w:rsidRPr="000E7C7A">
        <w:rPr>
          <w:rFonts w:ascii="Open Sans" w:hAnsi="Open Sans" w:cs="Open Sans"/>
          <w:color w:val="auto"/>
        </w:rPr>
        <w:lastRenderedPageBreak/>
        <w:t xml:space="preserve">Consumers and representatives </w:t>
      </w:r>
      <w:r>
        <w:rPr>
          <w:rFonts w:ascii="Open Sans" w:hAnsi="Open Sans" w:cs="Open Sans"/>
          <w:color w:val="auto"/>
        </w:rPr>
        <w:t xml:space="preserve">confirmed </w:t>
      </w:r>
      <w:r w:rsidRPr="000E7C7A">
        <w:rPr>
          <w:rFonts w:ascii="Open Sans" w:hAnsi="Open Sans" w:cs="Open Sans"/>
          <w:color w:val="auto"/>
        </w:rPr>
        <w:t>they ha</w:t>
      </w:r>
      <w:r>
        <w:rPr>
          <w:rFonts w:ascii="Open Sans" w:hAnsi="Open Sans" w:cs="Open Sans"/>
          <w:color w:val="auto"/>
        </w:rPr>
        <w:t>d</w:t>
      </w:r>
      <w:r w:rsidRPr="000E7C7A">
        <w:rPr>
          <w:rFonts w:ascii="Open Sans" w:hAnsi="Open Sans" w:cs="Open Sans"/>
          <w:color w:val="auto"/>
        </w:rPr>
        <w:t xml:space="preserve"> an opportunity to have a say in what happens at the service. The organisation ha</w:t>
      </w:r>
      <w:r>
        <w:rPr>
          <w:rFonts w:ascii="Open Sans" w:hAnsi="Open Sans" w:cs="Open Sans"/>
          <w:color w:val="auto"/>
        </w:rPr>
        <w:t>d a</w:t>
      </w:r>
      <w:r w:rsidRPr="000E7C7A">
        <w:rPr>
          <w:rFonts w:ascii="Open Sans" w:hAnsi="Open Sans" w:cs="Open Sans"/>
          <w:color w:val="auto"/>
        </w:rPr>
        <w:t xml:space="preserve"> policy and procedure to guide management and staff in relation to consumer engagement. The processes to support consumer engagement </w:t>
      </w:r>
      <w:r>
        <w:rPr>
          <w:rFonts w:ascii="Open Sans" w:hAnsi="Open Sans" w:cs="Open Sans"/>
          <w:color w:val="auto"/>
        </w:rPr>
        <w:t>were</w:t>
      </w:r>
      <w:r w:rsidRPr="000E7C7A">
        <w:rPr>
          <w:rFonts w:ascii="Open Sans" w:hAnsi="Open Sans" w:cs="Open Sans"/>
          <w:color w:val="auto"/>
        </w:rPr>
        <w:t xml:space="preserve"> occurring and there </w:t>
      </w:r>
      <w:r>
        <w:rPr>
          <w:rFonts w:ascii="Open Sans" w:hAnsi="Open Sans" w:cs="Open Sans"/>
          <w:color w:val="auto"/>
        </w:rPr>
        <w:t>were</w:t>
      </w:r>
      <w:r w:rsidRPr="000E7C7A">
        <w:rPr>
          <w:rFonts w:ascii="Open Sans" w:hAnsi="Open Sans" w:cs="Open Sans"/>
          <w:color w:val="auto"/>
        </w:rPr>
        <w:t xml:space="preserve"> examples of consumer engagement at service level. The </w:t>
      </w:r>
      <w:r>
        <w:rPr>
          <w:rFonts w:ascii="Open Sans" w:hAnsi="Open Sans" w:cs="Open Sans"/>
          <w:color w:val="auto"/>
        </w:rPr>
        <w:t>B</w:t>
      </w:r>
      <w:r w:rsidRPr="000E7C7A">
        <w:rPr>
          <w:rFonts w:ascii="Open Sans" w:hAnsi="Open Sans" w:cs="Open Sans"/>
          <w:color w:val="auto"/>
        </w:rPr>
        <w:t xml:space="preserve">oard and the executive team outlined how consumer engagement </w:t>
      </w:r>
      <w:r>
        <w:rPr>
          <w:rFonts w:ascii="Open Sans" w:hAnsi="Open Sans" w:cs="Open Sans"/>
          <w:color w:val="auto"/>
        </w:rPr>
        <w:t>was</w:t>
      </w:r>
      <w:r w:rsidRPr="000E7C7A">
        <w:rPr>
          <w:rFonts w:ascii="Open Sans" w:hAnsi="Open Sans" w:cs="Open Sans"/>
          <w:color w:val="auto"/>
        </w:rPr>
        <w:t xml:space="preserve"> occurring and provided examples of this.</w:t>
      </w:r>
      <w:r w:rsidR="0089060E" w:rsidRPr="0089060E">
        <w:t xml:space="preserve"> </w:t>
      </w:r>
      <w:r w:rsidR="0089060E" w:rsidRPr="0089060E">
        <w:rPr>
          <w:rFonts w:ascii="Open Sans" w:hAnsi="Open Sans" w:cs="Open Sans"/>
          <w:color w:val="auto"/>
        </w:rPr>
        <w:t>The service ha</w:t>
      </w:r>
      <w:r w:rsidR="00261B4E">
        <w:rPr>
          <w:rFonts w:ascii="Open Sans" w:hAnsi="Open Sans" w:cs="Open Sans"/>
          <w:color w:val="auto"/>
        </w:rPr>
        <w:t>d</w:t>
      </w:r>
      <w:r w:rsidR="0089060E" w:rsidRPr="0089060E">
        <w:rPr>
          <w:rFonts w:ascii="Open Sans" w:hAnsi="Open Sans" w:cs="Open Sans"/>
          <w:color w:val="auto"/>
        </w:rPr>
        <w:t xml:space="preserve"> a consumer advisory body who me</w:t>
      </w:r>
      <w:r w:rsidR="00261B4E">
        <w:rPr>
          <w:rFonts w:ascii="Open Sans" w:hAnsi="Open Sans" w:cs="Open Sans"/>
          <w:color w:val="auto"/>
        </w:rPr>
        <w:t>t</w:t>
      </w:r>
      <w:r w:rsidR="0089060E" w:rsidRPr="0089060E">
        <w:rPr>
          <w:rFonts w:ascii="Open Sans" w:hAnsi="Open Sans" w:cs="Open Sans"/>
          <w:color w:val="auto"/>
        </w:rPr>
        <w:t xml:space="preserve"> quarterly. Key information discussed at this meeting </w:t>
      </w:r>
      <w:r w:rsidR="00261B4E">
        <w:rPr>
          <w:rFonts w:ascii="Open Sans" w:hAnsi="Open Sans" w:cs="Open Sans"/>
          <w:color w:val="auto"/>
        </w:rPr>
        <w:t xml:space="preserve">was </w:t>
      </w:r>
      <w:r w:rsidR="0089060E" w:rsidRPr="0089060E">
        <w:rPr>
          <w:rFonts w:ascii="Open Sans" w:hAnsi="Open Sans" w:cs="Open Sans"/>
          <w:color w:val="auto"/>
        </w:rPr>
        <w:t xml:space="preserve">tabled to the </w:t>
      </w:r>
      <w:r w:rsidR="00261B4E">
        <w:rPr>
          <w:rFonts w:ascii="Open Sans" w:hAnsi="Open Sans" w:cs="Open Sans"/>
          <w:color w:val="auto"/>
        </w:rPr>
        <w:t>B</w:t>
      </w:r>
      <w:r w:rsidR="0089060E" w:rsidRPr="0089060E">
        <w:rPr>
          <w:rFonts w:ascii="Open Sans" w:hAnsi="Open Sans" w:cs="Open Sans"/>
          <w:color w:val="auto"/>
        </w:rPr>
        <w:t>oard and the executive team follow up with any required actions and provide feedback to the consumer advisory body.</w:t>
      </w:r>
    </w:p>
    <w:p w14:paraId="160C46BD" w14:textId="7D1E72C1" w:rsidR="009F02B5" w:rsidRDefault="009F02B5" w:rsidP="00CE1896">
      <w:pPr>
        <w:pStyle w:val="NormalArial"/>
        <w:rPr>
          <w:rFonts w:ascii="Open Sans" w:hAnsi="Open Sans" w:cs="Open Sans"/>
          <w:color w:val="auto"/>
        </w:rPr>
      </w:pPr>
      <w:r>
        <w:rPr>
          <w:rFonts w:ascii="Open Sans" w:hAnsi="Open Sans" w:cs="Open Sans"/>
          <w:color w:val="auto"/>
        </w:rPr>
        <w:t>T</w:t>
      </w:r>
      <w:r w:rsidRPr="009F02B5">
        <w:rPr>
          <w:rFonts w:ascii="Open Sans" w:hAnsi="Open Sans" w:cs="Open Sans"/>
          <w:color w:val="auto"/>
        </w:rPr>
        <w:t>he organisation</w:t>
      </w:r>
      <w:r>
        <w:rPr>
          <w:rFonts w:ascii="Open Sans" w:hAnsi="Open Sans" w:cs="Open Sans"/>
          <w:color w:val="auto"/>
        </w:rPr>
        <w:t>’</w:t>
      </w:r>
      <w:r w:rsidRPr="009F02B5">
        <w:rPr>
          <w:rFonts w:ascii="Open Sans" w:hAnsi="Open Sans" w:cs="Open Sans"/>
          <w:color w:val="auto"/>
        </w:rPr>
        <w:t>s diversity plan, strategic plan and other polic</w:t>
      </w:r>
      <w:r>
        <w:rPr>
          <w:rFonts w:ascii="Open Sans" w:hAnsi="Open Sans" w:cs="Open Sans"/>
          <w:color w:val="auto"/>
        </w:rPr>
        <w:t>ies</w:t>
      </w:r>
      <w:r w:rsidRPr="009F02B5">
        <w:rPr>
          <w:rFonts w:ascii="Open Sans" w:hAnsi="Open Sans" w:cs="Open Sans"/>
          <w:color w:val="auto"/>
        </w:rPr>
        <w:t xml:space="preserve"> and procedure</w:t>
      </w:r>
      <w:r>
        <w:rPr>
          <w:rFonts w:ascii="Open Sans" w:hAnsi="Open Sans" w:cs="Open Sans"/>
          <w:color w:val="auto"/>
        </w:rPr>
        <w:t>s</w:t>
      </w:r>
      <w:r w:rsidRPr="009F02B5">
        <w:rPr>
          <w:rFonts w:ascii="Open Sans" w:hAnsi="Open Sans" w:cs="Open Sans"/>
          <w:color w:val="auto"/>
        </w:rPr>
        <w:t xml:space="preserve"> reflect</w:t>
      </w:r>
      <w:r w:rsidR="009C4870">
        <w:rPr>
          <w:rFonts w:ascii="Open Sans" w:hAnsi="Open Sans" w:cs="Open Sans"/>
          <w:color w:val="auto"/>
        </w:rPr>
        <w:t>ed</w:t>
      </w:r>
      <w:r w:rsidRPr="009F02B5">
        <w:rPr>
          <w:rFonts w:ascii="Open Sans" w:hAnsi="Open Sans" w:cs="Open Sans"/>
          <w:color w:val="auto"/>
        </w:rPr>
        <w:t xml:space="preserve"> and promote</w:t>
      </w:r>
      <w:r w:rsidR="009C4870">
        <w:rPr>
          <w:rFonts w:ascii="Open Sans" w:hAnsi="Open Sans" w:cs="Open Sans"/>
          <w:color w:val="auto"/>
        </w:rPr>
        <w:t>d</w:t>
      </w:r>
      <w:r w:rsidRPr="009F02B5">
        <w:rPr>
          <w:rFonts w:ascii="Open Sans" w:hAnsi="Open Sans" w:cs="Open Sans"/>
          <w:color w:val="auto"/>
        </w:rPr>
        <w:t xml:space="preserve"> safe, inclusive, quality care and services.</w:t>
      </w:r>
      <w:r w:rsidR="001E0451" w:rsidRPr="001E0451">
        <w:t xml:space="preserve"> </w:t>
      </w:r>
      <w:r w:rsidR="007D353C">
        <w:t>T</w:t>
      </w:r>
      <w:r w:rsidR="001E0451" w:rsidRPr="001E0451">
        <w:rPr>
          <w:rFonts w:ascii="Open Sans" w:hAnsi="Open Sans" w:cs="Open Sans"/>
          <w:color w:val="auto"/>
        </w:rPr>
        <w:t xml:space="preserve">he governing body </w:t>
      </w:r>
      <w:r w:rsidR="007D353C">
        <w:rPr>
          <w:rFonts w:ascii="Open Sans" w:hAnsi="Open Sans" w:cs="Open Sans"/>
          <w:color w:val="auto"/>
        </w:rPr>
        <w:t>had B</w:t>
      </w:r>
      <w:r w:rsidR="001E0451" w:rsidRPr="001E0451">
        <w:rPr>
          <w:rFonts w:ascii="Open Sans" w:hAnsi="Open Sans" w:cs="Open Sans"/>
          <w:color w:val="auto"/>
        </w:rPr>
        <w:t xml:space="preserve">oard members with the </w:t>
      </w:r>
      <w:r w:rsidR="007D353C">
        <w:rPr>
          <w:rFonts w:ascii="Open Sans" w:hAnsi="Open Sans" w:cs="Open Sans"/>
          <w:color w:val="auto"/>
        </w:rPr>
        <w:t xml:space="preserve">appropriate </w:t>
      </w:r>
      <w:r w:rsidR="001E0451" w:rsidRPr="001E0451">
        <w:rPr>
          <w:rFonts w:ascii="Open Sans" w:hAnsi="Open Sans" w:cs="Open Sans"/>
          <w:color w:val="auto"/>
        </w:rPr>
        <w:t>experience to govern an organisation providing care and services to vulnerable consumers.</w:t>
      </w:r>
      <w:r w:rsidR="00760E01" w:rsidRPr="00760E01">
        <w:t xml:space="preserve"> </w:t>
      </w:r>
      <w:r w:rsidR="00760E01" w:rsidRPr="00760E01">
        <w:rPr>
          <w:rFonts w:ascii="Open Sans" w:hAnsi="Open Sans" w:cs="Open Sans"/>
          <w:color w:val="auto"/>
        </w:rPr>
        <w:t>The service provide</w:t>
      </w:r>
      <w:r w:rsidR="00760E01">
        <w:rPr>
          <w:rFonts w:ascii="Open Sans" w:hAnsi="Open Sans" w:cs="Open Sans"/>
          <w:color w:val="auto"/>
        </w:rPr>
        <w:t>d</w:t>
      </w:r>
      <w:r w:rsidR="00760E01" w:rsidRPr="00760E01">
        <w:rPr>
          <w:rFonts w:ascii="Open Sans" w:hAnsi="Open Sans" w:cs="Open Sans"/>
          <w:color w:val="auto"/>
        </w:rPr>
        <w:t xml:space="preserve"> updates to the organisation</w:t>
      </w:r>
      <w:r w:rsidR="00760E01">
        <w:rPr>
          <w:rFonts w:ascii="Open Sans" w:hAnsi="Open Sans" w:cs="Open Sans"/>
          <w:color w:val="auto"/>
        </w:rPr>
        <w:t>’</w:t>
      </w:r>
      <w:r w:rsidR="00760E01" w:rsidRPr="00760E01">
        <w:rPr>
          <w:rFonts w:ascii="Open Sans" w:hAnsi="Open Sans" w:cs="Open Sans"/>
          <w:color w:val="auto"/>
        </w:rPr>
        <w:t>s regional risk and compliance team with information about high risk consumers regarding restrictive practices, falls, weight loss, infections and wound management.</w:t>
      </w:r>
      <w:r w:rsidR="00477CCF" w:rsidRPr="00477CCF">
        <w:t xml:space="preserve"> </w:t>
      </w:r>
      <w:r w:rsidR="00477CCF" w:rsidRPr="00477CCF">
        <w:rPr>
          <w:rFonts w:ascii="Open Sans" w:hAnsi="Open Sans" w:cs="Open Sans"/>
          <w:color w:val="auto"/>
        </w:rPr>
        <w:t>The organisation’s risk and compliance team undert</w:t>
      </w:r>
      <w:r w:rsidR="00477CCF">
        <w:rPr>
          <w:rFonts w:ascii="Open Sans" w:hAnsi="Open Sans" w:cs="Open Sans"/>
          <w:color w:val="auto"/>
        </w:rPr>
        <w:t>ook</w:t>
      </w:r>
      <w:r w:rsidR="00477CCF" w:rsidRPr="00477CCF">
        <w:rPr>
          <w:rFonts w:ascii="Open Sans" w:hAnsi="Open Sans" w:cs="Open Sans"/>
          <w:color w:val="auto"/>
        </w:rPr>
        <w:t xml:space="preserve"> a variety of audits on the service’s electronic care management system and complete</w:t>
      </w:r>
      <w:r w:rsidR="005B3389">
        <w:rPr>
          <w:rFonts w:ascii="Open Sans" w:hAnsi="Open Sans" w:cs="Open Sans"/>
          <w:color w:val="auto"/>
        </w:rPr>
        <w:t>d</w:t>
      </w:r>
      <w:r w:rsidR="00477CCF" w:rsidRPr="00477CCF">
        <w:rPr>
          <w:rFonts w:ascii="Open Sans" w:hAnsi="Open Sans" w:cs="Open Sans"/>
          <w:color w:val="auto"/>
        </w:rPr>
        <w:t xml:space="preserve"> compliance checks on the service’s incident management system and conduct</w:t>
      </w:r>
      <w:r w:rsidR="005B3389">
        <w:rPr>
          <w:rFonts w:ascii="Open Sans" w:hAnsi="Open Sans" w:cs="Open Sans"/>
          <w:color w:val="auto"/>
        </w:rPr>
        <w:t>ed</w:t>
      </w:r>
      <w:r w:rsidR="00477CCF" w:rsidRPr="00477CCF">
        <w:rPr>
          <w:rFonts w:ascii="Open Sans" w:hAnsi="Open Sans" w:cs="Open Sans"/>
          <w:color w:val="auto"/>
        </w:rPr>
        <w:t xml:space="preserve"> their own observational audits.</w:t>
      </w:r>
    </w:p>
    <w:p w14:paraId="51E85E62" w14:textId="48962C3F" w:rsidR="00492D6B" w:rsidRDefault="00492D6B" w:rsidP="00CE1896">
      <w:pPr>
        <w:pStyle w:val="NormalArial"/>
        <w:rPr>
          <w:rFonts w:ascii="Open Sans" w:hAnsi="Open Sans" w:cs="Open Sans"/>
          <w:color w:val="auto"/>
        </w:rPr>
      </w:pPr>
      <w:r w:rsidRPr="00492D6B">
        <w:rPr>
          <w:rFonts w:ascii="Open Sans" w:hAnsi="Open Sans" w:cs="Open Sans"/>
          <w:color w:val="auto"/>
        </w:rPr>
        <w:t xml:space="preserve">The organisation demonstrated effective organisation wide governance systems </w:t>
      </w:r>
      <w:r>
        <w:rPr>
          <w:rFonts w:ascii="Open Sans" w:hAnsi="Open Sans" w:cs="Open Sans"/>
          <w:color w:val="auto"/>
        </w:rPr>
        <w:t>were</w:t>
      </w:r>
      <w:r w:rsidRPr="00492D6B">
        <w:rPr>
          <w:rFonts w:ascii="Open Sans" w:hAnsi="Open Sans" w:cs="Open Sans"/>
          <w:color w:val="auto"/>
        </w:rPr>
        <w:t xml:space="preserve"> in place and operating effectively at the service.</w:t>
      </w:r>
      <w:r w:rsidR="00026A0F" w:rsidRPr="00026A0F">
        <w:t xml:space="preserve"> </w:t>
      </w:r>
      <w:r w:rsidR="00026A0F" w:rsidRPr="00026A0F">
        <w:rPr>
          <w:rFonts w:ascii="Open Sans" w:hAnsi="Open Sans" w:cs="Open Sans"/>
          <w:color w:val="auto"/>
        </w:rPr>
        <w:t>Information systems were effective and fit for purpose. Staff confirmed they c</w:t>
      </w:r>
      <w:r w:rsidR="00026A0F">
        <w:rPr>
          <w:rFonts w:ascii="Open Sans" w:hAnsi="Open Sans" w:cs="Open Sans"/>
          <w:color w:val="auto"/>
        </w:rPr>
        <w:t xml:space="preserve">ould </w:t>
      </w:r>
      <w:r w:rsidR="00026A0F" w:rsidRPr="00026A0F">
        <w:rPr>
          <w:rFonts w:ascii="Open Sans" w:hAnsi="Open Sans" w:cs="Open Sans"/>
          <w:color w:val="auto"/>
        </w:rPr>
        <w:t>easily access information they need</w:t>
      </w:r>
      <w:r w:rsidR="00026A0F">
        <w:rPr>
          <w:rFonts w:ascii="Open Sans" w:hAnsi="Open Sans" w:cs="Open Sans"/>
          <w:color w:val="auto"/>
        </w:rPr>
        <w:t>ed</w:t>
      </w:r>
      <w:r w:rsidR="00026A0F" w:rsidRPr="00026A0F">
        <w:rPr>
          <w:rFonts w:ascii="Open Sans" w:hAnsi="Open Sans" w:cs="Open Sans"/>
          <w:color w:val="auto"/>
        </w:rPr>
        <w:t xml:space="preserve"> to effectively perform their roles. The organisation’s policies, procedures and the electronic care management system facilitate the collection and storage of information which </w:t>
      </w:r>
      <w:r w:rsidR="00026A0F">
        <w:rPr>
          <w:rFonts w:ascii="Open Sans" w:hAnsi="Open Sans" w:cs="Open Sans"/>
          <w:color w:val="auto"/>
        </w:rPr>
        <w:t>was</w:t>
      </w:r>
      <w:r w:rsidR="00026A0F" w:rsidRPr="00026A0F">
        <w:rPr>
          <w:rFonts w:ascii="Open Sans" w:hAnsi="Open Sans" w:cs="Open Sans"/>
          <w:color w:val="auto"/>
        </w:rPr>
        <w:t xml:space="preserve"> used to deliver effective care and services. </w:t>
      </w:r>
      <w:r w:rsidR="00214992">
        <w:rPr>
          <w:rFonts w:ascii="Open Sans" w:hAnsi="Open Sans" w:cs="Open Sans"/>
          <w:color w:val="auto"/>
        </w:rPr>
        <w:t xml:space="preserve">The site audit report contained information relating to deficits in care planning information, I have not given this </w:t>
      </w:r>
      <w:r w:rsidR="00DF175A">
        <w:rPr>
          <w:rFonts w:ascii="Open Sans" w:hAnsi="Open Sans" w:cs="Open Sans"/>
          <w:color w:val="auto"/>
        </w:rPr>
        <w:t xml:space="preserve">information any weight in </w:t>
      </w:r>
      <w:r w:rsidR="00FB231D">
        <w:rPr>
          <w:rFonts w:ascii="Open Sans" w:hAnsi="Open Sans" w:cs="Open Sans"/>
          <w:color w:val="auto"/>
        </w:rPr>
        <w:t>deciding</w:t>
      </w:r>
      <w:r w:rsidR="00DF175A">
        <w:rPr>
          <w:rFonts w:ascii="Open Sans" w:hAnsi="Open Sans" w:cs="Open Sans"/>
          <w:color w:val="auto"/>
        </w:rPr>
        <w:t xml:space="preserve"> Requirement 8(3)(c) is </w:t>
      </w:r>
      <w:r w:rsidR="006774E2">
        <w:rPr>
          <w:rFonts w:ascii="Open Sans" w:hAnsi="Open Sans" w:cs="Open Sans"/>
          <w:color w:val="auto"/>
        </w:rPr>
        <w:t>compliant and</w:t>
      </w:r>
      <w:r w:rsidR="00DF175A">
        <w:rPr>
          <w:rFonts w:ascii="Open Sans" w:hAnsi="Open Sans" w:cs="Open Sans"/>
          <w:color w:val="auto"/>
        </w:rPr>
        <w:t xml:space="preserve"> have considered this information in Standard 2 and 3 which are compliant. </w:t>
      </w:r>
      <w:r w:rsidR="006774E2" w:rsidRPr="006774E2">
        <w:rPr>
          <w:rFonts w:ascii="Open Sans" w:hAnsi="Open Sans" w:cs="Open Sans"/>
          <w:color w:val="auto"/>
        </w:rPr>
        <w:t>The service ha</w:t>
      </w:r>
      <w:r w:rsidR="006774E2">
        <w:rPr>
          <w:rFonts w:ascii="Open Sans" w:hAnsi="Open Sans" w:cs="Open Sans"/>
          <w:color w:val="auto"/>
        </w:rPr>
        <w:t>d</w:t>
      </w:r>
      <w:r w:rsidR="006774E2" w:rsidRPr="006774E2">
        <w:rPr>
          <w:rFonts w:ascii="Open Sans" w:hAnsi="Open Sans" w:cs="Open Sans"/>
          <w:color w:val="auto"/>
        </w:rPr>
        <w:t xml:space="preserve"> a plan for continuous improvement and management </w:t>
      </w:r>
      <w:r w:rsidR="006774E2">
        <w:rPr>
          <w:rFonts w:ascii="Open Sans" w:hAnsi="Open Sans" w:cs="Open Sans"/>
          <w:color w:val="auto"/>
        </w:rPr>
        <w:t>confirmed</w:t>
      </w:r>
      <w:r w:rsidR="006774E2" w:rsidRPr="006774E2">
        <w:rPr>
          <w:rFonts w:ascii="Open Sans" w:hAnsi="Open Sans" w:cs="Open Sans"/>
          <w:color w:val="auto"/>
        </w:rPr>
        <w:t xml:space="preserve"> opportunities for improvement </w:t>
      </w:r>
      <w:r w:rsidR="0041468C">
        <w:rPr>
          <w:rFonts w:ascii="Open Sans" w:hAnsi="Open Sans" w:cs="Open Sans"/>
          <w:color w:val="auto"/>
        </w:rPr>
        <w:t>were</w:t>
      </w:r>
      <w:r w:rsidR="006774E2" w:rsidRPr="006774E2">
        <w:rPr>
          <w:rFonts w:ascii="Open Sans" w:hAnsi="Open Sans" w:cs="Open Sans"/>
          <w:color w:val="auto"/>
        </w:rPr>
        <w:t xml:space="preserve"> identified through a range of mechanisms including consumer feedback and complaints, audits, and consumer meetings. </w:t>
      </w:r>
      <w:r w:rsidR="00291AD3">
        <w:rPr>
          <w:rFonts w:ascii="Open Sans" w:hAnsi="Open Sans" w:cs="Open Sans"/>
          <w:color w:val="auto"/>
        </w:rPr>
        <w:t xml:space="preserve">Management stated </w:t>
      </w:r>
      <w:r w:rsidR="00291AD3" w:rsidRPr="00291AD3">
        <w:rPr>
          <w:rFonts w:ascii="Open Sans" w:hAnsi="Open Sans" w:cs="Open Sans"/>
          <w:color w:val="auto"/>
        </w:rPr>
        <w:t xml:space="preserve">they </w:t>
      </w:r>
      <w:r w:rsidR="00291AD3">
        <w:rPr>
          <w:rFonts w:ascii="Open Sans" w:hAnsi="Open Sans" w:cs="Open Sans"/>
          <w:color w:val="auto"/>
        </w:rPr>
        <w:t>were</w:t>
      </w:r>
      <w:r w:rsidR="00291AD3" w:rsidRPr="00291AD3">
        <w:rPr>
          <w:rFonts w:ascii="Open Sans" w:hAnsi="Open Sans" w:cs="Open Sans"/>
          <w:color w:val="auto"/>
        </w:rPr>
        <w:t xml:space="preserve"> well supported by the organisation in relation to and changes to the budget or purchases outside the budget which may be </w:t>
      </w:r>
      <w:r w:rsidR="004022AC">
        <w:rPr>
          <w:rFonts w:ascii="Open Sans" w:hAnsi="Open Sans" w:cs="Open Sans"/>
          <w:color w:val="auto"/>
        </w:rPr>
        <w:t>required</w:t>
      </w:r>
      <w:r w:rsidR="00291AD3" w:rsidRPr="00291AD3">
        <w:rPr>
          <w:rFonts w:ascii="Open Sans" w:hAnsi="Open Sans" w:cs="Open Sans"/>
          <w:color w:val="auto"/>
        </w:rPr>
        <w:t xml:space="preserve">. </w:t>
      </w:r>
      <w:r w:rsidR="0054315A">
        <w:rPr>
          <w:rFonts w:ascii="Open Sans" w:hAnsi="Open Sans" w:cs="Open Sans"/>
          <w:color w:val="auto"/>
        </w:rPr>
        <w:t>T</w:t>
      </w:r>
      <w:r w:rsidR="0054315A" w:rsidRPr="0054315A">
        <w:rPr>
          <w:rFonts w:ascii="Open Sans" w:hAnsi="Open Sans" w:cs="Open Sans"/>
          <w:color w:val="auto"/>
        </w:rPr>
        <w:t>he organisation ha</w:t>
      </w:r>
      <w:r w:rsidR="0054315A">
        <w:rPr>
          <w:rFonts w:ascii="Open Sans" w:hAnsi="Open Sans" w:cs="Open Sans"/>
          <w:color w:val="auto"/>
        </w:rPr>
        <w:t>d</w:t>
      </w:r>
      <w:r w:rsidR="0054315A" w:rsidRPr="0054315A">
        <w:rPr>
          <w:rFonts w:ascii="Open Sans" w:hAnsi="Open Sans" w:cs="Open Sans"/>
          <w:color w:val="auto"/>
        </w:rPr>
        <w:t xml:space="preserve"> overall effective workforce governance systems in place as evidenced by the human resource systems. Part of the organisation’s strategic plan </w:t>
      </w:r>
      <w:r w:rsidR="00897F21">
        <w:rPr>
          <w:rFonts w:ascii="Open Sans" w:hAnsi="Open Sans" w:cs="Open Sans"/>
          <w:color w:val="auto"/>
        </w:rPr>
        <w:t>was</w:t>
      </w:r>
      <w:r w:rsidR="0054315A" w:rsidRPr="0054315A">
        <w:rPr>
          <w:rFonts w:ascii="Open Sans" w:hAnsi="Open Sans" w:cs="Open Sans"/>
          <w:color w:val="auto"/>
        </w:rPr>
        <w:t xml:space="preserve"> a focus on workforce succession planning. The organisation create</w:t>
      </w:r>
      <w:r w:rsidR="00265358">
        <w:rPr>
          <w:rFonts w:ascii="Open Sans" w:hAnsi="Open Sans" w:cs="Open Sans"/>
          <w:color w:val="auto"/>
        </w:rPr>
        <w:t>d</w:t>
      </w:r>
      <w:r w:rsidR="0054315A" w:rsidRPr="0054315A">
        <w:rPr>
          <w:rFonts w:ascii="Open Sans" w:hAnsi="Open Sans" w:cs="Open Sans"/>
          <w:color w:val="auto"/>
        </w:rPr>
        <w:t xml:space="preserve"> opportunities for staff to have career progression paths and ensure</w:t>
      </w:r>
      <w:r w:rsidR="00265358">
        <w:rPr>
          <w:rFonts w:ascii="Open Sans" w:hAnsi="Open Sans" w:cs="Open Sans"/>
          <w:color w:val="auto"/>
        </w:rPr>
        <w:t>d</w:t>
      </w:r>
      <w:r w:rsidR="0054315A" w:rsidRPr="0054315A">
        <w:rPr>
          <w:rFonts w:ascii="Open Sans" w:hAnsi="Open Sans" w:cs="Open Sans"/>
          <w:color w:val="auto"/>
        </w:rPr>
        <w:t xml:space="preserve"> opportunities </w:t>
      </w:r>
      <w:r w:rsidR="00265358">
        <w:rPr>
          <w:rFonts w:ascii="Open Sans" w:hAnsi="Open Sans" w:cs="Open Sans"/>
          <w:color w:val="auto"/>
        </w:rPr>
        <w:t>were</w:t>
      </w:r>
      <w:r w:rsidR="0054315A" w:rsidRPr="0054315A">
        <w:rPr>
          <w:rFonts w:ascii="Open Sans" w:hAnsi="Open Sans" w:cs="Open Sans"/>
          <w:color w:val="auto"/>
        </w:rPr>
        <w:t xml:space="preserve"> available to relevant staff to experience higher grade duties where applicable.</w:t>
      </w:r>
      <w:r w:rsidR="00975FF8">
        <w:rPr>
          <w:rFonts w:ascii="Open Sans" w:hAnsi="Open Sans" w:cs="Open Sans"/>
          <w:color w:val="auto"/>
        </w:rPr>
        <w:t xml:space="preserve"> T</w:t>
      </w:r>
      <w:r w:rsidR="00975FF8" w:rsidRPr="00975FF8">
        <w:rPr>
          <w:rFonts w:ascii="Open Sans" w:hAnsi="Open Sans" w:cs="Open Sans"/>
          <w:color w:val="auto"/>
        </w:rPr>
        <w:t>he organisation ha</w:t>
      </w:r>
      <w:r w:rsidR="00044B8E">
        <w:rPr>
          <w:rFonts w:ascii="Open Sans" w:hAnsi="Open Sans" w:cs="Open Sans"/>
          <w:color w:val="auto"/>
        </w:rPr>
        <w:t>d</w:t>
      </w:r>
      <w:r w:rsidR="00975FF8" w:rsidRPr="00975FF8">
        <w:rPr>
          <w:rFonts w:ascii="Open Sans" w:hAnsi="Open Sans" w:cs="Open Sans"/>
          <w:color w:val="auto"/>
        </w:rPr>
        <w:t xml:space="preserve"> dedicated staff to identify and monitor the organisation’s compliance with regulatory requirements.</w:t>
      </w:r>
      <w:r w:rsidR="00FB5A5F" w:rsidRPr="00FB5A5F">
        <w:t xml:space="preserve"> </w:t>
      </w:r>
      <w:r w:rsidR="00FB5A5F" w:rsidRPr="00FB5A5F">
        <w:rPr>
          <w:rFonts w:ascii="Open Sans" w:hAnsi="Open Sans" w:cs="Open Sans"/>
          <w:color w:val="auto"/>
        </w:rPr>
        <w:t>The organisation ha</w:t>
      </w:r>
      <w:r w:rsidR="00FB5A5F">
        <w:rPr>
          <w:rFonts w:ascii="Open Sans" w:hAnsi="Open Sans" w:cs="Open Sans"/>
          <w:color w:val="auto"/>
        </w:rPr>
        <w:t>d</w:t>
      </w:r>
      <w:r w:rsidR="00FB5A5F" w:rsidRPr="00FB5A5F">
        <w:rPr>
          <w:rFonts w:ascii="Open Sans" w:hAnsi="Open Sans" w:cs="Open Sans"/>
          <w:color w:val="auto"/>
        </w:rPr>
        <w:t xml:space="preserve"> effective </w:t>
      </w:r>
      <w:r w:rsidR="00FB5A5F" w:rsidRPr="00FB5A5F">
        <w:rPr>
          <w:rFonts w:ascii="Open Sans" w:hAnsi="Open Sans" w:cs="Open Sans"/>
          <w:color w:val="auto"/>
        </w:rPr>
        <w:lastRenderedPageBreak/>
        <w:t>procedures to support feedback and complaint management. The governing body receive</w:t>
      </w:r>
      <w:r w:rsidR="0021353F">
        <w:rPr>
          <w:rFonts w:ascii="Open Sans" w:hAnsi="Open Sans" w:cs="Open Sans"/>
          <w:color w:val="auto"/>
        </w:rPr>
        <w:t>d</w:t>
      </w:r>
      <w:r w:rsidR="00FB5A5F" w:rsidRPr="00FB5A5F">
        <w:rPr>
          <w:rFonts w:ascii="Open Sans" w:hAnsi="Open Sans" w:cs="Open Sans"/>
          <w:color w:val="auto"/>
        </w:rPr>
        <w:t xml:space="preserve"> information about feedback and complaint information, including trending of complaints.</w:t>
      </w:r>
    </w:p>
    <w:p w14:paraId="735CCB53" w14:textId="70142FFA" w:rsidR="0021353F" w:rsidRDefault="0023440A" w:rsidP="00CE1896">
      <w:pPr>
        <w:pStyle w:val="NormalArial"/>
        <w:rPr>
          <w:rFonts w:ascii="Open Sans" w:hAnsi="Open Sans" w:cs="Open Sans"/>
          <w:color w:val="auto"/>
        </w:rPr>
      </w:pPr>
      <w:r w:rsidRPr="0023440A">
        <w:rPr>
          <w:rFonts w:ascii="Open Sans" w:hAnsi="Open Sans" w:cs="Open Sans"/>
          <w:color w:val="auto"/>
        </w:rPr>
        <w:t>The organisation ha</w:t>
      </w:r>
      <w:r>
        <w:rPr>
          <w:rFonts w:ascii="Open Sans" w:hAnsi="Open Sans" w:cs="Open Sans"/>
          <w:color w:val="auto"/>
        </w:rPr>
        <w:t>d</w:t>
      </w:r>
      <w:r w:rsidRPr="0023440A">
        <w:rPr>
          <w:rFonts w:ascii="Open Sans" w:hAnsi="Open Sans" w:cs="Open Sans"/>
          <w:color w:val="auto"/>
        </w:rPr>
        <w:t xml:space="preserve"> an effective risk management system which direct</w:t>
      </w:r>
      <w:r>
        <w:rPr>
          <w:rFonts w:ascii="Open Sans" w:hAnsi="Open Sans" w:cs="Open Sans"/>
          <w:color w:val="auto"/>
        </w:rPr>
        <w:t>ed</w:t>
      </w:r>
      <w:r w:rsidRPr="0023440A">
        <w:rPr>
          <w:rFonts w:ascii="Open Sans" w:hAnsi="Open Sans" w:cs="Open Sans"/>
          <w:color w:val="auto"/>
        </w:rPr>
        <w:t xml:space="preserve"> the service’s incident and risk management processes. The organisation ha</w:t>
      </w:r>
      <w:r>
        <w:rPr>
          <w:rFonts w:ascii="Open Sans" w:hAnsi="Open Sans" w:cs="Open Sans"/>
          <w:color w:val="auto"/>
        </w:rPr>
        <w:t>d</w:t>
      </w:r>
      <w:r w:rsidRPr="0023440A">
        <w:rPr>
          <w:rFonts w:ascii="Open Sans" w:hAnsi="Open Sans" w:cs="Open Sans"/>
          <w:color w:val="auto"/>
        </w:rPr>
        <w:t xml:space="preserve"> policies and procedures for incident management and oversight, identifying and responding to the abuse of consumers and supporting consumers to live the</w:t>
      </w:r>
      <w:r>
        <w:rPr>
          <w:rFonts w:ascii="Open Sans" w:hAnsi="Open Sans" w:cs="Open Sans"/>
          <w:color w:val="auto"/>
        </w:rPr>
        <w:t>ir</w:t>
      </w:r>
      <w:r w:rsidRPr="0023440A">
        <w:rPr>
          <w:rFonts w:ascii="Open Sans" w:hAnsi="Open Sans" w:cs="Open Sans"/>
          <w:color w:val="auto"/>
        </w:rPr>
        <w:t xml:space="preserve"> best life</w:t>
      </w:r>
      <w:r>
        <w:rPr>
          <w:rFonts w:ascii="Open Sans" w:hAnsi="Open Sans" w:cs="Open Sans"/>
          <w:color w:val="auto"/>
        </w:rPr>
        <w:t>.</w:t>
      </w:r>
      <w:r w:rsidR="003F00E1" w:rsidRPr="003F00E1">
        <w:t xml:space="preserve"> </w:t>
      </w:r>
      <w:r w:rsidR="003F00E1" w:rsidRPr="003F00E1">
        <w:rPr>
          <w:rFonts w:ascii="Open Sans" w:hAnsi="Open Sans" w:cs="Open Sans"/>
          <w:color w:val="auto"/>
        </w:rPr>
        <w:t xml:space="preserve">Quality assurance and audit processes </w:t>
      </w:r>
      <w:r w:rsidR="003F00E1">
        <w:rPr>
          <w:rFonts w:ascii="Open Sans" w:hAnsi="Open Sans" w:cs="Open Sans"/>
          <w:color w:val="auto"/>
        </w:rPr>
        <w:t>were</w:t>
      </w:r>
      <w:r w:rsidR="003F00E1" w:rsidRPr="003F00E1">
        <w:rPr>
          <w:rFonts w:ascii="Open Sans" w:hAnsi="Open Sans" w:cs="Open Sans"/>
          <w:color w:val="auto"/>
        </w:rPr>
        <w:t xml:space="preserve"> used to monitor compliance with polic</w:t>
      </w:r>
      <w:r w:rsidR="00104E25">
        <w:rPr>
          <w:rFonts w:ascii="Open Sans" w:hAnsi="Open Sans" w:cs="Open Sans"/>
          <w:color w:val="auto"/>
        </w:rPr>
        <w:t>ies</w:t>
      </w:r>
      <w:r w:rsidR="003F00E1" w:rsidRPr="003F00E1">
        <w:rPr>
          <w:rFonts w:ascii="Open Sans" w:hAnsi="Open Sans" w:cs="Open Sans"/>
          <w:color w:val="auto"/>
        </w:rPr>
        <w:t xml:space="preserve"> and procedure</w:t>
      </w:r>
      <w:r w:rsidR="00104E25">
        <w:rPr>
          <w:rFonts w:ascii="Open Sans" w:hAnsi="Open Sans" w:cs="Open Sans"/>
          <w:color w:val="auto"/>
        </w:rPr>
        <w:t>s</w:t>
      </w:r>
      <w:r w:rsidR="003F00E1" w:rsidRPr="003F00E1">
        <w:rPr>
          <w:rFonts w:ascii="Open Sans" w:hAnsi="Open Sans" w:cs="Open Sans"/>
          <w:color w:val="auto"/>
        </w:rPr>
        <w:t xml:space="preserve"> and related outcomes for consumers.</w:t>
      </w:r>
      <w:r w:rsidR="001F5F0A" w:rsidRPr="001F5F0A">
        <w:t xml:space="preserve"> </w:t>
      </w:r>
      <w:r w:rsidR="001F5F0A" w:rsidRPr="001F5F0A">
        <w:rPr>
          <w:rFonts w:ascii="Open Sans" w:hAnsi="Open Sans" w:cs="Open Sans"/>
          <w:color w:val="auto"/>
        </w:rPr>
        <w:t xml:space="preserve">There </w:t>
      </w:r>
      <w:r w:rsidR="001F5F0A">
        <w:rPr>
          <w:rFonts w:ascii="Open Sans" w:hAnsi="Open Sans" w:cs="Open Sans"/>
          <w:color w:val="auto"/>
        </w:rPr>
        <w:t>were</w:t>
      </w:r>
      <w:r w:rsidR="001F5F0A" w:rsidRPr="001F5F0A">
        <w:rPr>
          <w:rFonts w:ascii="Open Sans" w:hAnsi="Open Sans" w:cs="Open Sans"/>
          <w:color w:val="auto"/>
        </w:rPr>
        <w:t xml:space="preserve"> risk registers for the various categories of risk, including high-impact high-prevalence risks for consumers, which </w:t>
      </w:r>
      <w:r w:rsidR="001F5F0A">
        <w:rPr>
          <w:rFonts w:ascii="Open Sans" w:hAnsi="Open Sans" w:cs="Open Sans"/>
          <w:color w:val="auto"/>
        </w:rPr>
        <w:t>were</w:t>
      </w:r>
      <w:r w:rsidR="001F5F0A" w:rsidRPr="001F5F0A">
        <w:rPr>
          <w:rFonts w:ascii="Open Sans" w:hAnsi="Open Sans" w:cs="Open Sans"/>
          <w:color w:val="auto"/>
        </w:rPr>
        <w:t xml:space="preserve"> regularly reviewed and updated by the service and the risk and compliance team.</w:t>
      </w:r>
      <w:r w:rsidR="0015682A" w:rsidRPr="0015682A">
        <w:t xml:space="preserve"> </w:t>
      </w:r>
      <w:r w:rsidR="0015682A" w:rsidRPr="0015682A">
        <w:rPr>
          <w:rFonts w:ascii="Open Sans" w:hAnsi="Open Sans" w:cs="Open Sans"/>
          <w:color w:val="auto"/>
        </w:rPr>
        <w:t>The organisation support</w:t>
      </w:r>
      <w:r w:rsidR="0015682A">
        <w:rPr>
          <w:rFonts w:ascii="Open Sans" w:hAnsi="Open Sans" w:cs="Open Sans"/>
          <w:color w:val="auto"/>
        </w:rPr>
        <w:t>ed</w:t>
      </w:r>
      <w:r w:rsidR="0015682A" w:rsidRPr="0015682A">
        <w:rPr>
          <w:rFonts w:ascii="Open Sans" w:hAnsi="Open Sans" w:cs="Open Sans"/>
          <w:color w:val="auto"/>
        </w:rPr>
        <w:t xml:space="preserve"> consumers to live the</w:t>
      </w:r>
      <w:r w:rsidR="0015682A">
        <w:rPr>
          <w:rFonts w:ascii="Open Sans" w:hAnsi="Open Sans" w:cs="Open Sans"/>
          <w:color w:val="auto"/>
        </w:rPr>
        <w:t>ir</w:t>
      </w:r>
      <w:r w:rsidR="0015682A" w:rsidRPr="0015682A">
        <w:rPr>
          <w:rFonts w:ascii="Open Sans" w:hAnsi="Open Sans" w:cs="Open Sans"/>
          <w:color w:val="auto"/>
        </w:rPr>
        <w:t xml:space="preserve"> best life by way of the provision of </w:t>
      </w:r>
      <w:r w:rsidR="00710F03">
        <w:rPr>
          <w:rFonts w:ascii="Open Sans" w:hAnsi="Open Sans" w:cs="Open Sans"/>
          <w:color w:val="auto"/>
        </w:rPr>
        <w:t>effective</w:t>
      </w:r>
      <w:r w:rsidR="0015682A" w:rsidRPr="0015682A">
        <w:rPr>
          <w:rFonts w:ascii="Open Sans" w:hAnsi="Open Sans" w:cs="Open Sans"/>
          <w:color w:val="auto"/>
        </w:rPr>
        <w:t xml:space="preserve"> clinical care, assistance with services and supports which optimise</w:t>
      </w:r>
      <w:r w:rsidR="00710F03">
        <w:rPr>
          <w:rFonts w:ascii="Open Sans" w:hAnsi="Open Sans" w:cs="Open Sans"/>
          <w:color w:val="auto"/>
        </w:rPr>
        <w:t>d</w:t>
      </w:r>
      <w:r w:rsidR="0015682A" w:rsidRPr="0015682A">
        <w:rPr>
          <w:rFonts w:ascii="Open Sans" w:hAnsi="Open Sans" w:cs="Open Sans"/>
          <w:color w:val="auto"/>
        </w:rPr>
        <w:t xml:space="preserve"> their independence, and well-being</w:t>
      </w:r>
      <w:r w:rsidR="00710F03">
        <w:rPr>
          <w:rFonts w:ascii="Open Sans" w:hAnsi="Open Sans" w:cs="Open Sans"/>
          <w:color w:val="auto"/>
        </w:rPr>
        <w:t>.</w:t>
      </w:r>
    </w:p>
    <w:p w14:paraId="71B6F05A" w14:textId="76BE609B" w:rsidR="00BA3094" w:rsidRDefault="00BA3094" w:rsidP="00CE1896">
      <w:pPr>
        <w:pStyle w:val="NormalArial"/>
        <w:rPr>
          <w:rFonts w:ascii="Open Sans" w:hAnsi="Open Sans" w:cs="Open Sans"/>
          <w:color w:val="auto"/>
        </w:rPr>
      </w:pPr>
      <w:r w:rsidRPr="00BA3094">
        <w:rPr>
          <w:rFonts w:ascii="Open Sans" w:hAnsi="Open Sans" w:cs="Open Sans"/>
          <w:color w:val="auto"/>
        </w:rPr>
        <w:t xml:space="preserve">The organisation </w:t>
      </w:r>
      <w:r>
        <w:rPr>
          <w:rFonts w:ascii="Open Sans" w:hAnsi="Open Sans" w:cs="Open Sans"/>
          <w:color w:val="auto"/>
        </w:rPr>
        <w:t>had</w:t>
      </w:r>
      <w:r w:rsidRPr="00BA3094">
        <w:rPr>
          <w:rFonts w:ascii="Open Sans" w:hAnsi="Open Sans" w:cs="Open Sans"/>
          <w:color w:val="auto"/>
        </w:rPr>
        <w:t xml:space="preserve"> a clinical governance framework in place describing the organisation</w:t>
      </w:r>
      <w:r>
        <w:rPr>
          <w:rFonts w:ascii="Open Sans" w:hAnsi="Open Sans" w:cs="Open Sans"/>
          <w:color w:val="auto"/>
        </w:rPr>
        <w:t>’</w:t>
      </w:r>
      <w:r w:rsidRPr="00BA3094">
        <w:rPr>
          <w:rFonts w:ascii="Open Sans" w:hAnsi="Open Sans" w:cs="Open Sans"/>
          <w:color w:val="auto"/>
        </w:rPr>
        <w:t xml:space="preserve">s approach for ensuring the quality and safety of clinical care provision. There </w:t>
      </w:r>
      <w:r w:rsidR="0039326D">
        <w:rPr>
          <w:rFonts w:ascii="Open Sans" w:hAnsi="Open Sans" w:cs="Open Sans"/>
          <w:color w:val="auto"/>
        </w:rPr>
        <w:t>were</w:t>
      </w:r>
      <w:r w:rsidRPr="00BA3094">
        <w:rPr>
          <w:rFonts w:ascii="Open Sans" w:hAnsi="Open Sans" w:cs="Open Sans"/>
          <w:color w:val="auto"/>
        </w:rPr>
        <w:t xml:space="preserve"> clear roles and responsibilities set out within the framework and clear monitoring and improvement mechanisms that </w:t>
      </w:r>
      <w:r w:rsidR="0039326D">
        <w:rPr>
          <w:rFonts w:ascii="Open Sans" w:hAnsi="Open Sans" w:cs="Open Sans"/>
          <w:color w:val="auto"/>
        </w:rPr>
        <w:t>were</w:t>
      </w:r>
      <w:r w:rsidRPr="00BA3094">
        <w:rPr>
          <w:rFonts w:ascii="Open Sans" w:hAnsi="Open Sans" w:cs="Open Sans"/>
          <w:color w:val="auto"/>
        </w:rPr>
        <w:t xml:space="preserve"> implemented across the organisation and at a service level to support safe </w:t>
      </w:r>
      <w:r w:rsidR="0039326D">
        <w:rPr>
          <w:rFonts w:ascii="Open Sans" w:hAnsi="Open Sans" w:cs="Open Sans"/>
          <w:color w:val="auto"/>
        </w:rPr>
        <w:t xml:space="preserve">and effective </w:t>
      </w:r>
      <w:r w:rsidRPr="00BA3094">
        <w:rPr>
          <w:rFonts w:ascii="Open Sans" w:hAnsi="Open Sans" w:cs="Open Sans"/>
          <w:color w:val="auto"/>
        </w:rPr>
        <w:t>clinical care for each consumer.</w:t>
      </w:r>
      <w:r w:rsidR="00F90FAA">
        <w:rPr>
          <w:rFonts w:ascii="Open Sans" w:hAnsi="Open Sans" w:cs="Open Sans"/>
          <w:color w:val="auto"/>
        </w:rPr>
        <w:t xml:space="preserve"> </w:t>
      </w:r>
      <w:r w:rsidR="00F90FAA" w:rsidRPr="00F90FAA">
        <w:rPr>
          <w:rFonts w:ascii="Open Sans" w:hAnsi="Open Sans" w:cs="Open Sans"/>
          <w:color w:val="auto"/>
        </w:rPr>
        <w:t>The organisation ha</w:t>
      </w:r>
      <w:r w:rsidR="00F90FAA">
        <w:rPr>
          <w:rFonts w:ascii="Open Sans" w:hAnsi="Open Sans" w:cs="Open Sans"/>
          <w:color w:val="auto"/>
        </w:rPr>
        <w:t>d</w:t>
      </w:r>
      <w:r w:rsidR="00F90FAA" w:rsidRPr="00F90FAA">
        <w:rPr>
          <w:rFonts w:ascii="Open Sans" w:hAnsi="Open Sans" w:cs="Open Sans"/>
          <w:color w:val="auto"/>
        </w:rPr>
        <w:t xml:space="preserve"> policies and procedures to guide staff in antimicrobial stewardship and there </w:t>
      </w:r>
      <w:r w:rsidR="00907D73">
        <w:rPr>
          <w:rFonts w:ascii="Open Sans" w:hAnsi="Open Sans" w:cs="Open Sans"/>
          <w:color w:val="auto"/>
        </w:rPr>
        <w:t>was</w:t>
      </w:r>
      <w:r w:rsidR="00F90FAA" w:rsidRPr="00F90FAA">
        <w:rPr>
          <w:rFonts w:ascii="Open Sans" w:hAnsi="Open Sans" w:cs="Open Sans"/>
          <w:color w:val="auto"/>
        </w:rPr>
        <w:t xml:space="preserve"> an </w:t>
      </w:r>
      <w:r w:rsidR="00465DA4">
        <w:rPr>
          <w:rFonts w:ascii="Open Sans" w:hAnsi="Open Sans" w:cs="Open Sans"/>
          <w:color w:val="auto"/>
        </w:rPr>
        <w:t xml:space="preserve">antimicrobial stewardship </w:t>
      </w:r>
      <w:r w:rsidR="00F90FAA" w:rsidRPr="00F90FAA">
        <w:rPr>
          <w:rFonts w:ascii="Open Sans" w:hAnsi="Open Sans" w:cs="Open Sans"/>
          <w:color w:val="auto"/>
        </w:rPr>
        <w:t xml:space="preserve">best practice </w:t>
      </w:r>
      <w:r w:rsidR="00465DA4">
        <w:rPr>
          <w:rFonts w:ascii="Open Sans" w:hAnsi="Open Sans" w:cs="Open Sans"/>
          <w:color w:val="auto"/>
        </w:rPr>
        <w:t xml:space="preserve">guidelines </w:t>
      </w:r>
      <w:r w:rsidR="00F90FAA" w:rsidRPr="00F90FAA">
        <w:rPr>
          <w:rFonts w:ascii="Open Sans" w:hAnsi="Open Sans" w:cs="Open Sans"/>
          <w:color w:val="auto"/>
        </w:rPr>
        <w:t>on the organisation</w:t>
      </w:r>
      <w:r w:rsidR="00AF44B9">
        <w:rPr>
          <w:rFonts w:ascii="Open Sans" w:hAnsi="Open Sans" w:cs="Open Sans"/>
          <w:color w:val="auto"/>
        </w:rPr>
        <w:t>’</w:t>
      </w:r>
      <w:r w:rsidR="00F90FAA" w:rsidRPr="00F90FAA">
        <w:rPr>
          <w:rFonts w:ascii="Open Sans" w:hAnsi="Open Sans" w:cs="Open Sans"/>
          <w:color w:val="auto"/>
        </w:rPr>
        <w:t>s intranet for all staff to access.</w:t>
      </w:r>
      <w:r w:rsidR="00823A84" w:rsidRPr="00823A84">
        <w:t xml:space="preserve"> </w:t>
      </w:r>
      <w:r w:rsidR="00823A84" w:rsidRPr="00823A84">
        <w:rPr>
          <w:rFonts w:ascii="Open Sans" w:hAnsi="Open Sans" w:cs="Open Sans"/>
          <w:color w:val="auto"/>
        </w:rPr>
        <w:t xml:space="preserve">There </w:t>
      </w:r>
      <w:r w:rsidR="00823A84">
        <w:rPr>
          <w:rFonts w:ascii="Open Sans" w:hAnsi="Open Sans" w:cs="Open Sans"/>
          <w:color w:val="auto"/>
        </w:rPr>
        <w:t>were</w:t>
      </w:r>
      <w:r w:rsidR="00823A84" w:rsidRPr="00823A84">
        <w:rPr>
          <w:rFonts w:ascii="Open Sans" w:hAnsi="Open Sans" w:cs="Open Sans"/>
          <w:color w:val="auto"/>
        </w:rPr>
        <w:t xml:space="preserve"> organisational policies and procedures </w:t>
      </w:r>
      <w:r w:rsidR="00B8169F">
        <w:rPr>
          <w:rFonts w:ascii="Open Sans" w:hAnsi="Open Sans" w:cs="Open Sans"/>
          <w:color w:val="auto"/>
        </w:rPr>
        <w:t xml:space="preserve">relating to </w:t>
      </w:r>
      <w:r w:rsidR="00823A84" w:rsidRPr="00823A84">
        <w:rPr>
          <w:rFonts w:ascii="Open Sans" w:hAnsi="Open Sans" w:cs="Open Sans"/>
          <w:color w:val="auto"/>
        </w:rPr>
        <w:t>minimising the use of restrictive practices. Restrictive practice use with consumers at the service has been minimised as evident in the service’s psychotropic medication register</w:t>
      </w:r>
      <w:r w:rsidR="00230278">
        <w:rPr>
          <w:rFonts w:ascii="Open Sans" w:hAnsi="Open Sans" w:cs="Open Sans"/>
          <w:color w:val="auto"/>
        </w:rPr>
        <w:t xml:space="preserve">. </w:t>
      </w:r>
      <w:r w:rsidR="00230278" w:rsidRPr="00230278">
        <w:rPr>
          <w:rFonts w:ascii="Open Sans" w:hAnsi="Open Sans" w:cs="Open Sans"/>
          <w:color w:val="auto"/>
        </w:rPr>
        <w:t xml:space="preserve">There </w:t>
      </w:r>
      <w:r w:rsidR="00230278">
        <w:rPr>
          <w:rFonts w:ascii="Open Sans" w:hAnsi="Open Sans" w:cs="Open Sans"/>
          <w:color w:val="auto"/>
        </w:rPr>
        <w:t>were</w:t>
      </w:r>
      <w:r w:rsidR="00230278" w:rsidRPr="00230278">
        <w:rPr>
          <w:rFonts w:ascii="Open Sans" w:hAnsi="Open Sans" w:cs="Open Sans"/>
          <w:color w:val="auto"/>
        </w:rPr>
        <w:t xml:space="preserve"> organisational policies and procedures providing management and staff with guidance regarding the practice of open disclosure. Open disclosure ha</w:t>
      </w:r>
      <w:r w:rsidR="00552B22">
        <w:rPr>
          <w:rFonts w:ascii="Open Sans" w:hAnsi="Open Sans" w:cs="Open Sans"/>
          <w:color w:val="auto"/>
        </w:rPr>
        <w:t>d</w:t>
      </w:r>
      <w:r w:rsidR="00230278" w:rsidRPr="00230278">
        <w:rPr>
          <w:rFonts w:ascii="Open Sans" w:hAnsi="Open Sans" w:cs="Open Sans"/>
          <w:color w:val="auto"/>
        </w:rPr>
        <w:t xml:space="preserve"> been implemented at the service in line with the organisation</w:t>
      </w:r>
      <w:r w:rsidR="00552B22">
        <w:rPr>
          <w:rFonts w:ascii="Open Sans" w:hAnsi="Open Sans" w:cs="Open Sans"/>
          <w:color w:val="auto"/>
        </w:rPr>
        <w:t>’</w:t>
      </w:r>
      <w:r w:rsidR="00230278" w:rsidRPr="00230278">
        <w:rPr>
          <w:rFonts w:ascii="Open Sans" w:hAnsi="Open Sans" w:cs="Open Sans"/>
          <w:color w:val="auto"/>
        </w:rPr>
        <w:t>s policy in relation to feedback and complaints and consumer incidents.</w:t>
      </w:r>
    </w:p>
    <w:p w14:paraId="01A90D93" w14:textId="22CF3B28" w:rsidR="00552B22" w:rsidRPr="000E7C7A" w:rsidRDefault="00552B22" w:rsidP="00CE1896">
      <w:pPr>
        <w:pStyle w:val="NormalArial"/>
        <w:rPr>
          <w:rFonts w:ascii="Open Sans" w:hAnsi="Open Sans" w:cs="Open Sans"/>
          <w:color w:val="auto"/>
        </w:rPr>
      </w:pPr>
      <w:r w:rsidRPr="00552B22">
        <w:rPr>
          <w:rFonts w:ascii="Open Sans" w:hAnsi="Open Sans" w:cs="Open Sans"/>
          <w:color w:val="auto"/>
        </w:rPr>
        <w:t>Based on the above information, it is my decision this Standard is compliant.</w:t>
      </w:r>
    </w:p>
    <w:sectPr w:rsidR="00552B22" w:rsidRPr="000E7C7A" w:rsidSect="00CE1896">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15378" w14:textId="77777777" w:rsidR="00F716EA" w:rsidRDefault="00F716EA">
      <w:pPr>
        <w:spacing w:after="0"/>
      </w:pPr>
      <w:r>
        <w:separator/>
      </w:r>
    </w:p>
  </w:endnote>
  <w:endnote w:type="continuationSeparator" w:id="0">
    <w:p w14:paraId="7A995C60" w14:textId="77777777" w:rsidR="00F716EA" w:rsidRDefault="00F716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CD797" w14:textId="77777777" w:rsidR="002D66F5" w:rsidRPr="00DF37F2" w:rsidRDefault="002D66F5" w:rsidP="00CE1896">
    <w:pPr>
      <w:pStyle w:val="FooterArial9"/>
      <w:rPr>
        <w:rStyle w:val="FooterBold"/>
        <w:rFonts w:ascii="Arial" w:hAnsi="Arial"/>
        <w:b w:val="0"/>
      </w:rPr>
    </w:pPr>
    <w:bookmarkStart w:id="5" w:name="_Hlk144301213"/>
    <w:r w:rsidRPr="00DF37F2">
      <w:rPr>
        <w:rStyle w:val="FooterBold"/>
        <w:rFonts w:ascii="Arial" w:hAnsi="Arial"/>
        <w:b w:val="0"/>
      </w:rPr>
      <w:t xml:space="preserve">Name of service: </w:t>
    </w:r>
    <w:r w:rsidRPr="00D3376F">
      <w:rPr>
        <w:rFonts w:cs="Times New Roman"/>
        <w:color w:val="auto"/>
        <w:szCs w:val="18"/>
      </w:rPr>
      <w:t>Lake Haven Court Aged Care Facility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A779758" w14:textId="77777777" w:rsidR="002D66F5" w:rsidRPr="00DF37F2" w:rsidRDefault="002D66F5" w:rsidP="00CE1896">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0707</w:t>
    </w:r>
    <w:bookmarkEnd w:id="5"/>
    <w:r w:rsidRPr="00DF37F2">
      <w:rPr>
        <w:rStyle w:val="FooterBold"/>
        <w:rFonts w:ascii="Arial" w:hAnsi="Arial"/>
        <w:b w:val="0"/>
      </w:rPr>
      <w:tab/>
      <w:t xml:space="preserve">OFFICIAL: Sensitive </w:t>
    </w:r>
  </w:p>
  <w:p w14:paraId="78F5DC7D" w14:textId="77777777" w:rsidR="002D66F5" w:rsidRPr="00DF37F2" w:rsidRDefault="002D66F5" w:rsidP="00CE1896">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C6CA0" w14:textId="77777777" w:rsidR="002D66F5" w:rsidRDefault="002D66F5" w:rsidP="00CE1896">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8BB4F" w14:textId="77777777" w:rsidR="00F716EA" w:rsidRDefault="00F716EA" w:rsidP="00CE1896">
      <w:pPr>
        <w:spacing w:after="0"/>
      </w:pPr>
      <w:r>
        <w:separator/>
      </w:r>
    </w:p>
  </w:footnote>
  <w:footnote w:type="continuationSeparator" w:id="0">
    <w:p w14:paraId="0B8927E9" w14:textId="77777777" w:rsidR="00F716EA" w:rsidRDefault="00F716EA" w:rsidP="00CE1896">
      <w:pPr>
        <w:spacing w:after="0"/>
      </w:pPr>
      <w:r>
        <w:continuationSeparator/>
      </w:r>
    </w:p>
  </w:footnote>
  <w:footnote w:id="1">
    <w:p w14:paraId="3CB191EA" w14:textId="0CD17845" w:rsidR="002D66F5" w:rsidRDefault="002D66F5" w:rsidP="00CE1896">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w:t>
      </w:r>
      <w:r w:rsidRPr="00642A10">
        <w:rPr>
          <w:rFonts w:ascii="Arial" w:hAnsi="Arial"/>
          <w:color w:val="auto"/>
          <w:sz w:val="20"/>
          <w:szCs w:val="20"/>
        </w:rPr>
        <w:t>accordance with section 40A</w:t>
      </w:r>
      <w:r w:rsidRPr="00642A10">
        <w:rPr>
          <w:rFonts w:ascii="Arial" w:hAnsi="Arial"/>
          <w:b/>
          <w:color w:val="auto"/>
          <w:sz w:val="20"/>
          <w:szCs w:val="20"/>
        </w:rPr>
        <w:t xml:space="preserve"> </w:t>
      </w:r>
      <w:r w:rsidRPr="00642A10">
        <w:rPr>
          <w:rFonts w:ascii="Arial" w:hAnsi="Arial"/>
          <w:color w:val="auto"/>
          <w:sz w:val="20"/>
          <w:szCs w:val="20"/>
        </w:rPr>
        <w:t>of the Aged Care</w:t>
      </w:r>
      <w:r w:rsidRPr="00443CA4">
        <w:rPr>
          <w:rFonts w:ascii="Arial" w:hAnsi="Arial"/>
          <w:sz w:val="20"/>
          <w:szCs w:val="20"/>
        </w:rPr>
        <w:t xml:space="preserve"> Quality and Safety Commission Rules 2018.</w:t>
      </w:r>
    </w:p>
    <w:p w14:paraId="03379E85" w14:textId="77777777" w:rsidR="002D66F5" w:rsidRDefault="002D66F5" w:rsidP="00CE189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6D33F" w14:textId="77777777" w:rsidR="002D66F5" w:rsidRDefault="002D66F5">
    <w:pPr>
      <w:pStyle w:val="Header"/>
    </w:pPr>
    <w:r>
      <w:rPr>
        <w:noProof/>
        <w:color w:val="2B579A"/>
        <w:shd w:val="clear" w:color="auto" w:fill="E6E6E6"/>
        <w:lang w:val="en-US"/>
      </w:rPr>
      <w:drawing>
        <wp:anchor distT="0" distB="0" distL="114300" distR="114300" simplePos="0" relativeHeight="251658241" behindDoc="1" locked="0" layoutInCell="1" allowOverlap="1" wp14:anchorId="72D21BD3" wp14:editId="01826F35">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B1C9D" w14:textId="77777777" w:rsidR="002D66F5" w:rsidRDefault="002D66F5">
    <w:pPr>
      <w:pStyle w:val="Header"/>
    </w:pPr>
    <w:r>
      <w:rPr>
        <w:noProof/>
      </w:rPr>
      <w:drawing>
        <wp:anchor distT="0" distB="0" distL="114300" distR="114300" simplePos="0" relativeHeight="251658240" behindDoc="0" locked="0" layoutInCell="1" allowOverlap="1" wp14:anchorId="03F0F9FB" wp14:editId="4EB2CEBA">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AABC9B44">
      <w:start w:val="1"/>
      <w:numFmt w:val="lowerRoman"/>
      <w:lvlText w:val="(%1)"/>
      <w:lvlJc w:val="left"/>
      <w:pPr>
        <w:ind w:left="1080" w:hanging="720"/>
      </w:pPr>
      <w:rPr>
        <w:rFonts w:hint="default"/>
      </w:rPr>
    </w:lvl>
    <w:lvl w:ilvl="1" w:tplc="F424C0F6" w:tentative="1">
      <w:start w:val="1"/>
      <w:numFmt w:val="lowerLetter"/>
      <w:lvlText w:val="%2."/>
      <w:lvlJc w:val="left"/>
      <w:pPr>
        <w:ind w:left="1440" w:hanging="360"/>
      </w:pPr>
    </w:lvl>
    <w:lvl w:ilvl="2" w:tplc="27FC5C78" w:tentative="1">
      <w:start w:val="1"/>
      <w:numFmt w:val="lowerRoman"/>
      <w:lvlText w:val="%3."/>
      <w:lvlJc w:val="right"/>
      <w:pPr>
        <w:ind w:left="2160" w:hanging="180"/>
      </w:pPr>
    </w:lvl>
    <w:lvl w:ilvl="3" w:tplc="00A4F1FC" w:tentative="1">
      <w:start w:val="1"/>
      <w:numFmt w:val="decimal"/>
      <w:lvlText w:val="%4."/>
      <w:lvlJc w:val="left"/>
      <w:pPr>
        <w:ind w:left="2880" w:hanging="360"/>
      </w:pPr>
    </w:lvl>
    <w:lvl w:ilvl="4" w:tplc="F7D43ED2" w:tentative="1">
      <w:start w:val="1"/>
      <w:numFmt w:val="lowerLetter"/>
      <w:lvlText w:val="%5."/>
      <w:lvlJc w:val="left"/>
      <w:pPr>
        <w:ind w:left="3600" w:hanging="360"/>
      </w:pPr>
    </w:lvl>
    <w:lvl w:ilvl="5" w:tplc="4F3C4A1A" w:tentative="1">
      <w:start w:val="1"/>
      <w:numFmt w:val="lowerRoman"/>
      <w:lvlText w:val="%6."/>
      <w:lvlJc w:val="right"/>
      <w:pPr>
        <w:ind w:left="4320" w:hanging="180"/>
      </w:pPr>
    </w:lvl>
    <w:lvl w:ilvl="6" w:tplc="52CCD5D6" w:tentative="1">
      <w:start w:val="1"/>
      <w:numFmt w:val="decimal"/>
      <w:lvlText w:val="%7."/>
      <w:lvlJc w:val="left"/>
      <w:pPr>
        <w:ind w:left="5040" w:hanging="360"/>
      </w:pPr>
    </w:lvl>
    <w:lvl w:ilvl="7" w:tplc="F7E814CE" w:tentative="1">
      <w:start w:val="1"/>
      <w:numFmt w:val="lowerLetter"/>
      <w:lvlText w:val="%8."/>
      <w:lvlJc w:val="left"/>
      <w:pPr>
        <w:ind w:left="5760" w:hanging="360"/>
      </w:pPr>
    </w:lvl>
    <w:lvl w:ilvl="8" w:tplc="63FA0844"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547EFC06">
      <w:start w:val="1"/>
      <w:numFmt w:val="lowerRoman"/>
      <w:lvlText w:val="(%1)"/>
      <w:lvlJc w:val="left"/>
      <w:pPr>
        <w:ind w:left="1080" w:hanging="720"/>
      </w:pPr>
      <w:rPr>
        <w:rFonts w:hint="default"/>
      </w:rPr>
    </w:lvl>
    <w:lvl w:ilvl="1" w:tplc="0644ABC2" w:tentative="1">
      <w:start w:val="1"/>
      <w:numFmt w:val="lowerLetter"/>
      <w:lvlText w:val="%2."/>
      <w:lvlJc w:val="left"/>
      <w:pPr>
        <w:ind w:left="1440" w:hanging="360"/>
      </w:pPr>
    </w:lvl>
    <w:lvl w:ilvl="2" w:tplc="BDBC5450" w:tentative="1">
      <w:start w:val="1"/>
      <w:numFmt w:val="lowerRoman"/>
      <w:lvlText w:val="%3."/>
      <w:lvlJc w:val="right"/>
      <w:pPr>
        <w:ind w:left="2160" w:hanging="180"/>
      </w:pPr>
    </w:lvl>
    <w:lvl w:ilvl="3" w:tplc="E9E0D68C" w:tentative="1">
      <w:start w:val="1"/>
      <w:numFmt w:val="decimal"/>
      <w:lvlText w:val="%4."/>
      <w:lvlJc w:val="left"/>
      <w:pPr>
        <w:ind w:left="2880" w:hanging="360"/>
      </w:pPr>
    </w:lvl>
    <w:lvl w:ilvl="4" w:tplc="65303E1E" w:tentative="1">
      <w:start w:val="1"/>
      <w:numFmt w:val="lowerLetter"/>
      <w:lvlText w:val="%5."/>
      <w:lvlJc w:val="left"/>
      <w:pPr>
        <w:ind w:left="3600" w:hanging="360"/>
      </w:pPr>
    </w:lvl>
    <w:lvl w:ilvl="5" w:tplc="76E2506E" w:tentative="1">
      <w:start w:val="1"/>
      <w:numFmt w:val="lowerRoman"/>
      <w:lvlText w:val="%6."/>
      <w:lvlJc w:val="right"/>
      <w:pPr>
        <w:ind w:left="4320" w:hanging="180"/>
      </w:pPr>
    </w:lvl>
    <w:lvl w:ilvl="6" w:tplc="DDFCB61C" w:tentative="1">
      <w:start w:val="1"/>
      <w:numFmt w:val="decimal"/>
      <w:lvlText w:val="%7."/>
      <w:lvlJc w:val="left"/>
      <w:pPr>
        <w:ind w:left="5040" w:hanging="360"/>
      </w:pPr>
    </w:lvl>
    <w:lvl w:ilvl="7" w:tplc="076641AA" w:tentative="1">
      <w:start w:val="1"/>
      <w:numFmt w:val="lowerLetter"/>
      <w:lvlText w:val="%8."/>
      <w:lvlJc w:val="left"/>
      <w:pPr>
        <w:ind w:left="5760" w:hanging="360"/>
      </w:pPr>
    </w:lvl>
    <w:lvl w:ilvl="8" w:tplc="A2483024"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789A50EA">
      <w:start w:val="1"/>
      <w:numFmt w:val="lowerRoman"/>
      <w:lvlText w:val="(%1)"/>
      <w:lvlJc w:val="left"/>
      <w:pPr>
        <w:ind w:left="1080" w:hanging="720"/>
      </w:pPr>
      <w:rPr>
        <w:rFonts w:hint="default"/>
      </w:rPr>
    </w:lvl>
    <w:lvl w:ilvl="1" w:tplc="96D62244" w:tentative="1">
      <w:start w:val="1"/>
      <w:numFmt w:val="lowerLetter"/>
      <w:lvlText w:val="%2."/>
      <w:lvlJc w:val="left"/>
      <w:pPr>
        <w:ind w:left="1440" w:hanging="360"/>
      </w:pPr>
    </w:lvl>
    <w:lvl w:ilvl="2" w:tplc="DAE28972" w:tentative="1">
      <w:start w:val="1"/>
      <w:numFmt w:val="lowerRoman"/>
      <w:lvlText w:val="%3."/>
      <w:lvlJc w:val="right"/>
      <w:pPr>
        <w:ind w:left="2160" w:hanging="180"/>
      </w:pPr>
    </w:lvl>
    <w:lvl w:ilvl="3" w:tplc="6EB47082" w:tentative="1">
      <w:start w:val="1"/>
      <w:numFmt w:val="decimal"/>
      <w:lvlText w:val="%4."/>
      <w:lvlJc w:val="left"/>
      <w:pPr>
        <w:ind w:left="2880" w:hanging="360"/>
      </w:pPr>
    </w:lvl>
    <w:lvl w:ilvl="4" w:tplc="C708FC56" w:tentative="1">
      <w:start w:val="1"/>
      <w:numFmt w:val="lowerLetter"/>
      <w:lvlText w:val="%5."/>
      <w:lvlJc w:val="left"/>
      <w:pPr>
        <w:ind w:left="3600" w:hanging="360"/>
      </w:pPr>
    </w:lvl>
    <w:lvl w:ilvl="5" w:tplc="29F6313A" w:tentative="1">
      <w:start w:val="1"/>
      <w:numFmt w:val="lowerRoman"/>
      <w:lvlText w:val="%6."/>
      <w:lvlJc w:val="right"/>
      <w:pPr>
        <w:ind w:left="4320" w:hanging="180"/>
      </w:pPr>
    </w:lvl>
    <w:lvl w:ilvl="6" w:tplc="05F01E52" w:tentative="1">
      <w:start w:val="1"/>
      <w:numFmt w:val="decimal"/>
      <w:lvlText w:val="%7."/>
      <w:lvlJc w:val="left"/>
      <w:pPr>
        <w:ind w:left="5040" w:hanging="360"/>
      </w:pPr>
    </w:lvl>
    <w:lvl w:ilvl="7" w:tplc="7916DEAC" w:tentative="1">
      <w:start w:val="1"/>
      <w:numFmt w:val="lowerLetter"/>
      <w:lvlText w:val="%8."/>
      <w:lvlJc w:val="left"/>
      <w:pPr>
        <w:ind w:left="5760" w:hanging="360"/>
      </w:pPr>
    </w:lvl>
    <w:lvl w:ilvl="8" w:tplc="ED8A87C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F3F6DBF0">
      <w:start w:val="1"/>
      <w:numFmt w:val="bullet"/>
      <w:lvlText w:val=""/>
      <w:lvlJc w:val="left"/>
      <w:pPr>
        <w:ind w:left="720" w:hanging="360"/>
      </w:pPr>
      <w:rPr>
        <w:rFonts w:ascii="Symbol" w:hAnsi="Symbol" w:hint="default"/>
        <w:color w:val="auto"/>
        <w:sz w:val="24"/>
        <w:szCs w:val="24"/>
      </w:rPr>
    </w:lvl>
    <w:lvl w:ilvl="1" w:tplc="02C6ABFA" w:tentative="1">
      <w:start w:val="1"/>
      <w:numFmt w:val="bullet"/>
      <w:lvlText w:val="o"/>
      <w:lvlJc w:val="left"/>
      <w:pPr>
        <w:ind w:left="1440" w:hanging="360"/>
      </w:pPr>
      <w:rPr>
        <w:rFonts w:ascii="Courier New" w:hAnsi="Courier New" w:cs="Courier New" w:hint="default"/>
      </w:rPr>
    </w:lvl>
    <w:lvl w:ilvl="2" w:tplc="0B3087C4" w:tentative="1">
      <w:start w:val="1"/>
      <w:numFmt w:val="bullet"/>
      <w:lvlText w:val=""/>
      <w:lvlJc w:val="left"/>
      <w:pPr>
        <w:ind w:left="2160" w:hanging="360"/>
      </w:pPr>
      <w:rPr>
        <w:rFonts w:ascii="Wingdings" w:hAnsi="Wingdings" w:hint="default"/>
      </w:rPr>
    </w:lvl>
    <w:lvl w:ilvl="3" w:tplc="0DA23F30" w:tentative="1">
      <w:start w:val="1"/>
      <w:numFmt w:val="bullet"/>
      <w:lvlText w:val=""/>
      <w:lvlJc w:val="left"/>
      <w:pPr>
        <w:ind w:left="2880" w:hanging="360"/>
      </w:pPr>
      <w:rPr>
        <w:rFonts w:ascii="Symbol" w:hAnsi="Symbol" w:hint="default"/>
      </w:rPr>
    </w:lvl>
    <w:lvl w:ilvl="4" w:tplc="76C6027E" w:tentative="1">
      <w:start w:val="1"/>
      <w:numFmt w:val="bullet"/>
      <w:lvlText w:val="o"/>
      <w:lvlJc w:val="left"/>
      <w:pPr>
        <w:ind w:left="3600" w:hanging="360"/>
      </w:pPr>
      <w:rPr>
        <w:rFonts w:ascii="Courier New" w:hAnsi="Courier New" w:cs="Courier New" w:hint="default"/>
      </w:rPr>
    </w:lvl>
    <w:lvl w:ilvl="5" w:tplc="D458E7E2" w:tentative="1">
      <w:start w:val="1"/>
      <w:numFmt w:val="bullet"/>
      <w:lvlText w:val=""/>
      <w:lvlJc w:val="left"/>
      <w:pPr>
        <w:ind w:left="4320" w:hanging="360"/>
      </w:pPr>
      <w:rPr>
        <w:rFonts w:ascii="Wingdings" w:hAnsi="Wingdings" w:hint="default"/>
      </w:rPr>
    </w:lvl>
    <w:lvl w:ilvl="6" w:tplc="7B54E03E" w:tentative="1">
      <w:start w:val="1"/>
      <w:numFmt w:val="bullet"/>
      <w:lvlText w:val=""/>
      <w:lvlJc w:val="left"/>
      <w:pPr>
        <w:ind w:left="5040" w:hanging="360"/>
      </w:pPr>
      <w:rPr>
        <w:rFonts w:ascii="Symbol" w:hAnsi="Symbol" w:hint="default"/>
      </w:rPr>
    </w:lvl>
    <w:lvl w:ilvl="7" w:tplc="5C2ED494" w:tentative="1">
      <w:start w:val="1"/>
      <w:numFmt w:val="bullet"/>
      <w:lvlText w:val="o"/>
      <w:lvlJc w:val="left"/>
      <w:pPr>
        <w:ind w:left="5760" w:hanging="360"/>
      </w:pPr>
      <w:rPr>
        <w:rFonts w:ascii="Courier New" w:hAnsi="Courier New" w:cs="Courier New" w:hint="default"/>
      </w:rPr>
    </w:lvl>
    <w:lvl w:ilvl="8" w:tplc="AAD8A706"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1632059A">
      <w:start w:val="1"/>
      <w:numFmt w:val="lowerRoman"/>
      <w:lvlText w:val="(%1)"/>
      <w:lvlJc w:val="left"/>
      <w:pPr>
        <w:ind w:left="1080" w:hanging="720"/>
      </w:pPr>
      <w:rPr>
        <w:rFonts w:hint="default"/>
      </w:rPr>
    </w:lvl>
    <w:lvl w:ilvl="1" w:tplc="21C033EC" w:tentative="1">
      <w:start w:val="1"/>
      <w:numFmt w:val="lowerLetter"/>
      <w:lvlText w:val="%2."/>
      <w:lvlJc w:val="left"/>
      <w:pPr>
        <w:ind w:left="1440" w:hanging="360"/>
      </w:pPr>
    </w:lvl>
    <w:lvl w:ilvl="2" w:tplc="41944096" w:tentative="1">
      <w:start w:val="1"/>
      <w:numFmt w:val="lowerRoman"/>
      <w:lvlText w:val="%3."/>
      <w:lvlJc w:val="right"/>
      <w:pPr>
        <w:ind w:left="2160" w:hanging="180"/>
      </w:pPr>
    </w:lvl>
    <w:lvl w:ilvl="3" w:tplc="148CAB84" w:tentative="1">
      <w:start w:val="1"/>
      <w:numFmt w:val="decimal"/>
      <w:lvlText w:val="%4."/>
      <w:lvlJc w:val="left"/>
      <w:pPr>
        <w:ind w:left="2880" w:hanging="360"/>
      </w:pPr>
    </w:lvl>
    <w:lvl w:ilvl="4" w:tplc="9830F35A" w:tentative="1">
      <w:start w:val="1"/>
      <w:numFmt w:val="lowerLetter"/>
      <w:lvlText w:val="%5."/>
      <w:lvlJc w:val="left"/>
      <w:pPr>
        <w:ind w:left="3600" w:hanging="360"/>
      </w:pPr>
    </w:lvl>
    <w:lvl w:ilvl="5" w:tplc="5EB22E62" w:tentative="1">
      <w:start w:val="1"/>
      <w:numFmt w:val="lowerRoman"/>
      <w:lvlText w:val="%6."/>
      <w:lvlJc w:val="right"/>
      <w:pPr>
        <w:ind w:left="4320" w:hanging="180"/>
      </w:pPr>
    </w:lvl>
    <w:lvl w:ilvl="6" w:tplc="B1C07E82" w:tentative="1">
      <w:start w:val="1"/>
      <w:numFmt w:val="decimal"/>
      <w:lvlText w:val="%7."/>
      <w:lvlJc w:val="left"/>
      <w:pPr>
        <w:ind w:left="5040" w:hanging="360"/>
      </w:pPr>
    </w:lvl>
    <w:lvl w:ilvl="7" w:tplc="9F5E882C" w:tentative="1">
      <w:start w:val="1"/>
      <w:numFmt w:val="lowerLetter"/>
      <w:lvlText w:val="%8."/>
      <w:lvlJc w:val="left"/>
      <w:pPr>
        <w:ind w:left="5760" w:hanging="360"/>
      </w:pPr>
    </w:lvl>
    <w:lvl w:ilvl="8" w:tplc="72D01B8A"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9DB6DB6C">
      <w:start w:val="1"/>
      <w:numFmt w:val="lowerRoman"/>
      <w:lvlText w:val="(%1)"/>
      <w:lvlJc w:val="left"/>
      <w:pPr>
        <w:ind w:left="1080" w:hanging="720"/>
      </w:pPr>
      <w:rPr>
        <w:rFonts w:hint="default"/>
      </w:rPr>
    </w:lvl>
    <w:lvl w:ilvl="1" w:tplc="36C47EF4" w:tentative="1">
      <w:start w:val="1"/>
      <w:numFmt w:val="lowerLetter"/>
      <w:lvlText w:val="%2."/>
      <w:lvlJc w:val="left"/>
      <w:pPr>
        <w:ind w:left="1440" w:hanging="360"/>
      </w:pPr>
    </w:lvl>
    <w:lvl w:ilvl="2" w:tplc="D1AAFCBA" w:tentative="1">
      <w:start w:val="1"/>
      <w:numFmt w:val="lowerRoman"/>
      <w:lvlText w:val="%3."/>
      <w:lvlJc w:val="right"/>
      <w:pPr>
        <w:ind w:left="2160" w:hanging="180"/>
      </w:pPr>
    </w:lvl>
    <w:lvl w:ilvl="3" w:tplc="09485F9C" w:tentative="1">
      <w:start w:val="1"/>
      <w:numFmt w:val="decimal"/>
      <w:lvlText w:val="%4."/>
      <w:lvlJc w:val="left"/>
      <w:pPr>
        <w:ind w:left="2880" w:hanging="360"/>
      </w:pPr>
    </w:lvl>
    <w:lvl w:ilvl="4" w:tplc="794A9CA8" w:tentative="1">
      <w:start w:val="1"/>
      <w:numFmt w:val="lowerLetter"/>
      <w:lvlText w:val="%5."/>
      <w:lvlJc w:val="left"/>
      <w:pPr>
        <w:ind w:left="3600" w:hanging="360"/>
      </w:pPr>
    </w:lvl>
    <w:lvl w:ilvl="5" w:tplc="434060DC" w:tentative="1">
      <w:start w:val="1"/>
      <w:numFmt w:val="lowerRoman"/>
      <w:lvlText w:val="%6."/>
      <w:lvlJc w:val="right"/>
      <w:pPr>
        <w:ind w:left="4320" w:hanging="180"/>
      </w:pPr>
    </w:lvl>
    <w:lvl w:ilvl="6" w:tplc="5BA674A4" w:tentative="1">
      <w:start w:val="1"/>
      <w:numFmt w:val="decimal"/>
      <w:lvlText w:val="%7."/>
      <w:lvlJc w:val="left"/>
      <w:pPr>
        <w:ind w:left="5040" w:hanging="360"/>
      </w:pPr>
    </w:lvl>
    <w:lvl w:ilvl="7" w:tplc="37C85BBA" w:tentative="1">
      <w:start w:val="1"/>
      <w:numFmt w:val="lowerLetter"/>
      <w:lvlText w:val="%8."/>
      <w:lvlJc w:val="left"/>
      <w:pPr>
        <w:ind w:left="5760" w:hanging="360"/>
      </w:pPr>
    </w:lvl>
    <w:lvl w:ilvl="8" w:tplc="61E64C0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C98A50E8">
      <w:start w:val="1"/>
      <w:numFmt w:val="lowerRoman"/>
      <w:lvlText w:val="(%1)"/>
      <w:lvlJc w:val="left"/>
      <w:pPr>
        <w:ind w:left="1080" w:hanging="720"/>
      </w:pPr>
      <w:rPr>
        <w:rFonts w:hint="default"/>
      </w:rPr>
    </w:lvl>
    <w:lvl w:ilvl="1" w:tplc="5A26B590" w:tentative="1">
      <w:start w:val="1"/>
      <w:numFmt w:val="lowerLetter"/>
      <w:lvlText w:val="%2."/>
      <w:lvlJc w:val="left"/>
      <w:pPr>
        <w:ind w:left="1440" w:hanging="360"/>
      </w:pPr>
    </w:lvl>
    <w:lvl w:ilvl="2" w:tplc="0E1829D8" w:tentative="1">
      <w:start w:val="1"/>
      <w:numFmt w:val="lowerRoman"/>
      <w:lvlText w:val="%3."/>
      <w:lvlJc w:val="right"/>
      <w:pPr>
        <w:ind w:left="2160" w:hanging="180"/>
      </w:pPr>
    </w:lvl>
    <w:lvl w:ilvl="3" w:tplc="89CA9348" w:tentative="1">
      <w:start w:val="1"/>
      <w:numFmt w:val="decimal"/>
      <w:lvlText w:val="%4."/>
      <w:lvlJc w:val="left"/>
      <w:pPr>
        <w:ind w:left="2880" w:hanging="360"/>
      </w:pPr>
    </w:lvl>
    <w:lvl w:ilvl="4" w:tplc="C400C47A" w:tentative="1">
      <w:start w:val="1"/>
      <w:numFmt w:val="lowerLetter"/>
      <w:lvlText w:val="%5."/>
      <w:lvlJc w:val="left"/>
      <w:pPr>
        <w:ind w:left="3600" w:hanging="360"/>
      </w:pPr>
    </w:lvl>
    <w:lvl w:ilvl="5" w:tplc="321A8CA4" w:tentative="1">
      <w:start w:val="1"/>
      <w:numFmt w:val="lowerRoman"/>
      <w:lvlText w:val="%6."/>
      <w:lvlJc w:val="right"/>
      <w:pPr>
        <w:ind w:left="4320" w:hanging="180"/>
      </w:pPr>
    </w:lvl>
    <w:lvl w:ilvl="6" w:tplc="01846D6E" w:tentative="1">
      <w:start w:val="1"/>
      <w:numFmt w:val="decimal"/>
      <w:lvlText w:val="%7."/>
      <w:lvlJc w:val="left"/>
      <w:pPr>
        <w:ind w:left="5040" w:hanging="360"/>
      </w:pPr>
    </w:lvl>
    <w:lvl w:ilvl="7" w:tplc="97BCA4BC" w:tentative="1">
      <w:start w:val="1"/>
      <w:numFmt w:val="lowerLetter"/>
      <w:lvlText w:val="%8."/>
      <w:lvlJc w:val="left"/>
      <w:pPr>
        <w:ind w:left="5760" w:hanging="360"/>
      </w:pPr>
    </w:lvl>
    <w:lvl w:ilvl="8" w:tplc="462EBEBE"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83CA72E6">
      <w:start w:val="1"/>
      <w:numFmt w:val="lowerRoman"/>
      <w:lvlText w:val="(%1)"/>
      <w:lvlJc w:val="left"/>
      <w:pPr>
        <w:ind w:left="1080" w:hanging="720"/>
      </w:pPr>
      <w:rPr>
        <w:rFonts w:hint="default"/>
      </w:rPr>
    </w:lvl>
    <w:lvl w:ilvl="1" w:tplc="40E62B2C" w:tentative="1">
      <w:start w:val="1"/>
      <w:numFmt w:val="lowerLetter"/>
      <w:lvlText w:val="%2."/>
      <w:lvlJc w:val="left"/>
      <w:pPr>
        <w:ind w:left="1440" w:hanging="360"/>
      </w:pPr>
    </w:lvl>
    <w:lvl w:ilvl="2" w:tplc="8F96DB2E" w:tentative="1">
      <w:start w:val="1"/>
      <w:numFmt w:val="lowerRoman"/>
      <w:lvlText w:val="%3."/>
      <w:lvlJc w:val="right"/>
      <w:pPr>
        <w:ind w:left="2160" w:hanging="180"/>
      </w:pPr>
    </w:lvl>
    <w:lvl w:ilvl="3" w:tplc="EC52C4D2" w:tentative="1">
      <w:start w:val="1"/>
      <w:numFmt w:val="decimal"/>
      <w:lvlText w:val="%4."/>
      <w:lvlJc w:val="left"/>
      <w:pPr>
        <w:ind w:left="2880" w:hanging="360"/>
      </w:pPr>
    </w:lvl>
    <w:lvl w:ilvl="4" w:tplc="4C9EA24C" w:tentative="1">
      <w:start w:val="1"/>
      <w:numFmt w:val="lowerLetter"/>
      <w:lvlText w:val="%5."/>
      <w:lvlJc w:val="left"/>
      <w:pPr>
        <w:ind w:left="3600" w:hanging="360"/>
      </w:pPr>
    </w:lvl>
    <w:lvl w:ilvl="5" w:tplc="AB1286EE" w:tentative="1">
      <w:start w:val="1"/>
      <w:numFmt w:val="lowerRoman"/>
      <w:lvlText w:val="%6."/>
      <w:lvlJc w:val="right"/>
      <w:pPr>
        <w:ind w:left="4320" w:hanging="180"/>
      </w:pPr>
    </w:lvl>
    <w:lvl w:ilvl="6" w:tplc="F5DC90A2" w:tentative="1">
      <w:start w:val="1"/>
      <w:numFmt w:val="decimal"/>
      <w:lvlText w:val="%7."/>
      <w:lvlJc w:val="left"/>
      <w:pPr>
        <w:ind w:left="5040" w:hanging="360"/>
      </w:pPr>
    </w:lvl>
    <w:lvl w:ilvl="7" w:tplc="1E0AC818" w:tentative="1">
      <w:start w:val="1"/>
      <w:numFmt w:val="lowerLetter"/>
      <w:lvlText w:val="%8."/>
      <w:lvlJc w:val="left"/>
      <w:pPr>
        <w:ind w:left="5760" w:hanging="360"/>
      </w:pPr>
    </w:lvl>
    <w:lvl w:ilvl="8" w:tplc="C444D7BA"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C598FD20">
      <w:start w:val="1"/>
      <w:numFmt w:val="lowerRoman"/>
      <w:lvlText w:val="(%1)"/>
      <w:lvlJc w:val="left"/>
      <w:pPr>
        <w:ind w:left="1080" w:hanging="720"/>
      </w:pPr>
      <w:rPr>
        <w:rFonts w:hint="default"/>
      </w:rPr>
    </w:lvl>
    <w:lvl w:ilvl="1" w:tplc="8300083C" w:tentative="1">
      <w:start w:val="1"/>
      <w:numFmt w:val="lowerLetter"/>
      <w:lvlText w:val="%2."/>
      <w:lvlJc w:val="left"/>
      <w:pPr>
        <w:ind w:left="1440" w:hanging="360"/>
      </w:pPr>
    </w:lvl>
    <w:lvl w:ilvl="2" w:tplc="3B36FDE8" w:tentative="1">
      <w:start w:val="1"/>
      <w:numFmt w:val="lowerRoman"/>
      <w:lvlText w:val="%3."/>
      <w:lvlJc w:val="right"/>
      <w:pPr>
        <w:ind w:left="2160" w:hanging="180"/>
      </w:pPr>
    </w:lvl>
    <w:lvl w:ilvl="3" w:tplc="7B700CB6" w:tentative="1">
      <w:start w:val="1"/>
      <w:numFmt w:val="decimal"/>
      <w:lvlText w:val="%4."/>
      <w:lvlJc w:val="left"/>
      <w:pPr>
        <w:ind w:left="2880" w:hanging="360"/>
      </w:pPr>
    </w:lvl>
    <w:lvl w:ilvl="4" w:tplc="16065DBE" w:tentative="1">
      <w:start w:val="1"/>
      <w:numFmt w:val="lowerLetter"/>
      <w:lvlText w:val="%5."/>
      <w:lvlJc w:val="left"/>
      <w:pPr>
        <w:ind w:left="3600" w:hanging="360"/>
      </w:pPr>
    </w:lvl>
    <w:lvl w:ilvl="5" w:tplc="BAF61016" w:tentative="1">
      <w:start w:val="1"/>
      <w:numFmt w:val="lowerRoman"/>
      <w:lvlText w:val="%6."/>
      <w:lvlJc w:val="right"/>
      <w:pPr>
        <w:ind w:left="4320" w:hanging="180"/>
      </w:pPr>
    </w:lvl>
    <w:lvl w:ilvl="6" w:tplc="6166EAFC" w:tentative="1">
      <w:start w:val="1"/>
      <w:numFmt w:val="decimal"/>
      <w:lvlText w:val="%7."/>
      <w:lvlJc w:val="left"/>
      <w:pPr>
        <w:ind w:left="5040" w:hanging="360"/>
      </w:pPr>
    </w:lvl>
    <w:lvl w:ilvl="7" w:tplc="45427EC6" w:tentative="1">
      <w:start w:val="1"/>
      <w:numFmt w:val="lowerLetter"/>
      <w:lvlText w:val="%8."/>
      <w:lvlJc w:val="left"/>
      <w:pPr>
        <w:ind w:left="5760" w:hanging="360"/>
      </w:pPr>
    </w:lvl>
    <w:lvl w:ilvl="8" w:tplc="E3A6E838"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EEE6A4AC">
      <w:start w:val="1"/>
      <w:numFmt w:val="lowerRoman"/>
      <w:lvlText w:val="(%1)"/>
      <w:lvlJc w:val="left"/>
      <w:pPr>
        <w:ind w:left="1080" w:hanging="720"/>
      </w:pPr>
      <w:rPr>
        <w:rFonts w:hint="default"/>
      </w:rPr>
    </w:lvl>
    <w:lvl w:ilvl="1" w:tplc="D02A6F10" w:tentative="1">
      <w:start w:val="1"/>
      <w:numFmt w:val="lowerLetter"/>
      <w:lvlText w:val="%2."/>
      <w:lvlJc w:val="left"/>
      <w:pPr>
        <w:ind w:left="1440" w:hanging="360"/>
      </w:pPr>
    </w:lvl>
    <w:lvl w:ilvl="2" w:tplc="56DCD0A4" w:tentative="1">
      <w:start w:val="1"/>
      <w:numFmt w:val="lowerRoman"/>
      <w:lvlText w:val="%3."/>
      <w:lvlJc w:val="right"/>
      <w:pPr>
        <w:ind w:left="2160" w:hanging="180"/>
      </w:pPr>
    </w:lvl>
    <w:lvl w:ilvl="3" w:tplc="DE863644" w:tentative="1">
      <w:start w:val="1"/>
      <w:numFmt w:val="decimal"/>
      <w:lvlText w:val="%4."/>
      <w:lvlJc w:val="left"/>
      <w:pPr>
        <w:ind w:left="2880" w:hanging="360"/>
      </w:pPr>
    </w:lvl>
    <w:lvl w:ilvl="4" w:tplc="3C748962" w:tentative="1">
      <w:start w:val="1"/>
      <w:numFmt w:val="lowerLetter"/>
      <w:lvlText w:val="%5."/>
      <w:lvlJc w:val="left"/>
      <w:pPr>
        <w:ind w:left="3600" w:hanging="360"/>
      </w:pPr>
    </w:lvl>
    <w:lvl w:ilvl="5" w:tplc="1EC0F4B0" w:tentative="1">
      <w:start w:val="1"/>
      <w:numFmt w:val="lowerRoman"/>
      <w:lvlText w:val="%6."/>
      <w:lvlJc w:val="right"/>
      <w:pPr>
        <w:ind w:left="4320" w:hanging="180"/>
      </w:pPr>
    </w:lvl>
    <w:lvl w:ilvl="6" w:tplc="871CB6BA" w:tentative="1">
      <w:start w:val="1"/>
      <w:numFmt w:val="decimal"/>
      <w:lvlText w:val="%7."/>
      <w:lvlJc w:val="left"/>
      <w:pPr>
        <w:ind w:left="5040" w:hanging="360"/>
      </w:pPr>
    </w:lvl>
    <w:lvl w:ilvl="7" w:tplc="B26450EE" w:tentative="1">
      <w:start w:val="1"/>
      <w:numFmt w:val="lowerLetter"/>
      <w:lvlText w:val="%8."/>
      <w:lvlJc w:val="left"/>
      <w:pPr>
        <w:ind w:left="5760" w:hanging="360"/>
      </w:pPr>
    </w:lvl>
    <w:lvl w:ilvl="8" w:tplc="3B36EDEC"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935702992">
    <w:abstractNumId w:val="11"/>
  </w:num>
  <w:num w:numId="2" w16cid:durableId="996111421">
    <w:abstractNumId w:val="4"/>
  </w:num>
  <w:num w:numId="3" w16cid:durableId="1387294781">
    <w:abstractNumId w:val="2"/>
  </w:num>
  <w:num w:numId="4" w16cid:durableId="1517307038">
    <w:abstractNumId w:val="7"/>
  </w:num>
  <w:num w:numId="5" w16cid:durableId="1368532432">
    <w:abstractNumId w:val="6"/>
  </w:num>
  <w:num w:numId="6" w16cid:durableId="1657175961">
    <w:abstractNumId w:val="1"/>
  </w:num>
  <w:num w:numId="7" w16cid:durableId="1447770150">
    <w:abstractNumId w:val="9"/>
  </w:num>
  <w:num w:numId="8" w16cid:durableId="886453561">
    <w:abstractNumId w:val="5"/>
  </w:num>
  <w:num w:numId="9" w16cid:durableId="1871065233">
    <w:abstractNumId w:val="8"/>
  </w:num>
  <w:num w:numId="10" w16cid:durableId="2131629384">
    <w:abstractNumId w:val="3"/>
  </w:num>
  <w:num w:numId="11" w16cid:durableId="2025788516">
    <w:abstractNumId w:val="10"/>
  </w:num>
  <w:num w:numId="12" w16cid:durableId="1738164928">
    <w:abstractNumId w:val="0"/>
  </w:num>
  <w:num w:numId="13" w16cid:durableId="960921341">
    <w:abstractNumId w:val="11"/>
  </w:num>
  <w:num w:numId="14" w16cid:durableId="782164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95"/>
    <w:rsid w:val="000028CC"/>
    <w:rsid w:val="00007B57"/>
    <w:rsid w:val="000112C9"/>
    <w:rsid w:val="00011A25"/>
    <w:rsid w:val="000156F2"/>
    <w:rsid w:val="00016443"/>
    <w:rsid w:val="0002284F"/>
    <w:rsid w:val="00025627"/>
    <w:rsid w:val="00026A0F"/>
    <w:rsid w:val="00044B8E"/>
    <w:rsid w:val="00045898"/>
    <w:rsid w:val="000466FF"/>
    <w:rsid w:val="00074DA9"/>
    <w:rsid w:val="00075E53"/>
    <w:rsid w:val="00081EFC"/>
    <w:rsid w:val="0008623B"/>
    <w:rsid w:val="0009746A"/>
    <w:rsid w:val="000A77D9"/>
    <w:rsid w:val="000B0424"/>
    <w:rsid w:val="000B1268"/>
    <w:rsid w:val="000B52FD"/>
    <w:rsid w:val="000B5E35"/>
    <w:rsid w:val="000C4EF9"/>
    <w:rsid w:val="000C50C9"/>
    <w:rsid w:val="000E5BB7"/>
    <w:rsid w:val="000E7C7A"/>
    <w:rsid w:val="000F2EE1"/>
    <w:rsid w:val="000F45AF"/>
    <w:rsid w:val="00102326"/>
    <w:rsid w:val="00104E25"/>
    <w:rsid w:val="00107670"/>
    <w:rsid w:val="00112D1E"/>
    <w:rsid w:val="00113901"/>
    <w:rsid w:val="001213E1"/>
    <w:rsid w:val="0012272E"/>
    <w:rsid w:val="0013151D"/>
    <w:rsid w:val="001432D3"/>
    <w:rsid w:val="00143749"/>
    <w:rsid w:val="001474E6"/>
    <w:rsid w:val="00151B5D"/>
    <w:rsid w:val="00152318"/>
    <w:rsid w:val="00153515"/>
    <w:rsid w:val="001567D6"/>
    <w:rsid w:val="0015682A"/>
    <w:rsid w:val="001630C0"/>
    <w:rsid w:val="00174FA2"/>
    <w:rsid w:val="00180BF1"/>
    <w:rsid w:val="00186641"/>
    <w:rsid w:val="001A03B2"/>
    <w:rsid w:val="001A11E7"/>
    <w:rsid w:val="001A22BD"/>
    <w:rsid w:val="001A5489"/>
    <w:rsid w:val="001A7BCB"/>
    <w:rsid w:val="001B2827"/>
    <w:rsid w:val="001B68CE"/>
    <w:rsid w:val="001B6C0C"/>
    <w:rsid w:val="001C77B3"/>
    <w:rsid w:val="001D1629"/>
    <w:rsid w:val="001E0451"/>
    <w:rsid w:val="001E76D2"/>
    <w:rsid w:val="001F03B2"/>
    <w:rsid w:val="001F3968"/>
    <w:rsid w:val="001F4830"/>
    <w:rsid w:val="001F5F0A"/>
    <w:rsid w:val="002046A1"/>
    <w:rsid w:val="0021353F"/>
    <w:rsid w:val="00214992"/>
    <w:rsid w:val="00220185"/>
    <w:rsid w:val="002240F2"/>
    <w:rsid w:val="00230278"/>
    <w:rsid w:val="00233B14"/>
    <w:rsid w:val="0023440A"/>
    <w:rsid w:val="002353BF"/>
    <w:rsid w:val="0024205D"/>
    <w:rsid w:val="00246AC1"/>
    <w:rsid w:val="002475E6"/>
    <w:rsid w:val="00254E0E"/>
    <w:rsid w:val="00261B4E"/>
    <w:rsid w:val="002632D5"/>
    <w:rsid w:val="00264895"/>
    <w:rsid w:val="00265358"/>
    <w:rsid w:val="002660C4"/>
    <w:rsid w:val="00274549"/>
    <w:rsid w:val="00281343"/>
    <w:rsid w:val="002824D6"/>
    <w:rsid w:val="00291AD3"/>
    <w:rsid w:val="002A0F08"/>
    <w:rsid w:val="002A4218"/>
    <w:rsid w:val="002A68C1"/>
    <w:rsid w:val="002B09DF"/>
    <w:rsid w:val="002B2A22"/>
    <w:rsid w:val="002B2B1A"/>
    <w:rsid w:val="002C0BF1"/>
    <w:rsid w:val="002C4B49"/>
    <w:rsid w:val="002C52A8"/>
    <w:rsid w:val="002C6E3B"/>
    <w:rsid w:val="002D66F5"/>
    <w:rsid w:val="002E2561"/>
    <w:rsid w:val="002F01A4"/>
    <w:rsid w:val="00305EB5"/>
    <w:rsid w:val="00310CB3"/>
    <w:rsid w:val="00315AA1"/>
    <w:rsid w:val="00327B20"/>
    <w:rsid w:val="0034068B"/>
    <w:rsid w:val="00344674"/>
    <w:rsid w:val="00344853"/>
    <w:rsid w:val="00346639"/>
    <w:rsid w:val="003602BA"/>
    <w:rsid w:val="00365D40"/>
    <w:rsid w:val="0037791A"/>
    <w:rsid w:val="003816A1"/>
    <w:rsid w:val="00382ECA"/>
    <w:rsid w:val="003833BC"/>
    <w:rsid w:val="00385329"/>
    <w:rsid w:val="00390118"/>
    <w:rsid w:val="0039326D"/>
    <w:rsid w:val="00396454"/>
    <w:rsid w:val="003A71FA"/>
    <w:rsid w:val="003C489E"/>
    <w:rsid w:val="003D37BF"/>
    <w:rsid w:val="003D5580"/>
    <w:rsid w:val="003D55F5"/>
    <w:rsid w:val="003F00E1"/>
    <w:rsid w:val="004022AC"/>
    <w:rsid w:val="004040CF"/>
    <w:rsid w:val="004064A6"/>
    <w:rsid w:val="00411DFE"/>
    <w:rsid w:val="0041468C"/>
    <w:rsid w:val="0041579D"/>
    <w:rsid w:val="0041637E"/>
    <w:rsid w:val="00441338"/>
    <w:rsid w:val="00445EA3"/>
    <w:rsid w:val="00451141"/>
    <w:rsid w:val="00453992"/>
    <w:rsid w:val="00465DA4"/>
    <w:rsid w:val="00476436"/>
    <w:rsid w:val="00477CCF"/>
    <w:rsid w:val="0048319F"/>
    <w:rsid w:val="00490294"/>
    <w:rsid w:val="00492D6B"/>
    <w:rsid w:val="004939BA"/>
    <w:rsid w:val="0049429F"/>
    <w:rsid w:val="00497AD9"/>
    <w:rsid w:val="004A42BD"/>
    <w:rsid w:val="004A4CBC"/>
    <w:rsid w:val="004A65FF"/>
    <w:rsid w:val="004B2E1C"/>
    <w:rsid w:val="004B50AD"/>
    <w:rsid w:val="004C1223"/>
    <w:rsid w:val="004C42C7"/>
    <w:rsid w:val="004D2039"/>
    <w:rsid w:val="004F1EEF"/>
    <w:rsid w:val="004F2F3C"/>
    <w:rsid w:val="004F35D3"/>
    <w:rsid w:val="004F3836"/>
    <w:rsid w:val="00507D9E"/>
    <w:rsid w:val="005107AA"/>
    <w:rsid w:val="00530FFF"/>
    <w:rsid w:val="005405C5"/>
    <w:rsid w:val="0054315A"/>
    <w:rsid w:val="00544950"/>
    <w:rsid w:val="00552B22"/>
    <w:rsid w:val="00554957"/>
    <w:rsid w:val="00556436"/>
    <w:rsid w:val="00563730"/>
    <w:rsid w:val="005774BA"/>
    <w:rsid w:val="005940EB"/>
    <w:rsid w:val="005A1F79"/>
    <w:rsid w:val="005A5CFB"/>
    <w:rsid w:val="005B3389"/>
    <w:rsid w:val="005B3E03"/>
    <w:rsid w:val="005C30F6"/>
    <w:rsid w:val="005C315B"/>
    <w:rsid w:val="005D2945"/>
    <w:rsid w:val="005D3A50"/>
    <w:rsid w:val="005E63EE"/>
    <w:rsid w:val="005F29F3"/>
    <w:rsid w:val="00601FCC"/>
    <w:rsid w:val="00604DCA"/>
    <w:rsid w:val="006072B7"/>
    <w:rsid w:val="006176E6"/>
    <w:rsid w:val="00631492"/>
    <w:rsid w:val="006401F7"/>
    <w:rsid w:val="00640811"/>
    <w:rsid w:val="006417B0"/>
    <w:rsid w:val="00642A10"/>
    <w:rsid w:val="00643DF2"/>
    <w:rsid w:val="006454DA"/>
    <w:rsid w:val="0064616B"/>
    <w:rsid w:val="006774E2"/>
    <w:rsid w:val="00682DA5"/>
    <w:rsid w:val="00684C24"/>
    <w:rsid w:val="00690836"/>
    <w:rsid w:val="00690C8B"/>
    <w:rsid w:val="0069389B"/>
    <w:rsid w:val="00695650"/>
    <w:rsid w:val="00696C65"/>
    <w:rsid w:val="006A0547"/>
    <w:rsid w:val="006B7EEE"/>
    <w:rsid w:val="006C31CE"/>
    <w:rsid w:val="006D0098"/>
    <w:rsid w:val="006D07FE"/>
    <w:rsid w:val="006D2241"/>
    <w:rsid w:val="006D3E98"/>
    <w:rsid w:val="006D75C9"/>
    <w:rsid w:val="006E3CAC"/>
    <w:rsid w:val="006E7D74"/>
    <w:rsid w:val="006F167C"/>
    <w:rsid w:val="006F1703"/>
    <w:rsid w:val="00702004"/>
    <w:rsid w:val="00710F03"/>
    <w:rsid w:val="00720EAC"/>
    <w:rsid w:val="00721227"/>
    <w:rsid w:val="00723AD2"/>
    <w:rsid w:val="0073081D"/>
    <w:rsid w:val="00736EEA"/>
    <w:rsid w:val="00744D87"/>
    <w:rsid w:val="00753702"/>
    <w:rsid w:val="00760E01"/>
    <w:rsid w:val="00765222"/>
    <w:rsid w:val="00774A03"/>
    <w:rsid w:val="00794880"/>
    <w:rsid w:val="00796403"/>
    <w:rsid w:val="00796F8F"/>
    <w:rsid w:val="007A1C4F"/>
    <w:rsid w:val="007A330F"/>
    <w:rsid w:val="007A39A2"/>
    <w:rsid w:val="007C0402"/>
    <w:rsid w:val="007D0E81"/>
    <w:rsid w:val="007D353C"/>
    <w:rsid w:val="007E0530"/>
    <w:rsid w:val="007E3E99"/>
    <w:rsid w:val="007F05C8"/>
    <w:rsid w:val="008056CC"/>
    <w:rsid w:val="00805708"/>
    <w:rsid w:val="008064B5"/>
    <w:rsid w:val="008072A4"/>
    <w:rsid w:val="00815582"/>
    <w:rsid w:val="00823A84"/>
    <w:rsid w:val="00825F2F"/>
    <w:rsid w:val="0083473E"/>
    <w:rsid w:val="00836405"/>
    <w:rsid w:val="00837916"/>
    <w:rsid w:val="008430CA"/>
    <w:rsid w:val="008453AA"/>
    <w:rsid w:val="00850A51"/>
    <w:rsid w:val="008542CA"/>
    <w:rsid w:val="00856645"/>
    <w:rsid w:val="00860D4A"/>
    <w:rsid w:val="00876E83"/>
    <w:rsid w:val="00881637"/>
    <w:rsid w:val="00882252"/>
    <w:rsid w:val="0089060E"/>
    <w:rsid w:val="00890AAC"/>
    <w:rsid w:val="00892A15"/>
    <w:rsid w:val="00895CA4"/>
    <w:rsid w:val="00897F21"/>
    <w:rsid w:val="008A386F"/>
    <w:rsid w:val="008A3B9F"/>
    <w:rsid w:val="008A728C"/>
    <w:rsid w:val="008B1D59"/>
    <w:rsid w:val="008C4435"/>
    <w:rsid w:val="008C46B1"/>
    <w:rsid w:val="008D0FA9"/>
    <w:rsid w:val="00901AB0"/>
    <w:rsid w:val="00907D73"/>
    <w:rsid w:val="009148E6"/>
    <w:rsid w:val="00914E10"/>
    <w:rsid w:val="0092437A"/>
    <w:rsid w:val="00926120"/>
    <w:rsid w:val="00930137"/>
    <w:rsid w:val="00955277"/>
    <w:rsid w:val="00965641"/>
    <w:rsid w:val="00967EC5"/>
    <w:rsid w:val="00971DDC"/>
    <w:rsid w:val="00975FF8"/>
    <w:rsid w:val="0097693A"/>
    <w:rsid w:val="00977E1C"/>
    <w:rsid w:val="00987504"/>
    <w:rsid w:val="00987DCB"/>
    <w:rsid w:val="009A1C0E"/>
    <w:rsid w:val="009C4870"/>
    <w:rsid w:val="009D248C"/>
    <w:rsid w:val="009E2DF1"/>
    <w:rsid w:val="009E3981"/>
    <w:rsid w:val="009E5696"/>
    <w:rsid w:val="009E7DA3"/>
    <w:rsid w:val="009F02B5"/>
    <w:rsid w:val="009F6B99"/>
    <w:rsid w:val="009F6CAD"/>
    <w:rsid w:val="00A035B8"/>
    <w:rsid w:val="00A037E1"/>
    <w:rsid w:val="00A04347"/>
    <w:rsid w:val="00A1185B"/>
    <w:rsid w:val="00A11B31"/>
    <w:rsid w:val="00A2116F"/>
    <w:rsid w:val="00A213EF"/>
    <w:rsid w:val="00A26A67"/>
    <w:rsid w:val="00A364F1"/>
    <w:rsid w:val="00A370F7"/>
    <w:rsid w:val="00A45D64"/>
    <w:rsid w:val="00A55E92"/>
    <w:rsid w:val="00A6146C"/>
    <w:rsid w:val="00A6264A"/>
    <w:rsid w:val="00A6387E"/>
    <w:rsid w:val="00A67771"/>
    <w:rsid w:val="00A71C26"/>
    <w:rsid w:val="00A7402A"/>
    <w:rsid w:val="00A75510"/>
    <w:rsid w:val="00A9500E"/>
    <w:rsid w:val="00A957D8"/>
    <w:rsid w:val="00A96C30"/>
    <w:rsid w:val="00AA40C8"/>
    <w:rsid w:val="00AA7B90"/>
    <w:rsid w:val="00AB0EF3"/>
    <w:rsid w:val="00AB2414"/>
    <w:rsid w:val="00AB34E7"/>
    <w:rsid w:val="00AC7700"/>
    <w:rsid w:val="00AD1BFA"/>
    <w:rsid w:val="00AD40B6"/>
    <w:rsid w:val="00AE00E9"/>
    <w:rsid w:val="00AE23DC"/>
    <w:rsid w:val="00AF0F2F"/>
    <w:rsid w:val="00AF100C"/>
    <w:rsid w:val="00AF44B9"/>
    <w:rsid w:val="00B01BA0"/>
    <w:rsid w:val="00B068B1"/>
    <w:rsid w:val="00B11881"/>
    <w:rsid w:val="00B1676F"/>
    <w:rsid w:val="00B22B00"/>
    <w:rsid w:val="00B34DB1"/>
    <w:rsid w:val="00B35211"/>
    <w:rsid w:val="00B35D58"/>
    <w:rsid w:val="00B35D66"/>
    <w:rsid w:val="00B47CEA"/>
    <w:rsid w:val="00B6528A"/>
    <w:rsid w:val="00B67748"/>
    <w:rsid w:val="00B72572"/>
    <w:rsid w:val="00B8169F"/>
    <w:rsid w:val="00B97090"/>
    <w:rsid w:val="00BA3094"/>
    <w:rsid w:val="00BA3F8B"/>
    <w:rsid w:val="00BA5B35"/>
    <w:rsid w:val="00BA6191"/>
    <w:rsid w:val="00BB187F"/>
    <w:rsid w:val="00BB2F2A"/>
    <w:rsid w:val="00BB4B1E"/>
    <w:rsid w:val="00BC5AEB"/>
    <w:rsid w:val="00BD3E0F"/>
    <w:rsid w:val="00BE29EE"/>
    <w:rsid w:val="00BE3C94"/>
    <w:rsid w:val="00BE478C"/>
    <w:rsid w:val="00BF2E86"/>
    <w:rsid w:val="00C12289"/>
    <w:rsid w:val="00C17BCC"/>
    <w:rsid w:val="00C352F8"/>
    <w:rsid w:val="00C408AB"/>
    <w:rsid w:val="00C44D01"/>
    <w:rsid w:val="00C47EA6"/>
    <w:rsid w:val="00C65896"/>
    <w:rsid w:val="00C73FFD"/>
    <w:rsid w:val="00C867AA"/>
    <w:rsid w:val="00C94A08"/>
    <w:rsid w:val="00CA0A0A"/>
    <w:rsid w:val="00CA5D83"/>
    <w:rsid w:val="00CD35D6"/>
    <w:rsid w:val="00CD7542"/>
    <w:rsid w:val="00CE1896"/>
    <w:rsid w:val="00CE7580"/>
    <w:rsid w:val="00CF24F5"/>
    <w:rsid w:val="00D014D6"/>
    <w:rsid w:val="00D03326"/>
    <w:rsid w:val="00D215E8"/>
    <w:rsid w:val="00D25F0D"/>
    <w:rsid w:val="00D271C4"/>
    <w:rsid w:val="00D278B1"/>
    <w:rsid w:val="00D32C85"/>
    <w:rsid w:val="00D422B9"/>
    <w:rsid w:val="00D42C32"/>
    <w:rsid w:val="00D46397"/>
    <w:rsid w:val="00D51FA5"/>
    <w:rsid w:val="00D524F7"/>
    <w:rsid w:val="00D65DE7"/>
    <w:rsid w:val="00D67DF1"/>
    <w:rsid w:val="00D715EC"/>
    <w:rsid w:val="00D73274"/>
    <w:rsid w:val="00D87A41"/>
    <w:rsid w:val="00D93CD8"/>
    <w:rsid w:val="00DA531C"/>
    <w:rsid w:val="00DB33DA"/>
    <w:rsid w:val="00DD1AB1"/>
    <w:rsid w:val="00DD28FA"/>
    <w:rsid w:val="00DD7C80"/>
    <w:rsid w:val="00DE0258"/>
    <w:rsid w:val="00DF175A"/>
    <w:rsid w:val="00DF7CD6"/>
    <w:rsid w:val="00DF7F73"/>
    <w:rsid w:val="00E05699"/>
    <w:rsid w:val="00E26B95"/>
    <w:rsid w:val="00E334A4"/>
    <w:rsid w:val="00E426AD"/>
    <w:rsid w:val="00E50997"/>
    <w:rsid w:val="00E51BB9"/>
    <w:rsid w:val="00E52369"/>
    <w:rsid w:val="00E54CC0"/>
    <w:rsid w:val="00E651B1"/>
    <w:rsid w:val="00E65B39"/>
    <w:rsid w:val="00E75B4D"/>
    <w:rsid w:val="00E80C39"/>
    <w:rsid w:val="00E85917"/>
    <w:rsid w:val="00E93790"/>
    <w:rsid w:val="00EA1A07"/>
    <w:rsid w:val="00EB3892"/>
    <w:rsid w:val="00EB7E5C"/>
    <w:rsid w:val="00EC125F"/>
    <w:rsid w:val="00EC547F"/>
    <w:rsid w:val="00ED1700"/>
    <w:rsid w:val="00EE5C92"/>
    <w:rsid w:val="00EF0BCC"/>
    <w:rsid w:val="00EF376C"/>
    <w:rsid w:val="00EF7E62"/>
    <w:rsid w:val="00F020A0"/>
    <w:rsid w:val="00F07219"/>
    <w:rsid w:val="00F16342"/>
    <w:rsid w:val="00F17213"/>
    <w:rsid w:val="00F17623"/>
    <w:rsid w:val="00F40A07"/>
    <w:rsid w:val="00F532C1"/>
    <w:rsid w:val="00F61278"/>
    <w:rsid w:val="00F71521"/>
    <w:rsid w:val="00F716EA"/>
    <w:rsid w:val="00F73988"/>
    <w:rsid w:val="00F90FAA"/>
    <w:rsid w:val="00F958D6"/>
    <w:rsid w:val="00F9600C"/>
    <w:rsid w:val="00F97B79"/>
    <w:rsid w:val="00FB231D"/>
    <w:rsid w:val="00FB256A"/>
    <w:rsid w:val="00FB5A5F"/>
    <w:rsid w:val="00FC2DF1"/>
    <w:rsid w:val="00FC63B8"/>
    <w:rsid w:val="00FD36BA"/>
    <w:rsid w:val="00FE1A1E"/>
    <w:rsid w:val="00FE5509"/>
    <w:rsid w:val="00FF1C2B"/>
    <w:rsid w:val="00FF42B1"/>
    <w:rsid w:val="00FF57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42E641"/>
  <w15:docId w15:val="{BB915640-BCEA-43B2-A34D-D3EDAFB9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Fira Sans" w:hAnsi="Fira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740627" w:rsidRDefault="00740627" w:rsidP="00653CF4">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740627" w:rsidRDefault="00740627" w:rsidP="00653CF4">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740627" w:rsidRDefault="00740627">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740627" w:rsidRDefault="00740627" w:rsidP="00653CF4">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740627" w:rsidRDefault="00740627" w:rsidP="00653CF4">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740627" w:rsidRDefault="00740627" w:rsidP="00653CF4">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740627" w:rsidRDefault="00740627" w:rsidP="00653CF4">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740627" w:rsidRDefault="00740627" w:rsidP="00653CF4">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740627" w:rsidRDefault="00740627" w:rsidP="00653CF4">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740627" w:rsidRDefault="00740627" w:rsidP="00653CF4">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740627" w:rsidRDefault="00740627" w:rsidP="00653CF4">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740627" w:rsidRDefault="00740627" w:rsidP="00653CF4">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740627" w:rsidRDefault="00740627" w:rsidP="00653CF4">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740627" w:rsidRDefault="00740627" w:rsidP="00653CF4">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740627" w:rsidRDefault="00740627" w:rsidP="00653CF4">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740627" w:rsidRDefault="00740627" w:rsidP="00653CF4">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740627" w:rsidRDefault="00740627" w:rsidP="00653CF4">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740627" w:rsidRDefault="00740627" w:rsidP="00653CF4">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740627" w:rsidRDefault="00740627" w:rsidP="00653CF4">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740627" w:rsidRDefault="00740627" w:rsidP="00653CF4">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740627" w:rsidRDefault="00740627" w:rsidP="00653CF4">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740627" w:rsidRDefault="00740627" w:rsidP="00653CF4">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740627" w:rsidRDefault="00740627" w:rsidP="00653CF4">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740627" w:rsidRDefault="00740627" w:rsidP="00653CF4">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740627" w:rsidRDefault="00740627" w:rsidP="00653CF4">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740627" w:rsidRDefault="00740627" w:rsidP="00653CF4">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740627" w:rsidRDefault="00740627" w:rsidP="00653CF4">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740627" w:rsidRDefault="00740627" w:rsidP="00653CF4">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740627" w:rsidRDefault="00740627" w:rsidP="00653CF4">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740627" w:rsidRDefault="00740627" w:rsidP="00653CF4">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740627" w:rsidRDefault="00740627" w:rsidP="00653CF4">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740627" w:rsidRDefault="00740627" w:rsidP="00653CF4">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740627" w:rsidRDefault="00740627" w:rsidP="00653CF4">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740627" w:rsidRDefault="00740627" w:rsidP="00653CF4">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740627" w:rsidRDefault="00740627" w:rsidP="00653CF4">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740627" w:rsidRDefault="00740627" w:rsidP="00653CF4">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740627" w:rsidRDefault="00740627" w:rsidP="00653CF4">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740627" w:rsidRDefault="00740627" w:rsidP="00653CF4">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740627" w:rsidRDefault="00740627" w:rsidP="00653CF4">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740627" w:rsidRDefault="00740627" w:rsidP="00653CF4">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740627" w:rsidRDefault="00740627" w:rsidP="00653CF4">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740627" w:rsidRDefault="00740627" w:rsidP="00653CF4">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740627" w:rsidRDefault="00740627" w:rsidP="00653CF4">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740627" w:rsidRDefault="00740627" w:rsidP="00653CF4">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740627" w:rsidRDefault="00740627" w:rsidP="00653CF4">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740627" w:rsidRDefault="00740627" w:rsidP="00653CF4">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740627" w:rsidRDefault="00740627" w:rsidP="00653CF4">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740627" w:rsidRDefault="00740627" w:rsidP="00653CF4">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740627" w:rsidRDefault="00740627" w:rsidP="00653CF4">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740627" w:rsidRDefault="00740627" w:rsidP="00653CF4">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740627" w:rsidRDefault="00740627" w:rsidP="00653CF4">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40627"/>
    <w:rsid w:val="000A77D9"/>
    <w:rsid w:val="000B5E35"/>
    <w:rsid w:val="001F3968"/>
    <w:rsid w:val="004064A6"/>
    <w:rsid w:val="00556941"/>
    <w:rsid w:val="00653CF4"/>
    <w:rsid w:val="00740627"/>
    <w:rsid w:val="00D715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6754</Words>
  <Characters>38498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45162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subject/>
  <dc:creator>Brenda Leslie</dc:creator>
  <cp:keywords/>
  <dc:description/>
  <cp:lastModifiedBy>Merlita Golaw</cp:lastModifiedBy>
  <cp:revision>3</cp:revision>
  <dcterms:created xsi:type="dcterms:W3CDTF">2024-12-16T05:42:00Z</dcterms:created>
  <dcterms:modified xsi:type="dcterms:W3CDTF">2024-12-16T05:42:00Z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