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7EEBE" w14:textId="77777777" w:rsidR="003C6EC2" w:rsidRPr="003C6EC2" w:rsidRDefault="00B02F05"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A57F06B" wp14:editId="5A57F06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10439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A57F06D" wp14:editId="5A57F06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26458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Leighton Nursing Home</w:t>
      </w:r>
      <w:r w:rsidRPr="003C6EC2">
        <w:rPr>
          <w:rFonts w:ascii="Arial Black" w:hAnsi="Arial Black"/>
        </w:rPr>
        <w:t xml:space="preserve"> </w:t>
      </w:r>
    </w:p>
    <w:p w14:paraId="5A57EEBF" w14:textId="77777777" w:rsidR="003C6EC2" w:rsidRPr="003C6EC2" w:rsidRDefault="00B02F05" w:rsidP="003C6EC2">
      <w:pPr>
        <w:pStyle w:val="Title"/>
        <w:spacing w:before="360" w:after="480"/>
      </w:pPr>
      <w:r w:rsidRPr="003C6EC2">
        <w:rPr>
          <w:rFonts w:ascii="Arial Black" w:eastAsia="Calibri" w:hAnsi="Arial Black"/>
          <w:sz w:val="56"/>
        </w:rPr>
        <w:t>Performance Report</w:t>
      </w:r>
    </w:p>
    <w:p w14:paraId="5A57EEC0" w14:textId="77777777" w:rsidR="001E6954" w:rsidRPr="003C6EC2" w:rsidRDefault="00B02F0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40 Florence Street </w:t>
      </w:r>
      <w:r w:rsidRPr="003C6EC2">
        <w:rPr>
          <w:color w:val="FFFFFF" w:themeColor="background1"/>
          <w:sz w:val="28"/>
        </w:rPr>
        <w:br/>
        <w:t>WEST PERTH WA 6005</w:t>
      </w:r>
      <w:r w:rsidRPr="003C6EC2">
        <w:rPr>
          <w:color w:val="FFFFFF" w:themeColor="background1"/>
          <w:sz w:val="28"/>
        </w:rPr>
        <w:br/>
      </w:r>
      <w:r w:rsidRPr="003C6EC2">
        <w:rPr>
          <w:rFonts w:eastAsia="Calibri"/>
          <w:color w:val="FFFFFF" w:themeColor="background1"/>
          <w:sz w:val="28"/>
          <w:szCs w:val="56"/>
          <w:lang w:eastAsia="en-US"/>
        </w:rPr>
        <w:t>Phone number: 08 9328 9355</w:t>
      </w:r>
    </w:p>
    <w:p w14:paraId="5A57EEC1" w14:textId="77777777" w:rsidR="003C6EC2" w:rsidRDefault="00B02F0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7807 </w:t>
      </w:r>
    </w:p>
    <w:p w14:paraId="5A57EEC2" w14:textId="77777777" w:rsidR="001E6954" w:rsidRPr="003C6EC2" w:rsidRDefault="00B02F0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Fresh Fields Aged Care Pty Ltd</w:t>
      </w:r>
    </w:p>
    <w:p w14:paraId="5A57EEC3" w14:textId="77777777" w:rsidR="001E6954" w:rsidRPr="003C6EC2" w:rsidRDefault="00B02F0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 July 2020</w:t>
      </w:r>
    </w:p>
    <w:p w14:paraId="5A57EEC4" w14:textId="7479E29A" w:rsidR="006B166B" w:rsidRPr="00E1484E" w:rsidRDefault="00B02F05"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 xml:space="preserve">Date of Performance </w:t>
      </w:r>
      <w:r w:rsidRPr="00E1484E">
        <w:rPr>
          <w:b/>
          <w:color w:val="FFFFFF" w:themeColor="background1"/>
          <w:sz w:val="28"/>
          <w:szCs w:val="28"/>
        </w:rPr>
        <w:t>Report:</w:t>
      </w:r>
      <w:r w:rsidRPr="00E1484E">
        <w:rPr>
          <w:color w:val="FFFFFF" w:themeColor="background1"/>
          <w:sz w:val="28"/>
          <w:szCs w:val="28"/>
        </w:rPr>
        <w:t xml:space="preserve"> </w:t>
      </w:r>
      <w:r w:rsidR="009A4A6D" w:rsidRPr="00E1484E">
        <w:rPr>
          <w:color w:val="FFFFFF" w:themeColor="background1"/>
          <w:sz w:val="28"/>
          <w:szCs w:val="28"/>
        </w:rPr>
        <w:t xml:space="preserve">19 August 2020 </w:t>
      </w:r>
    </w:p>
    <w:bookmarkEnd w:id="1"/>
    <w:p w14:paraId="5A57EEC5" w14:textId="77777777" w:rsidR="001E6954" w:rsidRPr="003C6EC2" w:rsidRDefault="001B53FD" w:rsidP="001E6954">
      <w:pPr>
        <w:tabs>
          <w:tab w:val="left" w:pos="2127"/>
        </w:tabs>
        <w:spacing w:before="120"/>
        <w:rPr>
          <w:rFonts w:eastAsia="Calibri"/>
          <w:b/>
          <w:color w:val="FFFFFF" w:themeColor="background1"/>
          <w:sz w:val="28"/>
          <w:szCs w:val="56"/>
          <w:lang w:eastAsia="en-US"/>
        </w:rPr>
      </w:pPr>
    </w:p>
    <w:p w14:paraId="5A57EEC6" w14:textId="77777777" w:rsidR="003C6EC2" w:rsidRDefault="001B53FD"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A57EEC7" w14:textId="77777777" w:rsidR="00A30BEC" w:rsidRDefault="00B02F05" w:rsidP="0094564F">
      <w:pPr>
        <w:pStyle w:val="Heading1"/>
      </w:pPr>
      <w:bookmarkStart w:id="2" w:name="_Hlk32477662"/>
      <w:r>
        <w:lastRenderedPageBreak/>
        <w:t>Publication of report</w:t>
      </w:r>
    </w:p>
    <w:p w14:paraId="5A57EEC8" w14:textId="74EA51BC" w:rsidR="00A30BEC" w:rsidRPr="006B166B" w:rsidRDefault="00B02F05"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rsidR="00E1484E">
        <w:t xml:space="preserve"> </w:t>
      </w:r>
      <w:r w:rsidRPr="0010469B">
        <w:t>2018</w:t>
      </w:r>
      <w:r>
        <w:t>.</w:t>
      </w:r>
    </w:p>
    <w:bookmarkEnd w:id="2"/>
    <w:p w14:paraId="5A57EEC9" w14:textId="77777777" w:rsidR="007F5256" w:rsidRPr="0094564F" w:rsidRDefault="00B02F05"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F08FE" w14:paraId="5A57EEF6" w14:textId="77777777" w:rsidTr="00EB1D71">
        <w:trPr>
          <w:trHeight w:val="227"/>
        </w:trPr>
        <w:tc>
          <w:tcPr>
            <w:tcW w:w="3942" w:type="pct"/>
            <w:shd w:val="clear" w:color="auto" w:fill="auto"/>
          </w:tcPr>
          <w:p w14:paraId="5A57EEF4" w14:textId="77777777" w:rsidR="001E6954" w:rsidRPr="001E6954" w:rsidRDefault="00B02F05"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5A57EEF5" w14:textId="2AF061E2" w:rsidR="001E6954" w:rsidRPr="001E6954" w:rsidRDefault="00B02F05" w:rsidP="003C6EC2">
            <w:pPr>
              <w:keepNext/>
              <w:spacing w:before="40" w:after="40" w:line="240" w:lineRule="auto"/>
              <w:jc w:val="right"/>
              <w:rPr>
                <w:b/>
                <w:color w:val="0000FF"/>
              </w:rPr>
            </w:pPr>
            <w:r w:rsidRPr="001E6954">
              <w:rPr>
                <w:b/>
                <w:bCs/>
                <w:iCs/>
                <w:color w:val="00577D"/>
                <w:szCs w:val="40"/>
              </w:rPr>
              <w:t>Compliant</w:t>
            </w:r>
          </w:p>
        </w:tc>
      </w:tr>
      <w:tr w:rsidR="00EF08FE" w14:paraId="5A57EEFC" w14:textId="77777777" w:rsidTr="00EB1D71">
        <w:trPr>
          <w:trHeight w:val="227"/>
        </w:trPr>
        <w:tc>
          <w:tcPr>
            <w:tcW w:w="3942" w:type="pct"/>
            <w:shd w:val="clear" w:color="auto" w:fill="auto"/>
          </w:tcPr>
          <w:p w14:paraId="5A57EEFA" w14:textId="77777777" w:rsidR="001E6954" w:rsidRPr="001E6954" w:rsidRDefault="00B02F05" w:rsidP="004C55D8">
            <w:pPr>
              <w:spacing w:before="40" w:after="40" w:line="240" w:lineRule="auto"/>
              <w:ind w:left="318" w:hanging="7"/>
            </w:pPr>
            <w:r w:rsidRPr="001E6954">
              <w:t>Requirement 3(3)(b)</w:t>
            </w:r>
          </w:p>
        </w:tc>
        <w:tc>
          <w:tcPr>
            <w:tcW w:w="1058" w:type="pct"/>
            <w:shd w:val="clear" w:color="auto" w:fill="auto"/>
          </w:tcPr>
          <w:p w14:paraId="5A57EEFB" w14:textId="3C4A7312" w:rsidR="001E6954" w:rsidRPr="001E6954" w:rsidRDefault="00B02F05" w:rsidP="00463EF3">
            <w:pPr>
              <w:spacing w:before="40" w:after="40" w:line="240" w:lineRule="auto"/>
              <w:jc w:val="right"/>
              <w:rPr>
                <w:color w:val="0000FF"/>
              </w:rPr>
            </w:pPr>
            <w:r w:rsidRPr="001E6954">
              <w:rPr>
                <w:bCs/>
                <w:iCs/>
                <w:color w:val="00577D"/>
                <w:szCs w:val="40"/>
              </w:rPr>
              <w:t>Compliant</w:t>
            </w:r>
          </w:p>
        </w:tc>
      </w:tr>
      <w:tr w:rsidR="00EF08FE" w14:paraId="5A57EF53" w14:textId="77777777" w:rsidTr="00EB1D71">
        <w:trPr>
          <w:trHeight w:val="227"/>
        </w:trPr>
        <w:tc>
          <w:tcPr>
            <w:tcW w:w="3942" w:type="pct"/>
            <w:shd w:val="clear" w:color="auto" w:fill="auto"/>
          </w:tcPr>
          <w:p w14:paraId="5A57EF51" w14:textId="77777777" w:rsidR="001E6954" w:rsidRPr="001E6954" w:rsidRDefault="00B02F05" w:rsidP="003C6EC2">
            <w:pPr>
              <w:keepNext/>
              <w:spacing w:before="40" w:after="40" w:line="240" w:lineRule="auto"/>
              <w:rPr>
                <w:b/>
              </w:rPr>
            </w:pPr>
            <w:r w:rsidRPr="001E6954">
              <w:rPr>
                <w:b/>
              </w:rPr>
              <w:t>Standard 8 Organisational governance</w:t>
            </w:r>
          </w:p>
        </w:tc>
        <w:tc>
          <w:tcPr>
            <w:tcW w:w="1058" w:type="pct"/>
            <w:shd w:val="clear" w:color="auto" w:fill="auto"/>
          </w:tcPr>
          <w:p w14:paraId="5A57EF52" w14:textId="5D68744C" w:rsidR="001E6954" w:rsidRPr="001E6954" w:rsidRDefault="00B02F05" w:rsidP="003C6EC2">
            <w:pPr>
              <w:keepNext/>
              <w:spacing w:before="40" w:after="40" w:line="240" w:lineRule="auto"/>
              <w:jc w:val="right"/>
              <w:rPr>
                <w:b/>
                <w:color w:val="0000FF"/>
              </w:rPr>
            </w:pPr>
            <w:r w:rsidRPr="001E6954">
              <w:rPr>
                <w:b/>
                <w:bCs/>
                <w:iCs/>
                <w:color w:val="00577D"/>
                <w:szCs w:val="40"/>
              </w:rPr>
              <w:t>Compliant</w:t>
            </w:r>
          </w:p>
        </w:tc>
      </w:tr>
      <w:tr w:rsidR="00EF08FE" w14:paraId="5A57EF5F" w14:textId="77777777" w:rsidTr="00EB1D71">
        <w:trPr>
          <w:trHeight w:val="227"/>
        </w:trPr>
        <w:tc>
          <w:tcPr>
            <w:tcW w:w="3942" w:type="pct"/>
            <w:shd w:val="clear" w:color="auto" w:fill="auto"/>
          </w:tcPr>
          <w:p w14:paraId="5A57EF5D" w14:textId="77777777" w:rsidR="001E6954" w:rsidRPr="001E6954" w:rsidRDefault="00B02F05" w:rsidP="004C55D8">
            <w:pPr>
              <w:spacing w:before="40" w:after="40" w:line="240" w:lineRule="auto"/>
              <w:ind w:left="318" w:hanging="7"/>
            </w:pPr>
            <w:r w:rsidRPr="001E6954">
              <w:t>Requirement 8(3)(d)</w:t>
            </w:r>
          </w:p>
        </w:tc>
        <w:tc>
          <w:tcPr>
            <w:tcW w:w="1058" w:type="pct"/>
            <w:shd w:val="clear" w:color="auto" w:fill="auto"/>
          </w:tcPr>
          <w:p w14:paraId="5A57EF5E" w14:textId="7AFBCF6D" w:rsidR="001E6954" w:rsidRPr="001E6954" w:rsidRDefault="00B02F05" w:rsidP="00463EF3">
            <w:pPr>
              <w:spacing w:before="40" w:after="40" w:line="240" w:lineRule="auto"/>
              <w:jc w:val="right"/>
              <w:rPr>
                <w:color w:val="0000FF"/>
              </w:rPr>
            </w:pPr>
            <w:r w:rsidRPr="001E6954">
              <w:rPr>
                <w:bCs/>
                <w:iCs/>
                <w:color w:val="00577D"/>
                <w:szCs w:val="40"/>
              </w:rPr>
              <w:t>Compliant</w:t>
            </w:r>
          </w:p>
        </w:tc>
      </w:tr>
      <w:bookmarkEnd w:id="3"/>
    </w:tbl>
    <w:p w14:paraId="057E5FAC" w14:textId="77777777" w:rsidR="00E1484E" w:rsidRDefault="00E1484E" w:rsidP="00463EF3">
      <w:pPr>
        <w:sectPr w:rsidR="00E1484E" w:rsidSect="001416E6">
          <w:headerReference w:type="default" r:id="rId16"/>
          <w:headerReference w:type="first" r:id="rId17"/>
          <w:pgSz w:w="11906" w:h="16838"/>
          <w:pgMar w:top="1701" w:right="1418" w:bottom="1418" w:left="1418" w:header="709" w:footer="397" w:gutter="0"/>
          <w:cols w:space="708"/>
          <w:docGrid w:linePitch="360"/>
        </w:sectPr>
      </w:pPr>
    </w:p>
    <w:p w14:paraId="2DFB5E55" w14:textId="77777777" w:rsidR="00E1484E" w:rsidRDefault="00E1484E" w:rsidP="00463EF3">
      <w:pPr>
        <w:sectPr w:rsidR="00E1484E" w:rsidSect="00E1484E">
          <w:type w:val="continuous"/>
          <w:pgSz w:w="11906" w:h="16838"/>
          <w:pgMar w:top="1701" w:right="1418" w:bottom="1418" w:left="1418" w:header="709" w:footer="397" w:gutter="0"/>
          <w:cols w:space="708"/>
          <w:docGrid w:linePitch="360"/>
        </w:sectPr>
      </w:pPr>
    </w:p>
    <w:p w14:paraId="0B89E96C" w14:textId="77777777" w:rsidR="00E1484E" w:rsidRDefault="00E1484E" w:rsidP="00EC5474">
      <w:pPr>
        <w:pStyle w:val="Heading1"/>
        <w:sectPr w:rsidR="00E1484E" w:rsidSect="003F5725">
          <w:headerReference w:type="default" r:id="rId18"/>
          <w:type w:val="continuous"/>
          <w:pgSz w:w="11906" w:h="16838"/>
          <w:pgMar w:top="1701" w:right="1418" w:bottom="1418" w:left="1418" w:header="709" w:footer="397" w:gutter="0"/>
          <w:cols w:space="708"/>
          <w:titlePg/>
          <w:docGrid w:linePitch="360"/>
        </w:sectPr>
      </w:pPr>
    </w:p>
    <w:p w14:paraId="5A57EF64" w14:textId="1F5E9BC0" w:rsidR="007F5256" w:rsidRPr="00D21DCD" w:rsidRDefault="00B02F05" w:rsidP="00EC5474">
      <w:pPr>
        <w:pStyle w:val="Heading1"/>
      </w:pPr>
      <w:r>
        <w:lastRenderedPageBreak/>
        <w:t>Detailed assessment</w:t>
      </w:r>
    </w:p>
    <w:p w14:paraId="5A57EF65" w14:textId="77777777" w:rsidR="001E6954" w:rsidRPr="00D63989" w:rsidRDefault="00B02F05"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A57EF66" w14:textId="77777777" w:rsidR="001E6954" w:rsidRPr="001E6954" w:rsidRDefault="00B02F05" w:rsidP="001E6954">
      <w:pPr>
        <w:rPr>
          <w:color w:val="auto"/>
        </w:rPr>
      </w:pPr>
      <w:r w:rsidRPr="00D63989">
        <w:t>The report also specifies areas in which improvements must be made to ensure the Quality Standards are complied with.</w:t>
      </w:r>
    </w:p>
    <w:p w14:paraId="5A57EF67" w14:textId="77777777" w:rsidR="001E6954" w:rsidRPr="00D63989" w:rsidRDefault="00B02F05" w:rsidP="001E6954">
      <w:r w:rsidRPr="00D63989">
        <w:t>The following information has been taken into account in developing this performance report:</w:t>
      </w:r>
    </w:p>
    <w:p w14:paraId="37A0D628" w14:textId="77777777" w:rsidR="006D32BF" w:rsidRDefault="006D32BF" w:rsidP="00E1484E">
      <w:pPr>
        <w:pStyle w:val="ListBullet"/>
        <w:numPr>
          <w:ilvl w:val="0"/>
          <w:numId w:val="38"/>
        </w:numPr>
        <w:ind w:left="425" w:hanging="425"/>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185C10">
        <w:t xml:space="preserve">a site assessment, observations at the service, review of documents and interviews with staff, consumers/representatives and others. </w:t>
      </w:r>
    </w:p>
    <w:p w14:paraId="5A57EFAB" w14:textId="77777777" w:rsidR="00934888" w:rsidRPr="00934888" w:rsidRDefault="001B53FD" w:rsidP="00934888"/>
    <w:p w14:paraId="5A57EFAC" w14:textId="77777777" w:rsidR="00032B17" w:rsidRDefault="001B53FD" w:rsidP="00095CD4">
      <w:pPr>
        <w:sectPr w:rsidR="00032B17" w:rsidSect="00E1484E">
          <w:pgSz w:w="11906" w:h="16838"/>
          <w:pgMar w:top="1701" w:right="1418" w:bottom="1418" w:left="1418" w:header="709" w:footer="397" w:gutter="0"/>
          <w:cols w:space="708"/>
          <w:titlePg/>
          <w:docGrid w:linePitch="360"/>
        </w:sectPr>
      </w:pPr>
    </w:p>
    <w:p w14:paraId="5A57EFAD" w14:textId="486978AE" w:rsidR="00CB3BA9" w:rsidRDefault="00B02F05" w:rsidP="00A3716D">
      <w:pPr>
        <w:pStyle w:val="Heading1"/>
        <w:tabs>
          <w:tab w:val="right" w:pos="9070"/>
        </w:tabs>
        <w:spacing w:before="560" w:after="640"/>
        <w:rPr>
          <w:color w:val="FFFFFF" w:themeColor="background1"/>
          <w:sz w:val="36"/>
        </w:rPr>
        <w:sectPr w:rsidR="00CB3BA9" w:rsidSect="00FB0086">
          <w:headerReference w:type="default" r:id="rId19"/>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A57F073" wp14:editId="5A57F07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93075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5A57EFAE" w14:textId="77777777" w:rsidR="007F5256" w:rsidRPr="00FD1B02" w:rsidRDefault="00B02F05" w:rsidP="00032B17">
      <w:pPr>
        <w:pStyle w:val="Heading3"/>
        <w:shd w:val="clear" w:color="auto" w:fill="F2F2F2" w:themeFill="background1" w:themeFillShade="F2"/>
      </w:pPr>
      <w:r w:rsidRPr="00FD1B02">
        <w:t>Consumer outcome:</w:t>
      </w:r>
    </w:p>
    <w:p w14:paraId="5A57EFAF" w14:textId="77777777" w:rsidR="007F5256" w:rsidRDefault="00B02F05" w:rsidP="00912DE6">
      <w:pPr>
        <w:numPr>
          <w:ilvl w:val="0"/>
          <w:numId w:val="3"/>
        </w:numPr>
        <w:shd w:val="clear" w:color="auto" w:fill="F2F2F2" w:themeFill="background1" w:themeFillShade="F2"/>
      </w:pPr>
      <w:r>
        <w:t>I get personal care, clinical care, or both personal care and clinical care, that is safe and right for me.</w:t>
      </w:r>
    </w:p>
    <w:p w14:paraId="5A57EFB0" w14:textId="77777777" w:rsidR="007F5256" w:rsidRDefault="00B02F05" w:rsidP="00032B17">
      <w:pPr>
        <w:pStyle w:val="Heading3"/>
        <w:shd w:val="clear" w:color="auto" w:fill="F2F2F2" w:themeFill="background1" w:themeFillShade="F2"/>
      </w:pPr>
      <w:r>
        <w:t>Organisation statement:</w:t>
      </w:r>
    </w:p>
    <w:p w14:paraId="5A57EFB1" w14:textId="77777777" w:rsidR="007F5256" w:rsidRDefault="00B02F05"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A57EFB2" w14:textId="77777777" w:rsidR="007F5256" w:rsidRDefault="00B02F05" w:rsidP="00427817">
      <w:pPr>
        <w:pStyle w:val="Heading2"/>
      </w:pPr>
      <w:r>
        <w:t>Assessment of Standard 3</w:t>
      </w:r>
    </w:p>
    <w:p w14:paraId="71CE2028" w14:textId="77777777" w:rsidR="006D32BF" w:rsidRDefault="006D32BF" w:rsidP="006D32BF">
      <w:pPr>
        <w:rPr>
          <w:rFonts w:eastAsiaTheme="minorHAnsi"/>
          <w:color w:val="auto"/>
        </w:rPr>
      </w:pPr>
      <w:r w:rsidRPr="00154403">
        <w:rPr>
          <w:rFonts w:eastAsiaTheme="minorHAnsi"/>
        </w:rPr>
        <w:t xml:space="preserve">The Quality Standard is assessed as </w:t>
      </w:r>
      <w:r w:rsidRPr="0026161C">
        <w:rPr>
          <w:rFonts w:eastAsiaTheme="minorHAnsi"/>
          <w:color w:val="auto"/>
        </w:rPr>
        <w:t xml:space="preserve">Compliant as </w:t>
      </w:r>
      <w:r>
        <w:rPr>
          <w:rFonts w:eastAsiaTheme="minorHAnsi"/>
          <w:color w:val="auto"/>
        </w:rPr>
        <w:t xml:space="preserve">one </w:t>
      </w:r>
      <w:r w:rsidRPr="0026161C">
        <w:rPr>
          <w:rFonts w:eastAsiaTheme="minorHAnsi"/>
          <w:color w:val="auto"/>
        </w:rPr>
        <w:t xml:space="preserve">of the </w:t>
      </w:r>
      <w:r>
        <w:rPr>
          <w:rFonts w:eastAsiaTheme="minorHAnsi"/>
          <w:color w:val="auto"/>
        </w:rPr>
        <w:t xml:space="preserve">seven </w:t>
      </w:r>
      <w:r w:rsidRPr="0026161C">
        <w:rPr>
          <w:rFonts w:eastAsiaTheme="minorHAnsi"/>
          <w:color w:val="auto"/>
        </w:rPr>
        <w:t xml:space="preserve">specific </w:t>
      </w:r>
      <w:r>
        <w:rPr>
          <w:rFonts w:eastAsiaTheme="minorHAnsi"/>
          <w:color w:val="auto"/>
        </w:rPr>
        <w:t>R</w:t>
      </w:r>
      <w:r w:rsidRPr="0026161C">
        <w:rPr>
          <w:rFonts w:eastAsiaTheme="minorHAnsi"/>
          <w:color w:val="auto"/>
        </w:rPr>
        <w:t>equirements ha</w:t>
      </w:r>
      <w:r>
        <w:rPr>
          <w:rFonts w:eastAsiaTheme="minorHAnsi"/>
          <w:color w:val="auto"/>
        </w:rPr>
        <w:t>s</w:t>
      </w:r>
      <w:r w:rsidRPr="0026161C">
        <w:rPr>
          <w:rFonts w:eastAsiaTheme="minorHAnsi"/>
          <w:color w:val="auto"/>
        </w:rPr>
        <w:t xml:space="preserve"> been assessed as Compliant. </w:t>
      </w:r>
      <w:r w:rsidRPr="00424DD0">
        <w:rPr>
          <w:rFonts w:eastAsiaTheme="minorHAnsi"/>
          <w:color w:val="auto"/>
        </w:rPr>
        <w:t>A</w:t>
      </w:r>
      <w:r>
        <w:rPr>
          <w:rFonts w:eastAsiaTheme="minorHAnsi"/>
          <w:color w:val="auto"/>
        </w:rPr>
        <w:t xml:space="preserve">n overall assessment of all </w:t>
      </w:r>
      <w:r w:rsidRPr="00424DD0">
        <w:rPr>
          <w:rFonts w:eastAsiaTheme="minorHAnsi"/>
          <w:color w:val="auto"/>
        </w:rPr>
        <w:t>Requirements in this Standard w</w:t>
      </w:r>
      <w:r>
        <w:rPr>
          <w:rFonts w:eastAsiaTheme="minorHAnsi"/>
          <w:color w:val="auto"/>
        </w:rPr>
        <w:t>as not completed.</w:t>
      </w:r>
    </w:p>
    <w:p w14:paraId="0BB49FC9" w14:textId="77777777" w:rsidR="006D32BF" w:rsidRDefault="006D32BF" w:rsidP="006D32BF">
      <w:pPr>
        <w:rPr>
          <w:rFonts w:eastAsia="Calibri"/>
          <w:color w:val="auto"/>
          <w:lang w:eastAsia="en-US"/>
        </w:rPr>
      </w:pPr>
      <w:r>
        <w:rPr>
          <w:rFonts w:eastAsia="Calibri"/>
          <w:color w:val="auto"/>
          <w:lang w:eastAsia="en-US"/>
        </w:rPr>
        <w:t xml:space="preserve">The purpose of the Assessment Contact was to assess the performance of the service in relation to Requirement (3)(b) in this Standard. This Requirement was found Non-compliant following an Assessment Contact conducted on 7 October 2019 to 8 October 2019. </w:t>
      </w:r>
    </w:p>
    <w:p w14:paraId="2B62A23C" w14:textId="77777777" w:rsidR="006D32BF" w:rsidRDefault="006D32BF" w:rsidP="006D32BF">
      <w:pPr>
        <w:rPr>
          <w:rFonts w:eastAsia="Calibri"/>
          <w:color w:val="auto"/>
          <w:lang w:eastAsia="en-US"/>
        </w:rPr>
      </w:pPr>
      <w:r>
        <w:rPr>
          <w:rFonts w:eastAsia="Calibri"/>
          <w:color w:val="auto"/>
          <w:lang w:eastAsia="en-US"/>
        </w:rPr>
        <w:t xml:space="preserve">The Assessment Team recommended Requirement (3)(b) in Standard 3 as met. I have considered the Assessment Team’s findings and the evidence documented in the Assessment Team’s report to come to a view of compliance with Standard 3 and find the service is Compliant with Requirement (3)(b). </w:t>
      </w:r>
    </w:p>
    <w:p w14:paraId="01F6A4D4" w14:textId="77777777" w:rsidR="006D32BF" w:rsidRDefault="006D32BF" w:rsidP="006D32BF">
      <w:pPr>
        <w:rPr>
          <w:rFonts w:eastAsia="Calibri"/>
          <w:color w:val="auto"/>
          <w:lang w:eastAsia="en-US"/>
        </w:rPr>
      </w:pPr>
      <w:r>
        <w:rPr>
          <w:rFonts w:eastAsia="Calibri"/>
          <w:color w:val="auto"/>
          <w:lang w:eastAsia="en-US"/>
        </w:rPr>
        <w:t xml:space="preserve">At an Assessment Contact – Site conducted 7 October 2019 to 8 October 2019, in relation to Standard 3 Requirement (3)(b), the Decision Maker found the service did not demonstrate that behaviour management strategies were effective in ensuring the ongoing safety and well-being of other care recipients. </w:t>
      </w:r>
    </w:p>
    <w:p w14:paraId="6E1E0200" w14:textId="77777777" w:rsidR="006D32BF" w:rsidRPr="00506DBB" w:rsidRDefault="006D32BF" w:rsidP="006D32BF">
      <w:pPr>
        <w:rPr>
          <w:rFonts w:eastAsia="Calibri"/>
        </w:rPr>
      </w:pPr>
      <w:r w:rsidRPr="00506DBB">
        <w:rPr>
          <w:rFonts w:eastAsia="Calibri"/>
        </w:rPr>
        <w:t>The service has implemented a range of actions to address the deficiencies identified which I have detailed below.</w:t>
      </w:r>
    </w:p>
    <w:p w14:paraId="5A57EFB5" w14:textId="30F27AC1" w:rsidR="00301877" w:rsidRDefault="00B02F05"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5A57EFBD" w14:textId="2848FDBF" w:rsidR="00853601" w:rsidRPr="00853601" w:rsidRDefault="00B02F05" w:rsidP="00853601">
      <w:pPr>
        <w:pStyle w:val="Heading3"/>
      </w:pPr>
      <w:r w:rsidRPr="00853601">
        <w:t>Requirement 3(3)(b)</w:t>
      </w:r>
      <w:r>
        <w:tab/>
        <w:t>Compliant</w:t>
      </w:r>
    </w:p>
    <w:p w14:paraId="5A57EFBE" w14:textId="77777777" w:rsidR="00853601" w:rsidRPr="004A3816" w:rsidRDefault="00B02F05" w:rsidP="00853601">
      <w:pPr>
        <w:rPr>
          <w:i/>
        </w:rPr>
      </w:pPr>
      <w:r w:rsidRPr="004A3816">
        <w:rPr>
          <w:i/>
          <w:szCs w:val="22"/>
        </w:rPr>
        <w:t>Effective management of high impact or high prevalence risks associated with the care of each consumer.</w:t>
      </w:r>
    </w:p>
    <w:p w14:paraId="38585DFD" w14:textId="77777777" w:rsidR="006D32BF" w:rsidRDefault="006D32BF" w:rsidP="006D32BF">
      <w:pPr>
        <w:rPr>
          <w:color w:val="auto"/>
        </w:rPr>
      </w:pPr>
      <w:r w:rsidRPr="00093F84">
        <w:rPr>
          <w:color w:val="auto"/>
        </w:rPr>
        <w:t xml:space="preserve">The Assessment Team’s report provided evidence of actions taken to address deficiencies identified at the service’s last assessment and have recommended this Requirement as met. The Assessment Team’s report outlined the following actions and improvements implemented since the </w:t>
      </w:r>
      <w:r>
        <w:rPr>
          <w:color w:val="auto"/>
        </w:rPr>
        <w:t xml:space="preserve">Assessment Contact - </w:t>
      </w:r>
      <w:r w:rsidRPr="00093F84">
        <w:rPr>
          <w:color w:val="auto"/>
        </w:rPr>
        <w:t>Site, including:</w:t>
      </w:r>
    </w:p>
    <w:p w14:paraId="311A8482" w14:textId="77777777" w:rsidR="006D32BF" w:rsidRDefault="006D32BF" w:rsidP="00E1484E">
      <w:pPr>
        <w:pStyle w:val="ListBullet"/>
        <w:numPr>
          <w:ilvl w:val="0"/>
          <w:numId w:val="39"/>
        </w:numPr>
        <w:ind w:left="425" w:hanging="425"/>
      </w:pPr>
      <w:r>
        <w:t>Management reported, and documentation confirmed, an electronic risk management system has been implemented across the organisation.</w:t>
      </w:r>
    </w:p>
    <w:p w14:paraId="615A41A5" w14:textId="77777777" w:rsidR="006D32BF" w:rsidRDefault="006D32BF" w:rsidP="00E1484E">
      <w:pPr>
        <w:pStyle w:val="ListBullet"/>
        <w:numPr>
          <w:ilvl w:val="0"/>
          <w:numId w:val="39"/>
        </w:numPr>
        <w:ind w:left="425" w:hanging="425"/>
      </w:pPr>
      <w:r>
        <w:t xml:space="preserve">‘Back to Basics’ training has been provided for staff during January and February 2020 to update their knowledge on how to manage behaviours and falls. </w:t>
      </w:r>
    </w:p>
    <w:p w14:paraId="5E954FA6" w14:textId="77777777" w:rsidR="006D32BF" w:rsidRDefault="006D32BF" w:rsidP="00E1484E">
      <w:pPr>
        <w:pStyle w:val="ListBullet"/>
        <w:numPr>
          <w:ilvl w:val="0"/>
          <w:numId w:val="39"/>
        </w:numPr>
        <w:ind w:left="425" w:hanging="425"/>
      </w:pPr>
      <w:r>
        <w:t xml:space="preserve">Updated policies and procedures have been made available to staff to guide them on best practice management of risks. </w:t>
      </w:r>
    </w:p>
    <w:p w14:paraId="211D850C" w14:textId="77777777" w:rsidR="006D32BF" w:rsidRDefault="006D32BF" w:rsidP="00E1484E">
      <w:pPr>
        <w:pStyle w:val="ListBullet"/>
        <w:numPr>
          <w:ilvl w:val="0"/>
          <w:numId w:val="39"/>
        </w:numPr>
        <w:ind w:left="425" w:hanging="425"/>
      </w:pPr>
      <w:r>
        <w:t xml:space="preserve">Following an analysis of incidents, consolidated records are entered into the risk register and discussed at monthly Clinical Risk meetings. Risks are escalated through the risk register for the management and governance team to monitor. </w:t>
      </w:r>
    </w:p>
    <w:p w14:paraId="47C99B15" w14:textId="77777777" w:rsidR="006D32BF" w:rsidRDefault="006D32BF" w:rsidP="006D32BF">
      <w:pPr>
        <w:pStyle w:val="ListBullet"/>
        <w:numPr>
          <w:ilvl w:val="0"/>
          <w:numId w:val="0"/>
        </w:numPr>
      </w:pPr>
      <w:r>
        <w:t>In relation to Standard 3 Requirement (3)(b), a sample of consumer files viewed, and information provided to the Assessment Team by consumers, representatives and staff through interviews demonstrated:</w:t>
      </w:r>
    </w:p>
    <w:p w14:paraId="1C4F3EE3" w14:textId="77777777" w:rsidR="006D32BF" w:rsidRDefault="006D32BF" w:rsidP="00E1484E">
      <w:pPr>
        <w:pStyle w:val="ListBullet"/>
        <w:numPr>
          <w:ilvl w:val="0"/>
          <w:numId w:val="39"/>
        </w:numPr>
        <w:ind w:left="425" w:hanging="425"/>
      </w:pPr>
      <w:r>
        <w:t xml:space="preserve">Consumers said they are satisfied with the management of behaviours and falls. </w:t>
      </w:r>
    </w:p>
    <w:p w14:paraId="272C3E2B" w14:textId="77777777" w:rsidR="006D32BF" w:rsidRDefault="006D32BF" w:rsidP="00E1484E">
      <w:pPr>
        <w:pStyle w:val="ListBullet"/>
        <w:numPr>
          <w:ilvl w:val="0"/>
          <w:numId w:val="39"/>
        </w:numPr>
        <w:ind w:left="425" w:hanging="425"/>
      </w:pPr>
      <w:r>
        <w:t xml:space="preserve">Consumers said they feel safe living in the service and there are no consumers who wander into their rooms. </w:t>
      </w:r>
    </w:p>
    <w:p w14:paraId="6759B7D5" w14:textId="77777777" w:rsidR="006D32BF" w:rsidRDefault="006D32BF" w:rsidP="00E1484E">
      <w:pPr>
        <w:pStyle w:val="ListParagraph"/>
        <w:numPr>
          <w:ilvl w:val="0"/>
          <w:numId w:val="40"/>
        </w:numPr>
        <w:ind w:left="425" w:hanging="425"/>
        <w:contextualSpacing w:val="0"/>
        <w:rPr>
          <w:color w:val="auto"/>
        </w:rPr>
      </w:pPr>
      <w:r>
        <w:rPr>
          <w:color w:val="auto"/>
        </w:rPr>
        <w:t xml:space="preserve">Consumers said that while there are some consumers who call out, staff attend to these consumers in a timely manner to prevent them from disturbing other consumers. </w:t>
      </w:r>
    </w:p>
    <w:p w14:paraId="77EE59C4" w14:textId="77777777" w:rsidR="006D32BF" w:rsidRDefault="006D32BF" w:rsidP="00E1484E">
      <w:pPr>
        <w:pStyle w:val="ListBullet"/>
        <w:numPr>
          <w:ilvl w:val="0"/>
          <w:numId w:val="39"/>
        </w:numPr>
        <w:ind w:left="425" w:hanging="425"/>
      </w:pPr>
      <w:r>
        <w:t xml:space="preserve">Staff said they are provided with information at handover on any changes to consumers’ care needs. This includes the use of the handover sheet to include special care instructions and risks. </w:t>
      </w:r>
    </w:p>
    <w:p w14:paraId="0DF6A9EB" w14:textId="77777777" w:rsidR="006D32BF" w:rsidRDefault="006D32BF" w:rsidP="00E1484E">
      <w:pPr>
        <w:pStyle w:val="ListBullet"/>
        <w:numPr>
          <w:ilvl w:val="0"/>
          <w:numId w:val="39"/>
        </w:numPr>
        <w:ind w:left="425" w:hanging="425"/>
      </w:pPr>
      <w:r>
        <w:t xml:space="preserve">Staff described strategies for the management of consumers’ behaviours, falls and pressure injuries. Staff said they are confident with reporting and </w:t>
      </w:r>
      <w:r>
        <w:lastRenderedPageBreak/>
        <w:t xml:space="preserve">documenting falls and behaviour management following the ‘Back to Basics’ training. Staff said the training has provided them with a timely reminder of what needs to be reported and re-assessed rather than only undertaking a review. </w:t>
      </w:r>
    </w:p>
    <w:p w14:paraId="4AE15DA2" w14:textId="77777777" w:rsidR="006D32BF" w:rsidRDefault="006D32BF" w:rsidP="00E1484E">
      <w:pPr>
        <w:pStyle w:val="ListBullet"/>
        <w:numPr>
          <w:ilvl w:val="0"/>
          <w:numId w:val="39"/>
        </w:numPr>
        <w:ind w:left="425" w:hanging="425"/>
      </w:pPr>
      <w:r>
        <w:t>Staff said the electronic risk management system and the monthly Clinical Risk meetings support them to identify consumers at risk. When an incident occurs, staff inform the Registered Nurse and complete the appropriate incident form.</w:t>
      </w:r>
    </w:p>
    <w:p w14:paraId="42D1F1B5" w14:textId="77777777" w:rsidR="006D32BF" w:rsidRDefault="006D32BF" w:rsidP="00E1484E">
      <w:pPr>
        <w:pStyle w:val="ListBullet"/>
        <w:numPr>
          <w:ilvl w:val="0"/>
          <w:numId w:val="40"/>
        </w:numPr>
        <w:ind w:left="425" w:hanging="425"/>
      </w:pPr>
      <w:r>
        <w:t xml:space="preserve">Consolidated clinical incidents viewed by the Assessment Team confirmed investigation, actions and evaluation of the effectiveness of strategies. In addition, monthly analysis shows any trends and monthly Clinical Risk meetings showed how staff and management respond to high impact or high prevalence risks and that these are recorded on the risk register. </w:t>
      </w:r>
    </w:p>
    <w:p w14:paraId="0B328F23" w14:textId="77777777" w:rsidR="006D32BF" w:rsidRDefault="006D32BF" w:rsidP="00E1484E">
      <w:pPr>
        <w:pStyle w:val="ListBullet"/>
        <w:numPr>
          <w:ilvl w:val="0"/>
          <w:numId w:val="40"/>
        </w:numPr>
        <w:ind w:left="425" w:hanging="425"/>
      </w:pPr>
      <w:r>
        <w:t xml:space="preserve">Following incidents of aggression, the Assessment Team noted consumers’ behaviour assessments and care plans were updated and ongoing monitoring continued. </w:t>
      </w:r>
    </w:p>
    <w:p w14:paraId="2DA9F826" w14:textId="77777777" w:rsidR="006D32BF" w:rsidRDefault="006D32BF" w:rsidP="006D32BF">
      <w:pPr>
        <w:pStyle w:val="ListBullet"/>
        <w:numPr>
          <w:ilvl w:val="0"/>
          <w:numId w:val="0"/>
        </w:numPr>
      </w:pPr>
      <w:r>
        <w:t>For the reasons detailed above, I find the approved provider, in relation to Leighton Nursing Home, does comply with Requirement (3)(b) of Standard 3.</w:t>
      </w:r>
    </w:p>
    <w:p w14:paraId="5A57F022" w14:textId="77777777" w:rsidR="009C6F30" w:rsidRDefault="001B53FD" w:rsidP="00095CD4">
      <w:pPr>
        <w:sectPr w:rsidR="009C6F30" w:rsidSect="00CB3BA9">
          <w:headerReference w:type="default" r:id="rId21"/>
          <w:type w:val="continuous"/>
          <w:pgSz w:w="11906" w:h="16838"/>
          <w:pgMar w:top="1701" w:right="1418" w:bottom="1418" w:left="1418" w:header="709" w:footer="397" w:gutter="0"/>
          <w:cols w:space="708"/>
          <w:titlePg/>
          <w:docGrid w:linePitch="360"/>
        </w:sectPr>
      </w:pPr>
    </w:p>
    <w:p w14:paraId="5A57F03A" w14:textId="77777777" w:rsidR="00506F7F" w:rsidRPr="00506F7F" w:rsidRDefault="001B53FD" w:rsidP="00506F7F"/>
    <w:p w14:paraId="5A57F03B" w14:textId="77777777" w:rsidR="00095CD4" w:rsidRDefault="001B53FD" w:rsidP="00095CD4">
      <w:pPr>
        <w:sectPr w:rsidR="00095CD4" w:rsidSect="00CB3BA9">
          <w:headerReference w:type="default" r:id="rId22"/>
          <w:type w:val="continuous"/>
          <w:pgSz w:w="11906" w:h="16838"/>
          <w:pgMar w:top="1701" w:right="1418" w:bottom="1418" w:left="1418" w:header="709" w:footer="397" w:gutter="0"/>
          <w:cols w:space="708"/>
          <w:titlePg/>
          <w:docGrid w:linePitch="360"/>
        </w:sectPr>
      </w:pPr>
    </w:p>
    <w:p w14:paraId="5A57F03C" w14:textId="0E0F3DC8" w:rsidR="008D7780" w:rsidRDefault="00B02F05" w:rsidP="00A3716D">
      <w:pPr>
        <w:pStyle w:val="Heading1"/>
        <w:tabs>
          <w:tab w:val="right" w:pos="9070"/>
        </w:tabs>
        <w:spacing w:before="560" w:after="640"/>
        <w:rPr>
          <w:color w:val="FFFFFF" w:themeColor="background1"/>
          <w:sz w:val="36"/>
        </w:rPr>
        <w:sectPr w:rsidR="008D7780" w:rsidSect="00CE2BDB">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A57F07D" wp14:editId="5A57F07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9707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5A57F03D" w14:textId="77777777" w:rsidR="007F5256" w:rsidRPr="00FD1B02" w:rsidRDefault="00B02F05" w:rsidP="00095CD4">
      <w:pPr>
        <w:pStyle w:val="Heading3"/>
        <w:shd w:val="clear" w:color="auto" w:fill="F2F2F2" w:themeFill="background1" w:themeFillShade="F2"/>
      </w:pPr>
      <w:r w:rsidRPr="008312AC">
        <w:t>Consumer</w:t>
      </w:r>
      <w:r w:rsidRPr="00FD1B02">
        <w:t xml:space="preserve"> outcome:</w:t>
      </w:r>
    </w:p>
    <w:p w14:paraId="5A57F03E" w14:textId="77777777" w:rsidR="007F5256" w:rsidRDefault="00B02F05" w:rsidP="00912DE6">
      <w:pPr>
        <w:numPr>
          <w:ilvl w:val="0"/>
          <w:numId w:val="8"/>
        </w:numPr>
        <w:shd w:val="clear" w:color="auto" w:fill="F2F2F2" w:themeFill="background1" w:themeFillShade="F2"/>
      </w:pPr>
      <w:r>
        <w:t>I am confident the organisation is well run. I can partner in improving the delivery of care and services.</w:t>
      </w:r>
    </w:p>
    <w:p w14:paraId="5A57F03F" w14:textId="77777777" w:rsidR="007F5256" w:rsidRDefault="00B02F05" w:rsidP="00095CD4">
      <w:pPr>
        <w:pStyle w:val="Heading3"/>
        <w:shd w:val="clear" w:color="auto" w:fill="F2F2F2" w:themeFill="background1" w:themeFillShade="F2"/>
      </w:pPr>
      <w:r>
        <w:t>Organisation statement:</w:t>
      </w:r>
    </w:p>
    <w:p w14:paraId="5A57F040" w14:textId="77777777" w:rsidR="007F5256" w:rsidRDefault="00B02F05" w:rsidP="00912DE6">
      <w:pPr>
        <w:numPr>
          <w:ilvl w:val="0"/>
          <w:numId w:val="8"/>
        </w:numPr>
        <w:shd w:val="clear" w:color="auto" w:fill="F2F2F2" w:themeFill="background1" w:themeFillShade="F2"/>
      </w:pPr>
      <w:r>
        <w:t>The organisation’s governing body is accountable for the delivery of safe and quality care and services.</w:t>
      </w:r>
    </w:p>
    <w:p w14:paraId="5A57F041" w14:textId="77777777" w:rsidR="007F5256" w:rsidRDefault="00B02F05" w:rsidP="00427817">
      <w:pPr>
        <w:pStyle w:val="Heading2"/>
      </w:pPr>
      <w:r>
        <w:t>Assessment of Standard 8</w:t>
      </w:r>
    </w:p>
    <w:p w14:paraId="0C657D29" w14:textId="77777777" w:rsidR="006D32BF" w:rsidRDefault="006D32BF" w:rsidP="006D32BF">
      <w:pPr>
        <w:rPr>
          <w:rFonts w:eastAsiaTheme="minorHAnsi"/>
          <w:color w:val="auto"/>
        </w:rPr>
      </w:pPr>
      <w:r w:rsidRPr="00154403">
        <w:rPr>
          <w:rFonts w:eastAsiaTheme="minorHAnsi"/>
        </w:rPr>
        <w:t xml:space="preserve">The Quality Standard is assessed as </w:t>
      </w:r>
      <w:r w:rsidRPr="0026161C">
        <w:rPr>
          <w:rFonts w:eastAsiaTheme="minorHAnsi"/>
          <w:color w:val="auto"/>
        </w:rPr>
        <w:t xml:space="preserve">Compliant as </w:t>
      </w:r>
      <w:r>
        <w:rPr>
          <w:rFonts w:eastAsiaTheme="minorHAnsi"/>
          <w:color w:val="auto"/>
        </w:rPr>
        <w:t>one</w:t>
      </w:r>
      <w:r w:rsidRPr="0026161C">
        <w:rPr>
          <w:rFonts w:eastAsiaTheme="minorHAnsi"/>
          <w:color w:val="auto"/>
        </w:rPr>
        <w:t xml:space="preserve"> of the </w:t>
      </w:r>
      <w:r>
        <w:rPr>
          <w:rFonts w:eastAsiaTheme="minorHAnsi"/>
          <w:color w:val="auto"/>
        </w:rPr>
        <w:t xml:space="preserve">five </w:t>
      </w:r>
      <w:r w:rsidRPr="0026161C">
        <w:rPr>
          <w:rFonts w:eastAsiaTheme="minorHAnsi"/>
          <w:color w:val="auto"/>
        </w:rPr>
        <w:t xml:space="preserve">specific </w:t>
      </w:r>
      <w:r>
        <w:rPr>
          <w:rFonts w:eastAsiaTheme="minorHAnsi"/>
          <w:color w:val="auto"/>
        </w:rPr>
        <w:t>R</w:t>
      </w:r>
      <w:r w:rsidRPr="0026161C">
        <w:rPr>
          <w:rFonts w:eastAsiaTheme="minorHAnsi"/>
          <w:color w:val="auto"/>
        </w:rPr>
        <w:t>equirements ha</w:t>
      </w:r>
      <w:r>
        <w:rPr>
          <w:rFonts w:eastAsiaTheme="minorHAnsi"/>
          <w:color w:val="auto"/>
        </w:rPr>
        <w:t>s</w:t>
      </w:r>
      <w:r w:rsidRPr="0026161C">
        <w:rPr>
          <w:rFonts w:eastAsiaTheme="minorHAnsi"/>
          <w:color w:val="auto"/>
        </w:rPr>
        <w:t xml:space="preserve"> been assessed as Compliant. </w:t>
      </w:r>
      <w:r w:rsidRPr="00424DD0">
        <w:rPr>
          <w:rFonts w:eastAsiaTheme="minorHAnsi"/>
          <w:color w:val="auto"/>
        </w:rPr>
        <w:t>A</w:t>
      </w:r>
      <w:r>
        <w:rPr>
          <w:rFonts w:eastAsiaTheme="minorHAnsi"/>
          <w:color w:val="auto"/>
        </w:rPr>
        <w:t xml:space="preserve">n overall assessment of all </w:t>
      </w:r>
      <w:r w:rsidRPr="00424DD0">
        <w:rPr>
          <w:rFonts w:eastAsiaTheme="minorHAnsi"/>
          <w:color w:val="auto"/>
        </w:rPr>
        <w:t>Requirements in this Standard w</w:t>
      </w:r>
      <w:r>
        <w:rPr>
          <w:rFonts w:eastAsiaTheme="minorHAnsi"/>
          <w:color w:val="auto"/>
        </w:rPr>
        <w:t>as not completed.</w:t>
      </w:r>
    </w:p>
    <w:p w14:paraId="2C7F37A2" w14:textId="77777777" w:rsidR="006D32BF" w:rsidRDefault="006D32BF" w:rsidP="006D32BF">
      <w:pPr>
        <w:rPr>
          <w:rFonts w:eastAsia="Calibri"/>
          <w:color w:val="auto"/>
          <w:lang w:eastAsia="en-US"/>
        </w:rPr>
      </w:pPr>
      <w:r>
        <w:rPr>
          <w:rFonts w:eastAsia="Calibri"/>
          <w:color w:val="auto"/>
          <w:lang w:eastAsia="en-US"/>
        </w:rPr>
        <w:t xml:space="preserve">The purpose of the Assessment Contact was to assess the performance of the service in relation to Requirement (3)(d) in this Standard. This Requirement was found Non-compliant following an Assessment Contact conducted on 7 October 2019 to 8 October 2019. </w:t>
      </w:r>
    </w:p>
    <w:p w14:paraId="2785FBFF" w14:textId="77777777" w:rsidR="006D32BF" w:rsidRDefault="006D32BF" w:rsidP="006D32BF">
      <w:pPr>
        <w:rPr>
          <w:rFonts w:eastAsia="Calibri"/>
          <w:color w:val="auto"/>
          <w:lang w:eastAsia="en-US"/>
        </w:rPr>
      </w:pPr>
      <w:r>
        <w:rPr>
          <w:rFonts w:eastAsia="Calibri"/>
          <w:color w:val="auto"/>
          <w:lang w:eastAsia="en-US"/>
        </w:rPr>
        <w:t xml:space="preserve">The Assessment Team recommended Requirement (3)(d) in Standard 8 as met. I have considered the Assessment Team’s findings and the evidence documented in the Assessment Team’s report to come to a view of compliance with Standard 8 and find the service is Compliant with Requirement (3)(d). </w:t>
      </w:r>
    </w:p>
    <w:p w14:paraId="5A213DAD" w14:textId="7E1C86F8" w:rsidR="006D32BF" w:rsidRDefault="006D32BF" w:rsidP="006D32BF">
      <w:pPr>
        <w:rPr>
          <w:rFonts w:eastAsia="Calibri"/>
          <w:color w:val="auto"/>
          <w:lang w:eastAsia="en-US"/>
        </w:rPr>
      </w:pPr>
      <w:r>
        <w:rPr>
          <w:rFonts w:eastAsia="Calibri"/>
          <w:color w:val="auto"/>
          <w:lang w:eastAsia="en-US"/>
        </w:rPr>
        <w:t xml:space="preserve">At an Assessment Contact - Site conducted 7 October 2019 to 8 October 2019, in relation to Standard 8 Requirement (3)(d), the Decision Maker found the organisation’s governance structure and systems, including new policies and procedures and clinical and staff incident reporting systems, have not been effectively implemented and utilised to identify and respond to consumers’ high impact risks of physically aggressive behaviours. </w:t>
      </w:r>
    </w:p>
    <w:p w14:paraId="48480019" w14:textId="77777777" w:rsidR="006D32BF" w:rsidRPr="008263E8" w:rsidRDefault="006D32BF" w:rsidP="006D32BF">
      <w:pPr>
        <w:rPr>
          <w:rFonts w:eastAsia="Calibri"/>
          <w:color w:val="auto"/>
          <w:lang w:eastAsia="en-US"/>
        </w:rPr>
      </w:pPr>
      <w:r w:rsidRPr="008263E8">
        <w:rPr>
          <w:rFonts w:eastAsia="Calibri"/>
          <w:color w:val="auto"/>
          <w:lang w:eastAsia="en-US"/>
        </w:rPr>
        <w:t>The service has implemented a range of actions to address the deficiencies identified which I have detailed below.</w:t>
      </w:r>
    </w:p>
    <w:p w14:paraId="5A57F044" w14:textId="0897F478" w:rsidR="00301877" w:rsidRDefault="00B02F05" w:rsidP="00427817">
      <w:pPr>
        <w:pStyle w:val="Heading2"/>
      </w:pPr>
      <w:r>
        <w:lastRenderedPageBreak/>
        <w:t>Assessment of Standard 8 Requirements</w:t>
      </w:r>
    </w:p>
    <w:p w14:paraId="5A57F054" w14:textId="36290BD9" w:rsidR="00506F7F" w:rsidRPr="00506F7F" w:rsidRDefault="00B02F05" w:rsidP="00506F7F">
      <w:pPr>
        <w:pStyle w:val="Heading3"/>
      </w:pPr>
      <w:r w:rsidRPr="00506F7F">
        <w:t>Requirement 8(3)(d)</w:t>
      </w:r>
      <w:r>
        <w:tab/>
        <w:t>Compliant</w:t>
      </w:r>
    </w:p>
    <w:p w14:paraId="5A57F055" w14:textId="77777777" w:rsidR="00506F7F" w:rsidRPr="004A3816" w:rsidRDefault="00B02F05" w:rsidP="00506F7F">
      <w:pPr>
        <w:rPr>
          <w:i/>
        </w:rPr>
      </w:pPr>
      <w:r w:rsidRPr="004A3816">
        <w:rPr>
          <w:i/>
        </w:rPr>
        <w:t>Effective risk management systems and practices, including but not limited to the following:</w:t>
      </w:r>
    </w:p>
    <w:p w14:paraId="5A57F056" w14:textId="77777777" w:rsidR="00506F7F" w:rsidRPr="004A3816" w:rsidRDefault="00B02F05"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5A57F057" w14:textId="77777777" w:rsidR="00506F7F" w:rsidRPr="004A3816" w:rsidRDefault="00B02F05"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5A57F058" w14:textId="77777777" w:rsidR="00314FF7" w:rsidRPr="004A3816" w:rsidRDefault="00B02F05"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0C033505" w14:textId="77777777" w:rsidR="00B02F05" w:rsidRDefault="00B02F05" w:rsidP="00B02F05">
      <w:pPr>
        <w:rPr>
          <w:color w:val="auto"/>
        </w:rPr>
      </w:pPr>
      <w:r w:rsidRPr="00C44C15">
        <w:rPr>
          <w:color w:val="auto"/>
        </w:rPr>
        <w:t>The Assessment Team’s report provided evidence of actions taken to address deficiencies identified at the service’s last assessment and have recommended this Requirement as met. The Assessment Team’s report outlined the following actions and improvements implemented since the Assessment Contact - Site, including:</w:t>
      </w:r>
    </w:p>
    <w:p w14:paraId="7215C526" w14:textId="77777777" w:rsidR="00B02F05" w:rsidRDefault="00B02F05" w:rsidP="00E1484E">
      <w:pPr>
        <w:pStyle w:val="ListBullet"/>
        <w:numPr>
          <w:ilvl w:val="0"/>
          <w:numId w:val="39"/>
        </w:numPr>
        <w:ind w:left="425" w:hanging="425"/>
      </w:pPr>
      <w:r>
        <w:t>The service uses the organisation’s systems to identify, minimise and manage risk to consumers. The service is transferring from a paper-based recording system to the organisational electronic system for the escalation and management of risks to ensure risks are managed appropriately.</w:t>
      </w:r>
    </w:p>
    <w:p w14:paraId="483935D2" w14:textId="77777777" w:rsidR="00B02F05" w:rsidRDefault="00B02F05" w:rsidP="00E1484E">
      <w:pPr>
        <w:pStyle w:val="ListBullet"/>
        <w:numPr>
          <w:ilvl w:val="0"/>
          <w:numId w:val="39"/>
        </w:numPr>
        <w:ind w:left="425" w:hanging="425"/>
      </w:pPr>
      <w:r>
        <w:t xml:space="preserve">The service has monthly meetings to discuss consumers and to identify and monitor consumers’ risks. This meeting includes discussing any incidents that have occurred, the interventions taken and the assessment of their effectiveness. </w:t>
      </w:r>
    </w:p>
    <w:p w14:paraId="55D28C3C" w14:textId="77777777" w:rsidR="00B02F05" w:rsidRPr="0006375B" w:rsidRDefault="00B02F05" w:rsidP="00E1484E">
      <w:pPr>
        <w:pStyle w:val="ListBullet"/>
        <w:numPr>
          <w:ilvl w:val="0"/>
          <w:numId w:val="39"/>
        </w:numPr>
        <w:ind w:left="425" w:hanging="425"/>
      </w:pPr>
      <w:r>
        <w:t xml:space="preserve">Staff have received additional training on the management of high impact or high prevalence risks through the ‘Back to Basics’ training program which was conducted during January and February 2020. The training included education on identifying and responding to consumers’ behaviours and falls, and how to identify and managing risks. </w:t>
      </w:r>
    </w:p>
    <w:p w14:paraId="095AB690" w14:textId="77777777" w:rsidR="00B02F05" w:rsidRPr="003B4746" w:rsidRDefault="00B02F05" w:rsidP="00E1484E">
      <w:pPr>
        <w:pStyle w:val="ListBullet"/>
        <w:numPr>
          <w:ilvl w:val="0"/>
          <w:numId w:val="39"/>
        </w:numPr>
        <w:ind w:left="425" w:hanging="425"/>
      </w:pPr>
      <w:r>
        <w:t xml:space="preserve">Policies and procedures are available to staff online and hard copies are available in the nurses’ station for easy reference. </w:t>
      </w:r>
    </w:p>
    <w:p w14:paraId="781A60D7" w14:textId="77777777" w:rsidR="00B02F05" w:rsidRDefault="00B02F05" w:rsidP="00B02F05">
      <w:pPr>
        <w:pStyle w:val="ListParagraph"/>
        <w:numPr>
          <w:ilvl w:val="0"/>
          <w:numId w:val="0"/>
        </w:numPr>
      </w:pPr>
      <w:r>
        <w:t>In relation to Standard 8 Requirement (3)(d), a sample of consumer files viewed, and information provided to the Assessment Team by consumers, representatives and staff through interviews demonstrated:</w:t>
      </w:r>
    </w:p>
    <w:p w14:paraId="27021098" w14:textId="77777777" w:rsidR="00B02F05" w:rsidRDefault="00B02F05" w:rsidP="00E1484E">
      <w:pPr>
        <w:pStyle w:val="ListBullet"/>
        <w:numPr>
          <w:ilvl w:val="0"/>
          <w:numId w:val="39"/>
        </w:numPr>
        <w:ind w:left="425" w:hanging="425"/>
      </w:pPr>
      <w:r>
        <w:t xml:space="preserve">The organisation has a governance structure, a documented risk management framework and systems to support and manage high impact or high prevalence risks. </w:t>
      </w:r>
    </w:p>
    <w:p w14:paraId="15434DB2" w14:textId="77777777" w:rsidR="00B02F05" w:rsidRDefault="00B02F05" w:rsidP="00E1484E">
      <w:pPr>
        <w:pStyle w:val="ListBullet"/>
        <w:numPr>
          <w:ilvl w:val="0"/>
          <w:numId w:val="39"/>
        </w:numPr>
        <w:ind w:left="425" w:hanging="425"/>
      </w:pPr>
      <w:r>
        <w:lastRenderedPageBreak/>
        <w:t xml:space="preserve">There are policies and procedures for staff to follow in relation to clinical risks, such as consumer behaviours and falls, and an incident reporting system for all consumer and staff incidents and hazards. Incidents are monitored, and reviews are undertaken to ensure strategies are implemented to minimise risks. </w:t>
      </w:r>
    </w:p>
    <w:p w14:paraId="52085B29" w14:textId="77777777" w:rsidR="00B02F05" w:rsidRDefault="00B02F05" w:rsidP="00E1484E">
      <w:pPr>
        <w:pStyle w:val="ListBullet"/>
        <w:numPr>
          <w:ilvl w:val="0"/>
          <w:numId w:val="39"/>
        </w:numPr>
        <w:ind w:left="425" w:hanging="425"/>
      </w:pPr>
      <w:r>
        <w:t xml:space="preserve">Staff said policies have been discussed with them and staff provided examples to the Assessment Team of their relevance to their work. Staff said the training provided has assisted them understand consumer behaviours, including the recording and reporting of behaviour incidents. </w:t>
      </w:r>
    </w:p>
    <w:p w14:paraId="259E2843" w14:textId="77777777" w:rsidR="00B02F05" w:rsidRDefault="00B02F05" w:rsidP="00E1484E">
      <w:pPr>
        <w:pStyle w:val="ListBullet"/>
        <w:numPr>
          <w:ilvl w:val="0"/>
          <w:numId w:val="39"/>
        </w:numPr>
        <w:ind w:left="425" w:hanging="425"/>
      </w:pPr>
      <w:r>
        <w:t xml:space="preserve">Staff said they were aware of policies in relation to neglect and abuse of consumers, including their role in reporting if they suspect an incident of neglect or abuse. </w:t>
      </w:r>
    </w:p>
    <w:p w14:paraId="3F7B4930" w14:textId="77777777" w:rsidR="00B02F05" w:rsidRDefault="00B02F05" w:rsidP="00E1484E">
      <w:pPr>
        <w:pStyle w:val="ListBullet"/>
        <w:numPr>
          <w:ilvl w:val="0"/>
          <w:numId w:val="39"/>
        </w:numPr>
        <w:ind w:left="425" w:hanging="425"/>
      </w:pPr>
      <w:r>
        <w:t xml:space="preserve">Staff said they assist consumers to live the best life they can, taking into consideration the choices of the consumer. </w:t>
      </w:r>
    </w:p>
    <w:p w14:paraId="77B38EC6" w14:textId="77777777" w:rsidR="00B02F05" w:rsidRDefault="00B02F05" w:rsidP="00B02F05">
      <w:pPr>
        <w:pStyle w:val="ListBullet"/>
        <w:numPr>
          <w:ilvl w:val="0"/>
          <w:numId w:val="0"/>
        </w:numPr>
      </w:pPr>
      <w:r>
        <w:t>For the reasons detailed above, I find the approved provider, in relation to Leighton Nursing Home, does comply with Requirement (3)(d) of Standard 8.</w:t>
      </w:r>
    </w:p>
    <w:p w14:paraId="5A57F060" w14:textId="77777777" w:rsidR="00506F7F" w:rsidRPr="00154403" w:rsidRDefault="001B53FD" w:rsidP="00154403"/>
    <w:p w14:paraId="5A57F061" w14:textId="77777777" w:rsidR="00095CD4" w:rsidRDefault="001B53FD" w:rsidP="00A93E3F">
      <w:pPr>
        <w:tabs>
          <w:tab w:val="right" w:pos="9026"/>
        </w:tabs>
        <w:sectPr w:rsidR="00095CD4" w:rsidSect="008D7780">
          <w:headerReference w:type="default" r:id="rId25"/>
          <w:type w:val="continuous"/>
          <w:pgSz w:w="11906" w:h="16838"/>
          <w:pgMar w:top="1701" w:right="1418" w:bottom="1418" w:left="1418" w:header="709" w:footer="397" w:gutter="0"/>
          <w:cols w:space="708"/>
          <w:docGrid w:linePitch="360"/>
        </w:sectPr>
      </w:pPr>
    </w:p>
    <w:p w14:paraId="5A57F062" w14:textId="77777777" w:rsidR="00A93E3F" w:rsidRDefault="00B02F05" w:rsidP="00095CD4">
      <w:pPr>
        <w:pStyle w:val="Heading1"/>
      </w:pPr>
      <w:r>
        <w:lastRenderedPageBreak/>
        <w:t>Areas for improvement</w:t>
      </w:r>
    </w:p>
    <w:p w14:paraId="5A57F064" w14:textId="77777777" w:rsidR="004B33E7" w:rsidRPr="00E830C7" w:rsidRDefault="00B02F05"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7F0A7" w14:textId="77777777" w:rsidR="00E6742A" w:rsidRDefault="00B02F05">
      <w:pPr>
        <w:spacing w:before="0" w:after="0" w:line="240" w:lineRule="auto"/>
      </w:pPr>
      <w:r>
        <w:separator/>
      </w:r>
    </w:p>
  </w:endnote>
  <w:endnote w:type="continuationSeparator" w:id="0">
    <w:p w14:paraId="5A57F0A9" w14:textId="77777777" w:rsidR="00E6742A" w:rsidRDefault="00B02F0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7F080" w14:textId="77777777" w:rsidR="00506F7F" w:rsidRPr="009A1F1B" w:rsidRDefault="00B02F0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A57F081" w14:textId="77777777" w:rsidR="00506F7F" w:rsidRPr="00C72FFB" w:rsidRDefault="00B02F0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Leighton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A57F082" w14:textId="77777777" w:rsidR="00506F7F" w:rsidRPr="00C72FFB" w:rsidRDefault="00B02F0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7807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7F083" w14:textId="77777777" w:rsidR="00506F7F" w:rsidRPr="009A1F1B" w:rsidRDefault="00B02F0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A57F084" w14:textId="77777777" w:rsidR="00506F7F" w:rsidRPr="00C72FFB" w:rsidRDefault="00B02F0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Leighton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A57F085" w14:textId="77777777" w:rsidR="00506F7F" w:rsidRPr="00A3716D" w:rsidRDefault="00B02F0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7807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7F0A3" w14:textId="77777777" w:rsidR="00E6742A" w:rsidRDefault="00B02F05">
      <w:pPr>
        <w:spacing w:before="0" w:after="0" w:line="240" w:lineRule="auto"/>
      </w:pPr>
      <w:r>
        <w:separator/>
      </w:r>
    </w:p>
  </w:footnote>
  <w:footnote w:type="continuationSeparator" w:id="0">
    <w:p w14:paraId="5A57F0A5" w14:textId="77777777" w:rsidR="00E6742A" w:rsidRDefault="00B02F0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7F07F" w14:textId="77777777" w:rsidR="00506F7F" w:rsidRDefault="00B02F05"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A57F0A3" wp14:editId="5A57F0A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0998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7F09F" w14:textId="77777777" w:rsidR="00506F7F" w:rsidRDefault="00B02F05" w:rsidP="009C6F30">
    <w:pPr>
      <w:tabs>
        <w:tab w:val="left" w:pos="3624"/>
      </w:tabs>
    </w:pPr>
    <w:r>
      <w:rPr>
        <w:noProof/>
        <w:color w:val="auto"/>
        <w:sz w:val="20"/>
      </w:rPr>
      <w:drawing>
        <wp:anchor distT="0" distB="0" distL="114300" distR="114300" simplePos="0" relativeHeight="251667456" behindDoc="1" locked="0" layoutInCell="1" allowOverlap="1" wp14:anchorId="5A57F0D7" wp14:editId="5A57F0D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2182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7F0A0" w14:textId="353E7E64" w:rsidR="008D7780" w:rsidRPr="00703E80" w:rsidRDefault="00B02F0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A57F0D9" wp14:editId="5A57F0DA">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3338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7F0A1" w14:textId="77777777" w:rsidR="008F32C8" w:rsidRPr="008F32C8" w:rsidRDefault="00B02F05"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A57F0DB" wp14:editId="5A57F0DC">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4346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7F0A2" w14:textId="77777777" w:rsidR="00506F7F" w:rsidRDefault="00B02F05" w:rsidP="009C6F30">
    <w:pPr>
      <w:tabs>
        <w:tab w:val="left" w:pos="3624"/>
      </w:tabs>
    </w:pPr>
    <w:r>
      <w:rPr>
        <w:noProof/>
        <w:color w:val="auto"/>
        <w:sz w:val="20"/>
      </w:rPr>
      <w:drawing>
        <wp:anchor distT="0" distB="0" distL="114300" distR="114300" simplePos="0" relativeHeight="251668480" behindDoc="1" locked="0" layoutInCell="1" allowOverlap="1" wp14:anchorId="5A57F0DD" wp14:editId="5A57F0D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384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7F086" w14:textId="77777777" w:rsidR="00A627C8" w:rsidRDefault="00B02F05"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A57F0A5" wp14:editId="5A57F0A6">
          <wp:simplePos x="0" y="0"/>
          <wp:positionH relativeFrom="column">
            <wp:posOffset>-890905</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1323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7F087" w14:textId="77777777" w:rsidR="00506F7F" w:rsidRDefault="00B02F05">
    <w:pPr>
      <w:pStyle w:val="Header"/>
    </w:pPr>
    <w:r w:rsidRPr="003C6EC2">
      <w:rPr>
        <w:rFonts w:eastAsia="Calibri"/>
        <w:noProof/>
      </w:rPr>
      <w:drawing>
        <wp:anchor distT="0" distB="0" distL="114300" distR="114300" simplePos="0" relativeHeight="251669504" behindDoc="1" locked="0" layoutInCell="1" allowOverlap="1" wp14:anchorId="5A57F0A7" wp14:editId="5A57F0A8">
          <wp:simplePos x="0" y="0"/>
          <wp:positionH relativeFrom="page">
            <wp:posOffset>0</wp:posOffset>
          </wp:positionH>
          <wp:positionV relativeFrom="paragraph">
            <wp:posOffset>-440690</wp:posOffset>
          </wp:positionV>
          <wp:extent cx="7559675" cy="1025525"/>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4514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7F08E" w14:textId="77777777" w:rsidR="00FB0086" w:rsidRPr="00703E80" w:rsidRDefault="00B02F0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A57F0B5" wp14:editId="5A57F0B6">
          <wp:simplePos x="0" y="0"/>
          <wp:positionH relativeFrom="page">
            <wp:posOffset>6985</wp:posOffset>
          </wp:positionH>
          <wp:positionV relativeFrom="paragraph">
            <wp:posOffset>-448310</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7258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7F08F" w14:textId="77777777" w:rsidR="00506F7F" w:rsidRPr="00FB0086" w:rsidRDefault="00B02F05" w:rsidP="00FB0086">
    <w:pPr>
      <w:pStyle w:val="Header"/>
    </w:pPr>
    <w:r>
      <w:rPr>
        <w:noProof/>
        <w:color w:val="auto"/>
        <w:sz w:val="20"/>
      </w:rPr>
      <w:drawing>
        <wp:anchor distT="0" distB="0" distL="114300" distR="114300" simplePos="0" relativeHeight="251676672" behindDoc="1" locked="0" layoutInCell="1" allowOverlap="1" wp14:anchorId="5A57F0B7" wp14:editId="5A57F0B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9579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7F090" w14:textId="77777777" w:rsidR="00506F7F" w:rsidRDefault="00B02F05" w:rsidP="0004322A">
    <w:r>
      <w:rPr>
        <w:noProof/>
        <w:color w:val="auto"/>
        <w:sz w:val="20"/>
      </w:rPr>
      <w:drawing>
        <wp:anchor distT="0" distB="0" distL="114300" distR="114300" simplePos="0" relativeHeight="251662336" behindDoc="1" locked="0" layoutInCell="1" allowOverlap="1" wp14:anchorId="5A57F0B9" wp14:editId="5A57F0B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8845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7F09A" w14:textId="6A92C413" w:rsidR="00FB0086" w:rsidRPr="00703E80" w:rsidRDefault="00B02F0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5A57F0CD" wp14:editId="5A57F0CE">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91600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E1484E">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00E1484E" w:rsidRPr="00E1484E">
      <w:rPr>
        <w:rFonts w:ascii="Arial Black" w:hAnsi="Arial Black"/>
        <w:color w:val="FFFFFF" w:themeColor="background1"/>
        <w:sz w:val="36"/>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7F09D" w14:textId="77777777" w:rsidR="00FB0086" w:rsidRPr="00703E80" w:rsidRDefault="00B02F05"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A57F0D3" wp14:editId="5A57F0D4">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36619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7F09E" w14:textId="77777777" w:rsidR="00506F7F" w:rsidRPr="008D7780" w:rsidRDefault="00B02F05" w:rsidP="008D7780">
    <w:pPr>
      <w:pStyle w:val="Header"/>
    </w:pPr>
    <w:r>
      <w:rPr>
        <w:noProof/>
        <w:color w:val="auto"/>
        <w:sz w:val="20"/>
      </w:rPr>
      <w:drawing>
        <wp:anchor distT="0" distB="0" distL="114300" distR="114300" simplePos="0" relativeHeight="251686912" behindDoc="1" locked="0" layoutInCell="1" allowOverlap="1" wp14:anchorId="5A57F0D5" wp14:editId="5A57F0D6">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2150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BE03E6B"/>
    <w:multiLevelType w:val="hybridMultilevel"/>
    <w:tmpl w:val="B492F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07E06954">
      <w:start w:val="1"/>
      <w:numFmt w:val="lowerRoman"/>
      <w:lvlText w:val="(%1)"/>
      <w:lvlJc w:val="left"/>
      <w:pPr>
        <w:ind w:left="1080" w:hanging="720"/>
      </w:pPr>
      <w:rPr>
        <w:rFonts w:hint="default"/>
        <w:b w:val="0"/>
      </w:rPr>
    </w:lvl>
    <w:lvl w:ilvl="1" w:tplc="4B127322" w:tentative="1">
      <w:start w:val="1"/>
      <w:numFmt w:val="lowerLetter"/>
      <w:lvlText w:val="%2."/>
      <w:lvlJc w:val="left"/>
      <w:pPr>
        <w:ind w:left="1440" w:hanging="360"/>
      </w:pPr>
    </w:lvl>
    <w:lvl w:ilvl="2" w:tplc="80EC7AA2" w:tentative="1">
      <w:start w:val="1"/>
      <w:numFmt w:val="lowerRoman"/>
      <w:lvlText w:val="%3."/>
      <w:lvlJc w:val="right"/>
      <w:pPr>
        <w:ind w:left="2160" w:hanging="180"/>
      </w:pPr>
    </w:lvl>
    <w:lvl w:ilvl="3" w:tplc="0DF84CE4" w:tentative="1">
      <w:start w:val="1"/>
      <w:numFmt w:val="decimal"/>
      <w:lvlText w:val="%4."/>
      <w:lvlJc w:val="left"/>
      <w:pPr>
        <w:ind w:left="2880" w:hanging="360"/>
      </w:pPr>
    </w:lvl>
    <w:lvl w:ilvl="4" w:tplc="3BF6DB5E" w:tentative="1">
      <w:start w:val="1"/>
      <w:numFmt w:val="lowerLetter"/>
      <w:lvlText w:val="%5."/>
      <w:lvlJc w:val="left"/>
      <w:pPr>
        <w:ind w:left="3600" w:hanging="360"/>
      </w:pPr>
    </w:lvl>
    <w:lvl w:ilvl="5" w:tplc="3DA8D2F8" w:tentative="1">
      <w:start w:val="1"/>
      <w:numFmt w:val="lowerRoman"/>
      <w:lvlText w:val="%6."/>
      <w:lvlJc w:val="right"/>
      <w:pPr>
        <w:ind w:left="4320" w:hanging="180"/>
      </w:pPr>
    </w:lvl>
    <w:lvl w:ilvl="6" w:tplc="0116F6C4" w:tentative="1">
      <w:start w:val="1"/>
      <w:numFmt w:val="decimal"/>
      <w:lvlText w:val="%7."/>
      <w:lvlJc w:val="left"/>
      <w:pPr>
        <w:ind w:left="5040" w:hanging="360"/>
      </w:pPr>
    </w:lvl>
    <w:lvl w:ilvl="7" w:tplc="616ABEB4" w:tentative="1">
      <w:start w:val="1"/>
      <w:numFmt w:val="lowerLetter"/>
      <w:lvlText w:val="%8."/>
      <w:lvlJc w:val="left"/>
      <w:pPr>
        <w:ind w:left="5760" w:hanging="360"/>
      </w:pPr>
    </w:lvl>
    <w:lvl w:ilvl="8" w:tplc="BB08A63C"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E75402E4">
      <w:start w:val="1"/>
      <w:numFmt w:val="bullet"/>
      <w:pStyle w:val="ListParagraph"/>
      <w:lvlText w:val=""/>
      <w:lvlJc w:val="left"/>
      <w:pPr>
        <w:ind w:left="1440" w:hanging="360"/>
      </w:pPr>
      <w:rPr>
        <w:rFonts w:ascii="Symbol" w:hAnsi="Symbol" w:hint="default"/>
        <w:color w:val="auto"/>
      </w:rPr>
    </w:lvl>
    <w:lvl w:ilvl="1" w:tplc="50DA1C4C" w:tentative="1">
      <w:start w:val="1"/>
      <w:numFmt w:val="bullet"/>
      <w:lvlText w:val="o"/>
      <w:lvlJc w:val="left"/>
      <w:pPr>
        <w:ind w:left="2160" w:hanging="360"/>
      </w:pPr>
      <w:rPr>
        <w:rFonts w:ascii="Courier New" w:hAnsi="Courier New" w:cs="Courier New" w:hint="default"/>
      </w:rPr>
    </w:lvl>
    <w:lvl w:ilvl="2" w:tplc="0510B80C" w:tentative="1">
      <w:start w:val="1"/>
      <w:numFmt w:val="bullet"/>
      <w:lvlText w:val=""/>
      <w:lvlJc w:val="left"/>
      <w:pPr>
        <w:ind w:left="2880" w:hanging="360"/>
      </w:pPr>
      <w:rPr>
        <w:rFonts w:ascii="Wingdings" w:hAnsi="Wingdings" w:hint="default"/>
      </w:rPr>
    </w:lvl>
    <w:lvl w:ilvl="3" w:tplc="1EAC1212" w:tentative="1">
      <w:start w:val="1"/>
      <w:numFmt w:val="bullet"/>
      <w:lvlText w:val=""/>
      <w:lvlJc w:val="left"/>
      <w:pPr>
        <w:ind w:left="3600" w:hanging="360"/>
      </w:pPr>
      <w:rPr>
        <w:rFonts w:ascii="Symbol" w:hAnsi="Symbol" w:hint="default"/>
      </w:rPr>
    </w:lvl>
    <w:lvl w:ilvl="4" w:tplc="8840A0EA" w:tentative="1">
      <w:start w:val="1"/>
      <w:numFmt w:val="bullet"/>
      <w:lvlText w:val="o"/>
      <w:lvlJc w:val="left"/>
      <w:pPr>
        <w:ind w:left="4320" w:hanging="360"/>
      </w:pPr>
      <w:rPr>
        <w:rFonts w:ascii="Courier New" w:hAnsi="Courier New" w:cs="Courier New" w:hint="default"/>
      </w:rPr>
    </w:lvl>
    <w:lvl w:ilvl="5" w:tplc="BABC35D8" w:tentative="1">
      <w:start w:val="1"/>
      <w:numFmt w:val="bullet"/>
      <w:lvlText w:val=""/>
      <w:lvlJc w:val="left"/>
      <w:pPr>
        <w:ind w:left="5040" w:hanging="360"/>
      </w:pPr>
      <w:rPr>
        <w:rFonts w:ascii="Wingdings" w:hAnsi="Wingdings" w:hint="default"/>
      </w:rPr>
    </w:lvl>
    <w:lvl w:ilvl="6" w:tplc="15C22D2C" w:tentative="1">
      <w:start w:val="1"/>
      <w:numFmt w:val="bullet"/>
      <w:lvlText w:val=""/>
      <w:lvlJc w:val="left"/>
      <w:pPr>
        <w:ind w:left="5760" w:hanging="360"/>
      </w:pPr>
      <w:rPr>
        <w:rFonts w:ascii="Symbol" w:hAnsi="Symbol" w:hint="default"/>
      </w:rPr>
    </w:lvl>
    <w:lvl w:ilvl="7" w:tplc="6596AFDE" w:tentative="1">
      <w:start w:val="1"/>
      <w:numFmt w:val="bullet"/>
      <w:lvlText w:val="o"/>
      <w:lvlJc w:val="left"/>
      <w:pPr>
        <w:ind w:left="6480" w:hanging="360"/>
      </w:pPr>
      <w:rPr>
        <w:rFonts w:ascii="Courier New" w:hAnsi="Courier New" w:cs="Courier New" w:hint="default"/>
      </w:rPr>
    </w:lvl>
    <w:lvl w:ilvl="8" w:tplc="652A6DC2"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603EB4B4">
      <w:start w:val="1"/>
      <w:numFmt w:val="lowerRoman"/>
      <w:lvlText w:val="(%1)"/>
      <w:lvlJc w:val="left"/>
      <w:pPr>
        <w:ind w:left="1004" w:hanging="720"/>
      </w:pPr>
      <w:rPr>
        <w:rFonts w:hint="default"/>
        <w:b w:val="0"/>
      </w:rPr>
    </w:lvl>
    <w:lvl w:ilvl="1" w:tplc="0AE8D710" w:tentative="1">
      <w:start w:val="1"/>
      <w:numFmt w:val="lowerLetter"/>
      <w:lvlText w:val="%2."/>
      <w:lvlJc w:val="left"/>
      <w:pPr>
        <w:ind w:left="1364" w:hanging="360"/>
      </w:pPr>
    </w:lvl>
    <w:lvl w:ilvl="2" w:tplc="09B83814" w:tentative="1">
      <w:start w:val="1"/>
      <w:numFmt w:val="lowerRoman"/>
      <w:lvlText w:val="%3."/>
      <w:lvlJc w:val="right"/>
      <w:pPr>
        <w:ind w:left="2084" w:hanging="180"/>
      </w:pPr>
    </w:lvl>
    <w:lvl w:ilvl="3" w:tplc="EA9E69A0" w:tentative="1">
      <w:start w:val="1"/>
      <w:numFmt w:val="decimal"/>
      <w:lvlText w:val="%4."/>
      <w:lvlJc w:val="left"/>
      <w:pPr>
        <w:ind w:left="2804" w:hanging="360"/>
      </w:pPr>
    </w:lvl>
    <w:lvl w:ilvl="4" w:tplc="B7D63E82" w:tentative="1">
      <w:start w:val="1"/>
      <w:numFmt w:val="lowerLetter"/>
      <w:lvlText w:val="%5."/>
      <w:lvlJc w:val="left"/>
      <w:pPr>
        <w:ind w:left="3524" w:hanging="360"/>
      </w:pPr>
    </w:lvl>
    <w:lvl w:ilvl="5" w:tplc="894247C8" w:tentative="1">
      <w:start w:val="1"/>
      <w:numFmt w:val="lowerRoman"/>
      <w:lvlText w:val="%6."/>
      <w:lvlJc w:val="right"/>
      <w:pPr>
        <w:ind w:left="4244" w:hanging="180"/>
      </w:pPr>
    </w:lvl>
    <w:lvl w:ilvl="6" w:tplc="593CC654" w:tentative="1">
      <w:start w:val="1"/>
      <w:numFmt w:val="decimal"/>
      <w:lvlText w:val="%7."/>
      <w:lvlJc w:val="left"/>
      <w:pPr>
        <w:ind w:left="4964" w:hanging="360"/>
      </w:pPr>
    </w:lvl>
    <w:lvl w:ilvl="7" w:tplc="0E68E9B0" w:tentative="1">
      <w:start w:val="1"/>
      <w:numFmt w:val="lowerLetter"/>
      <w:lvlText w:val="%8."/>
      <w:lvlJc w:val="left"/>
      <w:pPr>
        <w:ind w:left="5684" w:hanging="360"/>
      </w:pPr>
    </w:lvl>
    <w:lvl w:ilvl="8" w:tplc="924CF0DA"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96D4DF08">
      <w:start w:val="1"/>
      <w:numFmt w:val="lowerRoman"/>
      <w:lvlText w:val="(%1)"/>
      <w:lvlJc w:val="left"/>
      <w:pPr>
        <w:ind w:left="1080" w:hanging="720"/>
      </w:pPr>
      <w:rPr>
        <w:rFonts w:hint="default"/>
      </w:rPr>
    </w:lvl>
    <w:lvl w:ilvl="1" w:tplc="BE66CA3C" w:tentative="1">
      <w:start w:val="1"/>
      <w:numFmt w:val="lowerLetter"/>
      <w:lvlText w:val="%2."/>
      <w:lvlJc w:val="left"/>
      <w:pPr>
        <w:ind w:left="1440" w:hanging="360"/>
      </w:pPr>
    </w:lvl>
    <w:lvl w:ilvl="2" w:tplc="E94ED712" w:tentative="1">
      <w:start w:val="1"/>
      <w:numFmt w:val="lowerRoman"/>
      <w:lvlText w:val="%3."/>
      <w:lvlJc w:val="right"/>
      <w:pPr>
        <w:ind w:left="2160" w:hanging="180"/>
      </w:pPr>
    </w:lvl>
    <w:lvl w:ilvl="3" w:tplc="682AA892" w:tentative="1">
      <w:start w:val="1"/>
      <w:numFmt w:val="decimal"/>
      <w:lvlText w:val="%4."/>
      <w:lvlJc w:val="left"/>
      <w:pPr>
        <w:ind w:left="2880" w:hanging="360"/>
      </w:pPr>
    </w:lvl>
    <w:lvl w:ilvl="4" w:tplc="5F8CEA5A" w:tentative="1">
      <w:start w:val="1"/>
      <w:numFmt w:val="lowerLetter"/>
      <w:lvlText w:val="%5."/>
      <w:lvlJc w:val="left"/>
      <w:pPr>
        <w:ind w:left="3600" w:hanging="360"/>
      </w:pPr>
    </w:lvl>
    <w:lvl w:ilvl="5" w:tplc="0DB4FA66" w:tentative="1">
      <w:start w:val="1"/>
      <w:numFmt w:val="lowerRoman"/>
      <w:lvlText w:val="%6."/>
      <w:lvlJc w:val="right"/>
      <w:pPr>
        <w:ind w:left="4320" w:hanging="180"/>
      </w:pPr>
    </w:lvl>
    <w:lvl w:ilvl="6" w:tplc="9E8C01A4" w:tentative="1">
      <w:start w:val="1"/>
      <w:numFmt w:val="decimal"/>
      <w:lvlText w:val="%7."/>
      <w:lvlJc w:val="left"/>
      <w:pPr>
        <w:ind w:left="5040" w:hanging="360"/>
      </w:pPr>
    </w:lvl>
    <w:lvl w:ilvl="7" w:tplc="56EE6FFC" w:tentative="1">
      <w:start w:val="1"/>
      <w:numFmt w:val="lowerLetter"/>
      <w:lvlText w:val="%8."/>
      <w:lvlJc w:val="left"/>
      <w:pPr>
        <w:ind w:left="5760" w:hanging="360"/>
      </w:pPr>
    </w:lvl>
    <w:lvl w:ilvl="8" w:tplc="7F36B960"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46FCAE2C">
      <w:start w:val="1"/>
      <w:numFmt w:val="lowerRoman"/>
      <w:lvlText w:val="(%1)"/>
      <w:lvlJc w:val="left"/>
      <w:pPr>
        <w:ind w:left="1080" w:hanging="720"/>
      </w:pPr>
      <w:rPr>
        <w:rFonts w:hint="default"/>
      </w:rPr>
    </w:lvl>
    <w:lvl w:ilvl="1" w:tplc="3E2A23DE" w:tentative="1">
      <w:start w:val="1"/>
      <w:numFmt w:val="lowerLetter"/>
      <w:lvlText w:val="%2."/>
      <w:lvlJc w:val="left"/>
      <w:pPr>
        <w:ind w:left="1440" w:hanging="360"/>
      </w:pPr>
    </w:lvl>
    <w:lvl w:ilvl="2" w:tplc="6554B110" w:tentative="1">
      <w:start w:val="1"/>
      <w:numFmt w:val="lowerRoman"/>
      <w:lvlText w:val="%3."/>
      <w:lvlJc w:val="right"/>
      <w:pPr>
        <w:ind w:left="2160" w:hanging="180"/>
      </w:pPr>
    </w:lvl>
    <w:lvl w:ilvl="3" w:tplc="309ADC42" w:tentative="1">
      <w:start w:val="1"/>
      <w:numFmt w:val="decimal"/>
      <w:lvlText w:val="%4."/>
      <w:lvlJc w:val="left"/>
      <w:pPr>
        <w:ind w:left="2880" w:hanging="360"/>
      </w:pPr>
    </w:lvl>
    <w:lvl w:ilvl="4" w:tplc="6E6CA896" w:tentative="1">
      <w:start w:val="1"/>
      <w:numFmt w:val="lowerLetter"/>
      <w:lvlText w:val="%5."/>
      <w:lvlJc w:val="left"/>
      <w:pPr>
        <w:ind w:left="3600" w:hanging="360"/>
      </w:pPr>
    </w:lvl>
    <w:lvl w:ilvl="5" w:tplc="2A463BA2" w:tentative="1">
      <w:start w:val="1"/>
      <w:numFmt w:val="lowerRoman"/>
      <w:lvlText w:val="%6."/>
      <w:lvlJc w:val="right"/>
      <w:pPr>
        <w:ind w:left="4320" w:hanging="180"/>
      </w:pPr>
    </w:lvl>
    <w:lvl w:ilvl="6" w:tplc="483EC9AA" w:tentative="1">
      <w:start w:val="1"/>
      <w:numFmt w:val="decimal"/>
      <w:lvlText w:val="%7."/>
      <w:lvlJc w:val="left"/>
      <w:pPr>
        <w:ind w:left="5040" w:hanging="360"/>
      </w:pPr>
    </w:lvl>
    <w:lvl w:ilvl="7" w:tplc="2CAE79B8" w:tentative="1">
      <w:start w:val="1"/>
      <w:numFmt w:val="lowerLetter"/>
      <w:lvlText w:val="%8."/>
      <w:lvlJc w:val="left"/>
      <w:pPr>
        <w:ind w:left="5760" w:hanging="360"/>
      </w:pPr>
    </w:lvl>
    <w:lvl w:ilvl="8" w:tplc="2E9EDAD4"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9E828194">
      <w:start w:val="1"/>
      <w:numFmt w:val="lowerRoman"/>
      <w:lvlText w:val="(%1)"/>
      <w:lvlJc w:val="left"/>
      <w:pPr>
        <w:ind w:left="1080" w:hanging="720"/>
      </w:pPr>
      <w:rPr>
        <w:rFonts w:hint="default"/>
        <w:b w:val="0"/>
      </w:rPr>
    </w:lvl>
    <w:lvl w:ilvl="1" w:tplc="68BEBE6E" w:tentative="1">
      <w:start w:val="1"/>
      <w:numFmt w:val="lowerLetter"/>
      <w:lvlText w:val="%2."/>
      <w:lvlJc w:val="left"/>
      <w:pPr>
        <w:ind w:left="1440" w:hanging="360"/>
      </w:pPr>
    </w:lvl>
    <w:lvl w:ilvl="2" w:tplc="FD6239A8" w:tentative="1">
      <w:start w:val="1"/>
      <w:numFmt w:val="lowerRoman"/>
      <w:lvlText w:val="%3."/>
      <w:lvlJc w:val="right"/>
      <w:pPr>
        <w:ind w:left="2160" w:hanging="180"/>
      </w:pPr>
    </w:lvl>
    <w:lvl w:ilvl="3" w:tplc="4446B3CE" w:tentative="1">
      <w:start w:val="1"/>
      <w:numFmt w:val="decimal"/>
      <w:lvlText w:val="%4."/>
      <w:lvlJc w:val="left"/>
      <w:pPr>
        <w:ind w:left="2880" w:hanging="360"/>
      </w:pPr>
    </w:lvl>
    <w:lvl w:ilvl="4" w:tplc="574688E4" w:tentative="1">
      <w:start w:val="1"/>
      <w:numFmt w:val="lowerLetter"/>
      <w:lvlText w:val="%5."/>
      <w:lvlJc w:val="left"/>
      <w:pPr>
        <w:ind w:left="3600" w:hanging="360"/>
      </w:pPr>
    </w:lvl>
    <w:lvl w:ilvl="5" w:tplc="0B561CDE" w:tentative="1">
      <w:start w:val="1"/>
      <w:numFmt w:val="lowerRoman"/>
      <w:lvlText w:val="%6."/>
      <w:lvlJc w:val="right"/>
      <w:pPr>
        <w:ind w:left="4320" w:hanging="180"/>
      </w:pPr>
    </w:lvl>
    <w:lvl w:ilvl="6" w:tplc="E42E756A" w:tentative="1">
      <w:start w:val="1"/>
      <w:numFmt w:val="decimal"/>
      <w:lvlText w:val="%7."/>
      <w:lvlJc w:val="left"/>
      <w:pPr>
        <w:ind w:left="5040" w:hanging="360"/>
      </w:pPr>
    </w:lvl>
    <w:lvl w:ilvl="7" w:tplc="ECBEC6CA" w:tentative="1">
      <w:start w:val="1"/>
      <w:numFmt w:val="lowerLetter"/>
      <w:lvlText w:val="%8."/>
      <w:lvlJc w:val="left"/>
      <w:pPr>
        <w:ind w:left="5760" w:hanging="360"/>
      </w:pPr>
    </w:lvl>
    <w:lvl w:ilvl="8" w:tplc="EE8C24E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0238840E">
      <w:start w:val="1"/>
      <w:numFmt w:val="lowerLetter"/>
      <w:lvlText w:val="(%1)"/>
      <w:lvlJc w:val="left"/>
      <w:pPr>
        <w:ind w:left="360" w:hanging="360"/>
      </w:pPr>
      <w:rPr>
        <w:rFonts w:hint="default"/>
      </w:rPr>
    </w:lvl>
    <w:lvl w:ilvl="1" w:tplc="7696E436" w:tentative="1">
      <w:start w:val="1"/>
      <w:numFmt w:val="lowerLetter"/>
      <w:lvlText w:val="%2."/>
      <w:lvlJc w:val="left"/>
      <w:pPr>
        <w:ind w:left="1080" w:hanging="360"/>
      </w:pPr>
    </w:lvl>
    <w:lvl w:ilvl="2" w:tplc="8DC2F4A0" w:tentative="1">
      <w:start w:val="1"/>
      <w:numFmt w:val="lowerRoman"/>
      <w:lvlText w:val="%3."/>
      <w:lvlJc w:val="right"/>
      <w:pPr>
        <w:ind w:left="1800" w:hanging="180"/>
      </w:pPr>
    </w:lvl>
    <w:lvl w:ilvl="3" w:tplc="3CA6F61A" w:tentative="1">
      <w:start w:val="1"/>
      <w:numFmt w:val="decimal"/>
      <w:lvlText w:val="%4."/>
      <w:lvlJc w:val="left"/>
      <w:pPr>
        <w:ind w:left="2520" w:hanging="360"/>
      </w:pPr>
    </w:lvl>
    <w:lvl w:ilvl="4" w:tplc="D1261A90" w:tentative="1">
      <w:start w:val="1"/>
      <w:numFmt w:val="lowerLetter"/>
      <w:lvlText w:val="%5."/>
      <w:lvlJc w:val="left"/>
      <w:pPr>
        <w:ind w:left="3240" w:hanging="360"/>
      </w:pPr>
    </w:lvl>
    <w:lvl w:ilvl="5" w:tplc="695EA160" w:tentative="1">
      <w:start w:val="1"/>
      <w:numFmt w:val="lowerRoman"/>
      <w:lvlText w:val="%6."/>
      <w:lvlJc w:val="right"/>
      <w:pPr>
        <w:ind w:left="3960" w:hanging="180"/>
      </w:pPr>
    </w:lvl>
    <w:lvl w:ilvl="6" w:tplc="51ACADC4" w:tentative="1">
      <w:start w:val="1"/>
      <w:numFmt w:val="decimal"/>
      <w:lvlText w:val="%7."/>
      <w:lvlJc w:val="left"/>
      <w:pPr>
        <w:ind w:left="4680" w:hanging="360"/>
      </w:pPr>
    </w:lvl>
    <w:lvl w:ilvl="7" w:tplc="C4849E66" w:tentative="1">
      <w:start w:val="1"/>
      <w:numFmt w:val="lowerLetter"/>
      <w:lvlText w:val="%8."/>
      <w:lvlJc w:val="left"/>
      <w:pPr>
        <w:ind w:left="5400" w:hanging="360"/>
      </w:pPr>
    </w:lvl>
    <w:lvl w:ilvl="8" w:tplc="2D70AEC2"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E2B24980">
      <w:start w:val="1"/>
      <w:numFmt w:val="decimal"/>
      <w:lvlText w:val="%1."/>
      <w:lvlJc w:val="left"/>
      <w:pPr>
        <w:ind w:left="360" w:hanging="360"/>
      </w:pPr>
      <w:rPr>
        <w:rFonts w:hint="default"/>
      </w:rPr>
    </w:lvl>
    <w:lvl w:ilvl="1" w:tplc="3DECFF30" w:tentative="1">
      <w:start w:val="1"/>
      <w:numFmt w:val="lowerLetter"/>
      <w:lvlText w:val="%2."/>
      <w:lvlJc w:val="left"/>
      <w:pPr>
        <w:ind w:left="1080" w:hanging="360"/>
      </w:pPr>
    </w:lvl>
    <w:lvl w:ilvl="2" w:tplc="79FC300E" w:tentative="1">
      <w:start w:val="1"/>
      <w:numFmt w:val="lowerRoman"/>
      <w:lvlText w:val="%3."/>
      <w:lvlJc w:val="right"/>
      <w:pPr>
        <w:ind w:left="1800" w:hanging="180"/>
      </w:pPr>
    </w:lvl>
    <w:lvl w:ilvl="3" w:tplc="EACC580E" w:tentative="1">
      <w:start w:val="1"/>
      <w:numFmt w:val="decimal"/>
      <w:lvlText w:val="%4."/>
      <w:lvlJc w:val="left"/>
      <w:pPr>
        <w:ind w:left="2520" w:hanging="360"/>
      </w:pPr>
    </w:lvl>
    <w:lvl w:ilvl="4" w:tplc="83E0B118" w:tentative="1">
      <w:start w:val="1"/>
      <w:numFmt w:val="lowerLetter"/>
      <w:lvlText w:val="%5."/>
      <w:lvlJc w:val="left"/>
      <w:pPr>
        <w:ind w:left="3240" w:hanging="360"/>
      </w:pPr>
    </w:lvl>
    <w:lvl w:ilvl="5" w:tplc="534294B6" w:tentative="1">
      <w:start w:val="1"/>
      <w:numFmt w:val="lowerRoman"/>
      <w:lvlText w:val="%6."/>
      <w:lvlJc w:val="right"/>
      <w:pPr>
        <w:ind w:left="3960" w:hanging="180"/>
      </w:pPr>
    </w:lvl>
    <w:lvl w:ilvl="6" w:tplc="A560F7DA" w:tentative="1">
      <w:start w:val="1"/>
      <w:numFmt w:val="decimal"/>
      <w:lvlText w:val="%7."/>
      <w:lvlJc w:val="left"/>
      <w:pPr>
        <w:ind w:left="4680" w:hanging="360"/>
      </w:pPr>
    </w:lvl>
    <w:lvl w:ilvl="7" w:tplc="322E68B6" w:tentative="1">
      <w:start w:val="1"/>
      <w:numFmt w:val="lowerLetter"/>
      <w:lvlText w:val="%8."/>
      <w:lvlJc w:val="left"/>
      <w:pPr>
        <w:ind w:left="5400" w:hanging="360"/>
      </w:pPr>
    </w:lvl>
    <w:lvl w:ilvl="8" w:tplc="AAA8A0A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CA9E8FB4">
      <w:start w:val="1"/>
      <w:numFmt w:val="decimal"/>
      <w:lvlText w:val="%1."/>
      <w:lvlJc w:val="left"/>
      <w:pPr>
        <w:ind w:left="360" w:hanging="360"/>
      </w:pPr>
      <w:rPr>
        <w:rFonts w:hint="default"/>
      </w:rPr>
    </w:lvl>
    <w:lvl w:ilvl="1" w:tplc="56C88DFA" w:tentative="1">
      <w:start w:val="1"/>
      <w:numFmt w:val="lowerLetter"/>
      <w:lvlText w:val="%2."/>
      <w:lvlJc w:val="left"/>
      <w:pPr>
        <w:ind w:left="1080" w:hanging="360"/>
      </w:pPr>
    </w:lvl>
    <w:lvl w:ilvl="2" w:tplc="2B442240" w:tentative="1">
      <w:start w:val="1"/>
      <w:numFmt w:val="lowerRoman"/>
      <w:lvlText w:val="%3."/>
      <w:lvlJc w:val="right"/>
      <w:pPr>
        <w:ind w:left="1800" w:hanging="180"/>
      </w:pPr>
    </w:lvl>
    <w:lvl w:ilvl="3" w:tplc="6D6E7FCC" w:tentative="1">
      <w:start w:val="1"/>
      <w:numFmt w:val="decimal"/>
      <w:lvlText w:val="%4."/>
      <w:lvlJc w:val="left"/>
      <w:pPr>
        <w:ind w:left="2520" w:hanging="360"/>
      </w:pPr>
    </w:lvl>
    <w:lvl w:ilvl="4" w:tplc="2E3ABADA" w:tentative="1">
      <w:start w:val="1"/>
      <w:numFmt w:val="lowerLetter"/>
      <w:lvlText w:val="%5."/>
      <w:lvlJc w:val="left"/>
      <w:pPr>
        <w:ind w:left="3240" w:hanging="360"/>
      </w:pPr>
    </w:lvl>
    <w:lvl w:ilvl="5" w:tplc="AB7ADA3C" w:tentative="1">
      <w:start w:val="1"/>
      <w:numFmt w:val="lowerRoman"/>
      <w:lvlText w:val="%6."/>
      <w:lvlJc w:val="right"/>
      <w:pPr>
        <w:ind w:left="3960" w:hanging="180"/>
      </w:pPr>
    </w:lvl>
    <w:lvl w:ilvl="6" w:tplc="EB2EFD88" w:tentative="1">
      <w:start w:val="1"/>
      <w:numFmt w:val="decimal"/>
      <w:lvlText w:val="%7."/>
      <w:lvlJc w:val="left"/>
      <w:pPr>
        <w:ind w:left="4680" w:hanging="360"/>
      </w:pPr>
    </w:lvl>
    <w:lvl w:ilvl="7" w:tplc="D0A4CF02" w:tentative="1">
      <w:start w:val="1"/>
      <w:numFmt w:val="lowerLetter"/>
      <w:lvlText w:val="%8."/>
      <w:lvlJc w:val="left"/>
      <w:pPr>
        <w:ind w:left="5400" w:hanging="360"/>
      </w:pPr>
    </w:lvl>
    <w:lvl w:ilvl="8" w:tplc="FDECC90A"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50148A40">
      <w:start w:val="1"/>
      <w:numFmt w:val="lowerRoman"/>
      <w:lvlText w:val="(%1)"/>
      <w:lvlJc w:val="left"/>
      <w:pPr>
        <w:ind w:left="1080" w:hanging="720"/>
      </w:pPr>
      <w:rPr>
        <w:rFonts w:hint="default"/>
        <w:b w:val="0"/>
      </w:rPr>
    </w:lvl>
    <w:lvl w:ilvl="1" w:tplc="209452DC" w:tentative="1">
      <w:start w:val="1"/>
      <w:numFmt w:val="lowerLetter"/>
      <w:lvlText w:val="%2."/>
      <w:lvlJc w:val="left"/>
      <w:pPr>
        <w:ind w:left="1440" w:hanging="360"/>
      </w:pPr>
    </w:lvl>
    <w:lvl w:ilvl="2" w:tplc="4B9867FC" w:tentative="1">
      <w:start w:val="1"/>
      <w:numFmt w:val="lowerRoman"/>
      <w:lvlText w:val="%3."/>
      <w:lvlJc w:val="right"/>
      <w:pPr>
        <w:ind w:left="2160" w:hanging="180"/>
      </w:pPr>
    </w:lvl>
    <w:lvl w:ilvl="3" w:tplc="BD8898C4" w:tentative="1">
      <w:start w:val="1"/>
      <w:numFmt w:val="decimal"/>
      <w:lvlText w:val="%4."/>
      <w:lvlJc w:val="left"/>
      <w:pPr>
        <w:ind w:left="2880" w:hanging="360"/>
      </w:pPr>
    </w:lvl>
    <w:lvl w:ilvl="4" w:tplc="2B90A6A8" w:tentative="1">
      <w:start w:val="1"/>
      <w:numFmt w:val="lowerLetter"/>
      <w:lvlText w:val="%5."/>
      <w:lvlJc w:val="left"/>
      <w:pPr>
        <w:ind w:left="3600" w:hanging="360"/>
      </w:pPr>
    </w:lvl>
    <w:lvl w:ilvl="5" w:tplc="05A6FB4C" w:tentative="1">
      <w:start w:val="1"/>
      <w:numFmt w:val="lowerRoman"/>
      <w:lvlText w:val="%6."/>
      <w:lvlJc w:val="right"/>
      <w:pPr>
        <w:ind w:left="4320" w:hanging="180"/>
      </w:pPr>
    </w:lvl>
    <w:lvl w:ilvl="6" w:tplc="1CF2DC64" w:tentative="1">
      <w:start w:val="1"/>
      <w:numFmt w:val="decimal"/>
      <w:lvlText w:val="%7."/>
      <w:lvlJc w:val="left"/>
      <w:pPr>
        <w:ind w:left="5040" w:hanging="360"/>
      </w:pPr>
    </w:lvl>
    <w:lvl w:ilvl="7" w:tplc="8200CBD0" w:tentative="1">
      <w:start w:val="1"/>
      <w:numFmt w:val="lowerLetter"/>
      <w:lvlText w:val="%8."/>
      <w:lvlJc w:val="left"/>
      <w:pPr>
        <w:ind w:left="5760" w:hanging="360"/>
      </w:pPr>
    </w:lvl>
    <w:lvl w:ilvl="8" w:tplc="76284AAE"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0EF0937E">
      <w:start w:val="1"/>
      <w:numFmt w:val="lowerRoman"/>
      <w:lvlText w:val="(%1)"/>
      <w:lvlJc w:val="left"/>
      <w:pPr>
        <w:ind w:left="1080" w:hanging="720"/>
      </w:pPr>
      <w:rPr>
        <w:rFonts w:hint="default"/>
      </w:rPr>
    </w:lvl>
    <w:lvl w:ilvl="1" w:tplc="E752ECF2" w:tentative="1">
      <w:start w:val="1"/>
      <w:numFmt w:val="lowerLetter"/>
      <w:lvlText w:val="%2."/>
      <w:lvlJc w:val="left"/>
      <w:pPr>
        <w:ind w:left="1440" w:hanging="360"/>
      </w:pPr>
    </w:lvl>
    <w:lvl w:ilvl="2" w:tplc="81421F78" w:tentative="1">
      <w:start w:val="1"/>
      <w:numFmt w:val="lowerRoman"/>
      <w:lvlText w:val="%3."/>
      <w:lvlJc w:val="right"/>
      <w:pPr>
        <w:ind w:left="2160" w:hanging="180"/>
      </w:pPr>
    </w:lvl>
    <w:lvl w:ilvl="3" w:tplc="92E4A75C" w:tentative="1">
      <w:start w:val="1"/>
      <w:numFmt w:val="decimal"/>
      <w:lvlText w:val="%4."/>
      <w:lvlJc w:val="left"/>
      <w:pPr>
        <w:ind w:left="2880" w:hanging="360"/>
      </w:pPr>
    </w:lvl>
    <w:lvl w:ilvl="4" w:tplc="0340E7A8" w:tentative="1">
      <w:start w:val="1"/>
      <w:numFmt w:val="lowerLetter"/>
      <w:lvlText w:val="%5."/>
      <w:lvlJc w:val="left"/>
      <w:pPr>
        <w:ind w:left="3600" w:hanging="360"/>
      </w:pPr>
    </w:lvl>
    <w:lvl w:ilvl="5" w:tplc="9D80DF3E" w:tentative="1">
      <w:start w:val="1"/>
      <w:numFmt w:val="lowerRoman"/>
      <w:lvlText w:val="%6."/>
      <w:lvlJc w:val="right"/>
      <w:pPr>
        <w:ind w:left="4320" w:hanging="180"/>
      </w:pPr>
    </w:lvl>
    <w:lvl w:ilvl="6" w:tplc="D73E1A82" w:tentative="1">
      <w:start w:val="1"/>
      <w:numFmt w:val="decimal"/>
      <w:lvlText w:val="%7."/>
      <w:lvlJc w:val="left"/>
      <w:pPr>
        <w:ind w:left="5040" w:hanging="360"/>
      </w:pPr>
    </w:lvl>
    <w:lvl w:ilvl="7" w:tplc="3AC64FC4" w:tentative="1">
      <w:start w:val="1"/>
      <w:numFmt w:val="lowerLetter"/>
      <w:lvlText w:val="%8."/>
      <w:lvlJc w:val="left"/>
      <w:pPr>
        <w:ind w:left="5760" w:hanging="360"/>
      </w:pPr>
    </w:lvl>
    <w:lvl w:ilvl="8" w:tplc="622EDC9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DE12D38A">
      <w:start w:val="1"/>
      <w:numFmt w:val="bullet"/>
      <w:pStyle w:val="ListBullet"/>
      <w:lvlText w:val=""/>
      <w:lvlJc w:val="left"/>
      <w:pPr>
        <w:ind w:left="720" w:hanging="360"/>
      </w:pPr>
      <w:rPr>
        <w:rFonts w:ascii="Symbol" w:hAnsi="Symbol" w:hint="default"/>
      </w:rPr>
    </w:lvl>
    <w:lvl w:ilvl="1" w:tplc="0686A1F8">
      <w:start w:val="1"/>
      <w:numFmt w:val="bullet"/>
      <w:pStyle w:val="ListBullet2"/>
      <w:lvlText w:val="o"/>
      <w:lvlJc w:val="left"/>
      <w:pPr>
        <w:ind w:left="1440" w:hanging="360"/>
      </w:pPr>
      <w:rPr>
        <w:rFonts w:ascii="Courier New" w:hAnsi="Courier New" w:cs="Courier New" w:hint="default"/>
      </w:rPr>
    </w:lvl>
    <w:lvl w:ilvl="2" w:tplc="50960912">
      <w:start w:val="1"/>
      <w:numFmt w:val="bullet"/>
      <w:lvlText w:val=""/>
      <w:lvlJc w:val="left"/>
      <w:pPr>
        <w:ind w:left="2160" w:hanging="360"/>
      </w:pPr>
      <w:rPr>
        <w:rFonts w:ascii="Wingdings" w:hAnsi="Wingdings" w:hint="default"/>
      </w:rPr>
    </w:lvl>
    <w:lvl w:ilvl="3" w:tplc="5D505AAA">
      <w:start w:val="1"/>
      <w:numFmt w:val="bullet"/>
      <w:lvlText w:val=""/>
      <w:lvlJc w:val="left"/>
      <w:pPr>
        <w:ind w:left="2880" w:hanging="360"/>
      </w:pPr>
      <w:rPr>
        <w:rFonts w:ascii="Symbol" w:hAnsi="Symbol" w:hint="default"/>
      </w:rPr>
    </w:lvl>
    <w:lvl w:ilvl="4" w:tplc="A2309046">
      <w:start w:val="1"/>
      <w:numFmt w:val="bullet"/>
      <w:lvlText w:val="o"/>
      <w:lvlJc w:val="left"/>
      <w:pPr>
        <w:ind w:left="3600" w:hanging="360"/>
      </w:pPr>
      <w:rPr>
        <w:rFonts w:ascii="Courier New" w:hAnsi="Courier New" w:cs="Courier New" w:hint="default"/>
      </w:rPr>
    </w:lvl>
    <w:lvl w:ilvl="5" w:tplc="598AA096">
      <w:start w:val="1"/>
      <w:numFmt w:val="bullet"/>
      <w:pStyle w:val="ListBullet3"/>
      <w:lvlText w:val=""/>
      <w:lvlJc w:val="left"/>
      <w:pPr>
        <w:ind w:left="4320" w:hanging="360"/>
      </w:pPr>
      <w:rPr>
        <w:rFonts w:ascii="Wingdings" w:hAnsi="Wingdings" w:hint="default"/>
      </w:rPr>
    </w:lvl>
    <w:lvl w:ilvl="6" w:tplc="04CC4F1E">
      <w:start w:val="1"/>
      <w:numFmt w:val="bullet"/>
      <w:lvlText w:val=""/>
      <w:lvlJc w:val="left"/>
      <w:pPr>
        <w:ind w:left="5040" w:hanging="360"/>
      </w:pPr>
      <w:rPr>
        <w:rFonts w:ascii="Symbol" w:hAnsi="Symbol" w:hint="default"/>
      </w:rPr>
    </w:lvl>
    <w:lvl w:ilvl="7" w:tplc="9E9A0E16">
      <w:start w:val="1"/>
      <w:numFmt w:val="bullet"/>
      <w:lvlText w:val="o"/>
      <w:lvlJc w:val="left"/>
      <w:pPr>
        <w:ind w:left="5760" w:hanging="360"/>
      </w:pPr>
      <w:rPr>
        <w:rFonts w:ascii="Courier New" w:hAnsi="Courier New" w:cs="Courier New" w:hint="default"/>
      </w:rPr>
    </w:lvl>
    <w:lvl w:ilvl="8" w:tplc="E3583C26">
      <w:start w:val="1"/>
      <w:numFmt w:val="bullet"/>
      <w:lvlText w:val=""/>
      <w:lvlJc w:val="left"/>
      <w:pPr>
        <w:ind w:left="6480" w:hanging="360"/>
      </w:pPr>
      <w:rPr>
        <w:rFonts w:ascii="Wingdings" w:hAnsi="Wingdings" w:hint="default"/>
      </w:rPr>
    </w:lvl>
  </w:abstractNum>
  <w:abstractNum w:abstractNumId="20" w15:restartNumberingAfterBreak="0">
    <w:nsid w:val="3C7A4CCB"/>
    <w:multiLevelType w:val="hybridMultilevel"/>
    <w:tmpl w:val="B6460B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D8A19FB"/>
    <w:multiLevelType w:val="hybridMultilevel"/>
    <w:tmpl w:val="CAA83EFE"/>
    <w:lvl w:ilvl="0" w:tplc="24705A3A">
      <w:start w:val="1"/>
      <w:numFmt w:val="bullet"/>
      <w:lvlText w:val=""/>
      <w:lvlJc w:val="left"/>
      <w:pPr>
        <w:ind w:left="360" w:hanging="360"/>
      </w:pPr>
      <w:rPr>
        <w:rFonts w:ascii="Symbol" w:hAnsi="Symbol" w:hint="default"/>
      </w:rPr>
    </w:lvl>
    <w:lvl w:ilvl="1" w:tplc="B672E292" w:tentative="1">
      <w:start w:val="1"/>
      <w:numFmt w:val="bullet"/>
      <w:lvlText w:val="o"/>
      <w:lvlJc w:val="left"/>
      <w:pPr>
        <w:ind w:left="1080" w:hanging="360"/>
      </w:pPr>
      <w:rPr>
        <w:rFonts w:ascii="Courier New" w:hAnsi="Courier New" w:cs="Courier New" w:hint="default"/>
      </w:rPr>
    </w:lvl>
    <w:lvl w:ilvl="2" w:tplc="BDEC8B58" w:tentative="1">
      <w:start w:val="1"/>
      <w:numFmt w:val="bullet"/>
      <w:lvlText w:val=""/>
      <w:lvlJc w:val="left"/>
      <w:pPr>
        <w:ind w:left="1800" w:hanging="360"/>
      </w:pPr>
      <w:rPr>
        <w:rFonts w:ascii="Wingdings" w:hAnsi="Wingdings" w:hint="default"/>
      </w:rPr>
    </w:lvl>
    <w:lvl w:ilvl="3" w:tplc="51582B50" w:tentative="1">
      <w:start w:val="1"/>
      <w:numFmt w:val="bullet"/>
      <w:lvlText w:val=""/>
      <w:lvlJc w:val="left"/>
      <w:pPr>
        <w:ind w:left="2520" w:hanging="360"/>
      </w:pPr>
      <w:rPr>
        <w:rFonts w:ascii="Symbol" w:hAnsi="Symbol" w:hint="default"/>
      </w:rPr>
    </w:lvl>
    <w:lvl w:ilvl="4" w:tplc="E0409AF6" w:tentative="1">
      <w:start w:val="1"/>
      <w:numFmt w:val="bullet"/>
      <w:lvlText w:val="o"/>
      <w:lvlJc w:val="left"/>
      <w:pPr>
        <w:ind w:left="3240" w:hanging="360"/>
      </w:pPr>
      <w:rPr>
        <w:rFonts w:ascii="Courier New" w:hAnsi="Courier New" w:cs="Courier New" w:hint="default"/>
      </w:rPr>
    </w:lvl>
    <w:lvl w:ilvl="5" w:tplc="5636DEC2" w:tentative="1">
      <w:start w:val="1"/>
      <w:numFmt w:val="bullet"/>
      <w:lvlText w:val=""/>
      <w:lvlJc w:val="left"/>
      <w:pPr>
        <w:ind w:left="3960" w:hanging="360"/>
      </w:pPr>
      <w:rPr>
        <w:rFonts w:ascii="Wingdings" w:hAnsi="Wingdings" w:hint="default"/>
      </w:rPr>
    </w:lvl>
    <w:lvl w:ilvl="6" w:tplc="41AEFA94" w:tentative="1">
      <w:start w:val="1"/>
      <w:numFmt w:val="bullet"/>
      <w:lvlText w:val=""/>
      <w:lvlJc w:val="left"/>
      <w:pPr>
        <w:ind w:left="4680" w:hanging="360"/>
      </w:pPr>
      <w:rPr>
        <w:rFonts w:ascii="Symbol" w:hAnsi="Symbol" w:hint="default"/>
      </w:rPr>
    </w:lvl>
    <w:lvl w:ilvl="7" w:tplc="82325ABC" w:tentative="1">
      <w:start w:val="1"/>
      <w:numFmt w:val="bullet"/>
      <w:lvlText w:val="o"/>
      <w:lvlJc w:val="left"/>
      <w:pPr>
        <w:ind w:left="5400" w:hanging="360"/>
      </w:pPr>
      <w:rPr>
        <w:rFonts w:ascii="Courier New" w:hAnsi="Courier New" w:cs="Courier New" w:hint="default"/>
      </w:rPr>
    </w:lvl>
    <w:lvl w:ilvl="8" w:tplc="4066DE26" w:tentative="1">
      <w:start w:val="1"/>
      <w:numFmt w:val="bullet"/>
      <w:lvlText w:val=""/>
      <w:lvlJc w:val="left"/>
      <w:pPr>
        <w:ind w:left="6120" w:hanging="360"/>
      </w:pPr>
      <w:rPr>
        <w:rFonts w:ascii="Wingdings" w:hAnsi="Wingdings" w:hint="default"/>
      </w:rPr>
    </w:lvl>
  </w:abstractNum>
  <w:abstractNum w:abstractNumId="22" w15:restartNumberingAfterBreak="0">
    <w:nsid w:val="3EDC42F6"/>
    <w:multiLevelType w:val="hybridMultilevel"/>
    <w:tmpl w:val="18F24C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53A430A4">
      <w:start w:val="1"/>
      <w:numFmt w:val="lowerRoman"/>
      <w:lvlText w:val="(%1)"/>
      <w:lvlJc w:val="left"/>
      <w:pPr>
        <w:ind w:left="1080" w:hanging="720"/>
      </w:pPr>
      <w:rPr>
        <w:rFonts w:hint="default"/>
      </w:rPr>
    </w:lvl>
    <w:lvl w:ilvl="1" w:tplc="78B4F53E" w:tentative="1">
      <w:start w:val="1"/>
      <w:numFmt w:val="lowerLetter"/>
      <w:lvlText w:val="%2."/>
      <w:lvlJc w:val="left"/>
      <w:pPr>
        <w:ind w:left="1440" w:hanging="360"/>
      </w:pPr>
    </w:lvl>
    <w:lvl w:ilvl="2" w:tplc="DFF07838" w:tentative="1">
      <w:start w:val="1"/>
      <w:numFmt w:val="lowerRoman"/>
      <w:lvlText w:val="%3."/>
      <w:lvlJc w:val="right"/>
      <w:pPr>
        <w:ind w:left="2160" w:hanging="180"/>
      </w:pPr>
    </w:lvl>
    <w:lvl w:ilvl="3" w:tplc="6E40EBEC" w:tentative="1">
      <w:start w:val="1"/>
      <w:numFmt w:val="decimal"/>
      <w:lvlText w:val="%4."/>
      <w:lvlJc w:val="left"/>
      <w:pPr>
        <w:ind w:left="2880" w:hanging="360"/>
      </w:pPr>
    </w:lvl>
    <w:lvl w:ilvl="4" w:tplc="4F5AB756" w:tentative="1">
      <w:start w:val="1"/>
      <w:numFmt w:val="lowerLetter"/>
      <w:lvlText w:val="%5."/>
      <w:lvlJc w:val="left"/>
      <w:pPr>
        <w:ind w:left="3600" w:hanging="360"/>
      </w:pPr>
    </w:lvl>
    <w:lvl w:ilvl="5" w:tplc="F77AA654" w:tentative="1">
      <w:start w:val="1"/>
      <w:numFmt w:val="lowerRoman"/>
      <w:lvlText w:val="%6."/>
      <w:lvlJc w:val="right"/>
      <w:pPr>
        <w:ind w:left="4320" w:hanging="180"/>
      </w:pPr>
    </w:lvl>
    <w:lvl w:ilvl="6" w:tplc="5E62427A" w:tentative="1">
      <w:start w:val="1"/>
      <w:numFmt w:val="decimal"/>
      <w:lvlText w:val="%7."/>
      <w:lvlJc w:val="left"/>
      <w:pPr>
        <w:ind w:left="5040" w:hanging="360"/>
      </w:pPr>
    </w:lvl>
    <w:lvl w:ilvl="7" w:tplc="A63E0876" w:tentative="1">
      <w:start w:val="1"/>
      <w:numFmt w:val="lowerLetter"/>
      <w:lvlText w:val="%8."/>
      <w:lvlJc w:val="left"/>
      <w:pPr>
        <w:ind w:left="5760" w:hanging="360"/>
      </w:pPr>
    </w:lvl>
    <w:lvl w:ilvl="8" w:tplc="FAEE4522"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C366B8E6">
      <w:start w:val="1"/>
      <w:numFmt w:val="lowerRoman"/>
      <w:lvlText w:val="(%1)"/>
      <w:lvlJc w:val="left"/>
      <w:pPr>
        <w:ind w:left="1080" w:hanging="720"/>
      </w:pPr>
      <w:rPr>
        <w:rFonts w:hint="default"/>
      </w:rPr>
    </w:lvl>
    <w:lvl w:ilvl="1" w:tplc="F4DADC1A" w:tentative="1">
      <w:start w:val="1"/>
      <w:numFmt w:val="lowerLetter"/>
      <w:lvlText w:val="%2."/>
      <w:lvlJc w:val="left"/>
      <w:pPr>
        <w:ind w:left="1440" w:hanging="360"/>
      </w:pPr>
    </w:lvl>
    <w:lvl w:ilvl="2" w:tplc="7FE4D06E" w:tentative="1">
      <w:start w:val="1"/>
      <w:numFmt w:val="lowerRoman"/>
      <w:lvlText w:val="%3."/>
      <w:lvlJc w:val="right"/>
      <w:pPr>
        <w:ind w:left="2160" w:hanging="180"/>
      </w:pPr>
    </w:lvl>
    <w:lvl w:ilvl="3" w:tplc="9B14B752" w:tentative="1">
      <w:start w:val="1"/>
      <w:numFmt w:val="decimal"/>
      <w:lvlText w:val="%4."/>
      <w:lvlJc w:val="left"/>
      <w:pPr>
        <w:ind w:left="2880" w:hanging="360"/>
      </w:pPr>
    </w:lvl>
    <w:lvl w:ilvl="4" w:tplc="4F5A8DCA" w:tentative="1">
      <w:start w:val="1"/>
      <w:numFmt w:val="lowerLetter"/>
      <w:lvlText w:val="%5."/>
      <w:lvlJc w:val="left"/>
      <w:pPr>
        <w:ind w:left="3600" w:hanging="360"/>
      </w:pPr>
    </w:lvl>
    <w:lvl w:ilvl="5" w:tplc="1C44B21E" w:tentative="1">
      <w:start w:val="1"/>
      <w:numFmt w:val="lowerRoman"/>
      <w:lvlText w:val="%6."/>
      <w:lvlJc w:val="right"/>
      <w:pPr>
        <w:ind w:left="4320" w:hanging="180"/>
      </w:pPr>
    </w:lvl>
    <w:lvl w:ilvl="6" w:tplc="A4EEE7AA" w:tentative="1">
      <w:start w:val="1"/>
      <w:numFmt w:val="decimal"/>
      <w:lvlText w:val="%7."/>
      <w:lvlJc w:val="left"/>
      <w:pPr>
        <w:ind w:left="5040" w:hanging="360"/>
      </w:pPr>
    </w:lvl>
    <w:lvl w:ilvl="7" w:tplc="0F0A6E90" w:tentative="1">
      <w:start w:val="1"/>
      <w:numFmt w:val="lowerLetter"/>
      <w:lvlText w:val="%8."/>
      <w:lvlJc w:val="left"/>
      <w:pPr>
        <w:ind w:left="5760" w:hanging="360"/>
      </w:pPr>
    </w:lvl>
    <w:lvl w:ilvl="8" w:tplc="2B2474EE"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F830CD62">
      <w:start w:val="1"/>
      <w:numFmt w:val="lowerRoman"/>
      <w:lvlText w:val="(%1)"/>
      <w:lvlJc w:val="left"/>
      <w:pPr>
        <w:ind w:left="1080" w:hanging="720"/>
      </w:pPr>
      <w:rPr>
        <w:rFonts w:hint="default"/>
        <w:b w:val="0"/>
      </w:rPr>
    </w:lvl>
    <w:lvl w:ilvl="1" w:tplc="A7CA6BA8" w:tentative="1">
      <w:start w:val="1"/>
      <w:numFmt w:val="lowerLetter"/>
      <w:lvlText w:val="%2."/>
      <w:lvlJc w:val="left"/>
      <w:pPr>
        <w:ind w:left="1440" w:hanging="360"/>
      </w:pPr>
    </w:lvl>
    <w:lvl w:ilvl="2" w:tplc="71BEDEF8" w:tentative="1">
      <w:start w:val="1"/>
      <w:numFmt w:val="lowerRoman"/>
      <w:lvlText w:val="%3."/>
      <w:lvlJc w:val="right"/>
      <w:pPr>
        <w:ind w:left="2160" w:hanging="180"/>
      </w:pPr>
    </w:lvl>
    <w:lvl w:ilvl="3" w:tplc="81FAB15E" w:tentative="1">
      <w:start w:val="1"/>
      <w:numFmt w:val="decimal"/>
      <w:lvlText w:val="%4."/>
      <w:lvlJc w:val="left"/>
      <w:pPr>
        <w:ind w:left="2880" w:hanging="360"/>
      </w:pPr>
    </w:lvl>
    <w:lvl w:ilvl="4" w:tplc="D7149710" w:tentative="1">
      <w:start w:val="1"/>
      <w:numFmt w:val="lowerLetter"/>
      <w:lvlText w:val="%5."/>
      <w:lvlJc w:val="left"/>
      <w:pPr>
        <w:ind w:left="3600" w:hanging="360"/>
      </w:pPr>
    </w:lvl>
    <w:lvl w:ilvl="5" w:tplc="E00CE622" w:tentative="1">
      <w:start w:val="1"/>
      <w:numFmt w:val="lowerRoman"/>
      <w:lvlText w:val="%6."/>
      <w:lvlJc w:val="right"/>
      <w:pPr>
        <w:ind w:left="4320" w:hanging="180"/>
      </w:pPr>
    </w:lvl>
    <w:lvl w:ilvl="6" w:tplc="4A4C95F8" w:tentative="1">
      <w:start w:val="1"/>
      <w:numFmt w:val="decimal"/>
      <w:lvlText w:val="%7."/>
      <w:lvlJc w:val="left"/>
      <w:pPr>
        <w:ind w:left="5040" w:hanging="360"/>
      </w:pPr>
    </w:lvl>
    <w:lvl w:ilvl="7" w:tplc="F66E7BDE" w:tentative="1">
      <w:start w:val="1"/>
      <w:numFmt w:val="lowerLetter"/>
      <w:lvlText w:val="%8."/>
      <w:lvlJc w:val="left"/>
      <w:pPr>
        <w:ind w:left="5760" w:hanging="360"/>
      </w:pPr>
    </w:lvl>
    <w:lvl w:ilvl="8" w:tplc="7888827A"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220C8DC8">
      <w:start w:val="1"/>
      <w:numFmt w:val="lowerRoman"/>
      <w:lvlText w:val="(%1)"/>
      <w:lvlJc w:val="left"/>
      <w:pPr>
        <w:ind w:left="1080" w:hanging="720"/>
      </w:pPr>
      <w:rPr>
        <w:rFonts w:hint="default"/>
        <w:b w:val="0"/>
      </w:rPr>
    </w:lvl>
    <w:lvl w:ilvl="1" w:tplc="C1C065F2" w:tentative="1">
      <w:start w:val="1"/>
      <w:numFmt w:val="lowerLetter"/>
      <w:lvlText w:val="%2."/>
      <w:lvlJc w:val="left"/>
      <w:pPr>
        <w:ind w:left="1440" w:hanging="360"/>
      </w:pPr>
    </w:lvl>
    <w:lvl w:ilvl="2" w:tplc="6F2C8754" w:tentative="1">
      <w:start w:val="1"/>
      <w:numFmt w:val="lowerRoman"/>
      <w:lvlText w:val="%3."/>
      <w:lvlJc w:val="right"/>
      <w:pPr>
        <w:ind w:left="2160" w:hanging="180"/>
      </w:pPr>
    </w:lvl>
    <w:lvl w:ilvl="3" w:tplc="35F42F40" w:tentative="1">
      <w:start w:val="1"/>
      <w:numFmt w:val="decimal"/>
      <w:lvlText w:val="%4."/>
      <w:lvlJc w:val="left"/>
      <w:pPr>
        <w:ind w:left="2880" w:hanging="360"/>
      </w:pPr>
    </w:lvl>
    <w:lvl w:ilvl="4" w:tplc="0CE6136E" w:tentative="1">
      <w:start w:val="1"/>
      <w:numFmt w:val="lowerLetter"/>
      <w:lvlText w:val="%5."/>
      <w:lvlJc w:val="left"/>
      <w:pPr>
        <w:ind w:left="3600" w:hanging="360"/>
      </w:pPr>
    </w:lvl>
    <w:lvl w:ilvl="5" w:tplc="D3F2A2E4" w:tentative="1">
      <w:start w:val="1"/>
      <w:numFmt w:val="lowerRoman"/>
      <w:lvlText w:val="%6."/>
      <w:lvlJc w:val="right"/>
      <w:pPr>
        <w:ind w:left="4320" w:hanging="180"/>
      </w:pPr>
    </w:lvl>
    <w:lvl w:ilvl="6" w:tplc="B6C8AD14" w:tentative="1">
      <w:start w:val="1"/>
      <w:numFmt w:val="decimal"/>
      <w:lvlText w:val="%7."/>
      <w:lvlJc w:val="left"/>
      <w:pPr>
        <w:ind w:left="5040" w:hanging="360"/>
      </w:pPr>
    </w:lvl>
    <w:lvl w:ilvl="7" w:tplc="475030D6" w:tentative="1">
      <w:start w:val="1"/>
      <w:numFmt w:val="lowerLetter"/>
      <w:lvlText w:val="%8."/>
      <w:lvlJc w:val="left"/>
      <w:pPr>
        <w:ind w:left="5760" w:hanging="360"/>
      </w:pPr>
    </w:lvl>
    <w:lvl w:ilvl="8" w:tplc="0032B874"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2318C79E">
      <w:start w:val="1"/>
      <w:numFmt w:val="decimal"/>
      <w:lvlText w:val="%1."/>
      <w:lvlJc w:val="left"/>
      <w:pPr>
        <w:ind w:left="360" w:hanging="360"/>
      </w:pPr>
      <w:rPr>
        <w:rFonts w:hint="default"/>
      </w:rPr>
    </w:lvl>
    <w:lvl w:ilvl="1" w:tplc="A25C29FE" w:tentative="1">
      <w:start w:val="1"/>
      <w:numFmt w:val="lowerLetter"/>
      <w:lvlText w:val="%2."/>
      <w:lvlJc w:val="left"/>
      <w:pPr>
        <w:ind w:left="1080" w:hanging="360"/>
      </w:pPr>
    </w:lvl>
    <w:lvl w:ilvl="2" w:tplc="682492AC" w:tentative="1">
      <w:start w:val="1"/>
      <w:numFmt w:val="lowerRoman"/>
      <w:lvlText w:val="%3."/>
      <w:lvlJc w:val="right"/>
      <w:pPr>
        <w:ind w:left="1800" w:hanging="180"/>
      </w:pPr>
    </w:lvl>
    <w:lvl w:ilvl="3" w:tplc="538692E2" w:tentative="1">
      <w:start w:val="1"/>
      <w:numFmt w:val="decimal"/>
      <w:lvlText w:val="%4."/>
      <w:lvlJc w:val="left"/>
      <w:pPr>
        <w:ind w:left="2520" w:hanging="360"/>
      </w:pPr>
    </w:lvl>
    <w:lvl w:ilvl="4" w:tplc="7F58D694" w:tentative="1">
      <w:start w:val="1"/>
      <w:numFmt w:val="lowerLetter"/>
      <w:lvlText w:val="%5."/>
      <w:lvlJc w:val="left"/>
      <w:pPr>
        <w:ind w:left="3240" w:hanging="360"/>
      </w:pPr>
    </w:lvl>
    <w:lvl w:ilvl="5" w:tplc="9C1C4540" w:tentative="1">
      <w:start w:val="1"/>
      <w:numFmt w:val="lowerRoman"/>
      <w:lvlText w:val="%6."/>
      <w:lvlJc w:val="right"/>
      <w:pPr>
        <w:ind w:left="3960" w:hanging="180"/>
      </w:pPr>
    </w:lvl>
    <w:lvl w:ilvl="6" w:tplc="FA2AD77E" w:tentative="1">
      <w:start w:val="1"/>
      <w:numFmt w:val="decimal"/>
      <w:lvlText w:val="%7."/>
      <w:lvlJc w:val="left"/>
      <w:pPr>
        <w:ind w:left="4680" w:hanging="360"/>
      </w:pPr>
    </w:lvl>
    <w:lvl w:ilvl="7" w:tplc="B6FA482A" w:tentative="1">
      <w:start w:val="1"/>
      <w:numFmt w:val="lowerLetter"/>
      <w:lvlText w:val="%8."/>
      <w:lvlJc w:val="left"/>
      <w:pPr>
        <w:ind w:left="5400" w:hanging="360"/>
      </w:pPr>
    </w:lvl>
    <w:lvl w:ilvl="8" w:tplc="04B88034"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AE323E24">
      <w:start w:val="1"/>
      <w:numFmt w:val="lowerRoman"/>
      <w:lvlText w:val="(%1)"/>
      <w:lvlJc w:val="left"/>
      <w:pPr>
        <w:ind w:left="1080" w:hanging="720"/>
      </w:pPr>
      <w:rPr>
        <w:rFonts w:hint="default"/>
      </w:rPr>
    </w:lvl>
    <w:lvl w:ilvl="1" w:tplc="49C80372" w:tentative="1">
      <w:start w:val="1"/>
      <w:numFmt w:val="lowerLetter"/>
      <w:lvlText w:val="%2."/>
      <w:lvlJc w:val="left"/>
      <w:pPr>
        <w:ind w:left="1440" w:hanging="360"/>
      </w:pPr>
    </w:lvl>
    <w:lvl w:ilvl="2" w:tplc="8E70D5CE" w:tentative="1">
      <w:start w:val="1"/>
      <w:numFmt w:val="lowerRoman"/>
      <w:lvlText w:val="%3."/>
      <w:lvlJc w:val="right"/>
      <w:pPr>
        <w:ind w:left="2160" w:hanging="180"/>
      </w:pPr>
    </w:lvl>
    <w:lvl w:ilvl="3" w:tplc="CAACB9C2" w:tentative="1">
      <w:start w:val="1"/>
      <w:numFmt w:val="decimal"/>
      <w:lvlText w:val="%4."/>
      <w:lvlJc w:val="left"/>
      <w:pPr>
        <w:ind w:left="2880" w:hanging="360"/>
      </w:pPr>
    </w:lvl>
    <w:lvl w:ilvl="4" w:tplc="E0AA5DFE" w:tentative="1">
      <w:start w:val="1"/>
      <w:numFmt w:val="lowerLetter"/>
      <w:lvlText w:val="%5."/>
      <w:lvlJc w:val="left"/>
      <w:pPr>
        <w:ind w:left="3600" w:hanging="360"/>
      </w:pPr>
    </w:lvl>
    <w:lvl w:ilvl="5" w:tplc="43AA2DCE" w:tentative="1">
      <w:start w:val="1"/>
      <w:numFmt w:val="lowerRoman"/>
      <w:lvlText w:val="%6."/>
      <w:lvlJc w:val="right"/>
      <w:pPr>
        <w:ind w:left="4320" w:hanging="180"/>
      </w:pPr>
    </w:lvl>
    <w:lvl w:ilvl="6" w:tplc="B2FCE4B0" w:tentative="1">
      <w:start w:val="1"/>
      <w:numFmt w:val="decimal"/>
      <w:lvlText w:val="%7."/>
      <w:lvlJc w:val="left"/>
      <w:pPr>
        <w:ind w:left="5040" w:hanging="360"/>
      </w:pPr>
    </w:lvl>
    <w:lvl w:ilvl="7" w:tplc="F45C00C0" w:tentative="1">
      <w:start w:val="1"/>
      <w:numFmt w:val="lowerLetter"/>
      <w:lvlText w:val="%8."/>
      <w:lvlJc w:val="left"/>
      <w:pPr>
        <w:ind w:left="5760" w:hanging="360"/>
      </w:pPr>
    </w:lvl>
    <w:lvl w:ilvl="8" w:tplc="23A84D30"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82B85086">
      <w:start w:val="1"/>
      <w:numFmt w:val="decimal"/>
      <w:lvlText w:val="%1."/>
      <w:lvlJc w:val="left"/>
      <w:pPr>
        <w:ind w:left="360" w:hanging="360"/>
      </w:pPr>
    </w:lvl>
    <w:lvl w:ilvl="1" w:tplc="7FDA6F58" w:tentative="1">
      <w:start w:val="1"/>
      <w:numFmt w:val="lowerLetter"/>
      <w:lvlText w:val="%2."/>
      <w:lvlJc w:val="left"/>
      <w:pPr>
        <w:ind w:left="1080" w:hanging="360"/>
      </w:pPr>
    </w:lvl>
    <w:lvl w:ilvl="2" w:tplc="F1388840" w:tentative="1">
      <w:start w:val="1"/>
      <w:numFmt w:val="lowerRoman"/>
      <w:lvlText w:val="%3."/>
      <w:lvlJc w:val="right"/>
      <w:pPr>
        <w:ind w:left="1800" w:hanging="180"/>
      </w:pPr>
    </w:lvl>
    <w:lvl w:ilvl="3" w:tplc="752A31E6" w:tentative="1">
      <w:start w:val="1"/>
      <w:numFmt w:val="decimal"/>
      <w:lvlText w:val="%4."/>
      <w:lvlJc w:val="left"/>
      <w:pPr>
        <w:ind w:left="2520" w:hanging="360"/>
      </w:pPr>
    </w:lvl>
    <w:lvl w:ilvl="4" w:tplc="968E2FC2" w:tentative="1">
      <w:start w:val="1"/>
      <w:numFmt w:val="lowerLetter"/>
      <w:lvlText w:val="%5."/>
      <w:lvlJc w:val="left"/>
      <w:pPr>
        <w:ind w:left="3240" w:hanging="360"/>
      </w:pPr>
    </w:lvl>
    <w:lvl w:ilvl="5" w:tplc="7B32C484" w:tentative="1">
      <w:start w:val="1"/>
      <w:numFmt w:val="lowerRoman"/>
      <w:lvlText w:val="%6."/>
      <w:lvlJc w:val="right"/>
      <w:pPr>
        <w:ind w:left="3960" w:hanging="180"/>
      </w:pPr>
    </w:lvl>
    <w:lvl w:ilvl="6" w:tplc="AAA65206" w:tentative="1">
      <w:start w:val="1"/>
      <w:numFmt w:val="decimal"/>
      <w:lvlText w:val="%7."/>
      <w:lvlJc w:val="left"/>
      <w:pPr>
        <w:ind w:left="4680" w:hanging="360"/>
      </w:pPr>
    </w:lvl>
    <w:lvl w:ilvl="7" w:tplc="05FC13F4" w:tentative="1">
      <w:start w:val="1"/>
      <w:numFmt w:val="lowerLetter"/>
      <w:lvlText w:val="%8."/>
      <w:lvlJc w:val="left"/>
      <w:pPr>
        <w:ind w:left="5400" w:hanging="360"/>
      </w:pPr>
    </w:lvl>
    <w:lvl w:ilvl="8" w:tplc="DDAC8A4A"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33104F36">
      <w:start w:val="1"/>
      <w:numFmt w:val="lowerRoman"/>
      <w:lvlText w:val="(%1)"/>
      <w:lvlJc w:val="left"/>
      <w:pPr>
        <w:ind w:left="1080" w:hanging="720"/>
      </w:pPr>
      <w:rPr>
        <w:rFonts w:hint="default"/>
        <w:b w:val="0"/>
      </w:rPr>
    </w:lvl>
    <w:lvl w:ilvl="1" w:tplc="188E73B0" w:tentative="1">
      <w:start w:val="1"/>
      <w:numFmt w:val="lowerLetter"/>
      <w:lvlText w:val="%2."/>
      <w:lvlJc w:val="left"/>
      <w:pPr>
        <w:ind w:left="1440" w:hanging="360"/>
      </w:pPr>
    </w:lvl>
    <w:lvl w:ilvl="2" w:tplc="800CDEA0" w:tentative="1">
      <w:start w:val="1"/>
      <w:numFmt w:val="lowerRoman"/>
      <w:lvlText w:val="%3."/>
      <w:lvlJc w:val="right"/>
      <w:pPr>
        <w:ind w:left="2160" w:hanging="180"/>
      </w:pPr>
    </w:lvl>
    <w:lvl w:ilvl="3" w:tplc="3E243AC4" w:tentative="1">
      <w:start w:val="1"/>
      <w:numFmt w:val="decimal"/>
      <w:lvlText w:val="%4."/>
      <w:lvlJc w:val="left"/>
      <w:pPr>
        <w:ind w:left="2880" w:hanging="360"/>
      </w:pPr>
    </w:lvl>
    <w:lvl w:ilvl="4" w:tplc="C024DB3E" w:tentative="1">
      <w:start w:val="1"/>
      <w:numFmt w:val="lowerLetter"/>
      <w:lvlText w:val="%5."/>
      <w:lvlJc w:val="left"/>
      <w:pPr>
        <w:ind w:left="3600" w:hanging="360"/>
      </w:pPr>
    </w:lvl>
    <w:lvl w:ilvl="5" w:tplc="8F9267B0" w:tentative="1">
      <w:start w:val="1"/>
      <w:numFmt w:val="lowerRoman"/>
      <w:lvlText w:val="%6."/>
      <w:lvlJc w:val="right"/>
      <w:pPr>
        <w:ind w:left="4320" w:hanging="180"/>
      </w:pPr>
    </w:lvl>
    <w:lvl w:ilvl="6" w:tplc="28127D70" w:tentative="1">
      <w:start w:val="1"/>
      <w:numFmt w:val="decimal"/>
      <w:lvlText w:val="%7."/>
      <w:lvlJc w:val="left"/>
      <w:pPr>
        <w:ind w:left="5040" w:hanging="360"/>
      </w:pPr>
    </w:lvl>
    <w:lvl w:ilvl="7" w:tplc="D1729CAE" w:tentative="1">
      <w:start w:val="1"/>
      <w:numFmt w:val="lowerLetter"/>
      <w:lvlText w:val="%8."/>
      <w:lvlJc w:val="left"/>
      <w:pPr>
        <w:ind w:left="5760" w:hanging="360"/>
      </w:pPr>
    </w:lvl>
    <w:lvl w:ilvl="8" w:tplc="385A60A0"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DDB619CC">
      <w:start w:val="1"/>
      <w:numFmt w:val="lowerRoman"/>
      <w:lvlText w:val="(%1)"/>
      <w:lvlJc w:val="left"/>
      <w:pPr>
        <w:ind w:left="1080" w:hanging="720"/>
      </w:pPr>
      <w:rPr>
        <w:rFonts w:hint="default"/>
      </w:rPr>
    </w:lvl>
    <w:lvl w:ilvl="1" w:tplc="F42E2FAA" w:tentative="1">
      <w:start w:val="1"/>
      <w:numFmt w:val="lowerLetter"/>
      <w:lvlText w:val="%2."/>
      <w:lvlJc w:val="left"/>
      <w:pPr>
        <w:ind w:left="1440" w:hanging="360"/>
      </w:pPr>
    </w:lvl>
    <w:lvl w:ilvl="2" w:tplc="1AEC3FC2" w:tentative="1">
      <w:start w:val="1"/>
      <w:numFmt w:val="lowerRoman"/>
      <w:lvlText w:val="%3."/>
      <w:lvlJc w:val="right"/>
      <w:pPr>
        <w:ind w:left="2160" w:hanging="180"/>
      </w:pPr>
    </w:lvl>
    <w:lvl w:ilvl="3" w:tplc="6FE65A8A" w:tentative="1">
      <w:start w:val="1"/>
      <w:numFmt w:val="decimal"/>
      <w:lvlText w:val="%4."/>
      <w:lvlJc w:val="left"/>
      <w:pPr>
        <w:ind w:left="2880" w:hanging="360"/>
      </w:pPr>
    </w:lvl>
    <w:lvl w:ilvl="4" w:tplc="BD7E3624" w:tentative="1">
      <w:start w:val="1"/>
      <w:numFmt w:val="lowerLetter"/>
      <w:lvlText w:val="%5."/>
      <w:lvlJc w:val="left"/>
      <w:pPr>
        <w:ind w:left="3600" w:hanging="360"/>
      </w:pPr>
    </w:lvl>
    <w:lvl w:ilvl="5" w:tplc="53E86A06" w:tentative="1">
      <w:start w:val="1"/>
      <w:numFmt w:val="lowerRoman"/>
      <w:lvlText w:val="%6."/>
      <w:lvlJc w:val="right"/>
      <w:pPr>
        <w:ind w:left="4320" w:hanging="180"/>
      </w:pPr>
    </w:lvl>
    <w:lvl w:ilvl="6" w:tplc="CC36C1F2" w:tentative="1">
      <w:start w:val="1"/>
      <w:numFmt w:val="decimal"/>
      <w:lvlText w:val="%7."/>
      <w:lvlJc w:val="left"/>
      <w:pPr>
        <w:ind w:left="5040" w:hanging="360"/>
      </w:pPr>
    </w:lvl>
    <w:lvl w:ilvl="7" w:tplc="0A363B00" w:tentative="1">
      <w:start w:val="1"/>
      <w:numFmt w:val="lowerLetter"/>
      <w:lvlText w:val="%8."/>
      <w:lvlJc w:val="left"/>
      <w:pPr>
        <w:ind w:left="5760" w:hanging="360"/>
      </w:pPr>
    </w:lvl>
    <w:lvl w:ilvl="8" w:tplc="E7B6F130"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D432F9C4">
      <w:start w:val="1"/>
      <w:numFmt w:val="lowerRoman"/>
      <w:lvlText w:val="(%1)"/>
      <w:lvlJc w:val="left"/>
      <w:pPr>
        <w:ind w:left="1080" w:hanging="720"/>
      </w:pPr>
      <w:rPr>
        <w:rFonts w:hint="default"/>
      </w:rPr>
    </w:lvl>
    <w:lvl w:ilvl="1" w:tplc="7F0EE49E" w:tentative="1">
      <w:start w:val="1"/>
      <w:numFmt w:val="lowerLetter"/>
      <w:lvlText w:val="%2."/>
      <w:lvlJc w:val="left"/>
      <w:pPr>
        <w:ind w:left="1440" w:hanging="360"/>
      </w:pPr>
    </w:lvl>
    <w:lvl w:ilvl="2" w:tplc="354897F0" w:tentative="1">
      <w:start w:val="1"/>
      <w:numFmt w:val="lowerRoman"/>
      <w:lvlText w:val="%3."/>
      <w:lvlJc w:val="right"/>
      <w:pPr>
        <w:ind w:left="2160" w:hanging="180"/>
      </w:pPr>
    </w:lvl>
    <w:lvl w:ilvl="3" w:tplc="42E49E2A" w:tentative="1">
      <w:start w:val="1"/>
      <w:numFmt w:val="decimal"/>
      <w:lvlText w:val="%4."/>
      <w:lvlJc w:val="left"/>
      <w:pPr>
        <w:ind w:left="2880" w:hanging="360"/>
      </w:pPr>
    </w:lvl>
    <w:lvl w:ilvl="4" w:tplc="5D12154E" w:tentative="1">
      <w:start w:val="1"/>
      <w:numFmt w:val="lowerLetter"/>
      <w:lvlText w:val="%5."/>
      <w:lvlJc w:val="left"/>
      <w:pPr>
        <w:ind w:left="3600" w:hanging="360"/>
      </w:pPr>
    </w:lvl>
    <w:lvl w:ilvl="5" w:tplc="BB2C0430" w:tentative="1">
      <w:start w:val="1"/>
      <w:numFmt w:val="lowerRoman"/>
      <w:lvlText w:val="%6."/>
      <w:lvlJc w:val="right"/>
      <w:pPr>
        <w:ind w:left="4320" w:hanging="180"/>
      </w:pPr>
    </w:lvl>
    <w:lvl w:ilvl="6" w:tplc="E3023FC0" w:tentative="1">
      <w:start w:val="1"/>
      <w:numFmt w:val="decimal"/>
      <w:lvlText w:val="%7."/>
      <w:lvlJc w:val="left"/>
      <w:pPr>
        <w:ind w:left="5040" w:hanging="360"/>
      </w:pPr>
    </w:lvl>
    <w:lvl w:ilvl="7" w:tplc="FAB82E10" w:tentative="1">
      <w:start w:val="1"/>
      <w:numFmt w:val="lowerLetter"/>
      <w:lvlText w:val="%8."/>
      <w:lvlJc w:val="left"/>
      <w:pPr>
        <w:ind w:left="5760" w:hanging="360"/>
      </w:pPr>
    </w:lvl>
    <w:lvl w:ilvl="8" w:tplc="72C0B4F8"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F97A7AB8">
      <w:start w:val="1"/>
      <w:numFmt w:val="lowerRoman"/>
      <w:lvlText w:val="(%1)"/>
      <w:lvlJc w:val="left"/>
      <w:pPr>
        <w:ind w:left="1004" w:hanging="720"/>
      </w:pPr>
      <w:rPr>
        <w:rFonts w:hint="default"/>
        <w:b w:val="0"/>
      </w:rPr>
    </w:lvl>
    <w:lvl w:ilvl="1" w:tplc="724642E4" w:tentative="1">
      <w:start w:val="1"/>
      <w:numFmt w:val="lowerLetter"/>
      <w:lvlText w:val="%2."/>
      <w:lvlJc w:val="left"/>
      <w:pPr>
        <w:ind w:left="1364" w:hanging="360"/>
      </w:pPr>
    </w:lvl>
    <w:lvl w:ilvl="2" w:tplc="AF108608" w:tentative="1">
      <w:start w:val="1"/>
      <w:numFmt w:val="lowerRoman"/>
      <w:lvlText w:val="%3."/>
      <w:lvlJc w:val="right"/>
      <w:pPr>
        <w:ind w:left="2084" w:hanging="180"/>
      </w:pPr>
    </w:lvl>
    <w:lvl w:ilvl="3" w:tplc="499A0A92" w:tentative="1">
      <w:start w:val="1"/>
      <w:numFmt w:val="decimal"/>
      <w:lvlText w:val="%4."/>
      <w:lvlJc w:val="left"/>
      <w:pPr>
        <w:ind w:left="2804" w:hanging="360"/>
      </w:pPr>
    </w:lvl>
    <w:lvl w:ilvl="4" w:tplc="F0FEF2E2" w:tentative="1">
      <w:start w:val="1"/>
      <w:numFmt w:val="lowerLetter"/>
      <w:lvlText w:val="%5."/>
      <w:lvlJc w:val="left"/>
      <w:pPr>
        <w:ind w:left="3524" w:hanging="360"/>
      </w:pPr>
    </w:lvl>
    <w:lvl w:ilvl="5" w:tplc="6B3EC700" w:tentative="1">
      <w:start w:val="1"/>
      <w:numFmt w:val="lowerRoman"/>
      <w:lvlText w:val="%6."/>
      <w:lvlJc w:val="right"/>
      <w:pPr>
        <w:ind w:left="4244" w:hanging="180"/>
      </w:pPr>
    </w:lvl>
    <w:lvl w:ilvl="6" w:tplc="D3422C12" w:tentative="1">
      <w:start w:val="1"/>
      <w:numFmt w:val="decimal"/>
      <w:lvlText w:val="%7."/>
      <w:lvlJc w:val="left"/>
      <w:pPr>
        <w:ind w:left="4964" w:hanging="360"/>
      </w:pPr>
    </w:lvl>
    <w:lvl w:ilvl="7" w:tplc="F8E87DDC" w:tentative="1">
      <w:start w:val="1"/>
      <w:numFmt w:val="lowerLetter"/>
      <w:lvlText w:val="%8."/>
      <w:lvlJc w:val="left"/>
      <w:pPr>
        <w:ind w:left="5684" w:hanging="360"/>
      </w:pPr>
    </w:lvl>
    <w:lvl w:ilvl="8" w:tplc="FDAE94FC"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9824166E">
      <w:start w:val="1"/>
      <w:numFmt w:val="decimal"/>
      <w:lvlText w:val="%1."/>
      <w:lvlJc w:val="left"/>
      <w:pPr>
        <w:ind w:left="360" w:hanging="360"/>
      </w:pPr>
      <w:rPr>
        <w:rFonts w:hint="default"/>
      </w:rPr>
    </w:lvl>
    <w:lvl w:ilvl="1" w:tplc="CBDAFFCC" w:tentative="1">
      <w:start w:val="1"/>
      <w:numFmt w:val="lowerLetter"/>
      <w:lvlText w:val="%2."/>
      <w:lvlJc w:val="left"/>
      <w:pPr>
        <w:ind w:left="1080" w:hanging="360"/>
      </w:pPr>
    </w:lvl>
    <w:lvl w:ilvl="2" w:tplc="F9106F46" w:tentative="1">
      <w:start w:val="1"/>
      <w:numFmt w:val="lowerRoman"/>
      <w:lvlText w:val="%3."/>
      <w:lvlJc w:val="right"/>
      <w:pPr>
        <w:ind w:left="1800" w:hanging="180"/>
      </w:pPr>
    </w:lvl>
    <w:lvl w:ilvl="3" w:tplc="5A6A2330" w:tentative="1">
      <w:start w:val="1"/>
      <w:numFmt w:val="decimal"/>
      <w:lvlText w:val="%4."/>
      <w:lvlJc w:val="left"/>
      <w:pPr>
        <w:ind w:left="2520" w:hanging="360"/>
      </w:pPr>
    </w:lvl>
    <w:lvl w:ilvl="4" w:tplc="73945074" w:tentative="1">
      <w:start w:val="1"/>
      <w:numFmt w:val="lowerLetter"/>
      <w:lvlText w:val="%5."/>
      <w:lvlJc w:val="left"/>
      <w:pPr>
        <w:ind w:left="3240" w:hanging="360"/>
      </w:pPr>
    </w:lvl>
    <w:lvl w:ilvl="5" w:tplc="D310CA02" w:tentative="1">
      <w:start w:val="1"/>
      <w:numFmt w:val="lowerRoman"/>
      <w:lvlText w:val="%6."/>
      <w:lvlJc w:val="right"/>
      <w:pPr>
        <w:ind w:left="3960" w:hanging="180"/>
      </w:pPr>
    </w:lvl>
    <w:lvl w:ilvl="6" w:tplc="4FBA0F68" w:tentative="1">
      <w:start w:val="1"/>
      <w:numFmt w:val="decimal"/>
      <w:lvlText w:val="%7."/>
      <w:lvlJc w:val="left"/>
      <w:pPr>
        <w:ind w:left="4680" w:hanging="360"/>
      </w:pPr>
    </w:lvl>
    <w:lvl w:ilvl="7" w:tplc="89E23096" w:tentative="1">
      <w:start w:val="1"/>
      <w:numFmt w:val="lowerLetter"/>
      <w:lvlText w:val="%8."/>
      <w:lvlJc w:val="left"/>
      <w:pPr>
        <w:ind w:left="5400" w:hanging="360"/>
      </w:pPr>
    </w:lvl>
    <w:lvl w:ilvl="8" w:tplc="4E0448B8"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176046C4">
      <w:start w:val="1"/>
      <w:numFmt w:val="lowerRoman"/>
      <w:lvlText w:val="(%1)"/>
      <w:lvlJc w:val="left"/>
      <w:pPr>
        <w:ind w:left="1080" w:hanging="720"/>
      </w:pPr>
      <w:rPr>
        <w:rFonts w:hint="default"/>
      </w:rPr>
    </w:lvl>
    <w:lvl w:ilvl="1" w:tplc="2B2224A6" w:tentative="1">
      <w:start w:val="1"/>
      <w:numFmt w:val="lowerLetter"/>
      <w:lvlText w:val="%2."/>
      <w:lvlJc w:val="left"/>
      <w:pPr>
        <w:ind w:left="1440" w:hanging="360"/>
      </w:pPr>
    </w:lvl>
    <w:lvl w:ilvl="2" w:tplc="63B6D650" w:tentative="1">
      <w:start w:val="1"/>
      <w:numFmt w:val="lowerRoman"/>
      <w:lvlText w:val="%3."/>
      <w:lvlJc w:val="right"/>
      <w:pPr>
        <w:ind w:left="2160" w:hanging="180"/>
      </w:pPr>
    </w:lvl>
    <w:lvl w:ilvl="3" w:tplc="61042EDA" w:tentative="1">
      <w:start w:val="1"/>
      <w:numFmt w:val="decimal"/>
      <w:lvlText w:val="%4."/>
      <w:lvlJc w:val="left"/>
      <w:pPr>
        <w:ind w:left="2880" w:hanging="360"/>
      </w:pPr>
    </w:lvl>
    <w:lvl w:ilvl="4" w:tplc="D21AE5B2" w:tentative="1">
      <w:start w:val="1"/>
      <w:numFmt w:val="lowerLetter"/>
      <w:lvlText w:val="%5."/>
      <w:lvlJc w:val="left"/>
      <w:pPr>
        <w:ind w:left="3600" w:hanging="360"/>
      </w:pPr>
    </w:lvl>
    <w:lvl w:ilvl="5" w:tplc="769832A8" w:tentative="1">
      <w:start w:val="1"/>
      <w:numFmt w:val="lowerRoman"/>
      <w:lvlText w:val="%6."/>
      <w:lvlJc w:val="right"/>
      <w:pPr>
        <w:ind w:left="4320" w:hanging="180"/>
      </w:pPr>
    </w:lvl>
    <w:lvl w:ilvl="6" w:tplc="C17A1114" w:tentative="1">
      <w:start w:val="1"/>
      <w:numFmt w:val="decimal"/>
      <w:lvlText w:val="%7."/>
      <w:lvlJc w:val="left"/>
      <w:pPr>
        <w:ind w:left="5040" w:hanging="360"/>
      </w:pPr>
    </w:lvl>
    <w:lvl w:ilvl="7" w:tplc="82C673D2" w:tentative="1">
      <w:start w:val="1"/>
      <w:numFmt w:val="lowerLetter"/>
      <w:lvlText w:val="%8."/>
      <w:lvlJc w:val="left"/>
      <w:pPr>
        <w:ind w:left="5760" w:hanging="360"/>
      </w:pPr>
    </w:lvl>
    <w:lvl w:ilvl="8" w:tplc="A238C872"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D2D498EC">
      <w:start w:val="1"/>
      <w:numFmt w:val="decimal"/>
      <w:lvlText w:val="%1."/>
      <w:lvlJc w:val="left"/>
      <w:pPr>
        <w:ind w:left="360" w:hanging="360"/>
      </w:pPr>
      <w:rPr>
        <w:rFonts w:hint="default"/>
      </w:rPr>
    </w:lvl>
    <w:lvl w:ilvl="1" w:tplc="3AC89650" w:tentative="1">
      <w:start w:val="1"/>
      <w:numFmt w:val="lowerLetter"/>
      <w:lvlText w:val="%2."/>
      <w:lvlJc w:val="left"/>
      <w:pPr>
        <w:ind w:left="1080" w:hanging="360"/>
      </w:pPr>
    </w:lvl>
    <w:lvl w:ilvl="2" w:tplc="0D829D04" w:tentative="1">
      <w:start w:val="1"/>
      <w:numFmt w:val="lowerRoman"/>
      <w:lvlText w:val="%3."/>
      <w:lvlJc w:val="right"/>
      <w:pPr>
        <w:ind w:left="1800" w:hanging="180"/>
      </w:pPr>
    </w:lvl>
    <w:lvl w:ilvl="3" w:tplc="3ED0FF0C" w:tentative="1">
      <w:start w:val="1"/>
      <w:numFmt w:val="decimal"/>
      <w:lvlText w:val="%4."/>
      <w:lvlJc w:val="left"/>
      <w:pPr>
        <w:ind w:left="2520" w:hanging="360"/>
      </w:pPr>
    </w:lvl>
    <w:lvl w:ilvl="4" w:tplc="11900CAC" w:tentative="1">
      <w:start w:val="1"/>
      <w:numFmt w:val="lowerLetter"/>
      <w:lvlText w:val="%5."/>
      <w:lvlJc w:val="left"/>
      <w:pPr>
        <w:ind w:left="3240" w:hanging="360"/>
      </w:pPr>
    </w:lvl>
    <w:lvl w:ilvl="5" w:tplc="65189E5E" w:tentative="1">
      <w:start w:val="1"/>
      <w:numFmt w:val="lowerRoman"/>
      <w:lvlText w:val="%6."/>
      <w:lvlJc w:val="right"/>
      <w:pPr>
        <w:ind w:left="3960" w:hanging="180"/>
      </w:pPr>
    </w:lvl>
    <w:lvl w:ilvl="6" w:tplc="EA6A6414" w:tentative="1">
      <w:start w:val="1"/>
      <w:numFmt w:val="decimal"/>
      <w:lvlText w:val="%7."/>
      <w:lvlJc w:val="left"/>
      <w:pPr>
        <w:ind w:left="4680" w:hanging="360"/>
      </w:pPr>
    </w:lvl>
    <w:lvl w:ilvl="7" w:tplc="BB984A2A" w:tentative="1">
      <w:start w:val="1"/>
      <w:numFmt w:val="lowerLetter"/>
      <w:lvlText w:val="%8."/>
      <w:lvlJc w:val="left"/>
      <w:pPr>
        <w:ind w:left="5400" w:hanging="360"/>
      </w:pPr>
    </w:lvl>
    <w:lvl w:ilvl="8" w:tplc="8FB0DC42"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FDAC535C">
      <w:start w:val="1"/>
      <w:numFmt w:val="lowerRoman"/>
      <w:lvlText w:val="(%1)"/>
      <w:lvlJc w:val="left"/>
      <w:pPr>
        <w:ind w:left="1080" w:hanging="720"/>
      </w:pPr>
      <w:rPr>
        <w:rFonts w:hint="default"/>
      </w:rPr>
    </w:lvl>
    <w:lvl w:ilvl="1" w:tplc="5ABC4C46" w:tentative="1">
      <w:start w:val="1"/>
      <w:numFmt w:val="lowerLetter"/>
      <w:lvlText w:val="%2."/>
      <w:lvlJc w:val="left"/>
      <w:pPr>
        <w:ind w:left="1440" w:hanging="360"/>
      </w:pPr>
    </w:lvl>
    <w:lvl w:ilvl="2" w:tplc="B1A82048" w:tentative="1">
      <w:start w:val="1"/>
      <w:numFmt w:val="lowerRoman"/>
      <w:lvlText w:val="%3."/>
      <w:lvlJc w:val="right"/>
      <w:pPr>
        <w:ind w:left="2160" w:hanging="180"/>
      </w:pPr>
    </w:lvl>
    <w:lvl w:ilvl="3" w:tplc="F3C8D184" w:tentative="1">
      <w:start w:val="1"/>
      <w:numFmt w:val="decimal"/>
      <w:lvlText w:val="%4."/>
      <w:lvlJc w:val="left"/>
      <w:pPr>
        <w:ind w:left="2880" w:hanging="360"/>
      </w:pPr>
    </w:lvl>
    <w:lvl w:ilvl="4" w:tplc="45CABCF2" w:tentative="1">
      <w:start w:val="1"/>
      <w:numFmt w:val="lowerLetter"/>
      <w:lvlText w:val="%5."/>
      <w:lvlJc w:val="left"/>
      <w:pPr>
        <w:ind w:left="3600" w:hanging="360"/>
      </w:pPr>
    </w:lvl>
    <w:lvl w:ilvl="5" w:tplc="0464CBB0" w:tentative="1">
      <w:start w:val="1"/>
      <w:numFmt w:val="lowerRoman"/>
      <w:lvlText w:val="%6."/>
      <w:lvlJc w:val="right"/>
      <w:pPr>
        <w:ind w:left="4320" w:hanging="180"/>
      </w:pPr>
    </w:lvl>
    <w:lvl w:ilvl="6" w:tplc="AF68E002" w:tentative="1">
      <w:start w:val="1"/>
      <w:numFmt w:val="decimal"/>
      <w:lvlText w:val="%7."/>
      <w:lvlJc w:val="left"/>
      <w:pPr>
        <w:ind w:left="5040" w:hanging="360"/>
      </w:pPr>
    </w:lvl>
    <w:lvl w:ilvl="7" w:tplc="660436A0" w:tentative="1">
      <w:start w:val="1"/>
      <w:numFmt w:val="lowerLetter"/>
      <w:lvlText w:val="%8."/>
      <w:lvlJc w:val="left"/>
      <w:pPr>
        <w:ind w:left="5760" w:hanging="360"/>
      </w:pPr>
    </w:lvl>
    <w:lvl w:ilvl="8" w:tplc="206047BA"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365CC088">
      <w:start w:val="1"/>
      <w:numFmt w:val="decimal"/>
      <w:lvlText w:val="%1."/>
      <w:lvlJc w:val="left"/>
      <w:pPr>
        <w:ind w:left="360" w:hanging="360"/>
      </w:pPr>
      <w:rPr>
        <w:rFonts w:hint="default"/>
      </w:rPr>
    </w:lvl>
    <w:lvl w:ilvl="1" w:tplc="CBF896B6" w:tentative="1">
      <w:start w:val="1"/>
      <w:numFmt w:val="lowerLetter"/>
      <w:lvlText w:val="%2."/>
      <w:lvlJc w:val="left"/>
      <w:pPr>
        <w:ind w:left="1080" w:hanging="360"/>
      </w:pPr>
    </w:lvl>
    <w:lvl w:ilvl="2" w:tplc="3E4650F8" w:tentative="1">
      <w:start w:val="1"/>
      <w:numFmt w:val="lowerRoman"/>
      <w:lvlText w:val="%3."/>
      <w:lvlJc w:val="right"/>
      <w:pPr>
        <w:ind w:left="1800" w:hanging="180"/>
      </w:pPr>
    </w:lvl>
    <w:lvl w:ilvl="3" w:tplc="C1EC0080" w:tentative="1">
      <w:start w:val="1"/>
      <w:numFmt w:val="decimal"/>
      <w:lvlText w:val="%4."/>
      <w:lvlJc w:val="left"/>
      <w:pPr>
        <w:ind w:left="2520" w:hanging="360"/>
      </w:pPr>
    </w:lvl>
    <w:lvl w:ilvl="4" w:tplc="691CB67A" w:tentative="1">
      <w:start w:val="1"/>
      <w:numFmt w:val="lowerLetter"/>
      <w:lvlText w:val="%5."/>
      <w:lvlJc w:val="left"/>
      <w:pPr>
        <w:ind w:left="3240" w:hanging="360"/>
      </w:pPr>
    </w:lvl>
    <w:lvl w:ilvl="5" w:tplc="08B8B75A" w:tentative="1">
      <w:start w:val="1"/>
      <w:numFmt w:val="lowerRoman"/>
      <w:lvlText w:val="%6."/>
      <w:lvlJc w:val="right"/>
      <w:pPr>
        <w:ind w:left="3960" w:hanging="180"/>
      </w:pPr>
    </w:lvl>
    <w:lvl w:ilvl="6" w:tplc="81ECB632" w:tentative="1">
      <w:start w:val="1"/>
      <w:numFmt w:val="decimal"/>
      <w:lvlText w:val="%7."/>
      <w:lvlJc w:val="left"/>
      <w:pPr>
        <w:ind w:left="4680" w:hanging="360"/>
      </w:pPr>
    </w:lvl>
    <w:lvl w:ilvl="7" w:tplc="519C32B4" w:tentative="1">
      <w:start w:val="1"/>
      <w:numFmt w:val="lowerLetter"/>
      <w:lvlText w:val="%8."/>
      <w:lvlJc w:val="left"/>
      <w:pPr>
        <w:ind w:left="5400" w:hanging="360"/>
      </w:pPr>
    </w:lvl>
    <w:lvl w:ilvl="8" w:tplc="8FD6A15E"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039483C0">
      <w:start w:val="1"/>
      <w:numFmt w:val="decimal"/>
      <w:lvlText w:val="%1."/>
      <w:lvlJc w:val="left"/>
      <w:pPr>
        <w:ind w:left="360" w:hanging="360"/>
      </w:pPr>
      <w:rPr>
        <w:rFonts w:hint="default"/>
      </w:rPr>
    </w:lvl>
    <w:lvl w:ilvl="1" w:tplc="BFB64A64" w:tentative="1">
      <w:start w:val="1"/>
      <w:numFmt w:val="lowerLetter"/>
      <w:lvlText w:val="%2."/>
      <w:lvlJc w:val="left"/>
      <w:pPr>
        <w:ind w:left="1080" w:hanging="360"/>
      </w:pPr>
    </w:lvl>
    <w:lvl w:ilvl="2" w:tplc="3AEAB2BC" w:tentative="1">
      <w:start w:val="1"/>
      <w:numFmt w:val="lowerRoman"/>
      <w:lvlText w:val="%3."/>
      <w:lvlJc w:val="right"/>
      <w:pPr>
        <w:ind w:left="1800" w:hanging="180"/>
      </w:pPr>
    </w:lvl>
    <w:lvl w:ilvl="3" w:tplc="604EEB6A" w:tentative="1">
      <w:start w:val="1"/>
      <w:numFmt w:val="decimal"/>
      <w:lvlText w:val="%4."/>
      <w:lvlJc w:val="left"/>
      <w:pPr>
        <w:ind w:left="2520" w:hanging="360"/>
      </w:pPr>
    </w:lvl>
    <w:lvl w:ilvl="4" w:tplc="CB52C2C0" w:tentative="1">
      <w:start w:val="1"/>
      <w:numFmt w:val="lowerLetter"/>
      <w:lvlText w:val="%5."/>
      <w:lvlJc w:val="left"/>
      <w:pPr>
        <w:ind w:left="3240" w:hanging="360"/>
      </w:pPr>
    </w:lvl>
    <w:lvl w:ilvl="5" w:tplc="B798EE12" w:tentative="1">
      <w:start w:val="1"/>
      <w:numFmt w:val="lowerRoman"/>
      <w:lvlText w:val="%6."/>
      <w:lvlJc w:val="right"/>
      <w:pPr>
        <w:ind w:left="3960" w:hanging="180"/>
      </w:pPr>
    </w:lvl>
    <w:lvl w:ilvl="6" w:tplc="B22247B6" w:tentative="1">
      <w:start w:val="1"/>
      <w:numFmt w:val="decimal"/>
      <w:lvlText w:val="%7."/>
      <w:lvlJc w:val="left"/>
      <w:pPr>
        <w:ind w:left="4680" w:hanging="360"/>
      </w:pPr>
    </w:lvl>
    <w:lvl w:ilvl="7" w:tplc="A69C443E" w:tentative="1">
      <w:start w:val="1"/>
      <w:numFmt w:val="lowerLetter"/>
      <w:lvlText w:val="%8."/>
      <w:lvlJc w:val="left"/>
      <w:pPr>
        <w:ind w:left="5400" w:hanging="360"/>
      </w:pPr>
    </w:lvl>
    <w:lvl w:ilvl="8" w:tplc="695C4BF0" w:tentative="1">
      <w:start w:val="1"/>
      <w:numFmt w:val="lowerRoman"/>
      <w:lvlText w:val="%9."/>
      <w:lvlJc w:val="right"/>
      <w:pPr>
        <w:ind w:left="6120" w:hanging="180"/>
      </w:pPr>
    </w:lvl>
  </w:abstractNum>
  <w:num w:numId="1">
    <w:abstractNumId w:val="9"/>
  </w:num>
  <w:num w:numId="2">
    <w:abstractNumId w:val="19"/>
  </w:num>
  <w:num w:numId="3">
    <w:abstractNumId w:val="36"/>
  </w:num>
  <w:num w:numId="4">
    <w:abstractNumId w:val="39"/>
  </w:num>
  <w:num w:numId="5">
    <w:abstractNumId w:val="27"/>
  </w:num>
  <w:num w:numId="6">
    <w:abstractNumId w:val="16"/>
  </w:num>
  <w:num w:numId="7">
    <w:abstractNumId w:val="34"/>
  </w:num>
  <w:num w:numId="8">
    <w:abstractNumId w:val="15"/>
  </w:num>
  <w:num w:numId="9">
    <w:abstractNumId w:val="21"/>
  </w:num>
  <w:num w:numId="10">
    <w:abstractNumId w:val="38"/>
  </w:num>
  <w:num w:numId="11">
    <w:abstractNumId w:val="14"/>
  </w:num>
  <w:num w:numId="12">
    <w:abstractNumId w:val="28"/>
  </w:num>
  <w:num w:numId="13">
    <w:abstractNumId w:val="29"/>
  </w:num>
  <w:num w:numId="14">
    <w:abstractNumId w:val="31"/>
  </w:num>
  <w:num w:numId="15">
    <w:abstractNumId w:val="25"/>
  </w:num>
  <w:num w:numId="16">
    <w:abstractNumId w:val="10"/>
  </w:num>
  <w:num w:numId="17">
    <w:abstractNumId w:val="33"/>
  </w:num>
  <w:num w:numId="18">
    <w:abstractNumId w:val="30"/>
  </w:num>
  <w:num w:numId="19">
    <w:abstractNumId w:val="17"/>
  </w:num>
  <w:num w:numId="20">
    <w:abstractNumId w:val="26"/>
  </w:num>
  <w:num w:numId="21">
    <w:abstractNumId w:val="8"/>
  </w:num>
  <w:num w:numId="22">
    <w:abstractNumId w:val="13"/>
  </w:num>
  <w:num w:numId="23">
    <w:abstractNumId w:val="32"/>
  </w:num>
  <w:num w:numId="24">
    <w:abstractNumId w:val="23"/>
  </w:num>
  <w:num w:numId="25">
    <w:abstractNumId w:val="18"/>
  </w:num>
  <w:num w:numId="26">
    <w:abstractNumId w:val="12"/>
  </w:num>
  <w:num w:numId="27">
    <w:abstractNumId w:val="24"/>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0"/>
  </w:num>
  <w:num w:numId="39">
    <w:abstractNumId w:val="22"/>
  </w:num>
  <w:num w:numId="40">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8FE"/>
    <w:rsid w:val="00557C4B"/>
    <w:rsid w:val="006D32BF"/>
    <w:rsid w:val="00920BF9"/>
    <w:rsid w:val="009A4A6D"/>
    <w:rsid w:val="00B02F05"/>
    <w:rsid w:val="00D57A98"/>
    <w:rsid w:val="00E1484E"/>
    <w:rsid w:val="00E6575A"/>
    <w:rsid w:val="00E6742A"/>
    <w:rsid w:val="00EF08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EEBE"/>
  <w15:docId w15:val="{E5910150-2F40-45B0-99B0-826B425A2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7807</RACS_x0020_ID>
    <Approved_x0020_Provider xmlns="a8338b6e-77a6-4851-82b6-98166143ffdd">Fresh Fields Aged Care Pty Ltd</Approved_x0020_Provider>
    <Management_x0020_Company_x0020_ID xmlns="a8338b6e-77a6-4851-82b6-98166143ffdd" xsi:nil="true"/>
    <Home xmlns="a8338b6e-77a6-4851-82b6-98166143ffdd">Leighton Nursing Home</Home>
    <Signed xmlns="a8338b6e-77a6-4851-82b6-98166143ffdd" xsi:nil="true"/>
    <Uploaded xmlns="a8338b6e-77a6-4851-82b6-98166143ffdd">False</Uploaded>
    <Management_x0020_Company xmlns="a8338b6e-77a6-4851-82b6-98166143ffdd" xsi:nil="true"/>
    <Doc_x0020_Date xmlns="a8338b6e-77a6-4851-82b6-98166143ffdd">2020-07-06T01:33:00+00:00</Doc_x0020_Date>
    <CSI_x0020_ID xmlns="a8338b6e-77a6-4851-82b6-98166143ffdd" xsi:nil="true"/>
    <Case_x0020_ID xmlns="a8338b6e-77a6-4851-82b6-98166143ffdd" xsi:nil="true"/>
    <Approved_x0020_Provider_x0020_ID xmlns="a8338b6e-77a6-4851-82b6-98166143ffdd">A9FF2B54-77F4-DC11-AD41-005056922186</Approved_x0020_Provider_x0020_ID>
    <Location xmlns="a8338b6e-77a6-4851-82b6-98166143ffdd" xsi:nil="true"/>
    <Home_x0020_ID xmlns="a8338b6e-77a6-4851-82b6-98166143ffdd">8F04BD33-7CF4-DC11-AD41-005056922186</Home_x0020_ID>
    <State xmlns="a8338b6e-77a6-4851-82b6-98166143ffdd">WA</State>
    <Doc_x0020_Sent_Received_x0020_Date xmlns="a8338b6e-77a6-4851-82b6-98166143ffdd">2020-07-06T00:00:00+00:00</Doc_x0020_Sent_Received_x0020_Date>
    <Activity_x0020_ID xmlns="a8338b6e-77a6-4851-82b6-98166143ffdd">AA315FC9-3C42-EA11-B725-005056922186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7627251-BC67-4327-953A-62C8DD3B7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http://schemas.openxmlformats.org/package/2006/metadata/core-properties"/>
    <ds:schemaRef ds:uri="a8338b6e-77a6-4851-82b6-98166143ffdd"/>
    <ds:schemaRef ds:uri="http://purl.org/dc/dcmitype/"/>
  </ds:schemaRefs>
</ds:datastoreItem>
</file>

<file path=customXml/itemProps4.xml><?xml version="1.0" encoding="utf-8"?>
<ds:datastoreItem xmlns:ds="http://schemas.openxmlformats.org/officeDocument/2006/customXml" ds:itemID="{C80C8F5B-2EE7-431E-A8F3-5EFC7A577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1671</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2020-08-19T22:53:00Z</dcterms:created>
  <dcterms:modified xsi:type="dcterms:W3CDTF">2020-08-19T22:54:00Z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