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DCAF8" w14:textId="77777777" w:rsidR="00D2559D" w:rsidRPr="002C3EBF" w:rsidRDefault="000C7A7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28DCC34" wp14:editId="328DCC3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77323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28DCAF9" w14:textId="77777777" w:rsidR="00D2559D" w:rsidRDefault="000C7A7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28DCAFA" w14:textId="77777777" w:rsidR="00D2559D" w:rsidRDefault="000C7A7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28DCAFB" w14:textId="77777777" w:rsidR="00D2559D" w:rsidRPr="002C3EBF" w:rsidRDefault="000C7A7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B770E" w14:paraId="328DCAFE" w14:textId="77777777" w:rsidTr="009B770E">
        <w:tc>
          <w:tcPr>
            <w:cnfStyle w:val="001000000000" w:firstRow="0" w:lastRow="0" w:firstColumn="1" w:lastColumn="0" w:oddVBand="0" w:evenVBand="0" w:oddHBand="0" w:evenHBand="0" w:firstRowFirstColumn="0" w:firstRowLastColumn="0" w:lastRowFirstColumn="0" w:lastRowLastColumn="0"/>
            <w:tcW w:w="3227" w:type="dxa"/>
          </w:tcPr>
          <w:p w14:paraId="328DCAFC" w14:textId="77777777" w:rsidR="00D2559D" w:rsidRPr="00996FAF" w:rsidRDefault="000C7A7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28DCAFD" w14:textId="77777777" w:rsidR="00D2559D" w:rsidRPr="00996FAF" w:rsidRDefault="000C7A7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Loxton District Nursing Home</w:t>
            </w:r>
          </w:p>
        </w:tc>
      </w:tr>
      <w:tr w:rsidR="009B770E" w14:paraId="328DCB01" w14:textId="77777777" w:rsidTr="009B77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8DCAFF" w14:textId="77777777" w:rsidR="00CA37CB" w:rsidRPr="00996FAF" w:rsidRDefault="000C7A7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28DCB00" w14:textId="77777777" w:rsidR="00CA37CB" w:rsidRPr="00996FAF" w:rsidRDefault="000C7A7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EB63F6">
              <w:rPr>
                <w:rFonts w:ascii="Arial" w:hAnsi="Arial" w:cs="Arial"/>
              </w:rPr>
              <w:t>Drabsch</w:t>
            </w:r>
            <w:proofErr w:type="spellEnd"/>
            <w:r w:rsidRPr="00EB63F6">
              <w:rPr>
                <w:rFonts w:ascii="Arial" w:hAnsi="Arial" w:cs="Arial"/>
              </w:rPr>
              <w:t xml:space="preserve"> Street</w:t>
            </w:r>
            <w:r w:rsidRPr="00602258">
              <w:rPr>
                <w:rFonts w:ascii="Arial" w:hAnsi="Arial" w:cs="Arial"/>
                <w:color w:val="auto"/>
              </w:rPr>
              <w:t xml:space="preserve"> LOXTON SA 5333</w:t>
            </w:r>
          </w:p>
        </w:tc>
      </w:tr>
      <w:tr w:rsidR="009B770E" w14:paraId="328DCB04" w14:textId="77777777" w:rsidTr="009B770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8DCB02" w14:textId="77777777" w:rsidR="00CA37CB" w:rsidRPr="00996FAF" w:rsidRDefault="000C7A7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28DCB03" w14:textId="77777777" w:rsidR="00CA37CB" w:rsidRPr="00996FAF" w:rsidRDefault="000C7A7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6405</w:t>
            </w:r>
          </w:p>
        </w:tc>
      </w:tr>
      <w:tr w:rsidR="009B770E" w14:paraId="328DCB07" w14:textId="77777777" w:rsidTr="009B77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8DCB05" w14:textId="77777777" w:rsidR="00D2559D" w:rsidRPr="00996FAF" w:rsidRDefault="000C7A7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28DCB06" w14:textId="77777777" w:rsidR="00D2559D" w:rsidRPr="00996FAF" w:rsidRDefault="000C7A7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Riverland Mallee Coorong Local Health Network Incorporated</w:t>
            </w:r>
          </w:p>
        </w:tc>
      </w:tr>
      <w:tr w:rsidR="009B770E" w14:paraId="328DCB0A" w14:textId="77777777" w:rsidTr="009B770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8DCB08" w14:textId="77777777" w:rsidR="00D2559D" w:rsidRPr="00996FAF" w:rsidRDefault="000C7A7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28DCB09" w14:textId="77777777" w:rsidR="00D2559D" w:rsidRPr="00996FAF" w:rsidRDefault="000C7A7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9B770E" w14:paraId="328DCB0D" w14:textId="77777777" w:rsidTr="009B77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8DCB0B" w14:textId="77777777" w:rsidR="00D2559D" w:rsidRPr="00996FAF" w:rsidRDefault="000C7A7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28DCB0C" w14:textId="77777777" w:rsidR="00D2559D" w:rsidRPr="00996FAF" w:rsidRDefault="000C7A7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14 December 2022</w:t>
            </w:r>
          </w:p>
        </w:tc>
      </w:tr>
      <w:tr w:rsidR="009B770E" w14:paraId="328DCB10" w14:textId="77777777" w:rsidTr="009B770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28DCB0E" w14:textId="77777777" w:rsidR="00D2559D" w:rsidRPr="00996FAF" w:rsidRDefault="000C7A7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28DCB0F" w14:textId="5756D1FD" w:rsidR="00D2559D" w:rsidRPr="00996FAF" w:rsidRDefault="000C7A7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C7A78">
              <w:rPr>
                <w:rFonts w:ascii="Arial" w:hAnsi="Arial" w:cs="Arial"/>
                <w:color w:val="auto"/>
              </w:rPr>
              <w:t>11 January 2023</w:t>
            </w:r>
          </w:p>
        </w:tc>
      </w:tr>
    </w:tbl>
    <w:bookmarkEnd w:id="0"/>
    <w:p w14:paraId="328DCB11" w14:textId="77777777" w:rsidR="00FA0A5B" w:rsidRPr="00996FAF" w:rsidRDefault="000C7A7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28DCB12" w14:textId="77777777" w:rsidR="000078F8" w:rsidRPr="00996FAF" w:rsidRDefault="000C7A7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884269C" w14:textId="77777777" w:rsidR="000C7A78" w:rsidRPr="00996FAF" w:rsidRDefault="000C7A78" w:rsidP="000C7A78">
      <w:pPr>
        <w:pStyle w:val="NormalArial"/>
      </w:pPr>
      <w:r w:rsidRPr="00996FAF">
        <w:t xml:space="preserve">This performance report for </w:t>
      </w:r>
      <w:r w:rsidRPr="00996FAF">
        <w:rPr>
          <w:color w:val="auto"/>
        </w:rPr>
        <w:t>Loxton District Nursing Home (</w:t>
      </w:r>
      <w:r w:rsidRPr="00996FAF">
        <w:rPr>
          <w:b/>
          <w:color w:val="auto"/>
        </w:rPr>
        <w:t>the service</w:t>
      </w:r>
      <w:r w:rsidRPr="00996FAF">
        <w:rPr>
          <w:color w:val="auto"/>
        </w:rPr>
        <w:t>) has been prepared by</w:t>
      </w:r>
      <w:r>
        <w:rPr>
          <w:color w:val="auto"/>
        </w:rPr>
        <w:t xml:space="preserve"> </w:t>
      </w:r>
      <w:r w:rsidRPr="00F01CAF">
        <w:rPr>
          <w:color w:val="auto"/>
        </w:rPr>
        <w:t xml:space="preserve">K Richards, delegate </w:t>
      </w:r>
      <w:r w:rsidRPr="00996FAF">
        <w:t>of the Aged Care Quality and Safety Commissioner (Commissioner)</w:t>
      </w:r>
      <w:r>
        <w:rPr>
          <w:rStyle w:val="FootnoteReference"/>
        </w:rPr>
        <w:footnoteReference w:id="1"/>
      </w:r>
      <w:r w:rsidRPr="00996FAF">
        <w:t xml:space="preserve">. </w:t>
      </w:r>
    </w:p>
    <w:p w14:paraId="00CA291C" w14:textId="77777777" w:rsidR="000C7A78" w:rsidRPr="00996FAF" w:rsidRDefault="000C7A78" w:rsidP="000C7A78">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697DA15" w14:textId="77777777" w:rsidR="000C7A78" w:rsidRPr="00996FAF" w:rsidRDefault="000C7A78" w:rsidP="000C7A78">
      <w:pPr>
        <w:pStyle w:val="Heading1"/>
        <w:spacing w:before="240" w:after="240" w:line="22" w:lineRule="atLeast"/>
        <w:rPr>
          <w:rFonts w:ascii="Arial" w:hAnsi="Arial" w:cs="Arial"/>
        </w:rPr>
      </w:pPr>
      <w:r w:rsidRPr="00996FAF">
        <w:rPr>
          <w:rFonts w:ascii="Arial" w:hAnsi="Arial" w:cs="Arial"/>
        </w:rPr>
        <w:t>Material relied on</w:t>
      </w:r>
    </w:p>
    <w:p w14:paraId="6A963956" w14:textId="77777777" w:rsidR="000C7A78" w:rsidRPr="00996FAF" w:rsidRDefault="000C7A78" w:rsidP="000C7A78">
      <w:pPr>
        <w:pStyle w:val="NormalArial"/>
      </w:pPr>
      <w:r w:rsidRPr="00996FAF">
        <w:t>The following information has been considered in preparing the performance report:</w:t>
      </w:r>
    </w:p>
    <w:p w14:paraId="20227827" w14:textId="77777777" w:rsidR="000C7A78" w:rsidRPr="00996FAF" w:rsidRDefault="000C7A78" w:rsidP="000C7A78">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996FAF">
        <w:rPr>
          <w:rFonts w:ascii="Arial" w:hAnsi="Arial" w:cs="Arial"/>
          <w:color w:val="auto"/>
        </w:rPr>
        <w:t>the Assessment Contact - Site; the Assessment Contact - Site report was informed by</w:t>
      </w:r>
      <w:r>
        <w:rPr>
          <w:rFonts w:ascii="Arial" w:hAnsi="Arial" w:cs="Arial"/>
          <w:color w:val="auto"/>
        </w:rPr>
        <w:t xml:space="preserve"> a site assessment, observations at the service, review of documents, and interviews with consumers/representatives, staff, and </w:t>
      </w:r>
      <w:proofErr w:type="gramStart"/>
      <w:r>
        <w:rPr>
          <w:rFonts w:ascii="Arial" w:hAnsi="Arial" w:cs="Arial"/>
          <w:color w:val="auto"/>
        </w:rPr>
        <w:t>management;</w:t>
      </w:r>
      <w:proofErr w:type="gramEnd"/>
    </w:p>
    <w:p w14:paraId="656836D3" w14:textId="77777777" w:rsidR="000C7A78" w:rsidRPr="00996FAF" w:rsidRDefault="000C7A78" w:rsidP="000C7A78">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w:t>
      </w:r>
      <w:r>
        <w:rPr>
          <w:rFonts w:ascii="Arial" w:hAnsi="Arial" w:cs="Arial"/>
        </w:rPr>
        <w:t>r did not provide a</w:t>
      </w:r>
      <w:r w:rsidRPr="00996FAF">
        <w:rPr>
          <w:rFonts w:ascii="Arial" w:hAnsi="Arial" w:cs="Arial"/>
        </w:rPr>
        <w:t xml:space="preserve"> response to 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eam’s report</w:t>
      </w:r>
      <w:r>
        <w:rPr>
          <w:rFonts w:ascii="Arial" w:hAnsi="Arial" w:cs="Arial"/>
        </w:rPr>
        <w:t>;</w:t>
      </w:r>
      <w:r w:rsidRPr="00996FAF">
        <w:rPr>
          <w:rFonts w:ascii="Arial" w:hAnsi="Arial" w:cs="Arial"/>
        </w:rPr>
        <w:t xml:space="preserve"> </w:t>
      </w:r>
      <w:r>
        <w:rPr>
          <w:rFonts w:ascii="Arial" w:hAnsi="Arial" w:cs="Arial"/>
        </w:rPr>
        <w:t>and</w:t>
      </w:r>
    </w:p>
    <w:p w14:paraId="6A0C2181" w14:textId="77777777" w:rsidR="000C7A78" w:rsidRPr="00712752" w:rsidRDefault="000C7A78" w:rsidP="000C7A78">
      <w:pPr>
        <w:pStyle w:val="ListParagraph"/>
        <w:numPr>
          <w:ilvl w:val="0"/>
          <w:numId w:val="2"/>
        </w:numPr>
        <w:spacing w:line="22" w:lineRule="atLeast"/>
        <w:ind w:left="714" w:hanging="357"/>
        <w:contextualSpacing w:val="0"/>
        <w:rPr>
          <w:rFonts w:ascii="Arial" w:hAnsi="Arial" w:cs="Arial"/>
        </w:rPr>
      </w:pPr>
      <w:r>
        <w:rPr>
          <w:rFonts w:ascii="Arial" w:hAnsi="Arial" w:cs="Arial"/>
        </w:rPr>
        <w:t xml:space="preserve">the Performance Report dated 3 May 2022 for a Site Audit undertaken from 8 March 2022 to 10 March 2022. </w:t>
      </w:r>
      <w:r w:rsidRPr="00712752">
        <w:rPr>
          <w:rFonts w:ascii="Arial" w:hAnsi="Arial" w:cs="Arial"/>
        </w:rPr>
        <w:br w:type="page"/>
      </w:r>
    </w:p>
    <w:p w14:paraId="6E6E3E6F" w14:textId="77777777" w:rsidR="000C7A78" w:rsidRPr="00996FAF" w:rsidRDefault="000C7A78" w:rsidP="000C7A7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C7A78" w14:paraId="3E5B08CF" w14:textId="77777777" w:rsidTr="007D62F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5E09BC" w14:textId="77777777" w:rsidR="000C7A78" w:rsidRPr="00996FAF" w:rsidRDefault="000C7A78" w:rsidP="007D62F8">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30A829DE" w14:textId="77777777" w:rsidR="000C7A78" w:rsidRPr="00996FAF" w:rsidRDefault="00345C51" w:rsidP="007D62F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E0B77FAB744A46A8815653C93BC7F2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7A78">
                  <w:rPr>
                    <w:rFonts w:ascii="Arial" w:hAnsi="Arial" w:cs="Arial"/>
                    <w:b w:val="0"/>
                  </w:rPr>
                  <w:t>Not applicable as not all requirements have been assessed</w:t>
                </w:r>
              </w:sdtContent>
            </w:sdt>
            <w:r w:rsidR="000C7A78" w:rsidRPr="00996FAF">
              <w:rPr>
                <w:rFonts w:ascii="Arial" w:hAnsi="Arial" w:cs="Arial"/>
              </w:rPr>
              <w:t xml:space="preserve"> </w:t>
            </w:r>
          </w:p>
        </w:tc>
      </w:tr>
    </w:tbl>
    <w:p w14:paraId="456DBAE6" w14:textId="77777777" w:rsidR="000C7A78" w:rsidRPr="00996FAF" w:rsidRDefault="000C7A78" w:rsidP="000C7A7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DA7F142" w14:textId="77777777" w:rsidR="000C7A78" w:rsidRPr="00996FAF" w:rsidRDefault="000C7A78" w:rsidP="000C7A78">
      <w:pPr>
        <w:pStyle w:val="Heading1"/>
        <w:spacing w:before="0" w:after="240" w:line="22" w:lineRule="atLeast"/>
        <w:rPr>
          <w:rFonts w:ascii="Arial" w:hAnsi="Arial" w:cs="Arial"/>
        </w:rPr>
      </w:pPr>
      <w:r w:rsidRPr="00996FAF">
        <w:rPr>
          <w:rFonts w:ascii="Arial" w:hAnsi="Arial" w:cs="Arial"/>
        </w:rPr>
        <w:t>Areas for improvement</w:t>
      </w:r>
    </w:p>
    <w:p w14:paraId="4EDF3370" w14:textId="77777777" w:rsidR="000C7A78" w:rsidRPr="00996FAF" w:rsidRDefault="000C7A78" w:rsidP="000C7A78">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3C52DF2" w14:textId="77777777" w:rsidR="000C7A78" w:rsidRPr="00996FAF" w:rsidRDefault="000C7A78" w:rsidP="000C7A78">
      <w:pPr>
        <w:pStyle w:val="NormalArial"/>
      </w:pPr>
      <w:r w:rsidRPr="00996FAF">
        <w:br w:type="page"/>
      </w:r>
    </w:p>
    <w:p w14:paraId="1E808A16" w14:textId="77777777" w:rsidR="000C7A78" w:rsidRPr="00996FAF" w:rsidRDefault="000C7A78" w:rsidP="000C7A7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C7A78" w14:paraId="0B7229B0" w14:textId="77777777" w:rsidTr="007D62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43E3A6B" w14:textId="77777777" w:rsidR="000C7A78" w:rsidRPr="00996FAF" w:rsidRDefault="000C7A78" w:rsidP="007D62F8">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253FF34" w14:textId="77777777" w:rsidR="000C7A78" w:rsidRPr="00996FAF" w:rsidRDefault="000C7A78" w:rsidP="007D62F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C7A78" w14:paraId="4B67C674" w14:textId="77777777" w:rsidTr="007D62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B5F677" w14:textId="77777777" w:rsidR="000C7A78" w:rsidRPr="00996FAF" w:rsidRDefault="000C7A78" w:rsidP="007D62F8">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0BD0F8B" w14:textId="77777777" w:rsidR="000C7A78" w:rsidRPr="00996FAF" w:rsidRDefault="000C7A78" w:rsidP="007D62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00A18F2" w14:textId="77777777" w:rsidR="000C7A78" w:rsidRPr="00996FAF" w:rsidRDefault="000C7A78" w:rsidP="007D62F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E6BC065" w14:textId="77777777" w:rsidR="000C7A78" w:rsidRPr="00996FAF" w:rsidRDefault="000C7A78" w:rsidP="007D62F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6C0E3A5" w14:textId="77777777" w:rsidR="000C7A78" w:rsidRPr="00996FAF" w:rsidRDefault="000C7A78" w:rsidP="007D62F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0E9FBA6" w14:textId="77777777" w:rsidR="000C7A78" w:rsidRPr="00996FAF" w:rsidRDefault="00345C51" w:rsidP="007D62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E050CE85188046E78801F47082494233"/>
                </w:placeholder>
                <w:dropDownList>
                  <w:listItem w:displayText="choose a rating" w:value="choose a rating"/>
                  <w:listItem w:displayText="Compliant" w:value="Compliant"/>
                  <w:listItem w:displayText="Non-compliant" w:value="Non-compliant"/>
                </w:dropDownList>
              </w:sdtPr>
              <w:sdtEndPr/>
              <w:sdtContent>
                <w:r w:rsidR="000C7A78">
                  <w:rPr>
                    <w:rFonts w:ascii="Arial" w:hAnsi="Arial" w:cs="Arial"/>
                    <w:color w:val="auto"/>
                  </w:rPr>
                  <w:t>Compliant</w:t>
                </w:r>
              </w:sdtContent>
            </w:sdt>
            <w:r w:rsidR="000C7A78" w:rsidRPr="00996FAF">
              <w:rPr>
                <w:rFonts w:ascii="Arial" w:hAnsi="Arial" w:cs="Arial"/>
                <w:color w:val="0000FF"/>
              </w:rPr>
              <w:t xml:space="preserve"> </w:t>
            </w:r>
          </w:p>
        </w:tc>
      </w:tr>
      <w:tr w:rsidR="000C7A78" w14:paraId="66619F1B" w14:textId="77777777" w:rsidTr="007D62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351DFD" w14:textId="77777777" w:rsidR="000C7A78" w:rsidRPr="00996FAF" w:rsidRDefault="000C7A78" w:rsidP="007D62F8">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BCC688B" w14:textId="77777777" w:rsidR="000C7A78" w:rsidRPr="00996FAF" w:rsidRDefault="000C7A78" w:rsidP="007D62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BD3A371" w14:textId="77777777" w:rsidR="000C7A78" w:rsidRPr="00996FAF" w:rsidRDefault="000C7A78" w:rsidP="007D62F8">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1320523" w14:textId="77777777" w:rsidR="000C7A78" w:rsidRPr="00996FAF" w:rsidRDefault="000C7A78" w:rsidP="007D62F8">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6FBD685" w14:textId="77777777" w:rsidR="000C7A78" w:rsidRPr="00996FAF" w:rsidRDefault="00345C51" w:rsidP="007D62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290073"/>
                <w:placeholder>
                  <w:docPart w:val="71B3E743A3294667BAA8DD25E8812461"/>
                </w:placeholder>
                <w:dropDownList>
                  <w:listItem w:displayText="choose a rating" w:value="choose a rating"/>
                  <w:listItem w:displayText="Compliant" w:value="Compliant"/>
                  <w:listItem w:displayText="Non-compliant" w:value="Non-compliant"/>
                </w:dropDownList>
              </w:sdtPr>
              <w:sdtEndPr/>
              <w:sdtContent>
                <w:r w:rsidR="000C7A78">
                  <w:rPr>
                    <w:rFonts w:ascii="Arial" w:hAnsi="Arial" w:cs="Arial"/>
                    <w:color w:val="auto"/>
                  </w:rPr>
                  <w:t>Compliant</w:t>
                </w:r>
              </w:sdtContent>
            </w:sdt>
            <w:r w:rsidR="000C7A78" w:rsidRPr="00996FAF">
              <w:rPr>
                <w:rFonts w:ascii="Arial" w:hAnsi="Arial" w:cs="Arial"/>
                <w:color w:val="0000FF"/>
              </w:rPr>
              <w:t xml:space="preserve"> </w:t>
            </w:r>
          </w:p>
        </w:tc>
      </w:tr>
    </w:tbl>
    <w:p w14:paraId="4A21B323" w14:textId="77777777" w:rsidR="000C7A78" w:rsidRDefault="000C7A78" w:rsidP="000C7A78">
      <w:pPr>
        <w:pStyle w:val="Heading20"/>
      </w:pPr>
      <w:r w:rsidRPr="00996FAF">
        <w:t>Findings</w:t>
      </w:r>
    </w:p>
    <w:p w14:paraId="09E227E0" w14:textId="77777777" w:rsidR="000C7A78" w:rsidRDefault="000C7A78" w:rsidP="000C7A78">
      <w:pPr>
        <w:pStyle w:val="NormalArial"/>
      </w:pPr>
      <w:r>
        <w:t xml:space="preserve">Requirements (3)(a) and (3)(g) were found non-compliant following a Site Audit undertaken from 8 March 2022 to 10 March 2022 where it was found: </w:t>
      </w:r>
    </w:p>
    <w:p w14:paraId="44206DE7" w14:textId="7F4EC36A" w:rsidR="000C7A78" w:rsidRDefault="000C7A78" w:rsidP="000C7A78">
      <w:pPr>
        <w:pStyle w:val="NormalArial"/>
        <w:numPr>
          <w:ilvl w:val="0"/>
          <w:numId w:val="2"/>
        </w:numPr>
      </w:pPr>
      <w:r>
        <w:t>The service had not ensured each consumer was provided safe and effective care that was best practice, tailored to needs and optimised health and well-being in relation to diabetes, continuous oxygen therapy, and pain management, including following hospital directives.</w:t>
      </w:r>
    </w:p>
    <w:p w14:paraId="2B25133B" w14:textId="57E05757" w:rsidR="000C7A78" w:rsidRDefault="000C7A78" w:rsidP="000C7A78">
      <w:pPr>
        <w:pStyle w:val="NormalArial"/>
        <w:numPr>
          <w:ilvl w:val="0"/>
          <w:numId w:val="2"/>
        </w:numPr>
      </w:pPr>
      <w:r>
        <w:t>Staff practices did not support effective minimisation of infection related risks through the implementation of standard and transmission-based precautions to prevent and control infection.</w:t>
      </w:r>
    </w:p>
    <w:p w14:paraId="485F8FE1" w14:textId="77777777" w:rsidR="000C7A78" w:rsidRDefault="000C7A78" w:rsidP="000C7A78">
      <w:pPr>
        <w:pStyle w:val="NormalArial"/>
      </w:pPr>
      <w:r>
        <w:t xml:space="preserve">The Assessment Team’s report provided evidence of actions taken to address deficiencies identified, including, but not limited to: </w:t>
      </w:r>
    </w:p>
    <w:p w14:paraId="151F9597" w14:textId="77777777" w:rsidR="000C7A78" w:rsidRDefault="000C7A78" w:rsidP="000C7A78">
      <w:pPr>
        <w:pStyle w:val="NormalArial"/>
        <w:numPr>
          <w:ilvl w:val="0"/>
          <w:numId w:val="2"/>
        </w:numPr>
      </w:pPr>
      <w:r>
        <w:t>Regular monitoring through audits, including for clinical care, environmental cleaning, infection prevention and control, hand hygiene and personal protective equipment competency.</w:t>
      </w:r>
    </w:p>
    <w:p w14:paraId="77BA7614" w14:textId="77777777" w:rsidR="000C7A78" w:rsidRDefault="000C7A78" w:rsidP="000C7A78">
      <w:pPr>
        <w:pStyle w:val="NormalArial"/>
        <w:numPr>
          <w:ilvl w:val="0"/>
          <w:numId w:val="2"/>
        </w:numPr>
      </w:pPr>
      <w:r>
        <w:t>Staff have undertaken training in diabetes management, oxygen therapy, and pain. Clinical staff have received updated training on policies and processes to follow when a consumer returns from hospital admission.</w:t>
      </w:r>
    </w:p>
    <w:p w14:paraId="4750CE42" w14:textId="77777777" w:rsidR="000C7A78" w:rsidRDefault="000C7A78" w:rsidP="000C7A78">
      <w:pPr>
        <w:pStyle w:val="NormalArial"/>
        <w:numPr>
          <w:ilvl w:val="0"/>
          <w:numId w:val="2"/>
        </w:numPr>
      </w:pPr>
      <w:r>
        <w:t>Monitoring of pain, diabetes, and clinical deterioration are reviewed daily by clinical and registered nurses.</w:t>
      </w:r>
    </w:p>
    <w:p w14:paraId="02059086" w14:textId="77777777" w:rsidR="000C7A78" w:rsidRDefault="000C7A78" w:rsidP="000C7A78">
      <w:pPr>
        <w:pStyle w:val="NormalArial"/>
        <w:numPr>
          <w:ilvl w:val="0"/>
          <w:numId w:val="2"/>
        </w:numPr>
      </w:pPr>
      <w:r>
        <w:t>The service outbreak management plan was reviewed with ongoing reviews quarterly or as required in relation to any updates or legislation changes.</w:t>
      </w:r>
    </w:p>
    <w:p w14:paraId="2A86104A" w14:textId="77777777" w:rsidR="000C7A78" w:rsidRDefault="000C7A78" w:rsidP="000C7A78">
      <w:pPr>
        <w:pStyle w:val="NormalArial"/>
        <w:numPr>
          <w:ilvl w:val="0"/>
          <w:numId w:val="2"/>
        </w:numPr>
      </w:pPr>
      <w:r>
        <w:t>Undertaking practical COVID-19 exercises with staff through ongoing reminder discussions and ad hoc spot checks of use of hand hygiene and donning and doffing processes, with care staff able to describe screening processes and mandatory use of personal protective equipment.</w:t>
      </w:r>
    </w:p>
    <w:p w14:paraId="742BB5C8" w14:textId="77777777" w:rsidR="000C7A78" w:rsidRDefault="000C7A78" w:rsidP="000C7A78">
      <w:pPr>
        <w:pStyle w:val="NormalArial"/>
      </w:pPr>
      <w:r>
        <w:lastRenderedPageBreak/>
        <w:t>At the Assessment Contact undertaken on 14 December 2022, the Assessment Team found each consumer gets safe and effective care that is best practice, tailored to their needs, and optimises their health and well-being.</w:t>
      </w:r>
    </w:p>
    <w:p w14:paraId="4BE9B4C3" w14:textId="77777777" w:rsidR="000C7A78" w:rsidRDefault="000C7A78" w:rsidP="000C7A78">
      <w:pPr>
        <w:pStyle w:val="NormalArial"/>
      </w:pPr>
      <w:r>
        <w:t xml:space="preserve">Consumers expressed satisfaction with personal and clinical </w:t>
      </w:r>
      <w:proofErr w:type="gramStart"/>
      <w:r>
        <w:t>care, and</w:t>
      </w:r>
      <w:proofErr w:type="gramEnd"/>
      <w:r>
        <w:t xml:space="preserve"> could describe delivery of tailored care in line with service guidelines and care planning in relation to monitoring and management of diabetes, use of continuous oxygen therapy, and management of specialised nursing needs, including indwelling catheters. Clinical and care staff were able to describe and provide information on consumer care and services in line with needs, care planning, and service policies. Management demonstrated effective monitoring systems for identifying deficiencies, including increased clinical </w:t>
      </w:r>
      <w:proofErr w:type="gramStart"/>
      <w:r>
        <w:t>oversight</w:t>
      </w:r>
      <w:proofErr w:type="gramEnd"/>
      <w:r>
        <w:t xml:space="preserve"> and auditing of clinical care.</w:t>
      </w:r>
    </w:p>
    <w:p w14:paraId="5FC88776" w14:textId="77777777" w:rsidR="000C7A78" w:rsidRDefault="000C7A78" w:rsidP="000C7A78">
      <w:pPr>
        <w:pStyle w:val="NormalArial"/>
      </w:pPr>
      <w:r>
        <w:t>For the reasons detailed above, I find Requirement (3)(a) in Personal care and clinical care compliant.</w:t>
      </w:r>
    </w:p>
    <w:p w14:paraId="2B01A5EA" w14:textId="77777777" w:rsidR="000C7A78" w:rsidRDefault="000C7A78" w:rsidP="000C7A78">
      <w:pPr>
        <w:pStyle w:val="NormalArial"/>
      </w:pPr>
      <w:r>
        <w:t xml:space="preserve">In relation to Requirement (3)(g), the Assessment Team found the service minimised infection related risks through implementing standard and </w:t>
      </w:r>
      <w:proofErr w:type="gramStart"/>
      <w:r>
        <w:t>transmission based</w:t>
      </w:r>
      <w:proofErr w:type="gramEnd"/>
      <w:r>
        <w:t xml:space="preserve"> precautions to prevent and control infection, and practices to promote appropriate antibiotic prescribing and use to support optimal care and reduce the risk of increasing resistance to antibiotics.</w:t>
      </w:r>
    </w:p>
    <w:p w14:paraId="7946D8FF" w14:textId="77777777" w:rsidR="000C7A78" w:rsidRDefault="000C7A78" w:rsidP="000C7A78">
      <w:pPr>
        <w:pStyle w:val="NormalArial"/>
      </w:pPr>
      <w:r>
        <w:t>Consumers confirmed cleaning processes are used, reducing infection related risks, and staff use personal protective equipment, such as masks and gloves, when undertaking personal care.</w:t>
      </w:r>
      <w:r w:rsidRPr="00105277">
        <w:t xml:space="preserve"> </w:t>
      </w:r>
      <w:r>
        <w:t>Cleaning staff could describe processes for cleaning and laundry during consumer isolation for infection, and deep cleaning of room and fixtures once the consumer is cleared. Clinical staff could describe pathways for identifying infection, and non-pharmacological interventions in line with antimicrobial stewardship guidelines to reduce antibiotic use.</w:t>
      </w:r>
    </w:p>
    <w:p w14:paraId="328DCC33" w14:textId="0961DA6C" w:rsidR="00117022" w:rsidRPr="00712752" w:rsidRDefault="000C7A78" w:rsidP="000C7A78">
      <w:pPr>
        <w:pStyle w:val="NormalArial"/>
      </w:pPr>
      <w:r>
        <w:t>For the reasons detailed above, I find Requirements (3)(g) in Personal care and clinical care compliant.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DCC40" w14:textId="77777777" w:rsidR="007B1D44" w:rsidRDefault="000C7A78">
      <w:pPr>
        <w:spacing w:after="0"/>
      </w:pPr>
      <w:r>
        <w:separator/>
      </w:r>
    </w:p>
  </w:endnote>
  <w:endnote w:type="continuationSeparator" w:id="0">
    <w:p w14:paraId="328DCC42" w14:textId="77777777" w:rsidR="007B1D44" w:rsidRDefault="000C7A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DCC39" w14:textId="77777777" w:rsidR="00DF37F2" w:rsidRPr="00DF37F2" w:rsidRDefault="000C7A78" w:rsidP="00DF37F2">
    <w:pPr>
      <w:pStyle w:val="FooterArial9"/>
      <w:rPr>
        <w:rStyle w:val="FooterBold"/>
        <w:rFonts w:ascii="Arial" w:hAnsi="Arial"/>
        <w:b w:val="0"/>
      </w:rPr>
    </w:pPr>
    <w:r w:rsidRPr="00DF37F2">
      <w:rPr>
        <w:rStyle w:val="FooterBold"/>
        <w:rFonts w:ascii="Arial" w:hAnsi="Arial"/>
        <w:b w:val="0"/>
      </w:rPr>
      <w:t>Name of service: Loxton District Nursing Home</w:t>
    </w:r>
    <w:r w:rsidRPr="00DF37F2">
      <w:rPr>
        <w:rStyle w:val="FooterBold"/>
        <w:rFonts w:ascii="Arial" w:hAnsi="Arial"/>
        <w:b w:val="0"/>
      </w:rPr>
      <w:tab/>
      <w:t xml:space="preserve">RPT-ACC-0122 v3.0 </w:t>
    </w:r>
  </w:p>
  <w:p w14:paraId="328DCC3A" w14:textId="77777777" w:rsidR="00DF37F2" w:rsidRPr="00DF37F2" w:rsidRDefault="000C7A78" w:rsidP="00DF37F2">
    <w:pPr>
      <w:pStyle w:val="FooterArial9"/>
      <w:rPr>
        <w:rStyle w:val="FooterBold"/>
        <w:rFonts w:ascii="Arial" w:hAnsi="Arial"/>
        <w:b w:val="0"/>
      </w:rPr>
    </w:pPr>
    <w:r w:rsidRPr="00DF37F2">
      <w:rPr>
        <w:rStyle w:val="FooterBold"/>
        <w:rFonts w:ascii="Arial" w:hAnsi="Arial"/>
        <w:b w:val="0"/>
      </w:rPr>
      <w:t>Commission ID: 6405</w:t>
    </w:r>
    <w:r w:rsidRPr="00DF37F2">
      <w:rPr>
        <w:rStyle w:val="FooterBold"/>
        <w:rFonts w:ascii="Arial" w:hAnsi="Arial"/>
        <w:b w:val="0"/>
      </w:rPr>
      <w:tab/>
      <w:t xml:space="preserve">OFFICIAL: Sensitive </w:t>
    </w:r>
  </w:p>
  <w:p w14:paraId="328DCC3B" w14:textId="77777777" w:rsidR="00DF37F2" w:rsidRPr="00DF37F2" w:rsidRDefault="000C7A7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DCC3D" w14:textId="77777777" w:rsidR="00E2364A" w:rsidRDefault="00345C5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DCC36" w14:textId="77777777" w:rsidR="00D3157C" w:rsidRDefault="000C7A78" w:rsidP="00D71F88">
      <w:pPr>
        <w:spacing w:after="0"/>
      </w:pPr>
      <w:r>
        <w:separator/>
      </w:r>
    </w:p>
  </w:footnote>
  <w:footnote w:type="continuationSeparator" w:id="0">
    <w:p w14:paraId="328DCC37" w14:textId="77777777" w:rsidR="00D3157C" w:rsidRDefault="000C7A78" w:rsidP="00D71F88">
      <w:pPr>
        <w:spacing w:after="0"/>
      </w:pPr>
      <w:r>
        <w:continuationSeparator/>
      </w:r>
    </w:p>
  </w:footnote>
  <w:footnote w:id="1">
    <w:p w14:paraId="72D82721" w14:textId="77777777" w:rsidR="000C7A78" w:rsidRDefault="000C7A78" w:rsidP="000C7A7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01CAF">
        <w:rPr>
          <w:rFonts w:ascii="Arial" w:hAnsi="Arial" w:cs="Arial"/>
          <w:color w:val="auto"/>
          <w:sz w:val="20"/>
          <w:szCs w:val="20"/>
        </w:rPr>
        <w:t xml:space="preserve">section 68A of </w:t>
      </w:r>
      <w:r w:rsidRPr="00443CA4">
        <w:rPr>
          <w:rFonts w:ascii="Arial" w:hAnsi="Arial" w:cs="Arial"/>
          <w:sz w:val="20"/>
          <w:szCs w:val="20"/>
        </w:rPr>
        <w:t>the Aged Care Quality and Safety Commission Rules 2018.</w:t>
      </w:r>
    </w:p>
    <w:p w14:paraId="696221D5" w14:textId="77777777" w:rsidR="000C7A78" w:rsidRDefault="000C7A78" w:rsidP="000C7A7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DCC38" w14:textId="77777777" w:rsidR="00D71F88" w:rsidRDefault="000C7A78">
    <w:pPr>
      <w:pStyle w:val="Header"/>
    </w:pPr>
    <w:r>
      <w:rPr>
        <w:noProof/>
        <w:color w:val="2B579A"/>
        <w:shd w:val="clear" w:color="auto" w:fill="E6E6E6"/>
        <w:lang w:val="en-US"/>
      </w:rPr>
      <w:drawing>
        <wp:anchor distT="0" distB="0" distL="114300" distR="114300" simplePos="0" relativeHeight="251659264" behindDoc="1" locked="0" layoutInCell="1" allowOverlap="1" wp14:anchorId="328DCC3E" wp14:editId="328DCC3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84678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DCC3C" w14:textId="77777777" w:rsidR="00FA0A5B" w:rsidRDefault="000C7A78">
    <w:pPr>
      <w:pStyle w:val="Header"/>
    </w:pPr>
    <w:r>
      <w:rPr>
        <w:noProof/>
      </w:rPr>
      <w:drawing>
        <wp:anchor distT="0" distB="0" distL="114300" distR="114300" simplePos="0" relativeHeight="251658240" behindDoc="0" locked="0" layoutInCell="1" allowOverlap="1" wp14:anchorId="328DCC40" wp14:editId="328DCC4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E4EB838">
      <w:start w:val="1"/>
      <w:numFmt w:val="lowerRoman"/>
      <w:lvlText w:val="(%1)"/>
      <w:lvlJc w:val="left"/>
      <w:pPr>
        <w:ind w:left="1080" w:hanging="720"/>
      </w:pPr>
      <w:rPr>
        <w:rFonts w:hint="default"/>
      </w:rPr>
    </w:lvl>
    <w:lvl w:ilvl="1" w:tplc="B56EE266" w:tentative="1">
      <w:start w:val="1"/>
      <w:numFmt w:val="lowerLetter"/>
      <w:lvlText w:val="%2."/>
      <w:lvlJc w:val="left"/>
      <w:pPr>
        <w:ind w:left="1440" w:hanging="360"/>
      </w:pPr>
    </w:lvl>
    <w:lvl w:ilvl="2" w:tplc="1004EE8C" w:tentative="1">
      <w:start w:val="1"/>
      <w:numFmt w:val="lowerRoman"/>
      <w:lvlText w:val="%3."/>
      <w:lvlJc w:val="right"/>
      <w:pPr>
        <w:ind w:left="2160" w:hanging="180"/>
      </w:pPr>
    </w:lvl>
    <w:lvl w:ilvl="3" w:tplc="13C012F2" w:tentative="1">
      <w:start w:val="1"/>
      <w:numFmt w:val="decimal"/>
      <w:lvlText w:val="%4."/>
      <w:lvlJc w:val="left"/>
      <w:pPr>
        <w:ind w:left="2880" w:hanging="360"/>
      </w:pPr>
    </w:lvl>
    <w:lvl w:ilvl="4" w:tplc="378C63B0" w:tentative="1">
      <w:start w:val="1"/>
      <w:numFmt w:val="lowerLetter"/>
      <w:lvlText w:val="%5."/>
      <w:lvlJc w:val="left"/>
      <w:pPr>
        <w:ind w:left="3600" w:hanging="360"/>
      </w:pPr>
    </w:lvl>
    <w:lvl w:ilvl="5" w:tplc="CBE0CD68" w:tentative="1">
      <w:start w:val="1"/>
      <w:numFmt w:val="lowerRoman"/>
      <w:lvlText w:val="%6."/>
      <w:lvlJc w:val="right"/>
      <w:pPr>
        <w:ind w:left="4320" w:hanging="180"/>
      </w:pPr>
    </w:lvl>
    <w:lvl w:ilvl="6" w:tplc="C8341058" w:tentative="1">
      <w:start w:val="1"/>
      <w:numFmt w:val="decimal"/>
      <w:lvlText w:val="%7."/>
      <w:lvlJc w:val="left"/>
      <w:pPr>
        <w:ind w:left="5040" w:hanging="360"/>
      </w:pPr>
    </w:lvl>
    <w:lvl w:ilvl="7" w:tplc="68841588" w:tentative="1">
      <w:start w:val="1"/>
      <w:numFmt w:val="lowerLetter"/>
      <w:lvlText w:val="%8."/>
      <w:lvlJc w:val="left"/>
      <w:pPr>
        <w:ind w:left="5760" w:hanging="360"/>
      </w:pPr>
    </w:lvl>
    <w:lvl w:ilvl="8" w:tplc="5AE44F7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E2058C8">
      <w:start w:val="1"/>
      <w:numFmt w:val="lowerRoman"/>
      <w:lvlText w:val="(%1)"/>
      <w:lvlJc w:val="left"/>
      <w:pPr>
        <w:ind w:left="1080" w:hanging="720"/>
      </w:pPr>
      <w:rPr>
        <w:rFonts w:hint="default"/>
      </w:rPr>
    </w:lvl>
    <w:lvl w:ilvl="1" w:tplc="66F43FB0" w:tentative="1">
      <w:start w:val="1"/>
      <w:numFmt w:val="lowerLetter"/>
      <w:lvlText w:val="%2."/>
      <w:lvlJc w:val="left"/>
      <w:pPr>
        <w:ind w:left="1440" w:hanging="360"/>
      </w:pPr>
    </w:lvl>
    <w:lvl w:ilvl="2" w:tplc="CBC6F58C" w:tentative="1">
      <w:start w:val="1"/>
      <w:numFmt w:val="lowerRoman"/>
      <w:lvlText w:val="%3."/>
      <w:lvlJc w:val="right"/>
      <w:pPr>
        <w:ind w:left="2160" w:hanging="180"/>
      </w:pPr>
    </w:lvl>
    <w:lvl w:ilvl="3" w:tplc="A89288CC" w:tentative="1">
      <w:start w:val="1"/>
      <w:numFmt w:val="decimal"/>
      <w:lvlText w:val="%4."/>
      <w:lvlJc w:val="left"/>
      <w:pPr>
        <w:ind w:left="2880" w:hanging="360"/>
      </w:pPr>
    </w:lvl>
    <w:lvl w:ilvl="4" w:tplc="80C483C6" w:tentative="1">
      <w:start w:val="1"/>
      <w:numFmt w:val="lowerLetter"/>
      <w:lvlText w:val="%5."/>
      <w:lvlJc w:val="left"/>
      <w:pPr>
        <w:ind w:left="3600" w:hanging="360"/>
      </w:pPr>
    </w:lvl>
    <w:lvl w:ilvl="5" w:tplc="C6E6EB3C" w:tentative="1">
      <w:start w:val="1"/>
      <w:numFmt w:val="lowerRoman"/>
      <w:lvlText w:val="%6."/>
      <w:lvlJc w:val="right"/>
      <w:pPr>
        <w:ind w:left="4320" w:hanging="180"/>
      </w:pPr>
    </w:lvl>
    <w:lvl w:ilvl="6" w:tplc="EF2271FA" w:tentative="1">
      <w:start w:val="1"/>
      <w:numFmt w:val="decimal"/>
      <w:lvlText w:val="%7."/>
      <w:lvlJc w:val="left"/>
      <w:pPr>
        <w:ind w:left="5040" w:hanging="360"/>
      </w:pPr>
    </w:lvl>
    <w:lvl w:ilvl="7" w:tplc="F94EC346" w:tentative="1">
      <w:start w:val="1"/>
      <w:numFmt w:val="lowerLetter"/>
      <w:lvlText w:val="%8."/>
      <w:lvlJc w:val="left"/>
      <w:pPr>
        <w:ind w:left="5760" w:hanging="360"/>
      </w:pPr>
    </w:lvl>
    <w:lvl w:ilvl="8" w:tplc="C622980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A805BE8">
      <w:start w:val="1"/>
      <w:numFmt w:val="lowerRoman"/>
      <w:lvlText w:val="(%1)"/>
      <w:lvlJc w:val="left"/>
      <w:pPr>
        <w:ind w:left="1080" w:hanging="720"/>
      </w:pPr>
      <w:rPr>
        <w:rFonts w:hint="default"/>
      </w:rPr>
    </w:lvl>
    <w:lvl w:ilvl="1" w:tplc="41561076" w:tentative="1">
      <w:start w:val="1"/>
      <w:numFmt w:val="lowerLetter"/>
      <w:lvlText w:val="%2."/>
      <w:lvlJc w:val="left"/>
      <w:pPr>
        <w:ind w:left="1440" w:hanging="360"/>
      </w:pPr>
    </w:lvl>
    <w:lvl w:ilvl="2" w:tplc="C8B0BF8C" w:tentative="1">
      <w:start w:val="1"/>
      <w:numFmt w:val="lowerRoman"/>
      <w:lvlText w:val="%3."/>
      <w:lvlJc w:val="right"/>
      <w:pPr>
        <w:ind w:left="2160" w:hanging="180"/>
      </w:pPr>
    </w:lvl>
    <w:lvl w:ilvl="3" w:tplc="F6B635AA" w:tentative="1">
      <w:start w:val="1"/>
      <w:numFmt w:val="decimal"/>
      <w:lvlText w:val="%4."/>
      <w:lvlJc w:val="left"/>
      <w:pPr>
        <w:ind w:left="2880" w:hanging="360"/>
      </w:pPr>
    </w:lvl>
    <w:lvl w:ilvl="4" w:tplc="28780378" w:tentative="1">
      <w:start w:val="1"/>
      <w:numFmt w:val="lowerLetter"/>
      <w:lvlText w:val="%5."/>
      <w:lvlJc w:val="left"/>
      <w:pPr>
        <w:ind w:left="3600" w:hanging="360"/>
      </w:pPr>
    </w:lvl>
    <w:lvl w:ilvl="5" w:tplc="877E5C84" w:tentative="1">
      <w:start w:val="1"/>
      <w:numFmt w:val="lowerRoman"/>
      <w:lvlText w:val="%6."/>
      <w:lvlJc w:val="right"/>
      <w:pPr>
        <w:ind w:left="4320" w:hanging="180"/>
      </w:pPr>
    </w:lvl>
    <w:lvl w:ilvl="6" w:tplc="B7FA95BA" w:tentative="1">
      <w:start w:val="1"/>
      <w:numFmt w:val="decimal"/>
      <w:lvlText w:val="%7."/>
      <w:lvlJc w:val="left"/>
      <w:pPr>
        <w:ind w:left="5040" w:hanging="360"/>
      </w:pPr>
    </w:lvl>
    <w:lvl w:ilvl="7" w:tplc="6BA2C03C" w:tentative="1">
      <w:start w:val="1"/>
      <w:numFmt w:val="lowerLetter"/>
      <w:lvlText w:val="%8."/>
      <w:lvlJc w:val="left"/>
      <w:pPr>
        <w:ind w:left="5760" w:hanging="360"/>
      </w:pPr>
    </w:lvl>
    <w:lvl w:ilvl="8" w:tplc="50B24AF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07205DC">
      <w:start w:val="1"/>
      <w:numFmt w:val="bullet"/>
      <w:lvlText w:val=""/>
      <w:lvlJc w:val="left"/>
      <w:pPr>
        <w:ind w:left="720" w:hanging="360"/>
      </w:pPr>
      <w:rPr>
        <w:rFonts w:ascii="Symbol" w:hAnsi="Symbol" w:hint="default"/>
        <w:color w:val="auto"/>
        <w:sz w:val="24"/>
        <w:szCs w:val="24"/>
      </w:rPr>
    </w:lvl>
    <w:lvl w:ilvl="1" w:tplc="44FC0B0E" w:tentative="1">
      <w:start w:val="1"/>
      <w:numFmt w:val="bullet"/>
      <w:lvlText w:val="o"/>
      <w:lvlJc w:val="left"/>
      <w:pPr>
        <w:ind w:left="1440" w:hanging="360"/>
      </w:pPr>
      <w:rPr>
        <w:rFonts w:ascii="Courier New" w:hAnsi="Courier New" w:cs="Courier New" w:hint="default"/>
      </w:rPr>
    </w:lvl>
    <w:lvl w:ilvl="2" w:tplc="7C1A814A" w:tentative="1">
      <w:start w:val="1"/>
      <w:numFmt w:val="bullet"/>
      <w:lvlText w:val=""/>
      <w:lvlJc w:val="left"/>
      <w:pPr>
        <w:ind w:left="2160" w:hanging="360"/>
      </w:pPr>
      <w:rPr>
        <w:rFonts w:ascii="Wingdings" w:hAnsi="Wingdings" w:hint="default"/>
      </w:rPr>
    </w:lvl>
    <w:lvl w:ilvl="3" w:tplc="5D5894A8" w:tentative="1">
      <w:start w:val="1"/>
      <w:numFmt w:val="bullet"/>
      <w:lvlText w:val=""/>
      <w:lvlJc w:val="left"/>
      <w:pPr>
        <w:ind w:left="2880" w:hanging="360"/>
      </w:pPr>
      <w:rPr>
        <w:rFonts w:ascii="Symbol" w:hAnsi="Symbol" w:hint="default"/>
      </w:rPr>
    </w:lvl>
    <w:lvl w:ilvl="4" w:tplc="7E282D80" w:tentative="1">
      <w:start w:val="1"/>
      <w:numFmt w:val="bullet"/>
      <w:lvlText w:val="o"/>
      <w:lvlJc w:val="left"/>
      <w:pPr>
        <w:ind w:left="3600" w:hanging="360"/>
      </w:pPr>
      <w:rPr>
        <w:rFonts w:ascii="Courier New" w:hAnsi="Courier New" w:cs="Courier New" w:hint="default"/>
      </w:rPr>
    </w:lvl>
    <w:lvl w:ilvl="5" w:tplc="FF5273BE" w:tentative="1">
      <w:start w:val="1"/>
      <w:numFmt w:val="bullet"/>
      <w:lvlText w:val=""/>
      <w:lvlJc w:val="left"/>
      <w:pPr>
        <w:ind w:left="4320" w:hanging="360"/>
      </w:pPr>
      <w:rPr>
        <w:rFonts w:ascii="Wingdings" w:hAnsi="Wingdings" w:hint="default"/>
      </w:rPr>
    </w:lvl>
    <w:lvl w:ilvl="6" w:tplc="AD763DEE" w:tentative="1">
      <w:start w:val="1"/>
      <w:numFmt w:val="bullet"/>
      <w:lvlText w:val=""/>
      <w:lvlJc w:val="left"/>
      <w:pPr>
        <w:ind w:left="5040" w:hanging="360"/>
      </w:pPr>
      <w:rPr>
        <w:rFonts w:ascii="Symbol" w:hAnsi="Symbol" w:hint="default"/>
      </w:rPr>
    </w:lvl>
    <w:lvl w:ilvl="7" w:tplc="57001792" w:tentative="1">
      <w:start w:val="1"/>
      <w:numFmt w:val="bullet"/>
      <w:lvlText w:val="o"/>
      <w:lvlJc w:val="left"/>
      <w:pPr>
        <w:ind w:left="5760" w:hanging="360"/>
      </w:pPr>
      <w:rPr>
        <w:rFonts w:ascii="Courier New" w:hAnsi="Courier New" w:cs="Courier New" w:hint="default"/>
      </w:rPr>
    </w:lvl>
    <w:lvl w:ilvl="8" w:tplc="8268374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6E82099E">
      <w:start w:val="1"/>
      <w:numFmt w:val="lowerRoman"/>
      <w:lvlText w:val="(%1)"/>
      <w:lvlJc w:val="left"/>
      <w:pPr>
        <w:ind w:left="1080" w:hanging="720"/>
      </w:pPr>
      <w:rPr>
        <w:rFonts w:hint="default"/>
      </w:rPr>
    </w:lvl>
    <w:lvl w:ilvl="1" w:tplc="400C65D4" w:tentative="1">
      <w:start w:val="1"/>
      <w:numFmt w:val="lowerLetter"/>
      <w:lvlText w:val="%2."/>
      <w:lvlJc w:val="left"/>
      <w:pPr>
        <w:ind w:left="1440" w:hanging="360"/>
      </w:pPr>
    </w:lvl>
    <w:lvl w:ilvl="2" w:tplc="F27C1ABA" w:tentative="1">
      <w:start w:val="1"/>
      <w:numFmt w:val="lowerRoman"/>
      <w:lvlText w:val="%3."/>
      <w:lvlJc w:val="right"/>
      <w:pPr>
        <w:ind w:left="2160" w:hanging="180"/>
      </w:pPr>
    </w:lvl>
    <w:lvl w:ilvl="3" w:tplc="9DC2B92C" w:tentative="1">
      <w:start w:val="1"/>
      <w:numFmt w:val="decimal"/>
      <w:lvlText w:val="%4."/>
      <w:lvlJc w:val="left"/>
      <w:pPr>
        <w:ind w:left="2880" w:hanging="360"/>
      </w:pPr>
    </w:lvl>
    <w:lvl w:ilvl="4" w:tplc="6E005CCE" w:tentative="1">
      <w:start w:val="1"/>
      <w:numFmt w:val="lowerLetter"/>
      <w:lvlText w:val="%5."/>
      <w:lvlJc w:val="left"/>
      <w:pPr>
        <w:ind w:left="3600" w:hanging="360"/>
      </w:pPr>
    </w:lvl>
    <w:lvl w:ilvl="5" w:tplc="A8EE20D2" w:tentative="1">
      <w:start w:val="1"/>
      <w:numFmt w:val="lowerRoman"/>
      <w:lvlText w:val="%6."/>
      <w:lvlJc w:val="right"/>
      <w:pPr>
        <w:ind w:left="4320" w:hanging="180"/>
      </w:pPr>
    </w:lvl>
    <w:lvl w:ilvl="6" w:tplc="995CC714" w:tentative="1">
      <w:start w:val="1"/>
      <w:numFmt w:val="decimal"/>
      <w:lvlText w:val="%7."/>
      <w:lvlJc w:val="left"/>
      <w:pPr>
        <w:ind w:left="5040" w:hanging="360"/>
      </w:pPr>
    </w:lvl>
    <w:lvl w:ilvl="7" w:tplc="F926C4DC" w:tentative="1">
      <w:start w:val="1"/>
      <w:numFmt w:val="lowerLetter"/>
      <w:lvlText w:val="%8."/>
      <w:lvlJc w:val="left"/>
      <w:pPr>
        <w:ind w:left="5760" w:hanging="360"/>
      </w:pPr>
    </w:lvl>
    <w:lvl w:ilvl="8" w:tplc="A60CA5F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71E0219A">
      <w:start w:val="1"/>
      <w:numFmt w:val="lowerRoman"/>
      <w:lvlText w:val="(%1)"/>
      <w:lvlJc w:val="left"/>
      <w:pPr>
        <w:ind w:left="1080" w:hanging="720"/>
      </w:pPr>
      <w:rPr>
        <w:rFonts w:hint="default"/>
      </w:rPr>
    </w:lvl>
    <w:lvl w:ilvl="1" w:tplc="8A4C17B6" w:tentative="1">
      <w:start w:val="1"/>
      <w:numFmt w:val="lowerLetter"/>
      <w:lvlText w:val="%2."/>
      <w:lvlJc w:val="left"/>
      <w:pPr>
        <w:ind w:left="1440" w:hanging="360"/>
      </w:pPr>
    </w:lvl>
    <w:lvl w:ilvl="2" w:tplc="F7DC56EE" w:tentative="1">
      <w:start w:val="1"/>
      <w:numFmt w:val="lowerRoman"/>
      <w:lvlText w:val="%3."/>
      <w:lvlJc w:val="right"/>
      <w:pPr>
        <w:ind w:left="2160" w:hanging="180"/>
      </w:pPr>
    </w:lvl>
    <w:lvl w:ilvl="3" w:tplc="660EC310" w:tentative="1">
      <w:start w:val="1"/>
      <w:numFmt w:val="decimal"/>
      <w:lvlText w:val="%4."/>
      <w:lvlJc w:val="left"/>
      <w:pPr>
        <w:ind w:left="2880" w:hanging="360"/>
      </w:pPr>
    </w:lvl>
    <w:lvl w:ilvl="4" w:tplc="D1E030F6" w:tentative="1">
      <w:start w:val="1"/>
      <w:numFmt w:val="lowerLetter"/>
      <w:lvlText w:val="%5."/>
      <w:lvlJc w:val="left"/>
      <w:pPr>
        <w:ind w:left="3600" w:hanging="360"/>
      </w:pPr>
    </w:lvl>
    <w:lvl w:ilvl="5" w:tplc="B0AEA96C" w:tentative="1">
      <w:start w:val="1"/>
      <w:numFmt w:val="lowerRoman"/>
      <w:lvlText w:val="%6."/>
      <w:lvlJc w:val="right"/>
      <w:pPr>
        <w:ind w:left="4320" w:hanging="180"/>
      </w:pPr>
    </w:lvl>
    <w:lvl w:ilvl="6" w:tplc="045485B2" w:tentative="1">
      <w:start w:val="1"/>
      <w:numFmt w:val="decimal"/>
      <w:lvlText w:val="%7."/>
      <w:lvlJc w:val="left"/>
      <w:pPr>
        <w:ind w:left="5040" w:hanging="360"/>
      </w:pPr>
    </w:lvl>
    <w:lvl w:ilvl="7" w:tplc="6CF8BEBE" w:tentative="1">
      <w:start w:val="1"/>
      <w:numFmt w:val="lowerLetter"/>
      <w:lvlText w:val="%8."/>
      <w:lvlJc w:val="left"/>
      <w:pPr>
        <w:ind w:left="5760" w:hanging="360"/>
      </w:pPr>
    </w:lvl>
    <w:lvl w:ilvl="8" w:tplc="369A3C5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10E0E65A">
      <w:start w:val="1"/>
      <w:numFmt w:val="lowerRoman"/>
      <w:lvlText w:val="(%1)"/>
      <w:lvlJc w:val="left"/>
      <w:pPr>
        <w:ind w:left="1080" w:hanging="720"/>
      </w:pPr>
      <w:rPr>
        <w:rFonts w:hint="default"/>
      </w:rPr>
    </w:lvl>
    <w:lvl w:ilvl="1" w:tplc="C9D0AA50" w:tentative="1">
      <w:start w:val="1"/>
      <w:numFmt w:val="lowerLetter"/>
      <w:lvlText w:val="%2."/>
      <w:lvlJc w:val="left"/>
      <w:pPr>
        <w:ind w:left="1440" w:hanging="360"/>
      </w:pPr>
    </w:lvl>
    <w:lvl w:ilvl="2" w:tplc="520CFCC8" w:tentative="1">
      <w:start w:val="1"/>
      <w:numFmt w:val="lowerRoman"/>
      <w:lvlText w:val="%3."/>
      <w:lvlJc w:val="right"/>
      <w:pPr>
        <w:ind w:left="2160" w:hanging="180"/>
      </w:pPr>
    </w:lvl>
    <w:lvl w:ilvl="3" w:tplc="1DEAEB0C" w:tentative="1">
      <w:start w:val="1"/>
      <w:numFmt w:val="decimal"/>
      <w:lvlText w:val="%4."/>
      <w:lvlJc w:val="left"/>
      <w:pPr>
        <w:ind w:left="2880" w:hanging="360"/>
      </w:pPr>
    </w:lvl>
    <w:lvl w:ilvl="4" w:tplc="D84EE16C" w:tentative="1">
      <w:start w:val="1"/>
      <w:numFmt w:val="lowerLetter"/>
      <w:lvlText w:val="%5."/>
      <w:lvlJc w:val="left"/>
      <w:pPr>
        <w:ind w:left="3600" w:hanging="360"/>
      </w:pPr>
    </w:lvl>
    <w:lvl w:ilvl="5" w:tplc="91A83BF8" w:tentative="1">
      <w:start w:val="1"/>
      <w:numFmt w:val="lowerRoman"/>
      <w:lvlText w:val="%6."/>
      <w:lvlJc w:val="right"/>
      <w:pPr>
        <w:ind w:left="4320" w:hanging="180"/>
      </w:pPr>
    </w:lvl>
    <w:lvl w:ilvl="6" w:tplc="15C0E6F2" w:tentative="1">
      <w:start w:val="1"/>
      <w:numFmt w:val="decimal"/>
      <w:lvlText w:val="%7."/>
      <w:lvlJc w:val="left"/>
      <w:pPr>
        <w:ind w:left="5040" w:hanging="360"/>
      </w:pPr>
    </w:lvl>
    <w:lvl w:ilvl="7" w:tplc="83525062" w:tentative="1">
      <w:start w:val="1"/>
      <w:numFmt w:val="lowerLetter"/>
      <w:lvlText w:val="%8."/>
      <w:lvlJc w:val="left"/>
      <w:pPr>
        <w:ind w:left="5760" w:hanging="360"/>
      </w:pPr>
    </w:lvl>
    <w:lvl w:ilvl="8" w:tplc="33E07DA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EC1A56A0">
      <w:start w:val="1"/>
      <w:numFmt w:val="lowerRoman"/>
      <w:lvlText w:val="(%1)"/>
      <w:lvlJc w:val="left"/>
      <w:pPr>
        <w:ind w:left="1080" w:hanging="720"/>
      </w:pPr>
      <w:rPr>
        <w:rFonts w:hint="default"/>
      </w:rPr>
    </w:lvl>
    <w:lvl w:ilvl="1" w:tplc="AC18B8A4" w:tentative="1">
      <w:start w:val="1"/>
      <w:numFmt w:val="lowerLetter"/>
      <w:lvlText w:val="%2."/>
      <w:lvlJc w:val="left"/>
      <w:pPr>
        <w:ind w:left="1440" w:hanging="360"/>
      </w:pPr>
    </w:lvl>
    <w:lvl w:ilvl="2" w:tplc="DA186C6A" w:tentative="1">
      <w:start w:val="1"/>
      <w:numFmt w:val="lowerRoman"/>
      <w:lvlText w:val="%3."/>
      <w:lvlJc w:val="right"/>
      <w:pPr>
        <w:ind w:left="2160" w:hanging="180"/>
      </w:pPr>
    </w:lvl>
    <w:lvl w:ilvl="3" w:tplc="B6D22270" w:tentative="1">
      <w:start w:val="1"/>
      <w:numFmt w:val="decimal"/>
      <w:lvlText w:val="%4."/>
      <w:lvlJc w:val="left"/>
      <w:pPr>
        <w:ind w:left="2880" w:hanging="360"/>
      </w:pPr>
    </w:lvl>
    <w:lvl w:ilvl="4" w:tplc="675EF46C" w:tentative="1">
      <w:start w:val="1"/>
      <w:numFmt w:val="lowerLetter"/>
      <w:lvlText w:val="%5."/>
      <w:lvlJc w:val="left"/>
      <w:pPr>
        <w:ind w:left="3600" w:hanging="360"/>
      </w:pPr>
    </w:lvl>
    <w:lvl w:ilvl="5" w:tplc="6B7C0904" w:tentative="1">
      <w:start w:val="1"/>
      <w:numFmt w:val="lowerRoman"/>
      <w:lvlText w:val="%6."/>
      <w:lvlJc w:val="right"/>
      <w:pPr>
        <w:ind w:left="4320" w:hanging="180"/>
      </w:pPr>
    </w:lvl>
    <w:lvl w:ilvl="6" w:tplc="2B90830C" w:tentative="1">
      <w:start w:val="1"/>
      <w:numFmt w:val="decimal"/>
      <w:lvlText w:val="%7."/>
      <w:lvlJc w:val="left"/>
      <w:pPr>
        <w:ind w:left="5040" w:hanging="360"/>
      </w:pPr>
    </w:lvl>
    <w:lvl w:ilvl="7" w:tplc="C7DE2BA6" w:tentative="1">
      <w:start w:val="1"/>
      <w:numFmt w:val="lowerLetter"/>
      <w:lvlText w:val="%8."/>
      <w:lvlJc w:val="left"/>
      <w:pPr>
        <w:ind w:left="5760" w:hanging="360"/>
      </w:pPr>
    </w:lvl>
    <w:lvl w:ilvl="8" w:tplc="CB24CAB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B14426C6">
      <w:start w:val="1"/>
      <w:numFmt w:val="lowerRoman"/>
      <w:lvlText w:val="(%1)"/>
      <w:lvlJc w:val="left"/>
      <w:pPr>
        <w:ind w:left="1080" w:hanging="720"/>
      </w:pPr>
      <w:rPr>
        <w:rFonts w:hint="default"/>
      </w:rPr>
    </w:lvl>
    <w:lvl w:ilvl="1" w:tplc="E6BAFAC4" w:tentative="1">
      <w:start w:val="1"/>
      <w:numFmt w:val="lowerLetter"/>
      <w:lvlText w:val="%2."/>
      <w:lvlJc w:val="left"/>
      <w:pPr>
        <w:ind w:left="1440" w:hanging="360"/>
      </w:pPr>
    </w:lvl>
    <w:lvl w:ilvl="2" w:tplc="BA90D6B8" w:tentative="1">
      <w:start w:val="1"/>
      <w:numFmt w:val="lowerRoman"/>
      <w:lvlText w:val="%3."/>
      <w:lvlJc w:val="right"/>
      <w:pPr>
        <w:ind w:left="2160" w:hanging="180"/>
      </w:pPr>
    </w:lvl>
    <w:lvl w:ilvl="3" w:tplc="07CEC6DC" w:tentative="1">
      <w:start w:val="1"/>
      <w:numFmt w:val="decimal"/>
      <w:lvlText w:val="%4."/>
      <w:lvlJc w:val="left"/>
      <w:pPr>
        <w:ind w:left="2880" w:hanging="360"/>
      </w:pPr>
    </w:lvl>
    <w:lvl w:ilvl="4" w:tplc="6C3A6836" w:tentative="1">
      <w:start w:val="1"/>
      <w:numFmt w:val="lowerLetter"/>
      <w:lvlText w:val="%5."/>
      <w:lvlJc w:val="left"/>
      <w:pPr>
        <w:ind w:left="3600" w:hanging="360"/>
      </w:pPr>
    </w:lvl>
    <w:lvl w:ilvl="5" w:tplc="450AFAB8" w:tentative="1">
      <w:start w:val="1"/>
      <w:numFmt w:val="lowerRoman"/>
      <w:lvlText w:val="%6."/>
      <w:lvlJc w:val="right"/>
      <w:pPr>
        <w:ind w:left="4320" w:hanging="180"/>
      </w:pPr>
    </w:lvl>
    <w:lvl w:ilvl="6" w:tplc="0B507078" w:tentative="1">
      <w:start w:val="1"/>
      <w:numFmt w:val="decimal"/>
      <w:lvlText w:val="%7."/>
      <w:lvlJc w:val="left"/>
      <w:pPr>
        <w:ind w:left="5040" w:hanging="360"/>
      </w:pPr>
    </w:lvl>
    <w:lvl w:ilvl="7" w:tplc="48F8ACC8" w:tentative="1">
      <w:start w:val="1"/>
      <w:numFmt w:val="lowerLetter"/>
      <w:lvlText w:val="%8."/>
      <w:lvlJc w:val="left"/>
      <w:pPr>
        <w:ind w:left="5760" w:hanging="360"/>
      </w:pPr>
    </w:lvl>
    <w:lvl w:ilvl="8" w:tplc="1C80DAD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C160FC52">
      <w:start w:val="1"/>
      <w:numFmt w:val="lowerRoman"/>
      <w:lvlText w:val="(%1)"/>
      <w:lvlJc w:val="left"/>
      <w:pPr>
        <w:ind w:left="1080" w:hanging="720"/>
      </w:pPr>
      <w:rPr>
        <w:rFonts w:hint="default"/>
      </w:rPr>
    </w:lvl>
    <w:lvl w:ilvl="1" w:tplc="5F84CD5E" w:tentative="1">
      <w:start w:val="1"/>
      <w:numFmt w:val="lowerLetter"/>
      <w:lvlText w:val="%2."/>
      <w:lvlJc w:val="left"/>
      <w:pPr>
        <w:ind w:left="1440" w:hanging="360"/>
      </w:pPr>
    </w:lvl>
    <w:lvl w:ilvl="2" w:tplc="1910FA2E" w:tentative="1">
      <w:start w:val="1"/>
      <w:numFmt w:val="lowerRoman"/>
      <w:lvlText w:val="%3."/>
      <w:lvlJc w:val="right"/>
      <w:pPr>
        <w:ind w:left="2160" w:hanging="180"/>
      </w:pPr>
    </w:lvl>
    <w:lvl w:ilvl="3" w:tplc="7BA6ECF4" w:tentative="1">
      <w:start w:val="1"/>
      <w:numFmt w:val="decimal"/>
      <w:lvlText w:val="%4."/>
      <w:lvlJc w:val="left"/>
      <w:pPr>
        <w:ind w:left="2880" w:hanging="360"/>
      </w:pPr>
    </w:lvl>
    <w:lvl w:ilvl="4" w:tplc="F4002CB4" w:tentative="1">
      <w:start w:val="1"/>
      <w:numFmt w:val="lowerLetter"/>
      <w:lvlText w:val="%5."/>
      <w:lvlJc w:val="left"/>
      <w:pPr>
        <w:ind w:left="3600" w:hanging="360"/>
      </w:pPr>
    </w:lvl>
    <w:lvl w:ilvl="5" w:tplc="5B86ACF2" w:tentative="1">
      <w:start w:val="1"/>
      <w:numFmt w:val="lowerRoman"/>
      <w:lvlText w:val="%6."/>
      <w:lvlJc w:val="right"/>
      <w:pPr>
        <w:ind w:left="4320" w:hanging="180"/>
      </w:pPr>
    </w:lvl>
    <w:lvl w:ilvl="6" w:tplc="5B7E5F40" w:tentative="1">
      <w:start w:val="1"/>
      <w:numFmt w:val="decimal"/>
      <w:lvlText w:val="%7."/>
      <w:lvlJc w:val="left"/>
      <w:pPr>
        <w:ind w:left="5040" w:hanging="360"/>
      </w:pPr>
    </w:lvl>
    <w:lvl w:ilvl="7" w:tplc="A7EA50EA" w:tentative="1">
      <w:start w:val="1"/>
      <w:numFmt w:val="lowerLetter"/>
      <w:lvlText w:val="%8."/>
      <w:lvlJc w:val="left"/>
      <w:pPr>
        <w:ind w:left="5760" w:hanging="360"/>
      </w:pPr>
    </w:lvl>
    <w:lvl w:ilvl="8" w:tplc="A5B6BB3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70E"/>
    <w:rsid w:val="000C7A78"/>
    <w:rsid w:val="00225CCD"/>
    <w:rsid w:val="00345C51"/>
    <w:rsid w:val="007B1D44"/>
    <w:rsid w:val="009B77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DCAF8"/>
  <w15:docId w15:val="{45AEC5B7-F502-447F-93D2-F65B6ACD3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0B77FAB744A46A8815653C93BC7F239"/>
        <w:category>
          <w:name w:val="General"/>
          <w:gallery w:val="placeholder"/>
        </w:category>
        <w:types>
          <w:type w:val="bbPlcHdr"/>
        </w:types>
        <w:behaviors>
          <w:behavior w:val="content"/>
        </w:behaviors>
        <w:guid w:val="{3B5EC583-4BB3-4DB3-96E4-CAB124D85E89}"/>
      </w:docPartPr>
      <w:docPartBody>
        <w:p w:rsidR="001D61AB" w:rsidRDefault="004763AA" w:rsidP="004763AA">
          <w:pPr>
            <w:pStyle w:val="E0B77FAB744A46A8815653C93BC7F239"/>
          </w:pPr>
          <w:r w:rsidRPr="00D858FE">
            <w:rPr>
              <w:rStyle w:val="PlaceholderText"/>
            </w:rPr>
            <w:t>Choose an item.</w:t>
          </w:r>
        </w:p>
      </w:docPartBody>
    </w:docPart>
    <w:docPart>
      <w:docPartPr>
        <w:name w:val="E050CE85188046E78801F47082494233"/>
        <w:category>
          <w:name w:val="General"/>
          <w:gallery w:val="placeholder"/>
        </w:category>
        <w:types>
          <w:type w:val="bbPlcHdr"/>
        </w:types>
        <w:behaviors>
          <w:behavior w:val="content"/>
        </w:behaviors>
        <w:guid w:val="{F1608D30-15AD-4148-B3C2-A5853DEC6437}"/>
      </w:docPartPr>
      <w:docPartBody>
        <w:p w:rsidR="001D61AB" w:rsidRDefault="004763AA" w:rsidP="004763AA">
          <w:pPr>
            <w:pStyle w:val="E050CE85188046E78801F47082494233"/>
          </w:pPr>
          <w:r w:rsidRPr="00D858FE">
            <w:rPr>
              <w:rStyle w:val="PlaceholderText"/>
            </w:rPr>
            <w:t>Choose an item.</w:t>
          </w:r>
        </w:p>
      </w:docPartBody>
    </w:docPart>
    <w:docPart>
      <w:docPartPr>
        <w:name w:val="71B3E743A3294667BAA8DD25E8812461"/>
        <w:category>
          <w:name w:val="General"/>
          <w:gallery w:val="placeholder"/>
        </w:category>
        <w:types>
          <w:type w:val="bbPlcHdr"/>
        </w:types>
        <w:behaviors>
          <w:behavior w:val="content"/>
        </w:behaviors>
        <w:guid w:val="{02EFCC72-E512-461B-B5AE-AEF741A7D32E}"/>
      </w:docPartPr>
      <w:docPartBody>
        <w:p w:rsidR="001D61AB" w:rsidRDefault="004763AA" w:rsidP="004763AA">
          <w:pPr>
            <w:pStyle w:val="71B3E743A3294667BAA8DD25E881246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3AA"/>
    <w:rsid w:val="001D61AB"/>
    <w:rsid w:val="004763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763AA"/>
    <w:rPr>
      <w:rFonts w:asciiTheme="minorHAnsi" w:hAnsiTheme="minorHAnsi"/>
      <w:b w:val="0"/>
      <w:noProof w:val="0"/>
      <w:color w:val="000000" w:themeColor="text1"/>
      <w:sz w:val="30"/>
      <w:lang w:val="en-AU"/>
    </w:rPr>
  </w:style>
  <w:style w:type="paragraph" w:customStyle="1" w:styleId="E0B77FAB744A46A8815653C93BC7F239">
    <w:name w:val="E0B77FAB744A46A8815653C93BC7F239"/>
    <w:rsid w:val="004763AA"/>
  </w:style>
  <w:style w:type="paragraph" w:customStyle="1" w:styleId="E050CE85188046E78801F47082494233">
    <w:name w:val="E050CE85188046E78801F47082494233"/>
    <w:rsid w:val="004763AA"/>
  </w:style>
  <w:style w:type="paragraph" w:customStyle="1" w:styleId="71B3E743A3294667BAA8DD25E8812461">
    <w:name w:val="71B3E743A3294667BAA8DD25E8812461"/>
    <w:rsid w:val="004763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6405</RACS_x0020_ID>
    <Approved_x0020_Provider xmlns="a8338b6e-77a6-4851-82b6-98166143ffdd">Riverland Mallee Coorong Local Health Network Incorporated</Approved_x0020_Provider>
    <Management_x0020_Company_x0020_ID xmlns="a8338b6e-77a6-4851-82b6-98166143ffdd" xsi:nil="true"/>
    <Home xmlns="a8338b6e-77a6-4851-82b6-98166143ffdd">Loxton District Nursing Home</Home>
    <Signed xmlns="a8338b6e-77a6-4851-82b6-98166143ffdd" xsi:nil="true"/>
    <Uploaded xmlns="a8338b6e-77a6-4851-82b6-98166143ffdd">False</Uploaded>
    <Management_x0020_Company xmlns="a8338b6e-77a6-4851-82b6-98166143ffdd" xsi:nil="true"/>
    <Doc_x0020_Date xmlns="a8338b6e-77a6-4851-82b6-98166143ffdd">2022-12-16T01:43:00+00:00</Doc_x0020_Date>
    <CSI_x0020_ID xmlns="a8338b6e-77a6-4851-82b6-98166143ffdd" xsi:nil="true"/>
    <Case_x0020_ID xmlns="a8338b6e-77a6-4851-82b6-98166143ffdd" xsi:nil="true"/>
    <Approved_x0020_Provider_x0020_ID xmlns="a8338b6e-77a6-4851-82b6-98166143ffdd">057A8F64-F0AC-E911-A0D9-005056922186</Approved_x0020_Provider_x0020_ID>
    <Location xmlns="a8338b6e-77a6-4851-82b6-98166143ffdd" xsi:nil="true"/>
    <Home_x0020_ID xmlns="a8338b6e-77a6-4851-82b6-98166143ffdd">20FE2E1C-7CF4-DC11-AD41-005056922186</Home_x0020_ID>
    <State xmlns="a8338b6e-77a6-4851-82b6-98166143ffdd">SA</State>
    <Doc_x0020_Sent_Received_x0020_Date xmlns="a8338b6e-77a6-4851-82b6-98166143ffdd">2022-12-16T00:00:00+00:00</Doc_x0020_Sent_Received_x0020_Date>
    <Activity_x0020_ID xmlns="a8338b6e-77a6-4851-82b6-98166143ffdd">45A9FA20-70CB-EC11-8CBF-005056922186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www.w3.org/XML/1998/namespace"/>
    <ds:schemaRef ds:uri="http://schemas.openxmlformats.org/package/2006/metadata/core-properties"/>
    <ds:schemaRef ds:uri="http://purl.org/dc/terms/"/>
    <ds:schemaRef ds:uri="a8338b6e-77a6-4851-82b6-98166143ffdd"/>
    <ds:schemaRef ds:uri="http://schemas.microsoft.com/office/2006/documentManagement/types"/>
    <ds:schemaRef ds:uri="http://purl.org/dc/dcmitype/"/>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43EF32F-0307-48B4-9BA9-983D4F6CAF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947</Words>
  <Characters>5398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2023-01-12T04:24:00Z</dcterms:created>
  <dcterms:modified xsi:type="dcterms:W3CDTF">2023-01-12T04:24:00Z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