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40CF" w14:textId="77777777" w:rsidR="005642CA" w:rsidRPr="002C3EBF" w:rsidRDefault="006732DB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30BA72BE" wp14:editId="7BD0AD20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481A4062" w14:textId="77777777" w:rsidR="005642CA" w:rsidRDefault="006732DB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3224BAC1" w14:textId="77777777" w:rsidR="005642CA" w:rsidRDefault="006732DB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461D5F12" w14:textId="77777777" w:rsidR="005642CA" w:rsidRPr="002C3EBF" w:rsidRDefault="006732DB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29389F" w14:paraId="48E456A1" w14:textId="77777777" w:rsidTr="00293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FD51106" w14:textId="77777777" w:rsidR="005642CA" w:rsidRPr="00996FAF" w:rsidRDefault="006732DB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Name:</w:t>
            </w:r>
          </w:p>
        </w:tc>
        <w:tc>
          <w:tcPr>
            <w:tcW w:w="7114" w:type="dxa"/>
          </w:tcPr>
          <w:p w14:paraId="5BFB0B10" w14:textId="77777777" w:rsidR="005642CA" w:rsidRPr="00996FAF" w:rsidRDefault="006732DB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27BE3">
              <w:rPr>
                <w:rFonts w:ascii="Arial" w:hAnsi="Arial" w:cs="Arial"/>
              </w:rPr>
              <w:t>Lyndoch Nursing Home</w:t>
            </w:r>
          </w:p>
        </w:tc>
      </w:tr>
      <w:tr w:rsidR="0029389F" w14:paraId="2A9E2DD3" w14:textId="77777777" w:rsidTr="0029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ADC34F4" w14:textId="77777777" w:rsidR="005642CA" w:rsidRPr="00996FAF" w:rsidRDefault="006732DB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6CE86601" w14:textId="77777777" w:rsidR="005642CA" w:rsidRPr="00C27BE3" w:rsidRDefault="006732DB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3460</w:t>
            </w:r>
          </w:p>
        </w:tc>
      </w:tr>
      <w:tr w:rsidR="0029389F" w14:paraId="294AC213" w14:textId="77777777" w:rsidTr="00293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150BC11" w14:textId="77777777" w:rsidR="005642CA" w:rsidRPr="00996FAF" w:rsidRDefault="006732DB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614B856E" w14:textId="77777777" w:rsidR="005642CA" w:rsidRPr="00996FAF" w:rsidRDefault="006732DB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Hopkins Road</w:t>
            </w:r>
            <w:r>
              <w:rPr>
                <w:rFonts w:ascii="Arial" w:eastAsia="Times New Roman" w:hAnsi="Arial" w:cs="Arial"/>
                <w:lang w:eastAsia="en-AU"/>
              </w:rPr>
              <w:t>, WARRNAMBOOL, Victoria, 3280</w:t>
            </w:r>
          </w:p>
        </w:tc>
      </w:tr>
      <w:tr w:rsidR="0029389F" w14:paraId="3E6BAF69" w14:textId="77777777" w:rsidTr="0029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4042912" w14:textId="77777777" w:rsidR="005642CA" w:rsidRPr="00996FAF" w:rsidRDefault="006732DB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1EA86D09" w14:textId="77777777" w:rsidR="005642CA" w:rsidRPr="00996FAF" w:rsidRDefault="006732DB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29389F" w14:paraId="61A61A7C" w14:textId="77777777" w:rsidTr="00293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4353160" w14:textId="77777777" w:rsidR="005642CA" w:rsidRPr="00996FAF" w:rsidRDefault="006732DB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47B40EBC" w14:textId="77777777" w:rsidR="005642CA" w:rsidRPr="00996FAF" w:rsidRDefault="006732DB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on 26 March 2024</w:t>
            </w:r>
          </w:p>
        </w:tc>
      </w:tr>
      <w:tr w:rsidR="0029389F" w14:paraId="10B13BD3" w14:textId="77777777" w:rsidTr="0029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3C52FF3B" w14:textId="77777777" w:rsidR="005642CA" w:rsidRPr="00996FAF" w:rsidRDefault="006732DB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2114984066"/>
            <w:placeholder>
              <w:docPart w:val="DefaultPlaceholder_-1854013437"/>
            </w:placeholder>
            <w:date w:fullDate="2024-05-03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FFFFFF" w:themeFill="background1"/>
              </w:tcPr>
              <w:p w14:paraId="571661C2" w14:textId="6D4256FA" w:rsidR="005642CA" w:rsidRPr="00996FAF" w:rsidRDefault="00DC183C" w:rsidP="009B630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3 May 2024</w:t>
                </w:r>
              </w:p>
            </w:tc>
          </w:sdtContent>
        </w:sdt>
      </w:tr>
      <w:tr w:rsidR="0029389F" w14:paraId="58666CF8" w14:textId="77777777" w:rsidTr="00293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7A50DA27" w14:textId="77777777" w:rsidR="005642CA" w:rsidRPr="00996FAF" w:rsidRDefault="006732DB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B6303">
              <w:rPr>
                <w:rFonts w:ascii="Arial" w:hAnsi="Arial" w:cs="Arial"/>
                <w:sz w:val="24"/>
              </w:rPr>
              <w:t>Service included in this assessment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FFFFFF" w:themeFill="background1"/>
          </w:tcPr>
          <w:p w14:paraId="0ACDF578" w14:textId="77777777" w:rsidR="005642CA" w:rsidRPr="009B6303" w:rsidRDefault="006732DB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 xml:space="preserve">Provider: 321 Lyndoch Living Limited </w:t>
            </w:r>
          </w:p>
          <w:p w14:paraId="1A4EB445" w14:textId="77777777" w:rsidR="005642CA" w:rsidRPr="009B6303" w:rsidRDefault="006732DB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>Service: 2211 Lyndoch Nursing Home</w:t>
            </w:r>
          </w:p>
        </w:tc>
      </w:tr>
    </w:tbl>
    <w:bookmarkEnd w:id="0"/>
    <w:p w14:paraId="6C6F3EE2" w14:textId="77777777" w:rsidR="005642CA" w:rsidRPr="00996FAF" w:rsidRDefault="006732DB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02CC4750" w14:textId="77777777" w:rsidR="005642CA" w:rsidRPr="00996FAF" w:rsidRDefault="006732DB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996FAF">
        <w:rPr>
          <w:rFonts w:ascii="Arial" w:hAnsi="Arial" w:cs="Arial"/>
          <w:b/>
          <w:bCs/>
          <w:sz w:val="30"/>
          <w:szCs w:val="28"/>
        </w:rPr>
        <w:lastRenderedPageBreak/>
        <w:t xml:space="preserve">This performance </w:t>
      </w:r>
      <w:proofErr w:type="gramStart"/>
      <w:r w:rsidRPr="00996FAF">
        <w:rPr>
          <w:rFonts w:ascii="Arial" w:hAnsi="Arial" w:cs="Arial"/>
          <w:b/>
          <w:bCs/>
          <w:sz w:val="30"/>
          <w:szCs w:val="28"/>
        </w:rPr>
        <w:t>report</w:t>
      </w:r>
      <w:proofErr w:type="gramEnd"/>
    </w:p>
    <w:p w14:paraId="71D8680E" w14:textId="56604F4F" w:rsidR="005642CA" w:rsidRPr="00F244B8" w:rsidRDefault="006732DB" w:rsidP="0036130C">
      <w:pPr>
        <w:pStyle w:val="NormalArial"/>
      </w:pPr>
      <w:r w:rsidRPr="00996FAF">
        <w:t xml:space="preserve">This performance report for </w:t>
      </w:r>
      <w:r w:rsidRPr="00C27BE3">
        <w:rPr>
          <w:color w:val="auto"/>
        </w:rPr>
        <w:t>Lyndoch Nursing Home</w:t>
      </w:r>
      <w:r w:rsidRPr="00996FAF">
        <w:rPr>
          <w:color w:val="auto"/>
        </w:rPr>
        <w:t xml:space="preserve">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 xml:space="preserve">) has been prepared </w:t>
      </w:r>
      <w:r w:rsidRPr="00F244B8">
        <w:rPr>
          <w:color w:val="auto"/>
        </w:rPr>
        <w:t xml:space="preserve">by </w:t>
      </w:r>
      <w:r w:rsidR="0003481A" w:rsidRPr="00F244B8">
        <w:t>L. Malone</w:t>
      </w:r>
      <w:r w:rsidRPr="00F244B8">
        <w:rPr>
          <w:color w:val="0000FF"/>
        </w:rPr>
        <w:t xml:space="preserve">, </w:t>
      </w:r>
      <w:r w:rsidRPr="00F244B8">
        <w:t>delegate of the Aged Care Quality and Safety Commissioner (Commissioner)</w:t>
      </w:r>
      <w:r w:rsidRPr="00F244B8">
        <w:rPr>
          <w:rStyle w:val="FootnoteReference"/>
        </w:rPr>
        <w:footnoteReference w:id="2"/>
      </w:r>
      <w:r w:rsidRPr="00F244B8">
        <w:t xml:space="preserve">. </w:t>
      </w:r>
    </w:p>
    <w:p w14:paraId="161CD06F" w14:textId="77777777" w:rsidR="005642CA" w:rsidRPr="00996FAF" w:rsidRDefault="006732DB" w:rsidP="0036130C">
      <w:pPr>
        <w:pStyle w:val="NormalArial"/>
      </w:pPr>
      <w:r w:rsidRPr="00F244B8">
        <w:t>This performance report details the Commissioner’s assessment of the provider’s performance</w:t>
      </w:r>
      <w:r w:rsidRPr="00996FAF">
        <w:t>, in relation to the service, against the Aged Care Quality Standards (Quality Standards). The Quality Standards and requirements are assessed as either compliant or non-compliant at the Standard and requirement level where applicable.</w:t>
      </w:r>
    </w:p>
    <w:p w14:paraId="6A74F9BB" w14:textId="77777777" w:rsidR="005642CA" w:rsidRPr="00996FAF" w:rsidRDefault="006732DB" w:rsidP="0036130C">
      <w:pPr>
        <w:pStyle w:val="NormalArial"/>
      </w:pPr>
      <w:r w:rsidRPr="00996FAF">
        <w:t>The report also specifies any areas in which improvements must be made to ensure the Quality Standards are complied with.</w:t>
      </w:r>
    </w:p>
    <w:p w14:paraId="249D58BF" w14:textId="77777777" w:rsidR="005642CA" w:rsidRPr="00996FAF" w:rsidRDefault="006732DB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43625ABF" w14:textId="77777777" w:rsidR="005642CA" w:rsidRPr="00996FAF" w:rsidRDefault="006732DB" w:rsidP="0036130C">
      <w:pPr>
        <w:pStyle w:val="NormalArial"/>
      </w:pPr>
      <w:r w:rsidRPr="00996FAF">
        <w:t>The following information has been considered in preparing the performance report:</w:t>
      </w:r>
    </w:p>
    <w:p w14:paraId="2F40368B" w14:textId="59BD63F0" w:rsidR="005642CA" w:rsidRPr="00EC5F60" w:rsidRDefault="006732DB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EC5F60">
        <w:rPr>
          <w:rFonts w:ascii="Arial" w:hAnsi="Arial" w:cs="Arial"/>
        </w:rPr>
        <w:t xml:space="preserve">the assessment team’s report for </w:t>
      </w:r>
      <w:r w:rsidRPr="00EC5F60">
        <w:rPr>
          <w:rFonts w:ascii="Arial" w:hAnsi="Arial" w:cs="Arial"/>
          <w:color w:val="auto"/>
        </w:rPr>
        <w:t xml:space="preserve">the Assessment contact (performance assessment) – site report was informed by a site assessment, observations at the service, review of documents and interviews with staff, consumers/representatives and </w:t>
      </w:r>
      <w:proofErr w:type="gramStart"/>
      <w:r w:rsidRPr="00EC5F60">
        <w:rPr>
          <w:rFonts w:ascii="Arial" w:hAnsi="Arial" w:cs="Arial"/>
          <w:color w:val="auto"/>
        </w:rPr>
        <w:t>others</w:t>
      </w:r>
      <w:proofErr w:type="gramEnd"/>
    </w:p>
    <w:p w14:paraId="4D792E37" w14:textId="4D7AFC31" w:rsidR="005642CA" w:rsidRPr="00EC5F60" w:rsidRDefault="006732DB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EC5F60">
        <w:rPr>
          <w:rFonts w:ascii="Arial" w:hAnsi="Arial" w:cs="Arial"/>
        </w:rPr>
        <w:t xml:space="preserve">the provider’s response to the assessment team’s report </w:t>
      </w:r>
      <w:r w:rsidRPr="00EC5F60">
        <w:rPr>
          <w:rFonts w:ascii="Arial" w:hAnsi="Arial" w:cs="Arial"/>
          <w:color w:val="auto"/>
        </w:rPr>
        <w:t xml:space="preserve">received </w:t>
      </w:r>
      <w:r w:rsidR="00EC5F60" w:rsidRPr="00EC5F60">
        <w:rPr>
          <w:rFonts w:ascii="Arial" w:hAnsi="Arial" w:cs="Arial"/>
          <w:color w:val="auto"/>
        </w:rPr>
        <w:t>24 April 2024</w:t>
      </w:r>
    </w:p>
    <w:p w14:paraId="623AF7C4" w14:textId="5A930547" w:rsidR="005642CA" w:rsidRPr="00712752" w:rsidRDefault="006732DB" w:rsidP="008E171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712752">
        <w:rPr>
          <w:rFonts w:ascii="Arial" w:hAnsi="Arial" w:cs="Arial"/>
        </w:rPr>
        <w:br w:type="page"/>
      </w:r>
    </w:p>
    <w:p w14:paraId="0B400893" w14:textId="77777777" w:rsidR="005642CA" w:rsidRPr="00996FAF" w:rsidRDefault="006732DB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42"/>
        <w:gridCol w:w="2872"/>
      </w:tblGrid>
      <w:tr w:rsidR="0029389F" w14:paraId="7E38E04E" w14:textId="77777777" w:rsidTr="004122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1" w:type="pct"/>
            <w:shd w:val="clear" w:color="auto" w:fill="auto"/>
          </w:tcPr>
          <w:p w14:paraId="21C5AC3E" w14:textId="77777777" w:rsidR="005642CA" w:rsidRPr="00996FAF" w:rsidRDefault="006732DB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Standard 3</w:t>
            </w:r>
            <w:r w:rsidRPr="00996FAF">
              <w:rPr>
                <w:rFonts w:ascii="Arial" w:hAnsi="Arial" w:cs="Arial"/>
                <w:b w:val="0"/>
              </w:rPr>
              <w:t xml:space="preserve"> Personal care and clinical care</w:t>
            </w:r>
          </w:p>
        </w:tc>
        <w:tc>
          <w:tcPr>
            <w:tcW w:w="1379" w:type="pct"/>
            <w:shd w:val="clear" w:color="auto" w:fill="auto"/>
          </w:tcPr>
          <w:p w14:paraId="376D7BF3" w14:textId="783E026E" w:rsidR="005642CA" w:rsidRPr="002C5FA9" w:rsidRDefault="007A2972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Cs/>
              </w:rPr>
              <w:t>Not Applicable as not all requirements have been assessed</w:t>
            </w:r>
          </w:p>
        </w:tc>
      </w:tr>
      <w:tr w:rsidR="0029389F" w14:paraId="5923A829" w14:textId="77777777" w:rsidTr="004122F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1" w:type="pct"/>
            <w:shd w:val="clear" w:color="auto" w:fill="auto"/>
          </w:tcPr>
          <w:p w14:paraId="67021807" w14:textId="77777777" w:rsidR="005642CA" w:rsidRPr="00996FAF" w:rsidRDefault="006732DB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4</w:t>
            </w:r>
            <w:r w:rsidRPr="00996FAF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379" w:type="pct"/>
            <w:shd w:val="clear" w:color="auto" w:fill="auto"/>
          </w:tcPr>
          <w:p w14:paraId="5660C2F2" w14:textId="5D06F1DF" w:rsidR="005642CA" w:rsidRPr="007A2972" w:rsidRDefault="007A2972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A2972">
              <w:rPr>
                <w:rFonts w:ascii="Arial" w:hAnsi="Arial" w:cs="Arial"/>
                <w:b/>
              </w:rPr>
              <w:t>Not Applicable as not all requirements have been assessed</w:t>
            </w:r>
          </w:p>
        </w:tc>
      </w:tr>
      <w:tr w:rsidR="0029389F" w14:paraId="1B1334F0" w14:textId="77777777" w:rsidTr="004122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1" w:type="pct"/>
            <w:shd w:val="clear" w:color="auto" w:fill="auto"/>
          </w:tcPr>
          <w:p w14:paraId="28E56D9A" w14:textId="77777777" w:rsidR="005642CA" w:rsidRPr="00996FAF" w:rsidRDefault="006732DB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7</w:t>
            </w:r>
            <w:r w:rsidRPr="00996FAF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379" w:type="pct"/>
            <w:shd w:val="clear" w:color="auto" w:fill="auto"/>
          </w:tcPr>
          <w:p w14:paraId="04AA79E7" w14:textId="0B986939" w:rsidR="005642CA" w:rsidRPr="007A2972" w:rsidRDefault="007A2972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A2972">
              <w:rPr>
                <w:rFonts w:ascii="Arial" w:hAnsi="Arial" w:cs="Arial"/>
                <w:b/>
              </w:rPr>
              <w:t>Not Applicable as not all requirements have been assessed</w:t>
            </w:r>
          </w:p>
        </w:tc>
      </w:tr>
    </w:tbl>
    <w:p w14:paraId="6B1F6540" w14:textId="77777777" w:rsidR="005642CA" w:rsidRPr="00996FAF" w:rsidRDefault="006732DB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 detailed assessment is provided later in this report for each assessed Standard.</w:t>
      </w:r>
    </w:p>
    <w:p w14:paraId="70C37E29" w14:textId="7A72CA96" w:rsidR="005642CA" w:rsidRPr="00BF4B4E" w:rsidRDefault="006732DB" w:rsidP="00BF4B4E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16CBCB8E" w14:textId="77777777" w:rsidR="005642CA" w:rsidRPr="00996FAF" w:rsidRDefault="006732DB" w:rsidP="0036130C">
      <w:pPr>
        <w:pStyle w:val="NormalArial"/>
      </w:pPr>
      <w:r w:rsidRPr="00996FAF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996FAF">
        <w:t>in order to</w:t>
      </w:r>
      <w:proofErr w:type="gramEnd"/>
      <w:r w:rsidRPr="00996FAF">
        <w:t xml:space="preserve"> remain compliant with the Quality Standards. </w:t>
      </w:r>
    </w:p>
    <w:p w14:paraId="59DE9E46" w14:textId="349E38A2" w:rsidR="005642CA" w:rsidRPr="00996FAF" w:rsidRDefault="006732DB" w:rsidP="0036130C">
      <w:pPr>
        <w:pStyle w:val="NormalArial"/>
      </w:pPr>
      <w:r w:rsidRPr="00996FAF">
        <w:br w:type="page"/>
      </w:r>
    </w:p>
    <w:p w14:paraId="6DA0B405" w14:textId="77777777" w:rsidR="005642CA" w:rsidRPr="00996FAF" w:rsidRDefault="006732DB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496"/>
        <w:gridCol w:w="1977"/>
      </w:tblGrid>
      <w:tr w:rsidR="0029389F" w14:paraId="6B866CBF" w14:textId="77777777" w:rsidTr="00293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4927067F" w14:textId="77777777" w:rsidR="005642CA" w:rsidRPr="00996FAF" w:rsidRDefault="006732DB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77" w:type="dxa"/>
          </w:tcPr>
          <w:p w14:paraId="79311884" w14:textId="77777777" w:rsidR="005642CA" w:rsidRPr="00996FAF" w:rsidRDefault="005642CA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29389F" w14:paraId="010F5884" w14:textId="77777777" w:rsidTr="00293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F06D1B3" w14:textId="77777777" w:rsidR="005642CA" w:rsidRPr="00996FAF" w:rsidRDefault="006732DB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3(3)(a)</w:t>
            </w:r>
          </w:p>
        </w:tc>
        <w:tc>
          <w:tcPr>
            <w:tcW w:w="6496" w:type="dxa"/>
            <w:shd w:val="clear" w:color="auto" w:fill="auto"/>
          </w:tcPr>
          <w:p w14:paraId="63A792AC" w14:textId="77777777" w:rsidR="005642CA" w:rsidRPr="00996FAF" w:rsidRDefault="006732DB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2EB2B7BD" w14:textId="77777777" w:rsidR="005642CA" w:rsidRPr="00996FAF" w:rsidRDefault="006732DB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best practice; and</w:t>
            </w:r>
          </w:p>
          <w:p w14:paraId="193F8CAD" w14:textId="77777777" w:rsidR="005642CA" w:rsidRPr="00996FAF" w:rsidRDefault="006732DB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36049979" w14:textId="77777777" w:rsidR="005642CA" w:rsidRPr="00996FAF" w:rsidRDefault="006732DB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77" w:type="dxa"/>
            <w:shd w:val="clear" w:color="auto" w:fill="auto"/>
          </w:tcPr>
          <w:p w14:paraId="69807B84" w14:textId="77777777" w:rsidR="005642CA" w:rsidRPr="00996FAF" w:rsidRDefault="00F512DD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73430092"/>
                <w:placeholder>
                  <w:docPart w:val="39029122E116421E9EE19D2FCE4517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732DB"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17572590" w14:textId="77777777" w:rsidR="005642CA" w:rsidRDefault="006732DB" w:rsidP="00D87E7C">
      <w:pPr>
        <w:pStyle w:val="Heading20"/>
      </w:pPr>
      <w:r w:rsidRPr="00996FAF">
        <w:t>Findings</w:t>
      </w:r>
    </w:p>
    <w:p w14:paraId="17F7CE08" w14:textId="1D898528" w:rsidR="0034714E" w:rsidRDefault="00D92885" w:rsidP="0036130C">
      <w:pPr>
        <w:pStyle w:val="NormalArial"/>
      </w:pPr>
      <w:r>
        <w:t>C</w:t>
      </w:r>
      <w:r w:rsidR="00C87155">
        <w:t>onsumers</w:t>
      </w:r>
      <w:r>
        <w:t xml:space="preserve"> and rep</w:t>
      </w:r>
      <w:r w:rsidR="00C87155">
        <w:t xml:space="preserve">resentatives provided feedback to the Assessment Team that the personal and clinical care delivered is </w:t>
      </w:r>
      <w:r>
        <w:t xml:space="preserve">safe, individualised and optimises </w:t>
      </w:r>
      <w:r w:rsidR="00C87155">
        <w:t>consumers’ wellbeing</w:t>
      </w:r>
      <w:r>
        <w:t>.</w:t>
      </w:r>
      <w:r w:rsidR="00C87155">
        <w:t xml:space="preserve"> </w:t>
      </w:r>
      <w:r w:rsidR="00661B4D">
        <w:t xml:space="preserve">Staff </w:t>
      </w:r>
      <w:r w:rsidR="00C87155">
        <w:t>demonstrated knowledge of individual</w:t>
      </w:r>
      <w:r w:rsidR="00953137">
        <w:t xml:space="preserve"> consumer</w:t>
      </w:r>
      <w:r w:rsidR="00C87155">
        <w:t>’s</w:t>
      </w:r>
      <w:r w:rsidR="00953137">
        <w:t xml:space="preserve"> needs and described </w:t>
      </w:r>
      <w:r w:rsidR="00C87155">
        <w:t xml:space="preserve">best practice approaches, </w:t>
      </w:r>
      <w:r w:rsidR="00A7417C">
        <w:t xml:space="preserve">and </w:t>
      </w:r>
      <w:r w:rsidR="00953137">
        <w:t>how they tailor care</w:t>
      </w:r>
      <w:r w:rsidR="00C87155">
        <w:t xml:space="preserve"> and monitor</w:t>
      </w:r>
      <w:r w:rsidR="00114B61">
        <w:t xml:space="preserve"> effectiveness of implemented </w:t>
      </w:r>
      <w:r w:rsidR="00C87155">
        <w:t>strategies. The Assessment Team r</w:t>
      </w:r>
      <w:r w:rsidR="00C6648B">
        <w:t xml:space="preserve">eviewed </w:t>
      </w:r>
      <w:r w:rsidR="00C87155">
        <w:t xml:space="preserve">personal and clinical </w:t>
      </w:r>
      <w:r w:rsidR="00C6648B">
        <w:t xml:space="preserve">care of </w:t>
      </w:r>
      <w:r w:rsidR="00C87155">
        <w:t>consumers</w:t>
      </w:r>
      <w:r w:rsidR="00C6648B">
        <w:t xml:space="preserve"> in relation to weight management, falls prevention, </w:t>
      </w:r>
      <w:r w:rsidR="00661B4D">
        <w:t xml:space="preserve">management of </w:t>
      </w:r>
      <w:r w:rsidR="00C87155">
        <w:t>changed</w:t>
      </w:r>
      <w:r w:rsidR="00661B4D">
        <w:t xml:space="preserve"> </w:t>
      </w:r>
      <w:r w:rsidR="00C87155">
        <w:t>behaviours</w:t>
      </w:r>
      <w:r w:rsidR="00661B4D">
        <w:t xml:space="preserve"> </w:t>
      </w:r>
      <w:r w:rsidR="00C87155">
        <w:t xml:space="preserve">related to dementia </w:t>
      </w:r>
      <w:r w:rsidR="00661B4D">
        <w:t>and</w:t>
      </w:r>
      <w:r w:rsidR="00C87155">
        <w:t xml:space="preserve"> the</w:t>
      </w:r>
      <w:r w:rsidR="00661B4D">
        <w:t xml:space="preserve"> use of </w:t>
      </w:r>
      <w:r w:rsidR="00C87155">
        <w:t>restrictive practices.</w:t>
      </w:r>
    </w:p>
    <w:p w14:paraId="09E3E22C" w14:textId="1E9D82B3" w:rsidR="001A2DEC" w:rsidRDefault="00D70B00" w:rsidP="0036130C">
      <w:pPr>
        <w:pStyle w:val="NormalArial"/>
      </w:pPr>
      <w:r>
        <w:t>C</w:t>
      </w:r>
      <w:r w:rsidR="006868F8">
        <w:t xml:space="preserve">onsumers </w:t>
      </w:r>
      <w:r w:rsidR="00DC67B0">
        <w:t xml:space="preserve">who are </w:t>
      </w:r>
      <w:r w:rsidR="006868F8">
        <w:t>identified</w:t>
      </w:r>
      <w:r w:rsidR="00DC67B0">
        <w:t xml:space="preserve"> </w:t>
      </w:r>
      <w:r w:rsidR="006868F8">
        <w:t>as at risk of falls or experiencing unplanned weight loss</w:t>
      </w:r>
      <w:r w:rsidR="00DC67B0">
        <w:t xml:space="preserve"> were found to</w:t>
      </w:r>
      <w:r w:rsidR="00136D7D">
        <w:t xml:space="preserve"> have</w:t>
      </w:r>
      <w:r w:rsidR="00DC67B0">
        <w:t xml:space="preserve"> </w:t>
      </w:r>
      <w:r w:rsidR="00136D7D">
        <w:t>individualised</w:t>
      </w:r>
      <w:r w:rsidR="00DC67B0">
        <w:t xml:space="preserve"> approaches to their care, with strategies informed by their </w:t>
      </w:r>
      <w:r w:rsidR="00403CF2">
        <w:t xml:space="preserve">specific </w:t>
      </w:r>
      <w:r w:rsidR="00136D7D">
        <w:t>risks, and evidence of</w:t>
      </w:r>
      <w:r w:rsidR="00403CF2">
        <w:t xml:space="preserve"> </w:t>
      </w:r>
      <w:r w:rsidR="00437873">
        <w:t xml:space="preserve">multidisciplinary </w:t>
      </w:r>
      <w:r w:rsidR="00403CF2">
        <w:t xml:space="preserve">input </w:t>
      </w:r>
      <w:r w:rsidR="003A7E98">
        <w:t>from</w:t>
      </w:r>
      <w:r w:rsidR="00437873">
        <w:t xml:space="preserve"> a </w:t>
      </w:r>
      <w:r w:rsidR="00136D7D">
        <w:t>range</w:t>
      </w:r>
      <w:r w:rsidR="00437873">
        <w:t xml:space="preserve"> of professionals su</w:t>
      </w:r>
      <w:r w:rsidR="00136D7D">
        <w:t>c</w:t>
      </w:r>
      <w:r w:rsidR="00437873">
        <w:t xml:space="preserve">h as </w:t>
      </w:r>
      <w:r w:rsidR="00136D7D">
        <w:t xml:space="preserve">the consumer’s </w:t>
      </w:r>
      <w:r w:rsidR="00437873">
        <w:t xml:space="preserve">general practitioner, </w:t>
      </w:r>
      <w:r w:rsidR="00D50707">
        <w:t>nursing and allied health</w:t>
      </w:r>
      <w:r w:rsidR="005C1D2A">
        <w:t xml:space="preserve"> professionals</w:t>
      </w:r>
      <w:r w:rsidR="00D50707">
        <w:t xml:space="preserve">. </w:t>
      </w:r>
      <w:r w:rsidR="0003157E">
        <w:t>In</w:t>
      </w:r>
      <w:r w:rsidR="00437873">
        <w:t xml:space="preserve"> relation to </w:t>
      </w:r>
      <w:r w:rsidR="0003157E">
        <w:t xml:space="preserve">the </w:t>
      </w:r>
      <w:r w:rsidR="00EF5CB7">
        <w:t>management</w:t>
      </w:r>
      <w:r w:rsidR="0003157E">
        <w:t xml:space="preserve"> of changed behaviours</w:t>
      </w:r>
      <w:r w:rsidR="00EF5CB7">
        <w:t xml:space="preserve">, consumers </w:t>
      </w:r>
      <w:r w:rsidR="0003157E">
        <w:t>were found to have</w:t>
      </w:r>
      <w:r w:rsidR="00807F18">
        <w:t xml:space="preserve"> </w:t>
      </w:r>
      <w:r w:rsidR="0003157E">
        <w:t>individualised</w:t>
      </w:r>
      <w:r w:rsidR="00807F18">
        <w:t xml:space="preserve"> </w:t>
      </w:r>
      <w:r w:rsidR="0003157E">
        <w:t xml:space="preserve">behavioural </w:t>
      </w:r>
      <w:r w:rsidR="00807F18">
        <w:t>support plans and staff</w:t>
      </w:r>
      <w:r w:rsidR="003A6BFF">
        <w:t xml:space="preserve"> </w:t>
      </w:r>
      <w:r w:rsidR="00807F18">
        <w:t xml:space="preserve">were familiar with </w:t>
      </w:r>
      <w:r w:rsidR="0030677A">
        <w:t xml:space="preserve">the </w:t>
      </w:r>
      <w:r w:rsidR="00807F18">
        <w:t xml:space="preserve">individual </w:t>
      </w:r>
      <w:r w:rsidR="0030677A">
        <w:t>consumer’s presentation, triggers</w:t>
      </w:r>
      <w:r w:rsidR="00807F18">
        <w:t xml:space="preserve"> and </w:t>
      </w:r>
      <w:r w:rsidR="0030677A">
        <w:t xml:space="preserve">effective </w:t>
      </w:r>
      <w:r w:rsidR="00807F18">
        <w:t xml:space="preserve">strategies. </w:t>
      </w:r>
    </w:p>
    <w:p w14:paraId="2B054B8B" w14:textId="4D28F60A" w:rsidR="00D6641F" w:rsidRDefault="001A2DEC" w:rsidP="0036130C">
      <w:pPr>
        <w:pStyle w:val="NormalArial"/>
      </w:pPr>
      <w:r>
        <w:t xml:space="preserve">The </w:t>
      </w:r>
      <w:r w:rsidR="00A93DB4">
        <w:t>A</w:t>
      </w:r>
      <w:r>
        <w:t xml:space="preserve">ssessment contact report states that for some consumers the documentation of consent to the use of restrictive practices, and reviews of effectiveness of prescribed psychotropic medications </w:t>
      </w:r>
      <w:r w:rsidR="00EB50E3">
        <w:t>were not consistently documented. However, I note that feedback fr</w:t>
      </w:r>
      <w:r w:rsidR="00C863D1">
        <w:t>o</w:t>
      </w:r>
      <w:r w:rsidR="00EB50E3">
        <w:t>m consumers and representatives, and other evidence including care file documentation</w:t>
      </w:r>
      <w:r w:rsidR="00C16648">
        <w:t>,</w:t>
      </w:r>
      <w:r w:rsidR="00EB50E3">
        <w:t xml:space="preserve"> demonstrated both that informed consent is appropriately sought and regular reviews occur. </w:t>
      </w:r>
      <w:r w:rsidR="00A32571">
        <w:t>I</w:t>
      </w:r>
      <w:r w:rsidR="00DE04AF" w:rsidRPr="00EB50E3">
        <w:t>n their response dated</w:t>
      </w:r>
      <w:r w:rsidR="00333822" w:rsidRPr="00EB50E3">
        <w:t xml:space="preserve"> 24 April 2024</w:t>
      </w:r>
      <w:r w:rsidR="00DE04AF" w:rsidRPr="00EB50E3">
        <w:t xml:space="preserve">, </w:t>
      </w:r>
      <w:r w:rsidR="006846FE" w:rsidRPr="00EB50E3">
        <w:t xml:space="preserve">the </w:t>
      </w:r>
      <w:r w:rsidR="00333822" w:rsidRPr="00EB50E3">
        <w:t xml:space="preserve">provider </w:t>
      </w:r>
      <w:r w:rsidR="00825D50" w:rsidRPr="00EB50E3">
        <w:t xml:space="preserve">submits </w:t>
      </w:r>
      <w:r w:rsidR="006846FE" w:rsidRPr="00EB50E3">
        <w:t xml:space="preserve">further evidence </w:t>
      </w:r>
      <w:r w:rsidR="00825D50" w:rsidRPr="00EB50E3">
        <w:t>related to</w:t>
      </w:r>
      <w:r w:rsidR="008C172F">
        <w:t xml:space="preserve"> review of restrictive </w:t>
      </w:r>
      <w:r w:rsidR="00B1161A">
        <w:t>practices policies and procedures</w:t>
      </w:r>
      <w:r w:rsidR="006846FE" w:rsidRPr="00EB50E3">
        <w:t xml:space="preserve"> </w:t>
      </w:r>
      <w:r w:rsidR="0021576C">
        <w:t xml:space="preserve">already in progress prior to the </w:t>
      </w:r>
      <w:r w:rsidR="00A93DB4">
        <w:t>A</w:t>
      </w:r>
      <w:r w:rsidR="0021576C">
        <w:t>ssessment contact</w:t>
      </w:r>
      <w:r w:rsidR="00B43F61">
        <w:t xml:space="preserve">, </w:t>
      </w:r>
      <w:r w:rsidR="00B1161A">
        <w:t xml:space="preserve">and other supporting evidence related to </w:t>
      </w:r>
      <w:r w:rsidR="00825D50" w:rsidRPr="00EB50E3">
        <w:t>documentation of co</w:t>
      </w:r>
      <w:r w:rsidR="00670A8B">
        <w:t>nsent</w:t>
      </w:r>
      <w:r w:rsidR="00CE2AF9" w:rsidRPr="00EB50E3">
        <w:t xml:space="preserve"> </w:t>
      </w:r>
      <w:r w:rsidR="00D20BE3">
        <w:t xml:space="preserve">and </w:t>
      </w:r>
      <w:r w:rsidR="00CE2AF9" w:rsidRPr="00EB50E3">
        <w:t xml:space="preserve">clinical monitoring </w:t>
      </w:r>
      <w:r w:rsidR="009D6ADA">
        <w:t xml:space="preserve">which </w:t>
      </w:r>
      <w:r w:rsidR="00851339">
        <w:t>demonstrate to</w:t>
      </w:r>
      <w:r w:rsidR="009D6ADA">
        <w:t xml:space="preserve"> me</w:t>
      </w:r>
      <w:r w:rsidR="00851339">
        <w:t xml:space="preserve"> best practice approaches to personal and clinical care delivery</w:t>
      </w:r>
      <w:r w:rsidR="00EB50E3" w:rsidRPr="00EB50E3">
        <w:t>.</w:t>
      </w:r>
      <w:r w:rsidR="00EB50E3">
        <w:t xml:space="preserve"> </w:t>
      </w:r>
    </w:p>
    <w:p w14:paraId="529DE6C7" w14:textId="1301AEC3" w:rsidR="005642CA" w:rsidRPr="00262C0B" w:rsidRDefault="00C30310" w:rsidP="0036130C">
      <w:pPr>
        <w:pStyle w:val="NormalArial"/>
      </w:pPr>
      <w:r>
        <w:t>The Assessment Tea</w:t>
      </w:r>
      <w:r w:rsidR="00F74811">
        <w:t>m</w:t>
      </w:r>
      <w:r>
        <w:t xml:space="preserve"> recommended this requirement as met. </w:t>
      </w:r>
      <w:r w:rsidR="00790E84">
        <w:t xml:space="preserve">I have considered the evidence presented in the </w:t>
      </w:r>
      <w:r w:rsidR="00A93DB4">
        <w:t>A</w:t>
      </w:r>
      <w:r w:rsidR="00790E84">
        <w:t xml:space="preserve">ssessment </w:t>
      </w:r>
      <w:r w:rsidR="00087BED">
        <w:t>c</w:t>
      </w:r>
      <w:r w:rsidR="00790E84">
        <w:t xml:space="preserve">ontact report and </w:t>
      </w:r>
      <w:r w:rsidR="00693F2A">
        <w:t xml:space="preserve">that submitted by the provider, </w:t>
      </w:r>
      <w:r w:rsidR="00790E84">
        <w:t xml:space="preserve">and I find Requirement 3(3)(a) to be Compliant. </w:t>
      </w:r>
      <w:r w:rsidR="00790E84">
        <w:br w:type="page"/>
      </w:r>
    </w:p>
    <w:p w14:paraId="0EAB3E7B" w14:textId="77777777" w:rsidR="005642CA" w:rsidRPr="00996FAF" w:rsidRDefault="006732DB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496"/>
        <w:gridCol w:w="1977"/>
      </w:tblGrid>
      <w:tr w:rsidR="0029389F" w14:paraId="26401A07" w14:textId="77777777" w:rsidTr="00293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5A88B485" w14:textId="77777777" w:rsidR="005642CA" w:rsidRPr="00996FAF" w:rsidRDefault="006732DB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977" w:type="dxa"/>
          </w:tcPr>
          <w:p w14:paraId="4982493A" w14:textId="77777777" w:rsidR="005642CA" w:rsidRPr="00996FAF" w:rsidRDefault="005642CA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29389F" w14:paraId="69799DBC" w14:textId="77777777" w:rsidTr="00293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4333DDD" w14:textId="77777777" w:rsidR="005642CA" w:rsidRPr="00996FAF" w:rsidRDefault="006732DB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4(3)(a)</w:t>
            </w:r>
          </w:p>
        </w:tc>
        <w:tc>
          <w:tcPr>
            <w:tcW w:w="6496" w:type="dxa"/>
            <w:shd w:val="clear" w:color="auto" w:fill="auto"/>
          </w:tcPr>
          <w:p w14:paraId="3CD8E70E" w14:textId="77777777" w:rsidR="005642CA" w:rsidRPr="00996FAF" w:rsidRDefault="006732DB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1977" w:type="dxa"/>
            <w:shd w:val="clear" w:color="auto" w:fill="auto"/>
          </w:tcPr>
          <w:p w14:paraId="6824DE86" w14:textId="77777777" w:rsidR="005642CA" w:rsidRPr="00996FAF" w:rsidRDefault="00F512DD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2616066"/>
                <w:placeholder>
                  <w:docPart w:val="24A8B5F00EBA46D4BCB25B215B1B5A2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732DB" w:rsidRPr="00ED7F2E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38D30F9A" w14:textId="77777777" w:rsidR="005642CA" w:rsidRDefault="006732DB" w:rsidP="00D87E7C">
      <w:pPr>
        <w:pStyle w:val="Heading20"/>
      </w:pPr>
      <w:r w:rsidRPr="00996FAF">
        <w:t>Findings</w:t>
      </w:r>
    </w:p>
    <w:p w14:paraId="3D30554A" w14:textId="355A5FB0" w:rsidR="00737DAF" w:rsidRDefault="00865140" w:rsidP="003B67B1">
      <w:pPr>
        <w:spacing w:line="256" w:lineRule="auto"/>
        <w:ind w:left="-20" w:right="-20"/>
        <w:rPr>
          <w:rFonts w:ascii="Arial" w:hAnsi="Arial" w:cs="Arial"/>
        </w:rPr>
      </w:pPr>
      <w:r w:rsidRPr="00724057">
        <w:rPr>
          <w:rFonts w:ascii="Arial" w:hAnsi="Arial" w:cs="Arial"/>
        </w:rPr>
        <w:t>C</w:t>
      </w:r>
      <w:r w:rsidR="00435403" w:rsidRPr="00724057">
        <w:rPr>
          <w:rFonts w:ascii="Arial" w:hAnsi="Arial" w:cs="Arial"/>
        </w:rPr>
        <w:t xml:space="preserve">onsumers and representatives </w:t>
      </w:r>
      <w:r w:rsidRPr="00724057">
        <w:rPr>
          <w:rFonts w:ascii="Arial" w:hAnsi="Arial" w:cs="Arial"/>
        </w:rPr>
        <w:t>were satisfied with the</w:t>
      </w:r>
      <w:r w:rsidR="00435403" w:rsidRPr="00724057">
        <w:rPr>
          <w:rFonts w:ascii="Arial" w:hAnsi="Arial" w:cs="Arial"/>
        </w:rPr>
        <w:t xml:space="preserve"> services </w:t>
      </w:r>
      <w:r w:rsidRPr="00724057">
        <w:rPr>
          <w:rFonts w:ascii="Arial" w:hAnsi="Arial" w:cs="Arial"/>
        </w:rPr>
        <w:t xml:space="preserve">and supports they receive for activities of daily living and to </w:t>
      </w:r>
      <w:r w:rsidR="00B47990" w:rsidRPr="00724057">
        <w:rPr>
          <w:rFonts w:ascii="Arial" w:hAnsi="Arial" w:cs="Arial"/>
        </w:rPr>
        <w:t>optimise their independence and quality of life. Consumers and representatives provided examples of the activities they enjoy</w:t>
      </w:r>
      <w:r w:rsidR="005A2E1E" w:rsidRPr="00724057">
        <w:rPr>
          <w:rFonts w:ascii="Arial" w:hAnsi="Arial" w:cs="Arial"/>
        </w:rPr>
        <w:t xml:space="preserve">, such as bus trips, men’s shed or staff talking and reminiscing with the </w:t>
      </w:r>
      <w:r w:rsidR="00724057" w:rsidRPr="00724057">
        <w:rPr>
          <w:rFonts w:ascii="Arial" w:hAnsi="Arial" w:cs="Arial"/>
        </w:rPr>
        <w:t>consumer</w:t>
      </w:r>
      <w:r w:rsidR="005A2E1E" w:rsidRPr="00724057">
        <w:rPr>
          <w:rFonts w:ascii="Arial" w:hAnsi="Arial" w:cs="Arial"/>
        </w:rPr>
        <w:t>,</w:t>
      </w:r>
      <w:r w:rsidR="00B47990" w:rsidRPr="00724057">
        <w:rPr>
          <w:rFonts w:ascii="Arial" w:hAnsi="Arial" w:cs="Arial"/>
        </w:rPr>
        <w:t xml:space="preserve"> and </w:t>
      </w:r>
      <w:r w:rsidR="0036601F">
        <w:rPr>
          <w:rFonts w:ascii="Arial" w:hAnsi="Arial" w:cs="Arial"/>
        </w:rPr>
        <w:t xml:space="preserve">described </w:t>
      </w:r>
      <w:r w:rsidR="00B47990" w:rsidRPr="00724057">
        <w:rPr>
          <w:rFonts w:ascii="Arial" w:hAnsi="Arial" w:cs="Arial"/>
        </w:rPr>
        <w:t xml:space="preserve">how this </w:t>
      </w:r>
      <w:r w:rsidR="00864664" w:rsidRPr="00724057">
        <w:rPr>
          <w:rFonts w:ascii="Arial" w:hAnsi="Arial" w:cs="Arial"/>
        </w:rPr>
        <w:t xml:space="preserve">supports </w:t>
      </w:r>
      <w:r w:rsidR="0036601F">
        <w:rPr>
          <w:rFonts w:ascii="Arial" w:hAnsi="Arial" w:cs="Arial"/>
        </w:rPr>
        <w:t xml:space="preserve">the </w:t>
      </w:r>
      <w:r w:rsidR="005A2E1E" w:rsidRPr="00724057">
        <w:rPr>
          <w:rFonts w:ascii="Arial" w:hAnsi="Arial" w:cs="Arial"/>
        </w:rPr>
        <w:t>consumer’s</w:t>
      </w:r>
      <w:r w:rsidR="00864664" w:rsidRPr="00724057">
        <w:rPr>
          <w:rFonts w:ascii="Arial" w:hAnsi="Arial" w:cs="Arial"/>
        </w:rPr>
        <w:t xml:space="preserve"> wellbeing</w:t>
      </w:r>
      <w:r w:rsidR="000C5FD9" w:rsidRPr="00724057">
        <w:rPr>
          <w:rFonts w:ascii="Arial" w:hAnsi="Arial" w:cs="Arial"/>
        </w:rPr>
        <w:t xml:space="preserve">. </w:t>
      </w:r>
      <w:r w:rsidR="005A2E1E" w:rsidRPr="00724057">
        <w:rPr>
          <w:rFonts w:ascii="Arial" w:hAnsi="Arial" w:cs="Arial"/>
        </w:rPr>
        <w:t>S</w:t>
      </w:r>
      <w:r w:rsidR="00256677" w:rsidRPr="00724057">
        <w:rPr>
          <w:rFonts w:ascii="Arial" w:hAnsi="Arial" w:cs="Arial"/>
        </w:rPr>
        <w:t xml:space="preserve">taff demonstrated knowledge of individual consumers’ </w:t>
      </w:r>
      <w:r w:rsidR="00897B91" w:rsidRPr="00724057">
        <w:rPr>
          <w:rFonts w:ascii="Arial" w:hAnsi="Arial" w:cs="Arial"/>
        </w:rPr>
        <w:t>preferences and</w:t>
      </w:r>
      <w:r w:rsidR="00256677" w:rsidRPr="00724057">
        <w:rPr>
          <w:rFonts w:ascii="Arial" w:hAnsi="Arial" w:cs="Arial"/>
        </w:rPr>
        <w:t xml:space="preserve"> </w:t>
      </w:r>
      <w:r w:rsidR="005A2E1E" w:rsidRPr="00724057">
        <w:rPr>
          <w:rFonts w:ascii="Arial" w:hAnsi="Arial" w:cs="Arial"/>
        </w:rPr>
        <w:t xml:space="preserve">could describe </w:t>
      </w:r>
      <w:r w:rsidR="00256677" w:rsidRPr="00724057">
        <w:rPr>
          <w:rFonts w:ascii="Arial" w:hAnsi="Arial" w:cs="Arial"/>
        </w:rPr>
        <w:t xml:space="preserve">how supports are tailored </w:t>
      </w:r>
      <w:r w:rsidR="005A2E1E" w:rsidRPr="00724057">
        <w:rPr>
          <w:rFonts w:ascii="Arial" w:hAnsi="Arial" w:cs="Arial"/>
        </w:rPr>
        <w:t>or enable</w:t>
      </w:r>
      <w:r w:rsidR="00256677" w:rsidRPr="00724057">
        <w:rPr>
          <w:rFonts w:ascii="Arial" w:hAnsi="Arial" w:cs="Arial"/>
        </w:rPr>
        <w:t xml:space="preserve"> consumers to do the things they enjoy. </w:t>
      </w:r>
      <w:r w:rsidR="007766CA" w:rsidRPr="00724057">
        <w:rPr>
          <w:rFonts w:ascii="Arial" w:hAnsi="Arial" w:cs="Arial"/>
        </w:rPr>
        <w:t xml:space="preserve">Care documentation was </w:t>
      </w:r>
      <w:r w:rsidR="005A2E1E" w:rsidRPr="00724057">
        <w:rPr>
          <w:rFonts w:ascii="Arial" w:hAnsi="Arial" w:cs="Arial"/>
        </w:rPr>
        <w:t>found</w:t>
      </w:r>
      <w:r w:rsidR="007766CA" w:rsidRPr="00724057">
        <w:rPr>
          <w:rFonts w:ascii="Arial" w:hAnsi="Arial" w:cs="Arial"/>
        </w:rPr>
        <w:t xml:space="preserve"> to contain leisure and lifestyle plans </w:t>
      </w:r>
      <w:r w:rsidR="005A2E1E" w:rsidRPr="00724057">
        <w:rPr>
          <w:rFonts w:ascii="Arial" w:hAnsi="Arial" w:cs="Arial"/>
        </w:rPr>
        <w:t>which described</w:t>
      </w:r>
      <w:r w:rsidR="007766CA" w:rsidRPr="00724057">
        <w:rPr>
          <w:rFonts w:ascii="Arial" w:hAnsi="Arial" w:cs="Arial"/>
        </w:rPr>
        <w:t xml:space="preserve"> consumer</w:t>
      </w:r>
      <w:r w:rsidR="005A2E1E" w:rsidRPr="00724057">
        <w:rPr>
          <w:rFonts w:ascii="Arial" w:hAnsi="Arial" w:cs="Arial"/>
        </w:rPr>
        <w:t>s’ individual</w:t>
      </w:r>
      <w:r w:rsidR="007766CA" w:rsidRPr="00724057">
        <w:rPr>
          <w:rFonts w:ascii="Arial" w:hAnsi="Arial" w:cs="Arial"/>
        </w:rPr>
        <w:t xml:space="preserve"> preferences, interests, and activities</w:t>
      </w:r>
      <w:r w:rsidR="005A2E1E" w:rsidRPr="00724057">
        <w:rPr>
          <w:rFonts w:ascii="Arial" w:hAnsi="Arial" w:cs="Arial"/>
        </w:rPr>
        <w:t xml:space="preserve">, as well as important </w:t>
      </w:r>
      <w:r w:rsidR="005D7580" w:rsidRPr="00724057">
        <w:rPr>
          <w:rFonts w:ascii="Arial" w:hAnsi="Arial" w:cs="Arial"/>
        </w:rPr>
        <w:t>relationships and social interactions</w:t>
      </w:r>
      <w:r w:rsidR="00AB7BC4" w:rsidRPr="00724057">
        <w:rPr>
          <w:rFonts w:ascii="Arial" w:hAnsi="Arial" w:cs="Arial"/>
        </w:rPr>
        <w:t xml:space="preserve"> </w:t>
      </w:r>
      <w:r w:rsidR="00737DAF" w:rsidRPr="00724057">
        <w:rPr>
          <w:rFonts w:ascii="Arial" w:hAnsi="Arial" w:cs="Arial"/>
        </w:rPr>
        <w:t>The Assessment Team observed consumers engaging in a variety of social</w:t>
      </w:r>
      <w:r w:rsidR="003B67B1" w:rsidRPr="00724057">
        <w:rPr>
          <w:rFonts w:ascii="Arial" w:hAnsi="Arial" w:cs="Arial"/>
        </w:rPr>
        <w:t xml:space="preserve"> a</w:t>
      </w:r>
      <w:r w:rsidR="00737DAF" w:rsidRPr="00724057">
        <w:rPr>
          <w:rFonts w:ascii="Arial" w:hAnsi="Arial" w:cs="Arial"/>
        </w:rPr>
        <w:t xml:space="preserve">nd </w:t>
      </w:r>
      <w:r w:rsidR="00762C4F" w:rsidRPr="00724057">
        <w:rPr>
          <w:rFonts w:ascii="Arial" w:hAnsi="Arial" w:cs="Arial"/>
        </w:rPr>
        <w:t>daily</w:t>
      </w:r>
      <w:r w:rsidR="00737DAF" w:rsidRPr="00724057">
        <w:rPr>
          <w:rFonts w:ascii="Arial" w:hAnsi="Arial" w:cs="Arial"/>
        </w:rPr>
        <w:t xml:space="preserve"> activities</w:t>
      </w:r>
      <w:r w:rsidR="003B67B1" w:rsidRPr="00724057">
        <w:rPr>
          <w:rFonts w:ascii="Arial" w:hAnsi="Arial" w:cs="Arial"/>
        </w:rPr>
        <w:t xml:space="preserve"> during the Assessment Contact. </w:t>
      </w:r>
    </w:p>
    <w:p w14:paraId="5CED16E8" w14:textId="1A5F14F3" w:rsidR="006F726E" w:rsidRPr="0081643E" w:rsidRDefault="006F726E" w:rsidP="006F726E">
      <w:pPr>
        <w:rPr>
          <w:rFonts w:ascii="Arial" w:hAnsi="Arial" w:cs="Arial"/>
        </w:rPr>
      </w:pPr>
      <w:r>
        <w:rPr>
          <w:rFonts w:ascii="Arial" w:hAnsi="Arial" w:cs="Arial"/>
        </w:rPr>
        <w:t>The Assessment Team recommended this requirement as met. The provider agree</w:t>
      </w:r>
      <w:r w:rsidR="00FC1E4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with the findings in relation to Requirement 4(3)(a) in the </w:t>
      </w:r>
      <w:r w:rsidR="00A93DB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ssessment </w:t>
      </w:r>
      <w:r w:rsidR="00087BED">
        <w:rPr>
          <w:rFonts w:ascii="Arial" w:hAnsi="Arial" w:cs="Arial"/>
        </w:rPr>
        <w:t>c</w:t>
      </w:r>
      <w:r>
        <w:rPr>
          <w:rFonts w:ascii="Arial" w:hAnsi="Arial" w:cs="Arial"/>
        </w:rPr>
        <w:t>ontact report in their response dated 24 April 2024.</w:t>
      </w:r>
    </w:p>
    <w:p w14:paraId="6EC7FE53" w14:textId="1AC8031F" w:rsidR="005642CA" w:rsidRPr="00262C0B" w:rsidRDefault="00762C4F" w:rsidP="0036130C">
      <w:pPr>
        <w:pStyle w:val="NormalArial"/>
      </w:pPr>
      <w:r>
        <w:t xml:space="preserve">I have considered the evidence presented in the </w:t>
      </w:r>
      <w:r w:rsidR="00A93DB4">
        <w:t>A</w:t>
      </w:r>
      <w:r>
        <w:t xml:space="preserve">ssessment </w:t>
      </w:r>
      <w:r w:rsidR="00087BED">
        <w:t>c</w:t>
      </w:r>
      <w:r>
        <w:t xml:space="preserve">ontact report, as summarised above, and I find </w:t>
      </w:r>
      <w:r w:rsidR="00801CD1">
        <w:t xml:space="preserve">Requirement 4(3)(a) to be Compliant. </w:t>
      </w:r>
      <w:r w:rsidR="006732DB">
        <w:br w:type="page"/>
      </w:r>
    </w:p>
    <w:p w14:paraId="5AAC41C8" w14:textId="77777777" w:rsidR="005642CA" w:rsidRPr="00996FAF" w:rsidRDefault="006732DB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49"/>
        <w:gridCol w:w="6468"/>
        <w:gridCol w:w="1977"/>
      </w:tblGrid>
      <w:tr w:rsidR="0029389F" w14:paraId="365880ED" w14:textId="77777777" w:rsidTr="00293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2"/>
          </w:tcPr>
          <w:p w14:paraId="1D648274" w14:textId="77777777" w:rsidR="005642CA" w:rsidRPr="00996FAF" w:rsidRDefault="006732DB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77" w:type="dxa"/>
          </w:tcPr>
          <w:p w14:paraId="33ED6C17" w14:textId="77777777" w:rsidR="005642CA" w:rsidRPr="00996FAF" w:rsidRDefault="005642CA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29389F" w14:paraId="69B602B9" w14:textId="77777777" w:rsidTr="002938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C56E461" w14:textId="77777777" w:rsidR="005642CA" w:rsidRPr="00996FAF" w:rsidRDefault="006732DB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7(3)(a)</w:t>
            </w:r>
          </w:p>
        </w:tc>
        <w:tc>
          <w:tcPr>
            <w:tcW w:w="6468" w:type="dxa"/>
            <w:shd w:val="clear" w:color="auto" w:fill="auto"/>
          </w:tcPr>
          <w:p w14:paraId="2C8446BD" w14:textId="77777777" w:rsidR="005642CA" w:rsidRPr="00996FAF" w:rsidRDefault="006732DB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77" w:type="dxa"/>
            <w:shd w:val="clear" w:color="auto" w:fill="auto"/>
          </w:tcPr>
          <w:p w14:paraId="699A90E8" w14:textId="77777777" w:rsidR="005642CA" w:rsidRPr="00996FAF" w:rsidRDefault="00F512DD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60915403"/>
                <w:placeholder>
                  <w:docPart w:val="3E7DA6D4D488433DAA2BE3C0C665AE3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732DB" w:rsidRPr="002F768C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03827C09" w14:textId="77777777" w:rsidR="005642CA" w:rsidRDefault="006732DB" w:rsidP="002B0C90">
      <w:pPr>
        <w:pStyle w:val="Heading20"/>
      </w:pPr>
      <w:r>
        <w:t>Findings</w:t>
      </w:r>
    </w:p>
    <w:p w14:paraId="6AC7504C" w14:textId="73AD4179" w:rsidR="000E1F6A" w:rsidRDefault="000319BA" w:rsidP="0036130C">
      <w:pPr>
        <w:pStyle w:val="NormalArial"/>
        <w:rPr>
          <w:rFonts w:eastAsia="Arial"/>
        </w:rPr>
      </w:pPr>
      <w:r>
        <w:rPr>
          <w:rFonts w:eastAsia="Arial"/>
        </w:rPr>
        <w:t xml:space="preserve">Consumers and representatives </w:t>
      </w:r>
      <w:r w:rsidR="00346F7E">
        <w:rPr>
          <w:rFonts w:eastAsia="Arial"/>
        </w:rPr>
        <w:t>expressed being</w:t>
      </w:r>
      <w:r>
        <w:rPr>
          <w:rFonts w:eastAsia="Arial"/>
        </w:rPr>
        <w:t xml:space="preserve"> </w:t>
      </w:r>
      <w:r w:rsidR="009E507D">
        <w:rPr>
          <w:rFonts w:eastAsia="Arial"/>
        </w:rPr>
        <w:t>satisfied</w:t>
      </w:r>
      <w:r>
        <w:rPr>
          <w:rFonts w:eastAsia="Arial"/>
        </w:rPr>
        <w:t xml:space="preserve"> </w:t>
      </w:r>
      <w:r w:rsidR="00346F7E">
        <w:rPr>
          <w:rFonts w:eastAsia="Arial"/>
        </w:rPr>
        <w:t>the number and mix of staff deployed</w:t>
      </w:r>
      <w:r>
        <w:rPr>
          <w:rFonts w:eastAsia="Arial"/>
        </w:rPr>
        <w:t xml:space="preserve">. Staff </w:t>
      </w:r>
      <w:r w:rsidR="00000DDC">
        <w:rPr>
          <w:rFonts w:eastAsia="Arial"/>
        </w:rPr>
        <w:t>provided feedback that the number and mix of</w:t>
      </w:r>
      <w:r w:rsidR="00B81BC1">
        <w:rPr>
          <w:rFonts w:eastAsia="Arial"/>
        </w:rPr>
        <w:t xml:space="preserve"> staff is</w:t>
      </w:r>
      <w:r>
        <w:rPr>
          <w:rFonts w:eastAsia="Arial"/>
        </w:rPr>
        <w:t xml:space="preserve"> </w:t>
      </w:r>
      <w:r w:rsidR="00EB78B9">
        <w:rPr>
          <w:rFonts w:eastAsia="Arial"/>
        </w:rPr>
        <w:t>sufficient</w:t>
      </w:r>
      <w:r>
        <w:rPr>
          <w:rFonts w:eastAsia="Arial"/>
        </w:rPr>
        <w:t xml:space="preserve"> </w:t>
      </w:r>
      <w:r w:rsidR="00895C33">
        <w:rPr>
          <w:rFonts w:eastAsia="Arial"/>
        </w:rPr>
        <w:t>to complete their assigned tasks</w:t>
      </w:r>
      <w:r w:rsidR="00E2503D">
        <w:rPr>
          <w:rFonts w:eastAsia="Arial"/>
        </w:rPr>
        <w:t>. So</w:t>
      </w:r>
      <w:r w:rsidR="00BD1B40">
        <w:rPr>
          <w:rFonts w:eastAsia="Arial"/>
        </w:rPr>
        <w:t>m</w:t>
      </w:r>
      <w:r w:rsidR="00E2503D">
        <w:rPr>
          <w:rFonts w:eastAsia="Arial"/>
        </w:rPr>
        <w:t xml:space="preserve">e staff provided feedback that </w:t>
      </w:r>
      <w:r w:rsidR="00266DBD">
        <w:rPr>
          <w:rFonts w:eastAsia="Arial"/>
        </w:rPr>
        <w:t>when fully rostered they can spend extra time with consumers while other staff noted increased workload when unplanned leave cannot be covered.</w:t>
      </w:r>
      <w:r w:rsidR="000E1F6A">
        <w:rPr>
          <w:rFonts w:eastAsia="Arial"/>
        </w:rPr>
        <w:t xml:space="preserve"> The Assessment Team reviewed the services rosters </w:t>
      </w:r>
      <w:r w:rsidR="00CE3E19">
        <w:rPr>
          <w:rFonts w:eastAsia="Arial"/>
        </w:rPr>
        <w:t>for the weeks</w:t>
      </w:r>
      <w:r w:rsidR="000E1F6A">
        <w:rPr>
          <w:rFonts w:eastAsia="Arial"/>
        </w:rPr>
        <w:t xml:space="preserve"> prior to the </w:t>
      </w:r>
      <w:r w:rsidR="00A93DB4">
        <w:rPr>
          <w:rFonts w:eastAsia="Arial"/>
        </w:rPr>
        <w:t>A</w:t>
      </w:r>
      <w:r w:rsidR="000E1F6A">
        <w:rPr>
          <w:rFonts w:eastAsia="Arial"/>
        </w:rPr>
        <w:t xml:space="preserve">ssessment </w:t>
      </w:r>
      <w:r w:rsidR="00A93DB4">
        <w:rPr>
          <w:rFonts w:eastAsia="Arial"/>
        </w:rPr>
        <w:t>c</w:t>
      </w:r>
      <w:r w:rsidR="000E1F6A">
        <w:rPr>
          <w:rFonts w:eastAsia="Arial"/>
        </w:rPr>
        <w:t xml:space="preserve">ontact and found </w:t>
      </w:r>
      <w:r w:rsidR="001B7292">
        <w:rPr>
          <w:rFonts w:eastAsia="Arial"/>
        </w:rPr>
        <w:t>no shifts to be unfilled. The service demonstrated a range of actions</w:t>
      </w:r>
      <w:r w:rsidR="00FB66A4">
        <w:rPr>
          <w:rFonts w:eastAsia="Arial"/>
        </w:rPr>
        <w:t xml:space="preserve"> </w:t>
      </w:r>
      <w:r w:rsidR="003B5463">
        <w:rPr>
          <w:rFonts w:eastAsia="Arial"/>
        </w:rPr>
        <w:t>to support effective workforce planning and deployment</w:t>
      </w:r>
      <w:r w:rsidR="001B7292">
        <w:rPr>
          <w:rFonts w:eastAsia="Arial"/>
        </w:rPr>
        <w:t xml:space="preserve"> such as </w:t>
      </w:r>
      <w:r w:rsidR="003B5463">
        <w:rPr>
          <w:rFonts w:eastAsia="Arial"/>
        </w:rPr>
        <w:t xml:space="preserve">a </w:t>
      </w:r>
      <w:r w:rsidR="001B7292">
        <w:rPr>
          <w:rFonts w:eastAsia="Arial"/>
        </w:rPr>
        <w:t>recent increase in staff</w:t>
      </w:r>
      <w:r w:rsidR="00687D35">
        <w:rPr>
          <w:rFonts w:eastAsia="Arial"/>
        </w:rPr>
        <w:t xml:space="preserve"> numbers</w:t>
      </w:r>
      <w:r w:rsidR="001B7292">
        <w:rPr>
          <w:rFonts w:eastAsia="Arial"/>
        </w:rPr>
        <w:t xml:space="preserve"> through </w:t>
      </w:r>
      <w:r w:rsidR="001B7292" w:rsidRPr="003F47E3">
        <w:rPr>
          <w:rFonts w:eastAsia="Arial"/>
        </w:rPr>
        <w:t>recruitment, sponsorship programs</w:t>
      </w:r>
      <w:r w:rsidR="004D2F8A" w:rsidRPr="003F47E3">
        <w:rPr>
          <w:rFonts w:eastAsia="Arial"/>
        </w:rPr>
        <w:t>, daily huddles</w:t>
      </w:r>
      <w:r w:rsidR="004B6A09" w:rsidRPr="003F47E3">
        <w:rPr>
          <w:rFonts w:eastAsia="Arial"/>
        </w:rPr>
        <w:t xml:space="preserve"> in which any staffing issues are discussed, utilisation of ca</w:t>
      </w:r>
      <w:r w:rsidR="00076364" w:rsidRPr="003F47E3">
        <w:rPr>
          <w:rFonts w:eastAsia="Arial"/>
        </w:rPr>
        <w:t>s</w:t>
      </w:r>
      <w:r w:rsidR="004B6A09" w:rsidRPr="003F47E3">
        <w:rPr>
          <w:rFonts w:eastAsia="Arial"/>
        </w:rPr>
        <w:t xml:space="preserve">ual and agency staff as needed and </w:t>
      </w:r>
      <w:r w:rsidR="00076364" w:rsidRPr="003F47E3">
        <w:rPr>
          <w:rFonts w:eastAsia="Arial"/>
        </w:rPr>
        <w:t>redistribution of staff across units of the service to meet consumer’s needs</w:t>
      </w:r>
      <w:r w:rsidR="00DD7775" w:rsidRPr="003F47E3">
        <w:rPr>
          <w:rFonts w:eastAsia="Arial"/>
        </w:rPr>
        <w:t>.</w:t>
      </w:r>
    </w:p>
    <w:p w14:paraId="32EAC43C" w14:textId="10E98BF1" w:rsidR="00C30310" w:rsidRDefault="00E73FB8" w:rsidP="0036130C">
      <w:pPr>
        <w:pStyle w:val="NormalArial"/>
        <w:rPr>
          <w:rFonts w:eastAsia="Arial"/>
        </w:rPr>
      </w:pPr>
      <w:r w:rsidRPr="00CD5ADF">
        <w:rPr>
          <w:rFonts w:eastAsia="Arial"/>
        </w:rPr>
        <w:t>I</w:t>
      </w:r>
      <w:r w:rsidR="00260BBA" w:rsidRPr="00CD5ADF">
        <w:rPr>
          <w:rFonts w:eastAsia="Arial"/>
        </w:rPr>
        <w:t>n</w:t>
      </w:r>
      <w:r w:rsidRPr="00CD5ADF">
        <w:rPr>
          <w:rFonts w:eastAsia="Arial"/>
        </w:rPr>
        <w:t xml:space="preserve"> their response </w:t>
      </w:r>
      <w:r w:rsidR="003251C2" w:rsidRPr="00CD5ADF">
        <w:rPr>
          <w:rFonts w:eastAsia="Arial"/>
        </w:rPr>
        <w:t>dated 24 April 2024</w:t>
      </w:r>
      <w:r w:rsidRPr="00CD5ADF">
        <w:rPr>
          <w:rFonts w:eastAsia="Arial"/>
        </w:rPr>
        <w:t xml:space="preserve">, the provider </w:t>
      </w:r>
      <w:r w:rsidR="00BA0524" w:rsidRPr="00CD5ADF">
        <w:rPr>
          <w:rFonts w:eastAsia="Arial"/>
        </w:rPr>
        <w:t xml:space="preserve">corrected </w:t>
      </w:r>
      <w:r w:rsidR="00A329B4" w:rsidRPr="00CD5ADF">
        <w:rPr>
          <w:rFonts w:eastAsia="Arial"/>
        </w:rPr>
        <w:t>some information related t</w:t>
      </w:r>
      <w:r w:rsidR="003251C2" w:rsidRPr="00CD5ADF">
        <w:rPr>
          <w:rFonts w:eastAsia="Arial"/>
        </w:rPr>
        <w:t xml:space="preserve">o examples in the </w:t>
      </w:r>
      <w:r w:rsidR="00F654D4">
        <w:rPr>
          <w:rFonts w:eastAsia="Arial"/>
        </w:rPr>
        <w:t>A</w:t>
      </w:r>
      <w:r w:rsidR="003251C2" w:rsidRPr="00CD5ADF">
        <w:rPr>
          <w:rFonts w:eastAsia="Arial"/>
        </w:rPr>
        <w:t>ssessment contact report</w:t>
      </w:r>
      <w:r w:rsidR="00BA0524" w:rsidRPr="00CD5ADF">
        <w:rPr>
          <w:rFonts w:eastAsia="Arial"/>
        </w:rPr>
        <w:t xml:space="preserve"> which </w:t>
      </w:r>
      <w:r w:rsidR="00974B29" w:rsidRPr="00CD5ADF">
        <w:rPr>
          <w:rFonts w:eastAsia="Arial"/>
        </w:rPr>
        <w:t xml:space="preserve">I </w:t>
      </w:r>
      <w:r w:rsidR="00866A77" w:rsidRPr="00CD5ADF">
        <w:rPr>
          <w:rFonts w:eastAsia="Arial"/>
        </w:rPr>
        <w:t xml:space="preserve">accept and </w:t>
      </w:r>
      <w:r w:rsidR="00974B29" w:rsidRPr="00CD5ADF">
        <w:rPr>
          <w:rFonts w:eastAsia="Arial"/>
        </w:rPr>
        <w:t>acknowledge</w:t>
      </w:r>
      <w:r w:rsidR="00866A77" w:rsidRPr="00CD5ADF">
        <w:rPr>
          <w:rFonts w:eastAsia="Arial"/>
        </w:rPr>
        <w:t xml:space="preserve"> in coming to my decision,</w:t>
      </w:r>
      <w:r w:rsidR="00974B29" w:rsidRPr="00CD5ADF">
        <w:rPr>
          <w:rFonts w:eastAsia="Arial"/>
        </w:rPr>
        <w:t xml:space="preserve"> however </w:t>
      </w:r>
      <w:r w:rsidR="00866A77" w:rsidRPr="00CD5ADF">
        <w:rPr>
          <w:rFonts w:eastAsia="Arial"/>
        </w:rPr>
        <w:t>this does</w:t>
      </w:r>
      <w:r w:rsidR="00BA0524" w:rsidRPr="00CD5ADF">
        <w:rPr>
          <w:rFonts w:eastAsia="Arial"/>
        </w:rPr>
        <w:t xml:space="preserve"> not change my view on the</w:t>
      </w:r>
      <w:r w:rsidR="009F4FA9" w:rsidRPr="00CD5ADF">
        <w:rPr>
          <w:rFonts w:eastAsia="Arial"/>
        </w:rPr>
        <w:t xml:space="preserve"> </w:t>
      </w:r>
      <w:r w:rsidR="007C7AF2" w:rsidRPr="00CD5ADF">
        <w:rPr>
          <w:rFonts w:eastAsia="Arial"/>
        </w:rPr>
        <w:t>evidence overall</w:t>
      </w:r>
      <w:r w:rsidR="00055AB2">
        <w:rPr>
          <w:rFonts w:eastAsia="Arial"/>
        </w:rPr>
        <w:t xml:space="preserve"> as I remain satisfied the service demonstrates effective workforce planning and deployment </w:t>
      </w:r>
      <w:r w:rsidR="0063638E">
        <w:rPr>
          <w:rFonts w:eastAsia="Arial"/>
        </w:rPr>
        <w:t>to enable safe and quality care</w:t>
      </w:r>
      <w:r w:rsidR="00866A77" w:rsidRPr="00CD5ADF">
        <w:rPr>
          <w:rFonts w:eastAsia="Arial"/>
        </w:rPr>
        <w:t>.</w:t>
      </w:r>
      <w:r w:rsidR="007C7AF2" w:rsidRPr="00CD5ADF">
        <w:rPr>
          <w:rFonts w:eastAsia="Arial"/>
        </w:rPr>
        <w:t xml:space="preserve"> </w:t>
      </w:r>
    </w:p>
    <w:p w14:paraId="27FBDD60" w14:textId="429A2490" w:rsidR="00DD7775" w:rsidRDefault="00C30310" w:rsidP="0036130C">
      <w:pPr>
        <w:pStyle w:val="NormalArial"/>
        <w:rPr>
          <w:rFonts w:eastAsia="Arial"/>
        </w:rPr>
      </w:pPr>
      <w:r>
        <w:rPr>
          <w:rFonts w:eastAsia="Arial"/>
        </w:rPr>
        <w:t xml:space="preserve">The Assessment Team recommended this requirement as met. </w:t>
      </w:r>
      <w:r w:rsidR="00DD7775" w:rsidRPr="00CD5ADF">
        <w:rPr>
          <w:rFonts w:eastAsia="Arial"/>
        </w:rPr>
        <w:t>I have</w:t>
      </w:r>
      <w:r w:rsidR="00DD7775">
        <w:rPr>
          <w:rFonts w:eastAsia="Arial"/>
        </w:rPr>
        <w:t xml:space="preserve"> considered the evidence presented in the </w:t>
      </w:r>
      <w:r w:rsidR="00F654D4">
        <w:rPr>
          <w:rFonts w:eastAsia="Arial"/>
        </w:rPr>
        <w:t>A</w:t>
      </w:r>
      <w:r w:rsidR="00DD7775">
        <w:rPr>
          <w:rFonts w:eastAsia="Arial"/>
        </w:rPr>
        <w:t xml:space="preserve">ssessment </w:t>
      </w:r>
      <w:r w:rsidR="00087BED">
        <w:rPr>
          <w:rFonts w:eastAsia="Arial"/>
        </w:rPr>
        <w:t>c</w:t>
      </w:r>
      <w:r w:rsidR="00DD7775">
        <w:rPr>
          <w:rFonts w:eastAsia="Arial"/>
        </w:rPr>
        <w:t>ontact report</w:t>
      </w:r>
      <w:r w:rsidR="00A74EC6">
        <w:rPr>
          <w:rFonts w:eastAsia="Arial"/>
        </w:rPr>
        <w:t xml:space="preserve"> and that </w:t>
      </w:r>
      <w:r w:rsidR="006B056E">
        <w:rPr>
          <w:rFonts w:eastAsia="Arial"/>
        </w:rPr>
        <w:t>submitted by the provider,</w:t>
      </w:r>
      <w:r w:rsidR="00DD7775">
        <w:rPr>
          <w:rFonts w:eastAsia="Arial"/>
        </w:rPr>
        <w:t xml:space="preserve"> </w:t>
      </w:r>
      <w:r w:rsidR="00C41AA3">
        <w:rPr>
          <w:rFonts w:eastAsia="Arial"/>
        </w:rPr>
        <w:t xml:space="preserve">and I find Requirement 7(3)(a) to be Compliant. </w:t>
      </w:r>
    </w:p>
    <w:sectPr w:rsidR="00DD7775" w:rsidSect="004C55C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4E18F" w14:textId="77777777" w:rsidR="004C55CD" w:rsidRDefault="004C55CD">
      <w:pPr>
        <w:spacing w:after="0"/>
      </w:pPr>
      <w:r>
        <w:separator/>
      </w:r>
    </w:p>
  </w:endnote>
  <w:endnote w:type="continuationSeparator" w:id="0">
    <w:p w14:paraId="28033F79" w14:textId="77777777" w:rsidR="004C55CD" w:rsidRDefault="004C55CD">
      <w:pPr>
        <w:spacing w:after="0"/>
      </w:pPr>
      <w:r>
        <w:continuationSeparator/>
      </w:r>
    </w:p>
  </w:endnote>
  <w:endnote w:type="continuationNotice" w:id="1">
    <w:p w14:paraId="5E8797BF" w14:textId="77777777" w:rsidR="004C55CD" w:rsidRDefault="004C55C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60C87" w14:textId="77777777" w:rsidR="005642CA" w:rsidRPr="00DF37F2" w:rsidRDefault="006732DB" w:rsidP="00DF37F2">
    <w:pPr>
      <w:pStyle w:val="FooterArial9"/>
      <w:rPr>
        <w:rStyle w:val="FooterBold"/>
        <w:rFonts w:ascii="Arial" w:hAnsi="Arial"/>
        <w:b w:val="0"/>
      </w:rPr>
    </w:pPr>
    <w:bookmarkStart w:id="1" w:name="_Hlk144301213"/>
    <w:r w:rsidRPr="00DF37F2">
      <w:rPr>
        <w:rStyle w:val="FooterBold"/>
        <w:rFonts w:ascii="Arial" w:hAnsi="Arial"/>
        <w:b w:val="0"/>
      </w:rPr>
      <w:t xml:space="preserve">Name of service: </w:t>
    </w:r>
    <w:r w:rsidRPr="00D3376F">
      <w:rPr>
        <w:rFonts w:cs="Times New Roman"/>
        <w:color w:val="auto"/>
        <w:szCs w:val="18"/>
      </w:rPr>
      <w:t>Lyndoch Nursing Home</w:t>
    </w:r>
    <w:r w:rsidRPr="00DF37F2">
      <w:rPr>
        <w:rStyle w:val="FooterBold"/>
        <w:rFonts w:ascii="Arial" w:hAnsi="Arial"/>
        <w:b w:val="0"/>
      </w:rPr>
      <w:tab/>
      <w:t>RPT-</w:t>
    </w:r>
    <w:r>
      <w:rPr>
        <w:rStyle w:val="FooterBold"/>
        <w:rFonts w:ascii="Arial" w:hAnsi="Arial"/>
        <w:b w:val="0"/>
      </w:rPr>
      <w:t>OPS</w:t>
    </w:r>
    <w:r w:rsidRPr="00DF37F2">
      <w:rPr>
        <w:rStyle w:val="FooterBold"/>
        <w:rFonts w:ascii="Arial" w:hAnsi="Arial"/>
        <w:b w:val="0"/>
      </w:rPr>
      <w:t>-0</w:t>
    </w:r>
    <w:r>
      <w:rPr>
        <w:rStyle w:val="FooterBold"/>
        <w:rFonts w:ascii="Arial" w:hAnsi="Arial"/>
        <w:b w:val="0"/>
      </w:rPr>
      <w:t>043</w:t>
    </w:r>
    <w:r w:rsidRPr="00DF37F2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>.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 xml:space="preserve"> </w:t>
    </w:r>
  </w:p>
  <w:p w14:paraId="64DB6C02" w14:textId="77777777" w:rsidR="005642CA" w:rsidRPr="00DF37F2" w:rsidRDefault="006732DB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3460</w:t>
    </w:r>
    <w:bookmarkEnd w:id="1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50CB882E" w14:textId="77777777" w:rsidR="005642CA" w:rsidRPr="00DF37F2" w:rsidRDefault="006732DB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E7151" w14:textId="77777777" w:rsidR="005642CA" w:rsidRDefault="005642CA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66813" w14:textId="77777777" w:rsidR="004C55CD" w:rsidRDefault="004C55CD" w:rsidP="00D71F88">
      <w:pPr>
        <w:spacing w:after="0"/>
      </w:pPr>
      <w:r>
        <w:separator/>
      </w:r>
    </w:p>
  </w:footnote>
  <w:footnote w:type="continuationSeparator" w:id="0">
    <w:p w14:paraId="3311F901" w14:textId="77777777" w:rsidR="004C55CD" w:rsidRDefault="004C55CD" w:rsidP="00D71F88">
      <w:pPr>
        <w:spacing w:after="0"/>
      </w:pPr>
      <w:r>
        <w:continuationSeparator/>
      </w:r>
    </w:p>
  </w:footnote>
  <w:footnote w:type="continuationNotice" w:id="1">
    <w:p w14:paraId="7DF94903" w14:textId="77777777" w:rsidR="004C55CD" w:rsidRDefault="004C55CD">
      <w:pPr>
        <w:spacing w:after="0"/>
      </w:pPr>
    </w:p>
  </w:footnote>
  <w:footnote w:id="2">
    <w:p w14:paraId="6D36A4BE" w14:textId="7116842B" w:rsidR="005642CA" w:rsidRPr="003D56E4" w:rsidRDefault="006732DB" w:rsidP="000078F8">
      <w:pPr>
        <w:pStyle w:val="FootnoteText"/>
        <w:rPr>
          <w:rFonts w:ascii="Arial" w:hAnsi="Arial" w:cs="Arial"/>
          <w:color w:val="auto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3D56E4">
        <w:rPr>
          <w:rFonts w:ascii="Arial" w:hAnsi="Arial" w:cs="Arial"/>
          <w:color w:val="auto"/>
          <w:sz w:val="20"/>
          <w:szCs w:val="20"/>
        </w:rPr>
        <w:t>section 68A</w:t>
      </w:r>
      <w:r w:rsidR="003D56E4" w:rsidRPr="003D56E4">
        <w:rPr>
          <w:rFonts w:ascii="Arial" w:hAnsi="Arial" w:cs="Arial"/>
          <w:color w:val="auto"/>
          <w:sz w:val="20"/>
          <w:szCs w:val="20"/>
        </w:rPr>
        <w:t xml:space="preserve"> </w:t>
      </w:r>
      <w:r w:rsidRPr="003D56E4">
        <w:rPr>
          <w:rFonts w:ascii="Arial" w:hAnsi="Arial" w:cs="Arial"/>
          <w:color w:val="auto"/>
          <w:sz w:val="20"/>
          <w:szCs w:val="20"/>
        </w:rPr>
        <w:t>of the Aged Care Quality and Safety Commission Rules 2018.</w:t>
      </w:r>
    </w:p>
    <w:p w14:paraId="645AF1F3" w14:textId="77777777" w:rsidR="005642CA" w:rsidRDefault="005642CA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90580" w14:textId="77777777" w:rsidR="005642CA" w:rsidRDefault="006732DB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1" behindDoc="1" locked="0" layoutInCell="1" allowOverlap="1" wp14:anchorId="704719B2" wp14:editId="72B1B846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A2D7" w14:textId="77777777" w:rsidR="005642CA" w:rsidRDefault="006732D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F743F3" wp14:editId="76F6981E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F22D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26C0DF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D14C522" w:tentative="1">
      <w:start w:val="1"/>
      <w:numFmt w:val="lowerLetter"/>
      <w:lvlText w:val="%2."/>
      <w:lvlJc w:val="left"/>
      <w:pPr>
        <w:ind w:left="1440" w:hanging="360"/>
      </w:pPr>
    </w:lvl>
    <w:lvl w:ilvl="2" w:tplc="409ABFC4" w:tentative="1">
      <w:start w:val="1"/>
      <w:numFmt w:val="lowerRoman"/>
      <w:lvlText w:val="%3."/>
      <w:lvlJc w:val="right"/>
      <w:pPr>
        <w:ind w:left="2160" w:hanging="180"/>
      </w:pPr>
    </w:lvl>
    <w:lvl w:ilvl="3" w:tplc="33F6C6BC" w:tentative="1">
      <w:start w:val="1"/>
      <w:numFmt w:val="decimal"/>
      <w:lvlText w:val="%4."/>
      <w:lvlJc w:val="left"/>
      <w:pPr>
        <w:ind w:left="2880" w:hanging="360"/>
      </w:pPr>
    </w:lvl>
    <w:lvl w:ilvl="4" w:tplc="8D240E40" w:tentative="1">
      <w:start w:val="1"/>
      <w:numFmt w:val="lowerLetter"/>
      <w:lvlText w:val="%5."/>
      <w:lvlJc w:val="left"/>
      <w:pPr>
        <w:ind w:left="3600" w:hanging="360"/>
      </w:pPr>
    </w:lvl>
    <w:lvl w:ilvl="5" w:tplc="FBBC03CA" w:tentative="1">
      <w:start w:val="1"/>
      <w:numFmt w:val="lowerRoman"/>
      <w:lvlText w:val="%6."/>
      <w:lvlJc w:val="right"/>
      <w:pPr>
        <w:ind w:left="4320" w:hanging="180"/>
      </w:pPr>
    </w:lvl>
    <w:lvl w:ilvl="6" w:tplc="BF38508E" w:tentative="1">
      <w:start w:val="1"/>
      <w:numFmt w:val="decimal"/>
      <w:lvlText w:val="%7."/>
      <w:lvlJc w:val="left"/>
      <w:pPr>
        <w:ind w:left="5040" w:hanging="360"/>
      </w:pPr>
    </w:lvl>
    <w:lvl w:ilvl="7" w:tplc="C2EEA6A4" w:tentative="1">
      <w:start w:val="1"/>
      <w:numFmt w:val="lowerLetter"/>
      <w:lvlText w:val="%8."/>
      <w:lvlJc w:val="left"/>
      <w:pPr>
        <w:ind w:left="5760" w:hanging="360"/>
      </w:pPr>
    </w:lvl>
    <w:lvl w:ilvl="8" w:tplc="93D48E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038436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5687D28" w:tentative="1">
      <w:start w:val="1"/>
      <w:numFmt w:val="lowerLetter"/>
      <w:lvlText w:val="%2."/>
      <w:lvlJc w:val="left"/>
      <w:pPr>
        <w:ind w:left="1440" w:hanging="360"/>
      </w:pPr>
    </w:lvl>
    <w:lvl w:ilvl="2" w:tplc="CE9E020A" w:tentative="1">
      <w:start w:val="1"/>
      <w:numFmt w:val="lowerRoman"/>
      <w:lvlText w:val="%3."/>
      <w:lvlJc w:val="right"/>
      <w:pPr>
        <w:ind w:left="2160" w:hanging="180"/>
      </w:pPr>
    </w:lvl>
    <w:lvl w:ilvl="3" w:tplc="BBB49E04" w:tentative="1">
      <w:start w:val="1"/>
      <w:numFmt w:val="decimal"/>
      <w:lvlText w:val="%4."/>
      <w:lvlJc w:val="left"/>
      <w:pPr>
        <w:ind w:left="2880" w:hanging="360"/>
      </w:pPr>
    </w:lvl>
    <w:lvl w:ilvl="4" w:tplc="7BCCC64C" w:tentative="1">
      <w:start w:val="1"/>
      <w:numFmt w:val="lowerLetter"/>
      <w:lvlText w:val="%5."/>
      <w:lvlJc w:val="left"/>
      <w:pPr>
        <w:ind w:left="3600" w:hanging="360"/>
      </w:pPr>
    </w:lvl>
    <w:lvl w:ilvl="5" w:tplc="C3EA91CA" w:tentative="1">
      <w:start w:val="1"/>
      <w:numFmt w:val="lowerRoman"/>
      <w:lvlText w:val="%6."/>
      <w:lvlJc w:val="right"/>
      <w:pPr>
        <w:ind w:left="4320" w:hanging="180"/>
      </w:pPr>
    </w:lvl>
    <w:lvl w:ilvl="6" w:tplc="57B662FE" w:tentative="1">
      <w:start w:val="1"/>
      <w:numFmt w:val="decimal"/>
      <w:lvlText w:val="%7."/>
      <w:lvlJc w:val="left"/>
      <w:pPr>
        <w:ind w:left="5040" w:hanging="360"/>
      </w:pPr>
    </w:lvl>
    <w:lvl w:ilvl="7" w:tplc="37F2D22A" w:tentative="1">
      <w:start w:val="1"/>
      <w:numFmt w:val="lowerLetter"/>
      <w:lvlText w:val="%8."/>
      <w:lvlJc w:val="left"/>
      <w:pPr>
        <w:ind w:left="5760" w:hanging="360"/>
      </w:pPr>
    </w:lvl>
    <w:lvl w:ilvl="8" w:tplc="3B6E5E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E603E"/>
    <w:multiLevelType w:val="hybridMultilevel"/>
    <w:tmpl w:val="C68EC94A"/>
    <w:lvl w:ilvl="0" w:tplc="88D832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5623A1C" w:tentative="1">
      <w:start w:val="1"/>
      <w:numFmt w:val="lowerLetter"/>
      <w:lvlText w:val="%2."/>
      <w:lvlJc w:val="left"/>
      <w:pPr>
        <w:ind w:left="1440" w:hanging="360"/>
      </w:pPr>
    </w:lvl>
    <w:lvl w:ilvl="2" w:tplc="CD7CB194" w:tentative="1">
      <w:start w:val="1"/>
      <w:numFmt w:val="lowerRoman"/>
      <w:lvlText w:val="%3."/>
      <w:lvlJc w:val="right"/>
      <w:pPr>
        <w:ind w:left="2160" w:hanging="180"/>
      </w:pPr>
    </w:lvl>
    <w:lvl w:ilvl="3" w:tplc="201A0F7C" w:tentative="1">
      <w:start w:val="1"/>
      <w:numFmt w:val="decimal"/>
      <w:lvlText w:val="%4."/>
      <w:lvlJc w:val="left"/>
      <w:pPr>
        <w:ind w:left="2880" w:hanging="360"/>
      </w:pPr>
    </w:lvl>
    <w:lvl w:ilvl="4" w:tplc="6E58B6F8" w:tentative="1">
      <w:start w:val="1"/>
      <w:numFmt w:val="lowerLetter"/>
      <w:lvlText w:val="%5."/>
      <w:lvlJc w:val="left"/>
      <w:pPr>
        <w:ind w:left="3600" w:hanging="360"/>
      </w:pPr>
    </w:lvl>
    <w:lvl w:ilvl="5" w:tplc="E03A9034" w:tentative="1">
      <w:start w:val="1"/>
      <w:numFmt w:val="lowerRoman"/>
      <w:lvlText w:val="%6."/>
      <w:lvlJc w:val="right"/>
      <w:pPr>
        <w:ind w:left="4320" w:hanging="180"/>
      </w:pPr>
    </w:lvl>
    <w:lvl w:ilvl="6" w:tplc="B52842C8" w:tentative="1">
      <w:start w:val="1"/>
      <w:numFmt w:val="decimal"/>
      <w:lvlText w:val="%7."/>
      <w:lvlJc w:val="left"/>
      <w:pPr>
        <w:ind w:left="5040" w:hanging="360"/>
      </w:pPr>
    </w:lvl>
    <w:lvl w:ilvl="7" w:tplc="59F69C6C" w:tentative="1">
      <w:start w:val="1"/>
      <w:numFmt w:val="lowerLetter"/>
      <w:lvlText w:val="%8."/>
      <w:lvlJc w:val="left"/>
      <w:pPr>
        <w:ind w:left="5760" w:hanging="360"/>
      </w:pPr>
    </w:lvl>
    <w:lvl w:ilvl="8" w:tplc="4154A6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342AC"/>
    <w:multiLevelType w:val="hybridMultilevel"/>
    <w:tmpl w:val="12548ADC"/>
    <w:lvl w:ilvl="0" w:tplc="C728F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89C85D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F409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CA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AF0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923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5882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C7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80FB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F247B"/>
    <w:multiLevelType w:val="hybridMultilevel"/>
    <w:tmpl w:val="0716342C"/>
    <w:lvl w:ilvl="0" w:tplc="2418F9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5B8DD14" w:tentative="1">
      <w:start w:val="1"/>
      <w:numFmt w:val="lowerLetter"/>
      <w:lvlText w:val="%2."/>
      <w:lvlJc w:val="left"/>
      <w:pPr>
        <w:ind w:left="1440" w:hanging="360"/>
      </w:pPr>
    </w:lvl>
    <w:lvl w:ilvl="2" w:tplc="03567BB2" w:tentative="1">
      <w:start w:val="1"/>
      <w:numFmt w:val="lowerRoman"/>
      <w:lvlText w:val="%3."/>
      <w:lvlJc w:val="right"/>
      <w:pPr>
        <w:ind w:left="2160" w:hanging="180"/>
      </w:pPr>
    </w:lvl>
    <w:lvl w:ilvl="3" w:tplc="E662BF3A" w:tentative="1">
      <w:start w:val="1"/>
      <w:numFmt w:val="decimal"/>
      <w:lvlText w:val="%4."/>
      <w:lvlJc w:val="left"/>
      <w:pPr>
        <w:ind w:left="2880" w:hanging="360"/>
      </w:pPr>
    </w:lvl>
    <w:lvl w:ilvl="4" w:tplc="8D2E8FEE" w:tentative="1">
      <w:start w:val="1"/>
      <w:numFmt w:val="lowerLetter"/>
      <w:lvlText w:val="%5."/>
      <w:lvlJc w:val="left"/>
      <w:pPr>
        <w:ind w:left="3600" w:hanging="360"/>
      </w:pPr>
    </w:lvl>
    <w:lvl w:ilvl="5" w:tplc="3EDCCA48" w:tentative="1">
      <w:start w:val="1"/>
      <w:numFmt w:val="lowerRoman"/>
      <w:lvlText w:val="%6."/>
      <w:lvlJc w:val="right"/>
      <w:pPr>
        <w:ind w:left="4320" w:hanging="180"/>
      </w:pPr>
    </w:lvl>
    <w:lvl w:ilvl="6" w:tplc="B23AD0B4" w:tentative="1">
      <w:start w:val="1"/>
      <w:numFmt w:val="decimal"/>
      <w:lvlText w:val="%7."/>
      <w:lvlJc w:val="left"/>
      <w:pPr>
        <w:ind w:left="5040" w:hanging="360"/>
      </w:pPr>
    </w:lvl>
    <w:lvl w:ilvl="7" w:tplc="2A8EE8C2" w:tentative="1">
      <w:start w:val="1"/>
      <w:numFmt w:val="lowerLetter"/>
      <w:lvlText w:val="%8."/>
      <w:lvlJc w:val="left"/>
      <w:pPr>
        <w:ind w:left="5760" w:hanging="360"/>
      </w:pPr>
    </w:lvl>
    <w:lvl w:ilvl="8" w:tplc="2244F2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65746"/>
    <w:multiLevelType w:val="hybridMultilevel"/>
    <w:tmpl w:val="0C58F3FE"/>
    <w:lvl w:ilvl="0" w:tplc="945AD6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23A4B74" w:tentative="1">
      <w:start w:val="1"/>
      <w:numFmt w:val="lowerLetter"/>
      <w:lvlText w:val="%2."/>
      <w:lvlJc w:val="left"/>
      <w:pPr>
        <w:ind w:left="1440" w:hanging="360"/>
      </w:pPr>
    </w:lvl>
    <w:lvl w:ilvl="2" w:tplc="21C49F96" w:tentative="1">
      <w:start w:val="1"/>
      <w:numFmt w:val="lowerRoman"/>
      <w:lvlText w:val="%3."/>
      <w:lvlJc w:val="right"/>
      <w:pPr>
        <w:ind w:left="2160" w:hanging="180"/>
      </w:pPr>
    </w:lvl>
    <w:lvl w:ilvl="3" w:tplc="EA161456" w:tentative="1">
      <w:start w:val="1"/>
      <w:numFmt w:val="decimal"/>
      <w:lvlText w:val="%4."/>
      <w:lvlJc w:val="left"/>
      <w:pPr>
        <w:ind w:left="2880" w:hanging="360"/>
      </w:pPr>
    </w:lvl>
    <w:lvl w:ilvl="4" w:tplc="7FA41FAE" w:tentative="1">
      <w:start w:val="1"/>
      <w:numFmt w:val="lowerLetter"/>
      <w:lvlText w:val="%5."/>
      <w:lvlJc w:val="left"/>
      <w:pPr>
        <w:ind w:left="3600" w:hanging="360"/>
      </w:pPr>
    </w:lvl>
    <w:lvl w:ilvl="5" w:tplc="A6DCE310" w:tentative="1">
      <w:start w:val="1"/>
      <w:numFmt w:val="lowerRoman"/>
      <w:lvlText w:val="%6."/>
      <w:lvlJc w:val="right"/>
      <w:pPr>
        <w:ind w:left="4320" w:hanging="180"/>
      </w:pPr>
    </w:lvl>
    <w:lvl w:ilvl="6" w:tplc="68480E78" w:tentative="1">
      <w:start w:val="1"/>
      <w:numFmt w:val="decimal"/>
      <w:lvlText w:val="%7."/>
      <w:lvlJc w:val="left"/>
      <w:pPr>
        <w:ind w:left="5040" w:hanging="360"/>
      </w:pPr>
    </w:lvl>
    <w:lvl w:ilvl="7" w:tplc="74684348" w:tentative="1">
      <w:start w:val="1"/>
      <w:numFmt w:val="lowerLetter"/>
      <w:lvlText w:val="%8."/>
      <w:lvlJc w:val="left"/>
      <w:pPr>
        <w:ind w:left="5760" w:hanging="360"/>
      </w:pPr>
    </w:lvl>
    <w:lvl w:ilvl="8" w:tplc="7CE4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A55B1"/>
    <w:multiLevelType w:val="hybridMultilevel"/>
    <w:tmpl w:val="59A452EE"/>
    <w:lvl w:ilvl="0" w:tplc="8258E3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94AB0CE" w:tentative="1">
      <w:start w:val="1"/>
      <w:numFmt w:val="lowerLetter"/>
      <w:lvlText w:val="%2."/>
      <w:lvlJc w:val="left"/>
      <w:pPr>
        <w:ind w:left="1440" w:hanging="360"/>
      </w:pPr>
    </w:lvl>
    <w:lvl w:ilvl="2" w:tplc="82EC05A0" w:tentative="1">
      <w:start w:val="1"/>
      <w:numFmt w:val="lowerRoman"/>
      <w:lvlText w:val="%3."/>
      <w:lvlJc w:val="right"/>
      <w:pPr>
        <w:ind w:left="2160" w:hanging="180"/>
      </w:pPr>
    </w:lvl>
    <w:lvl w:ilvl="3" w:tplc="2DE65550" w:tentative="1">
      <w:start w:val="1"/>
      <w:numFmt w:val="decimal"/>
      <w:lvlText w:val="%4."/>
      <w:lvlJc w:val="left"/>
      <w:pPr>
        <w:ind w:left="2880" w:hanging="360"/>
      </w:pPr>
    </w:lvl>
    <w:lvl w:ilvl="4" w:tplc="5F20E070" w:tentative="1">
      <w:start w:val="1"/>
      <w:numFmt w:val="lowerLetter"/>
      <w:lvlText w:val="%5."/>
      <w:lvlJc w:val="left"/>
      <w:pPr>
        <w:ind w:left="3600" w:hanging="360"/>
      </w:pPr>
    </w:lvl>
    <w:lvl w:ilvl="5" w:tplc="C83E815A" w:tentative="1">
      <w:start w:val="1"/>
      <w:numFmt w:val="lowerRoman"/>
      <w:lvlText w:val="%6."/>
      <w:lvlJc w:val="right"/>
      <w:pPr>
        <w:ind w:left="4320" w:hanging="180"/>
      </w:pPr>
    </w:lvl>
    <w:lvl w:ilvl="6" w:tplc="C04E114A" w:tentative="1">
      <w:start w:val="1"/>
      <w:numFmt w:val="decimal"/>
      <w:lvlText w:val="%7."/>
      <w:lvlJc w:val="left"/>
      <w:pPr>
        <w:ind w:left="5040" w:hanging="360"/>
      </w:pPr>
    </w:lvl>
    <w:lvl w:ilvl="7" w:tplc="83E67A80" w:tentative="1">
      <w:start w:val="1"/>
      <w:numFmt w:val="lowerLetter"/>
      <w:lvlText w:val="%8."/>
      <w:lvlJc w:val="left"/>
      <w:pPr>
        <w:ind w:left="5760" w:hanging="360"/>
      </w:pPr>
    </w:lvl>
    <w:lvl w:ilvl="8" w:tplc="DC1257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1448E"/>
    <w:multiLevelType w:val="hybridMultilevel"/>
    <w:tmpl w:val="D0AE350E"/>
    <w:lvl w:ilvl="0" w:tplc="E0EEAA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D60EE64" w:tentative="1">
      <w:start w:val="1"/>
      <w:numFmt w:val="lowerLetter"/>
      <w:lvlText w:val="%2."/>
      <w:lvlJc w:val="left"/>
      <w:pPr>
        <w:ind w:left="1440" w:hanging="360"/>
      </w:pPr>
    </w:lvl>
    <w:lvl w:ilvl="2" w:tplc="0B6EE8DC" w:tentative="1">
      <w:start w:val="1"/>
      <w:numFmt w:val="lowerRoman"/>
      <w:lvlText w:val="%3."/>
      <w:lvlJc w:val="right"/>
      <w:pPr>
        <w:ind w:left="2160" w:hanging="180"/>
      </w:pPr>
    </w:lvl>
    <w:lvl w:ilvl="3" w:tplc="D9623314" w:tentative="1">
      <w:start w:val="1"/>
      <w:numFmt w:val="decimal"/>
      <w:lvlText w:val="%4."/>
      <w:lvlJc w:val="left"/>
      <w:pPr>
        <w:ind w:left="2880" w:hanging="360"/>
      </w:pPr>
    </w:lvl>
    <w:lvl w:ilvl="4" w:tplc="E834BB62" w:tentative="1">
      <w:start w:val="1"/>
      <w:numFmt w:val="lowerLetter"/>
      <w:lvlText w:val="%5."/>
      <w:lvlJc w:val="left"/>
      <w:pPr>
        <w:ind w:left="3600" w:hanging="360"/>
      </w:pPr>
    </w:lvl>
    <w:lvl w:ilvl="5" w:tplc="1FDE0C50" w:tentative="1">
      <w:start w:val="1"/>
      <w:numFmt w:val="lowerRoman"/>
      <w:lvlText w:val="%6."/>
      <w:lvlJc w:val="right"/>
      <w:pPr>
        <w:ind w:left="4320" w:hanging="180"/>
      </w:pPr>
    </w:lvl>
    <w:lvl w:ilvl="6" w:tplc="DF4ADC18" w:tentative="1">
      <w:start w:val="1"/>
      <w:numFmt w:val="decimal"/>
      <w:lvlText w:val="%7."/>
      <w:lvlJc w:val="left"/>
      <w:pPr>
        <w:ind w:left="5040" w:hanging="360"/>
      </w:pPr>
    </w:lvl>
    <w:lvl w:ilvl="7" w:tplc="267491B4" w:tentative="1">
      <w:start w:val="1"/>
      <w:numFmt w:val="lowerLetter"/>
      <w:lvlText w:val="%8."/>
      <w:lvlJc w:val="left"/>
      <w:pPr>
        <w:ind w:left="5760" w:hanging="360"/>
      </w:pPr>
    </w:lvl>
    <w:lvl w:ilvl="8" w:tplc="30B88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5616A"/>
    <w:multiLevelType w:val="hybridMultilevel"/>
    <w:tmpl w:val="790C5C02"/>
    <w:lvl w:ilvl="0" w:tplc="7F2C1C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61EF2FE" w:tentative="1">
      <w:start w:val="1"/>
      <w:numFmt w:val="lowerLetter"/>
      <w:lvlText w:val="%2."/>
      <w:lvlJc w:val="left"/>
      <w:pPr>
        <w:ind w:left="1440" w:hanging="360"/>
      </w:pPr>
    </w:lvl>
    <w:lvl w:ilvl="2" w:tplc="973AFF44" w:tentative="1">
      <w:start w:val="1"/>
      <w:numFmt w:val="lowerRoman"/>
      <w:lvlText w:val="%3."/>
      <w:lvlJc w:val="right"/>
      <w:pPr>
        <w:ind w:left="2160" w:hanging="180"/>
      </w:pPr>
    </w:lvl>
    <w:lvl w:ilvl="3" w:tplc="90DA8132" w:tentative="1">
      <w:start w:val="1"/>
      <w:numFmt w:val="decimal"/>
      <w:lvlText w:val="%4."/>
      <w:lvlJc w:val="left"/>
      <w:pPr>
        <w:ind w:left="2880" w:hanging="360"/>
      </w:pPr>
    </w:lvl>
    <w:lvl w:ilvl="4" w:tplc="C2025DA8" w:tentative="1">
      <w:start w:val="1"/>
      <w:numFmt w:val="lowerLetter"/>
      <w:lvlText w:val="%5."/>
      <w:lvlJc w:val="left"/>
      <w:pPr>
        <w:ind w:left="3600" w:hanging="360"/>
      </w:pPr>
    </w:lvl>
    <w:lvl w:ilvl="5" w:tplc="7E96C4FE" w:tentative="1">
      <w:start w:val="1"/>
      <w:numFmt w:val="lowerRoman"/>
      <w:lvlText w:val="%6."/>
      <w:lvlJc w:val="right"/>
      <w:pPr>
        <w:ind w:left="4320" w:hanging="180"/>
      </w:pPr>
    </w:lvl>
    <w:lvl w:ilvl="6" w:tplc="F2C88EFC" w:tentative="1">
      <w:start w:val="1"/>
      <w:numFmt w:val="decimal"/>
      <w:lvlText w:val="%7."/>
      <w:lvlJc w:val="left"/>
      <w:pPr>
        <w:ind w:left="5040" w:hanging="360"/>
      </w:pPr>
    </w:lvl>
    <w:lvl w:ilvl="7" w:tplc="05ACDE8A" w:tentative="1">
      <w:start w:val="1"/>
      <w:numFmt w:val="lowerLetter"/>
      <w:lvlText w:val="%8."/>
      <w:lvlJc w:val="left"/>
      <w:pPr>
        <w:ind w:left="5760" w:hanging="360"/>
      </w:pPr>
    </w:lvl>
    <w:lvl w:ilvl="8" w:tplc="CCFC8E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9C2C30"/>
    <w:multiLevelType w:val="hybridMultilevel"/>
    <w:tmpl w:val="AED48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C5705"/>
    <w:multiLevelType w:val="hybridMultilevel"/>
    <w:tmpl w:val="C7521458"/>
    <w:lvl w:ilvl="0" w:tplc="D25819D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CFAFB4E" w:tentative="1">
      <w:start w:val="1"/>
      <w:numFmt w:val="lowerLetter"/>
      <w:lvlText w:val="%2."/>
      <w:lvlJc w:val="left"/>
      <w:pPr>
        <w:ind w:left="1440" w:hanging="360"/>
      </w:pPr>
    </w:lvl>
    <w:lvl w:ilvl="2" w:tplc="737842C0" w:tentative="1">
      <w:start w:val="1"/>
      <w:numFmt w:val="lowerRoman"/>
      <w:lvlText w:val="%3."/>
      <w:lvlJc w:val="right"/>
      <w:pPr>
        <w:ind w:left="2160" w:hanging="180"/>
      </w:pPr>
    </w:lvl>
    <w:lvl w:ilvl="3" w:tplc="2ECCADF0" w:tentative="1">
      <w:start w:val="1"/>
      <w:numFmt w:val="decimal"/>
      <w:lvlText w:val="%4."/>
      <w:lvlJc w:val="left"/>
      <w:pPr>
        <w:ind w:left="2880" w:hanging="360"/>
      </w:pPr>
    </w:lvl>
    <w:lvl w:ilvl="4" w:tplc="707CBDC6" w:tentative="1">
      <w:start w:val="1"/>
      <w:numFmt w:val="lowerLetter"/>
      <w:lvlText w:val="%5."/>
      <w:lvlJc w:val="left"/>
      <w:pPr>
        <w:ind w:left="3600" w:hanging="360"/>
      </w:pPr>
    </w:lvl>
    <w:lvl w:ilvl="5" w:tplc="DA684D9A" w:tentative="1">
      <w:start w:val="1"/>
      <w:numFmt w:val="lowerRoman"/>
      <w:lvlText w:val="%6."/>
      <w:lvlJc w:val="right"/>
      <w:pPr>
        <w:ind w:left="4320" w:hanging="180"/>
      </w:pPr>
    </w:lvl>
    <w:lvl w:ilvl="6" w:tplc="82E06AA8" w:tentative="1">
      <w:start w:val="1"/>
      <w:numFmt w:val="decimal"/>
      <w:lvlText w:val="%7."/>
      <w:lvlJc w:val="left"/>
      <w:pPr>
        <w:ind w:left="5040" w:hanging="360"/>
      </w:pPr>
    </w:lvl>
    <w:lvl w:ilvl="7" w:tplc="1450B87C" w:tentative="1">
      <w:start w:val="1"/>
      <w:numFmt w:val="lowerLetter"/>
      <w:lvlText w:val="%8."/>
      <w:lvlJc w:val="left"/>
      <w:pPr>
        <w:ind w:left="5760" w:hanging="360"/>
      </w:pPr>
    </w:lvl>
    <w:lvl w:ilvl="8" w:tplc="0B4E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2123065123">
    <w:abstractNumId w:val="12"/>
  </w:num>
  <w:num w:numId="2" w16cid:durableId="2008166816">
    <w:abstractNumId w:val="4"/>
  </w:num>
  <w:num w:numId="3" w16cid:durableId="2143109263">
    <w:abstractNumId w:val="2"/>
  </w:num>
  <w:num w:numId="4" w16cid:durableId="685058983">
    <w:abstractNumId w:val="7"/>
  </w:num>
  <w:num w:numId="5" w16cid:durableId="1215963741">
    <w:abstractNumId w:val="6"/>
  </w:num>
  <w:num w:numId="6" w16cid:durableId="1103190349">
    <w:abstractNumId w:val="1"/>
  </w:num>
  <w:num w:numId="7" w16cid:durableId="203642532">
    <w:abstractNumId w:val="9"/>
  </w:num>
  <w:num w:numId="8" w16cid:durableId="378238541">
    <w:abstractNumId w:val="5"/>
  </w:num>
  <w:num w:numId="9" w16cid:durableId="1235698193">
    <w:abstractNumId w:val="8"/>
  </w:num>
  <w:num w:numId="10" w16cid:durableId="1508058478">
    <w:abstractNumId w:val="3"/>
  </w:num>
  <w:num w:numId="11" w16cid:durableId="1678969642">
    <w:abstractNumId w:val="11"/>
  </w:num>
  <w:num w:numId="12" w16cid:durableId="188879688">
    <w:abstractNumId w:val="0"/>
  </w:num>
  <w:num w:numId="13" w16cid:durableId="188498006">
    <w:abstractNumId w:val="12"/>
  </w:num>
  <w:num w:numId="14" w16cid:durableId="620842033">
    <w:abstractNumId w:val="12"/>
  </w:num>
  <w:num w:numId="15" w16cid:durableId="12189751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9F"/>
    <w:rsid w:val="00000DDC"/>
    <w:rsid w:val="00001E7D"/>
    <w:rsid w:val="0003157E"/>
    <w:rsid w:val="000319BA"/>
    <w:rsid w:val="0003481A"/>
    <w:rsid w:val="00044F86"/>
    <w:rsid w:val="00055AB2"/>
    <w:rsid w:val="00076364"/>
    <w:rsid w:val="00087BED"/>
    <w:rsid w:val="0009589C"/>
    <w:rsid w:val="000C5FD9"/>
    <w:rsid w:val="000D31A5"/>
    <w:rsid w:val="000E1F6A"/>
    <w:rsid w:val="00101F7C"/>
    <w:rsid w:val="0010511B"/>
    <w:rsid w:val="00114B61"/>
    <w:rsid w:val="00132B35"/>
    <w:rsid w:val="00136D7D"/>
    <w:rsid w:val="00146F69"/>
    <w:rsid w:val="001A2DEC"/>
    <w:rsid w:val="001B7292"/>
    <w:rsid w:val="002044BF"/>
    <w:rsid w:val="002068F8"/>
    <w:rsid w:val="0021576C"/>
    <w:rsid w:val="00226ECF"/>
    <w:rsid w:val="00236BFD"/>
    <w:rsid w:val="00237B82"/>
    <w:rsid w:val="00240940"/>
    <w:rsid w:val="00256677"/>
    <w:rsid w:val="00260BBA"/>
    <w:rsid w:val="00266DBD"/>
    <w:rsid w:val="002714A0"/>
    <w:rsid w:val="0029389F"/>
    <w:rsid w:val="0029522C"/>
    <w:rsid w:val="00296941"/>
    <w:rsid w:val="002B1F0D"/>
    <w:rsid w:val="002B6048"/>
    <w:rsid w:val="00302EF7"/>
    <w:rsid w:val="0030677A"/>
    <w:rsid w:val="003251C2"/>
    <w:rsid w:val="00327B3F"/>
    <w:rsid w:val="00331B6E"/>
    <w:rsid w:val="00333822"/>
    <w:rsid w:val="00346F7E"/>
    <w:rsid w:val="0034714E"/>
    <w:rsid w:val="0036601F"/>
    <w:rsid w:val="003A6BFF"/>
    <w:rsid w:val="003A7E98"/>
    <w:rsid w:val="003B5463"/>
    <w:rsid w:val="003B67B1"/>
    <w:rsid w:val="003D56E4"/>
    <w:rsid w:val="003D595F"/>
    <w:rsid w:val="003F3640"/>
    <w:rsid w:val="003F47E3"/>
    <w:rsid w:val="00402B7E"/>
    <w:rsid w:val="0040342D"/>
    <w:rsid w:val="00403CF2"/>
    <w:rsid w:val="004122FE"/>
    <w:rsid w:val="00435403"/>
    <w:rsid w:val="00437873"/>
    <w:rsid w:val="004379BA"/>
    <w:rsid w:val="00473780"/>
    <w:rsid w:val="004B5738"/>
    <w:rsid w:val="004B6A09"/>
    <w:rsid w:val="004C55CD"/>
    <w:rsid w:val="004D2F8A"/>
    <w:rsid w:val="004D7B92"/>
    <w:rsid w:val="004E5316"/>
    <w:rsid w:val="005022ED"/>
    <w:rsid w:val="00557FAE"/>
    <w:rsid w:val="00557FB8"/>
    <w:rsid w:val="00562665"/>
    <w:rsid w:val="00563846"/>
    <w:rsid w:val="005641F5"/>
    <w:rsid w:val="005642CA"/>
    <w:rsid w:val="005A2E1E"/>
    <w:rsid w:val="005B7C91"/>
    <w:rsid w:val="005C1D2A"/>
    <w:rsid w:val="005D4DB3"/>
    <w:rsid w:val="005D7580"/>
    <w:rsid w:val="005E0B59"/>
    <w:rsid w:val="006146E9"/>
    <w:rsid w:val="00631490"/>
    <w:rsid w:val="0063638E"/>
    <w:rsid w:val="00661B4D"/>
    <w:rsid w:val="00666996"/>
    <w:rsid w:val="00670A8B"/>
    <w:rsid w:val="006732DB"/>
    <w:rsid w:val="006846FE"/>
    <w:rsid w:val="006868F8"/>
    <w:rsid w:val="00687D35"/>
    <w:rsid w:val="00693F2A"/>
    <w:rsid w:val="006B056E"/>
    <w:rsid w:val="006F726E"/>
    <w:rsid w:val="00710C9B"/>
    <w:rsid w:val="00721414"/>
    <w:rsid w:val="00724057"/>
    <w:rsid w:val="00737DAF"/>
    <w:rsid w:val="007553E8"/>
    <w:rsid w:val="00762C4F"/>
    <w:rsid w:val="007766CA"/>
    <w:rsid w:val="007817D6"/>
    <w:rsid w:val="00790027"/>
    <w:rsid w:val="00790E84"/>
    <w:rsid w:val="007A2972"/>
    <w:rsid w:val="007A4F09"/>
    <w:rsid w:val="007B7340"/>
    <w:rsid w:val="007C7AF2"/>
    <w:rsid w:val="00801CD1"/>
    <w:rsid w:val="00805DFB"/>
    <w:rsid w:val="00807F18"/>
    <w:rsid w:val="00815156"/>
    <w:rsid w:val="00825D50"/>
    <w:rsid w:val="008300EC"/>
    <w:rsid w:val="00851339"/>
    <w:rsid w:val="00853196"/>
    <w:rsid w:val="00854222"/>
    <w:rsid w:val="00864664"/>
    <w:rsid w:val="00865140"/>
    <w:rsid w:val="00866A77"/>
    <w:rsid w:val="0089098D"/>
    <w:rsid w:val="00893723"/>
    <w:rsid w:val="00895C33"/>
    <w:rsid w:val="00897B91"/>
    <w:rsid w:val="008A302D"/>
    <w:rsid w:val="008C1039"/>
    <w:rsid w:val="008C172F"/>
    <w:rsid w:val="009078DE"/>
    <w:rsid w:val="00912440"/>
    <w:rsid w:val="0091353E"/>
    <w:rsid w:val="009164DD"/>
    <w:rsid w:val="009326EF"/>
    <w:rsid w:val="0095213E"/>
    <w:rsid w:val="00953137"/>
    <w:rsid w:val="00960919"/>
    <w:rsid w:val="00974B29"/>
    <w:rsid w:val="00976002"/>
    <w:rsid w:val="0097635F"/>
    <w:rsid w:val="00980A7E"/>
    <w:rsid w:val="009B63D5"/>
    <w:rsid w:val="009C538D"/>
    <w:rsid w:val="009D6ADA"/>
    <w:rsid w:val="009E1042"/>
    <w:rsid w:val="009E507D"/>
    <w:rsid w:val="009F34E7"/>
    <w:rsid w:val="009F4FA9"/>
    <w:rsid w:val="00A32571"/>
    <w:rsid w:val="00A329B4"/>
    <w:rsid w:val="00A7417C"/>
    <w:rsid w:val="00A74EC6"/>
    <w:rsid w:val="00A93DB4"/>
    <w:rsid w:val="00AB023F"/>
    <w:rsid w:val="00AB7BC4"/>
    <w:rsid w:val="00B1161A"/>
    <w:rsid w:val="00B43F61"/>
    <w:rsid w:val="00B47990"/>
    <w:rsid w:val="00B53E74"/>
    <w:rsid w:val="00B55770"/>
    <w:rsid w:val="00B611EA"/>
    <w:rsid w:val="00B74293"/>
    <w:rsid w:val="00B76BB4"/>
    <w:rsid w:val="00B81BC1"/>
    <w:rsid w:val="00BA0524"/>
    <w:rsid w:val="00BD1B40"/>
    <w:rsid w:val="00BE598E"/>
    <w:rsid w:val="00BF4B4E"/>
    <w:rsid w:val="00C16648"/>
    <w:rsid w:val="00C30310"/>
    <w:rsid w:val="00C41610"/>
    <w:rsid w:val="00C41AA3"/>
    <w:rsid w:val="00C6648B"/>
    <w:rsid w:val="00C835F5"/>
    <w:rsid w:val="00C863D1"/>
    <w:rsid w:val="00C87155"/>
    <w:rsid w:val="00CC25AF"/>
    <w:rsid w:val="00CD560F"/>
    <w:rsid w:val="00CD5ADF"/>
    <w:rsid w:val="00CE2AF9"/>
    <w:rsid w:val="00CE3E19"/>
    <w:rsid w:val="00D11F05"/>
    <w:rsid w:val="00D12E66"/>
    <w:rsid w:val="00D16BA5"/>
    <w:rsid w:val="00D20BE3"/>
    <w:rsid w:val="00D50707"/>
    <w:rsid w:val="00D6641F"/>
    <w:rsid w:val="00D70B00"/>
    <w:rsid w:val="00D85D78"/>
    <w:rsid w:val="00D92885"/>
    <w:rsid w:val="00DC183C"/>
    <w:rsid w:val="00DC67B0"/>
    <w:rsid w:val="00DD7775"/>
    <w:rsid w:val="00DE04AF"/>
    <w:rsid w:val="00DE6EC2"/>
    <w:rsid w:val="00E02880"/>
    <w:rsid w:val="00E2503D"/>
    <w:rsid w:val="00E3404D"/>
    <w:rsid w:val="00E73FB8"/>
    <w:rsid w:val="00E95BA3"/>
    <w:rsid w:val="00E963B9"/>
    <w:rsid w:val="00EB50E3"/>
    <w:rsid w:val="00EB78B9"/>
    <w:rsid w:val="00EC5CAD"/>
    <w:rsid w:val="00EC5F60"/>
    <w:rsid w:val="00EE77B8"/>
    <w:rsid w:val="00EF5CB7"/>
    <w:rsid w:val="00F17B29"/>
    <w:rsid w:val="00F244B8"/>
    <w:rsid w:val="00F3241E"/>
    <w:rsid w:val="00F431F3"/>
    <w:rsid w:val="00F512DD"/>
    <w:rsid w:val="00F5239A"/>
    <w:rsid w:val="00F639A0"/>
    <w:rsid w:val="00F64075"/>
    <w:rsid w:val="00F654D4"/>
    <w:rsid w:val="00F74811"/>
    <w:rsid w:val="00F74E1D"/>
    <w:rsid w:val="00F81B23"/>
    <w:rsid w:val="00F8625B"/>
    <w:rsid w:val="00FB66A4"/>
    <w:rsid w:val="00FC1E45"/>
    <w:rsid w:val="00FF11C4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C2DD1"/>
  <w15:docId w15:val="{A49B7B07-3B9A-4FBD-B6F2-9B4E7C5CA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Bodoni MT Black" w:hAnsi="Bodoni MT Black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A12E4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078D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8D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8DE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4A005-EDD8-432F-8B75-5D8B824AA27D}"/>
      </w:docPartPr>
      <w:docPartBody>
        <w:p w:rsidR="00951BD8" w:rsidRDefault="003D1636"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029122E116421E9EE19D2FCE45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1C401-0652-495D-91E9-9CC5CDCAE69C}"/>
      </w:docPartPr>
      <w:docPartBody>
        <w:p w:rsidR="00E918E2" w:rsidRDefault="003D1636" w:rsidP="00AF0AC5">
          <w:pPr>
            <w:pStyle w:val="39029122E116421E9EE19D2FCE4517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4A8B5F00EBA46D4BCB25B215B1B5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FC00-5364-4750-8FD4-1A5704088BCD}"/>
      </w:docPartPr>
      <w:docPartBody>
        <w:p w:rsidR="00E918E2" w:rsidRDefault="003D1636" w:rsidP="00AF0AC5">
          <w:pPr>
            <w:pStyle w:val="24A8B5F00EBA46D4BCB25B215B1B5A2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E7DA6D4D488433DAA2BE3C0C665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DF500-113F-4786-AFB7-B63DF12E5BF3}"/>
      </w:docPartPr>
      <w:docPartBody>
        <w:p w:rsidR="00E918E2" w:rsidRDefault="003D1636" w:rsidP="00AF0AC5">
          <w:pPr>
            <w:pStyle w:val="3E7DA6D4D488433DAA2BE3C0C665AE37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8E2"/>
    <w:rsid w:val="003D1636"/>
    <w:rsid w:val="00951BD8"/>
    <w:rsid w:val="00C00DEB"/>
    <w:rsid w:val="00CC3D24"/>
    <w:rsid w:val="00D965F9"/>
    <w:rsid w:val="00E918E2"/>
    <w:rsid w:val="00F504B0"/>
    <w:rsid w:val="00F87AC3"/>
    <w:rsid w:val="00FE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F0AC5"/>
    <w:rPr>
      <w:color w:val="808080"/>
    </w:rPr>
  </w:style>
  <w:style w:type="paragraph" w:customStyle="1" w:styleId="39029122E116421E9EE19D2FCE451710">
    <w:name w:val="39029122E116421E9EE19D2FCE451710"/>
    <w:rsid w:val="00AF0AC5"/>
  </w:style>
  <w:style w:type="paragraph" w:customStyle="1" w:styleId="24A8B5F00EBA46D4BCB25B215B1B5A2D">
    <w:name w:val="24A8B5F00EBA46D4BCB25B215B1B5A2D"/>
    <w:rsid w:val="00AF0AC5"/>
  </w:style>
  <w:style w:type="paragraph" w:customStyle="1" w:styleId="3E7DA6D4D488433DAA2BE3C0C665AE37">
    <w:name w:val="3E7DA6D4D488433DAA2BE3C0C665AE37"/>
    <w:rsid w:val="00AF0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DD7142A7F6140A31DC468BD5BFE46" ma:contentTypeVersion="18" ma:contentTypeDescription="Create a new document." ma:contentTypeScope="" ma:versionID="71d66db5fc9fbc28425acc233baff8bb">
  <xsd:schema xmlns:xsd="http://www.w3.org/2001/XMLSchema" xmlns:xs="http://www.w3.org/2001/XMLSchema" xmlns:p="http://schemas.microsoft.com/office/2006/metadata/properties" xmlns:ns2="c103c1de-a2b4-4abc-a998-df4aacccf547" xmlns:ns3="cbd9d950-940f-4a6c-92bd-8e5bc200954a" targetNamespace="http://schemas.microsoft.com/office/2006/metadata/properties" ma:root="true" ma:fieldsID="c4f4e9c5748df8febed3aa829f88ff89" ns2:_="" ns3:_="">
    <xsd:import namespace="c103c1de-a2b4-4abc-a998-df4aacccf547"/>
    <xsd:import namespace="cbd9d950-940f-4a6c-92bd-8e5bc2009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3c1de-a2b4-4abc-a998-df4aacccf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9d950-940f-4a6c-92bd-8e5bc20095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3963419-6e46-451b-b5c2-f5ddfd293e56}" ma:internalName="TaxCatchAll" ma:showField="CatchAllData" ma:web="cbd9d950-940f-4a6c-92bd-8e5bc2009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d9d950-940f-4a6c-92bd-8e5bc200954a" xsi:nil="true"/>
    <lcf76f155ced4ddcb4097134ff3c332f xmlns="c103c1de-a2b4-4abc-a998-df4aacccf5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BD033D-551C-4935-BE9D-EDFDAFEE6E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2F6924-C026-4134-9771-6753DE1A1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3c1de-a2b4-4abc-a998-df4aacccf547"/>
    <ds:schemaRef ds:uri="cbd9d950-940f-4a6c-92bd-8e5bc2009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cbd9d950-940f-4a6c-92bd-8e5bc200954a"/>
    <ds:schemaRef ds:uri="c103c1de-a2b4-4abc-a998-df4aacccf5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2</cp:revision>
  <cp:lastPrinted>2024-05-03T03:25:00Z</cp:lastPrinted>
  <dcterms:created xsi:type="dcterms:W3CDTF">2024-05-07T05:40:00Z</dcterms:created>
  <dcterms:modified xsi:type="dcterms:W3CDTF">2024-05-07T05:40:00Z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0x010100F9EDD7142A7F6140A31DC468BD5BFE46</vt:lpwstr>
  </property>
  <property fmtid="{D5CDD505-2E9C-101B-9397-08002B2CF9AE}" pid="3" name="MediaServiceImageTags">
    <vt:lpwstr/>
  </property>
</Properties>
</file>