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A538" w14:textId="77777777" w:rsidR="003C6EC2" w:rsidRPr="003C6EC2" w:rsidRDefault="00160D6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F28A6EF" wp14:editId="0866F967">
            <wp:simplePos x="0" y="0"/>
            <wp:positionH relativeFrom="page">
              <wp:posOffset>-15240</wp:posOffset>
            </wp:positionH>
            <wp:positionV relativeFrom="paragraph">
              <wp:posOffset>-662305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80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F28A6F1" wp14:editId="7F28A6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355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Maltese Meals and Community Service - CHELTENHAM</w:t>
      </w:r>
      <w:r w:rsidRPr="003C6EC2">
        <w:rPr>
          <w:rFonts w:ascii="Arial Black" w:hAnsi="Arial Black"/>
        </w:rPr>
        <w:t xml:space="preserve"> </w:t>
      </w:r>
    </w:p>
    <w:p w14:paraId="7F28A539" w14:textId="77777777" w:rsidR="003C6EC2" w:rsidRPr="003C6EC2" w:rsidRDefault="00160D62" w:rsidP="003C6EC2">
      <w:pPr>
        <w:pStyle w:val="Title"/>
        <w:spacing w:before="360" w:after="480"/>
      </w:pPr>
      <w:r w:rsidRPr="003C6EC2">
        <w:rPr>
          <w:rFonts w:ascii="Arial Black" w:eastAsia="Calibri" w:hAnsi="Arial Black"/>
          <w:sz w:val="56"/>
        </w:rPr>
        <w:t>Performance Report</w:t>
      </w:r>
    </w:p>
    <w:p w14:paraId="7F28A53A" w14:textId="77777777" w:rsidR="001E6954" w:rsidRPr="003C6EC2" w:rsidRDefault="00160D6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Cheltenham Community Centre, 62 Stroud Street North </w:t>
      </w:r>
      <w:r w:rsidRPr="003C6EC2">
        <w:rPr>
          <w:color w:val="FFFFFF" w:themeColor="background1"/>
          <w:sz w:val="28"/>
        </w:rPr>
        <w:br/>
        <w:t>CHELTENHAM SA 5014</w:t>
      </w:r>
      <w:r w:rsidRPr="003C6EC2">
        <w:rPr>
          <w:color w:val="FFFFFF" w:themeColor="background1"/>
          <w:sz w:val="28"/>
        </w:rPr>
        <w:br/>
      </w:r>
      <w:r w:rsidRPr="003C6EC2">
        <w:rPr>
          <w:rFonts w:eastAsia="Calibri"/>
          <w:color w:val="FFFFFF" w:themeColor="background1"/>
          <w:sz w:val="28"/>
          <w:szCs w:val="56"/>
          <w:lang w:eastAsia="en-US"/>
        </w:rPr>
        <w:t>Phone number: 08 8241 0266</w:t>
      </w:r>
    </w:p>
    <w:p w14:paraId="7F28A53B" w14:textId="77777777" w:rsidR="003C6EC2" w:rsidRDefault="00160D6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600176 </w:t>
      </w:r>
    </w:p>
    <w:p w14:paraId="7F28A53C" w14:textId="77777777" w:rsidR="001E6954" w:rsidRPr="003C6EC2" w:rsidRDefault="00160D6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Maltese Aged Care Association (SA) Incorporated</w:t>
      </w:r>
    </w:p>
    <w:p w14:paraId="7F28A53D" w14:textId="77777777" w:rsidR="001E6954" w:rsidRPr="003C6EC2" w:rsidRDefault="00160D6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5 April 2022</w:t>
      </w:r>
    </w:p>
    <w:p w14:paraId="7F28A53E" w14:textId="2218E3CE" w:rsidR="00825ED8" w:rsidRPr="00E53EED" w:rsidRDefault="00160D62" w:rsidP="00825ED8">
      <w:pPr>
        <w:tabs>
          <w:tab w:val="left" w:pos="2127"/>
        </w:tabs>
        <w:spacing w:before="120"/>
        <w:rPr>
          <w:color w:val="FFFFFF" w:themeColor="background1"/>
          <w:sz w:val="28"/>
        </w:rPr>
      </w:pPr>
      <w:r w:rsidRPr="00E93D41">
        <w:rPr>
          <w:b/>
          <w:color w:val="FFFFFF" w:themeColor="background1"/>
          <w:sz w:val="28"/>
        </w:rPr>
        <w:t>Date of Performance Report:</w:t>
      </w:r>
      <w:r w:rsidR="004629DA">
        <w:rPr>
          <w:color w:val="FFFFFF" w:themeColor="background1"/>
        </w:rPr>
        <w:t xml:space="preserve"> </w:t>
      </w:r>
      <w:r w:rsidR="004629DA" w:rsidRPr="00E53EED">
        <w:rPr>
          <w:color w:val="FFFFFF" w:themeColor="background1"/>
          <w:sz w:val="28"/>
        </w:rPr>
        <w:t>6 June 2022</w:t>
      </w:r>
    </w:p>
    <w:p w14:paraId="7F28A53F" w14:textId="77777777" w:rsidR="001E6954" w:rsidRPr="003C6EC2" w:rsidRDefault="00F60C7E" w:rsidP="001E6954">
      <w:pPr>
        <w:tabs>
          <w:tab w:val="left" w:pos="2127"/>
        </w:tabs>
        <w:spacing w:before="120"/>
        <w:rPr>
          <w:rFonts w:eastAsia="Calibri"/>
          <w:b/>
          <w:color w:val="FFFFFF" w:themeColor="background1"/>
          <w:sz w:val="28"/>
          <w:szCs w:val="56"/>
          <w:lang w:eastAsia="en-US"/>
        </w:rPr>
      </w:pPr>
    </w:p>
    <w:p w14:paraId="7F28A540" w14:textId="77777777" w:rsidR="003C6EC2" w:rsidRDefault="00F60C7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F28A541" w14:textId="77777777" w:rsidR="0080528B" w:rsidRDefault="00160D62" w:rsidP="0080528B">
      <w:pPr>
        <w:pStyle w:val="Heading1"/>
      </w:pPr>
      <w:r>
        <w:lastRenderedPageBreak/>
        <w:t>Performance report prepared by</w:t>
      </w:r>
    </w:p>
    <w:p w14:paraId="7F28A542" w14:textId="080B902B" w:rsidR="0080528B" w:rsidRDefault="00A91F7B" w:rsidP="0080528B">
      <w:proofErr w:type="spellStart"/>
      <w:r w:rsidRPr="00A91F7B">
        <w:rPr>
          <w:rFonts w:cs="Times New Roman"/>
          <w:color w:val="auto"/>
        </w:rPr>
        <w:t>A.Grant</w:t>
      </w:r>
      <w:proofErr w:type="spellEnd"/>
      <w:r w:rsidR="00160D62" w:rsidRPr="00A91F7B">
        <w:rPr>
          <w:rFonts w:cs="Times New Roman"/>
          <w:color w:val="auto"/>
        </w:rPr>
        <w:t>,</w:t>
      </w:r>
      <w:r w:rsidR="00160D62" w:rsidRPr="00A91F7B">
        <w:rPr>
          <w:color w:val="auto"/>
        </w:rPr>
        <w:t xml:space="preserve"> </w:t>
      </w:r>
      <w:r w:rsidR="00160D62">
        <w:t>delegate of the Aged Care Quality and Safety Commissioner.</w:t>
      </w:r>
    </w:p>
    <w:p w14:paraId="7F28A543" w14:textId="77777777" w:rsidR="00637DA1" w:rsidRDefault="00160D62" w:rsidP="00637DA1">
      <w:pPr>
        <w:pStyle w:val="Heading1"/>
      </w:pPr>
      <w:r>
        <w:t>Publication of report</w:t>
      </w:r>
    </w:p>
    <w:p w14:paraId="7F28A544" w14:textId="77777777" w:rsidR="00637DA1" w:rsidRDefault="00160D62"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F28A545" w14:textId="77777777" w:rsidR="00D84620" w:rsidRDefault="00160D62"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F28A546" w14:textId="77777777" w:rsidR="00D84620" w:rsidRDefault="00160D62" w:rsidP="00D84620">
      <w:pPr>
        <w:tabs>
          <w:tab w:val="left" w:pos="4111"/>
        </w:tabs>
      </w:pPr>
      <w:bookmarkStart w:id="0" w:name="HcsServicesFullListWithAddress"/>
      <w:r>
        <w:rPr>
          <w:b/>
          <w:bCs/>
        </w:rPr>
        <w:t>CHSP:</w:t>
      </w:r>
    </w:p>
    <w:p w14:paraId="7F28A547" w14:textId="77777777" w:rsidR="00D84620" w:rsidRDefault="00160D62" w:rsidP="00D84620">
      <w:pPr>
        <w:numPr>
          <w:ilvl w:val="0"/>
          <w:numId w:val="38"/>
        </w:numPr>
        <w:tabs>
          <w:tab w:val="left" w:pos="4111"/>
        </w:tabs>
        <w:spacing w:before="0"/>
      </w:pPr>
      <w:r>
        <w:t>Domestic Assistance, 4-7XMWAFE, Cheltenham Community Centre, 62 Stroud Street North, CHELTENHAM SA 5014</w:t>
      </w:r>
    </w:p>
    <w:p w14:paraId="7F28A548" w14:textId="77777777" w:rsidR="00D84620" w:rsidRDefault="00160D62" w:rsidP="00D84620">
      <w:pPr>
        <w:numPr>
          <w:ilvl w:val="0"/>
          <w:numId w:val="38"/>
        </w:numPr>
        <w:tabs>
          <w:tab w:val="left" w:pos="4111"/>
        </w:tabs>
      </w:pPr>
      <w:r>
        <w:t>Flexible Respite, 4-7XN44WV, Cheltenham Community Centre, 62 Stroud Street North, CHELTENHAM SA 5014</w:t>
      </w:r>
    </w:p>
    <w:p w14:paraId="7F28A549" w14:textId="77777777" w:rsidR="00D84620" w:rsidRDefault="00160D62" w:rsidP="00D84620">
      <w:pPr>
        <w:numPr>
          <w:ilvl w:val="0"/>
          <w:numId w:val="38"/>
        </w:numPr>
        <w:tabs>
          <w:tab w:val="left" w:pos="4111"/>
        </w:tabs>
      </w:pPr>
      <w:r>
        <w:t>Meals, 4-7XN44ZO, Cheltenham Community Centre, 62 Stroud Street North, CHELTENHAM SA 5014</w:t>
      </w:r>
    </w:p>
    <w:p w14:paraId="7F28A54A" w14:textId="77777777" w:rsidR="00D84620" w:rsidRDefault="00160D62" w:rsidP="00D84620">
      <w:pPr>
        <w:numPr>
          <w:ilvl w:val="0"/>
          <w:numId w:val="38"/>
        </w:numPr>
        <w:tabs>
          <w:tab w:val="left" w:pos="4111"/>
        </w:tabs>
      </w:pPr>
      <w:r>
        <w:t>Social Support - Group, 4-7XN452H, Cheltenham Community Centre, 62 Stroud Street North, CHELTENHAM SA 5014</w:t>
      </w:r>
    </w:p>
    <w:p w14:paraId="7F28A54B" w14:textId="77777777" w:rsidR="00D84620" w:rsidRDefault="00160D62" w:rsidP="00D84620">
      <w:pPr>
        <w:numPr>
          <w:ilvl w:val="0"/>
          <w:numId w:val="38"/>
        </w:numPr>
        <w:tabs>
          <w:tab w:val="left" w:pos="4111"/>
        </w:tabs>
      </w:pPr>
      <w:r>
        <w:t>Social Support - Individual, 4-7XN455A, Cheltenham Community Centre, 62 Stroud Street North, CHELTENHAM SA 5014</w:t>
      </w:r>
    </w:p>
    <w:p w14:paraId="6149D2D4" w14:textId="77777777" w:rsidR="00E53EED" w:rsidRDefault="00160D62" w:rsidP="00D84620">
      <w:pPr>
        <w:numPr>
          <w:ilvl w:val="0"/>
          <w:numId w:val="38"/>
        </w:numPr>
        <w:tabs>
          <w:tab w:val="left" w:pos="4111"/>
        </w:tabs>
        <w:spacing w:after="0"/>
        <w:sectPr w:rsidR="00E53EED" w:rsidSect="00165658">
          <w:headerReference w:type="first" r:id="rId16"/>
          <w:footerReference w:type="first" r:id="rId17"/>
          <w:pgSz w:w="11906" w:h="16838"/>
          <w:pgMar w:top="1701" w:right="1418" w:bottom="1418" w:left="1418" w:header="709" w:footer="397" w:gutter="0"/>
          <w:cols w:space="708"/>
          <w:docGrid w:linePitch="360"/>
        </w:sectPr>
      </w:pPr>
      <w:r>
        <w:t>CHSP Transport, 4-7XN4583, Cheltenham Community Centre, 62 Stroud Street North, CHELTENHAM SA 5014</w:t>
      </w:r>
    </w:p>
    <w:bookmarkEnd w:id="0"/>
    <w:p w14:paraId="7F28A551" w14:textId="2FAC1AEE" w:rsidR="00C20EE9" w:rsidRPr="00EB74AF" w:rsidRDefault="00160D62" w:rsidP="00EB74AF">
      <w:pPr>
        <w:pStyle w:val="Heading1"/>
      </w:pPr>
      <w:r w:rsidRPr="001E6954">
        <w:lastRenderedPageBreak/>
        <w:t>Overall assessment of this Service</w:t>
      </w:r>
      <w:bookmarkStart w:id="1" w:name="_Hlk27119087"/>
    </w:p>
    <w:tbl>
      <w:tblPr>
        <w:tblStyle w:val="TableGrid"/>
        <w:tblW w:w="5320"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13"/>
        <w:gridCol w:w="2127"/>
      </w:tblGrid>
      <w:tr w:rsidR="0042699F" w14:paraId="7F28A554" w14:textId="77777777" w:rsidTr="00E53EED">
        <w:trPr>
          <w:trHeight w:val="227"/>
        </w:trPr>
        <w:tc>
          <w:tcPr>
            <w:tcW w:w="3897" w:type="pct"/>
            <w:shd w:val="clear" w:color="auto" w:fill="auto"/>
          </w:tcPr>
          <w:p w14:paraId="7F28A552" w14:textId="141BCBB6" w:rsidR="0042699F" w:rsidRPr="001E6954" w:rsidRDefault="0042699F" w:rsidP="003C6EC2">
            <w:pPr>
              <w:keepNext/>
              <w:spacing w:before="40" w:after="40" w:line="240" w:lineRule="auto"/>
              <w:rPr>
                <w:b/>
              </w:rPr>
            </w:pPr>
            <w:bookmarkStart w:id="2" w:name="_Hlk27119070"/>
            <w:bookmarkEnd w:id="1"/>
            <w:r w:rsidRPr="001E6954">
              <w:rPr>
                <w:b/>
              </w:rPr>
              <w:t>Standard 2 Ongoing assessment and planning with consumers</w:t>
            </w:r>
          </w:p>
        </w:tc>
        <w:tc>
          <w:tcPr>
            <w:tcW w:w="1103" w:type="pct"/>
            <w:shd w:val="clear" w:color="auto" w:fill="auto"/>
          </w:tcPr>
          <w:p w14:paraId="7F28A553" w14:textId="6ACC81A8" w:rsidR="0042699F" w:rsidRPr="001E6954" w:rsidRDefault="0042699F" w:rsidP="00E53EED">
            <w:pPr>
              <w:keepNext/>
              <w:spacing w:before="40" w:after="40" w:line="240" w:lineRule="auto"/>
              <w:jc w:val="right"/>
              <w:rPr>
                <w:b/>
                <w:bCs/>
                <w:iCs/>
                <w:color w:val="00577D"/>
                <w:szCs w:val="40"/>
              </w:rPr>
            </w:pPr>
            <w:r w:rsidRPr="001E6954">
              <w:rPr>
                <w:b/>
                <w:bCs/>
                <w:iCs/>
                <w:color w:val="00577D"/>
                <w:szCs w:val="40"/>
              </w:rPr>
              <w:t>No</w:t>
            </w:r>
            <w:r w:rsidR="00574523">
              <w:rPr>
                <w:b/>
                <w:bCs/>
                <w:iCs/>
                <w:color w:val="00577D"/>
                <w:szCs w:val="40"/>
              </w:rPr>
              <w:t xml:space="preserve">t </w:t>
            </w:r>
            <w:r w:rsidR="0002639A">
              <w:rPr>
                <w:b/>
                <w:bCs/>
                <w:iCs/>
                <w:color w:val="00577D"/>
                <w:szCs w:val="40"/>
              </w:rPr>
              <w:t>C</w:t>
            </w:r>
            <w:r w:rsidRPr="001E6954">
              <w:rPr>
                <w:b/>
                <w:bCs/>
                <w:iCs/>
                <w:color w:val="00577D"/>
                <w:szCs w:val="40"/>
              </w:rPr>
              <w:t>ompliant</w:t>
            </w:r>
          </w:p>
        </w:tc>
      </w:tr>
      <w:tr w:rsidR="0042699F" w14:paraId="7F28A563" w14:textId="77777777" w:rsidTr="00E53EED">
        <w:trPr>
          <w:trHeight w:val="227"/>
        </w:trPr>
        <w:tc>
          <w:tcPr>
            <w:tcW w:w="3897" w:type="pct"/>
            <w:shd w:val="clear" w:color="auto" w:fill="auto"/>
          </w:tcPr>
          <w:p w14:paraId="7F28A561" w14:textId="613287E1" w:rsidR="0042699F" w:rsidRPr="00574523" w:rsidRDefault="0042699F" w:rsidP="00541437">
            <w:pPr>
              <w:spacing w:before="40" w:after="40" w:line="240" w:lineRule="auto"/>
            </w:pPr>
            <w:r w:rsidRPr="00574523">
              <w:t>Requirement 2(3)(e)</w:t>
            </w:r>
          </w:p>
        </w:tc>
        <w:tc>
          <w:tcPr>
            <w:tcW w:w="1103" w:type="pct"/>
            <w:shd w:val="clear" w:color="auto" w:fill="auto"/>
          </w:tcPr>
          <w:p w14:paraId="7F28A562" w14:textId="578C8595" w:rsidR="0042699F" w:rsidRPr="00574523" w:rsidRDefault="0042699F" w:rsidP="00E53EED">
            <w:pPr>
              <w:spacing w:before="40" w:after="40" w:line="240" w:lineRule="auto"/>
              <w:jc w:val="right"/>
              <w:rPr>
                <w:color w:val="0000FF"/>
              </w:rPr>
            </w:pPr>
            <w:r w:rsidRPr="00574523">
              <w:rPr>
                <w:bCs/>
                <w:iCs/>
                <w:color w:val="00577D"/>
                <w:szCs w:val="40"/>
              </w:rPr>
              <w:t>No</w:t>
            </w:r>
            <w:r w:rsidR="00574523">
              <w:rPr>
                <w:bCs/>
                <w:iCs/>
                <w:color w:val="00577D"/>
                <w:szCs w:val="40"/>
              </w:rPr>
              <w:t xml:space="preserve">t </w:t>
            </w:r>
            <w:r w:rsidR="00416EBB">
              <w:rPr>
                <w:bCs/>
                <w:iCs/>
                <w:color w:val="00577D"/>
                <w:szCs w:val="40"/>
              </w:rPr>
              <w:t>C</w:t>
            </w:r>
            <w:r w:rsidRPr="00574523">
              <w:rPr>
                <w:bCs/>
                <w:iCs/>
                <w:color w:val="00577D"/>
                <w:szCs w:val="40"/>
              </w:rPr>
              <w:t>ompliant</w:t>
            </w:r>
          </w:p>
        </w:tc>
      </w:tr>
      <w:tr w:rsidR="0042699F" w14:paraId="7F28A566" w14:textId="77777777" w:rsidTr="00E53EED">
        <w:trPr>
          <w:trHeight w:val="227"/>
        </w:trPr>
        <w:tc>
          <w:tcPr>
            <w:tcW w:w="3897" w:type="pct"/>
            <w:shd w:val="clear" w:color="auto" w:fill="auto"/>
          </w:tcPr>
          <w:p w14:paraId="7F28A564" w14:textId="38D7B5F3" w:rsidR="0042699F" w:rsidRPr="00574523" w:rsidRDefault="0042699F" w:rsidP="00541437">
            <w:pPr>
              <w:spacing w:before="40" w:after="40" w:line="240" w:lineRule="auto"/>
            </w:pPr>
            <w:r w:rsidRPr="00574523">
              <w:rPr>
                <w:b/>
              </w:rPr>
              <w:t>Standard 8 Organisational governance</w:t>
            </w:r>
          </w:p>
        </w:tc>
        <w:tc>
          <w:tcPr>
            <w:tcW w:w="1103" w:type="pct"/>
            <w:shd w:val="clear" w:color="auto" w:fill="auto"/>
          </w:tcPr>
          <w:p w14:paraId="7F28A565" w14:textId="2E0C33AC" w:rsidR="0042699F" w:rsidRPr="00574523" w:rsidRDefault="0042699F" w:rsidP="00E53EED">
            <w:pPr>
              <w:spacing w:before="40" w:after="40" w:line="240" w:lineRule="auto"/>
              <w:jc w:val="right"/>
              <w:rPr>
                <w:color w:val="0000FF"/>
              </w:rPr>
            </w:pPr>
            <w:r w:rsidRPr="00574523">
              <w:rPr>
                <w:b/>
                <w:bCs/>
                <w:iCs/>
                <w:color w:val="00577D"/>
                <w:szCs w:val="40"/>
              </w:rPr>
              <w:t>No</w:t>
            </w:r>
            <w:r w:rsidR="005B0AD4">
              <w:rPr>
                <w:b/>
                <w:bCs/>
                <w:iCs/>
                <w:color w:val="00577D"/>
                <w:szCs w:val="40"/>
              </w:rPr>
              <w:t xml:space="preserve">t </w:t>
            </w:r>
            <w:r w:rsidR="00416EBB">
              <w:rPr>
                <w:b/>
                <w:bCs/>
                <w:iCs/>
                <w:color w:val="00577D"/>
                <w:szCs w:val="40"/>
              </w:rPr>
              <w:t>C</w:t>
            </w:r>
            <w:r w:rsidRPr="00574523">
              <w:rPr>
                <w:b/>
                <w:bCs/>
                <w:iCs/>
                <w:color w:val="00577D"/>
                <w:szCs w:val="40"/>
              </w:rPr>
              <w:t>ompliant</w:t>
            </w:r>
          </w:p>
        </w:tc>
      </w:tr>
      <w:tr w:rsidR="0042699F" w14:paraId="7F28A56F" w14:textId="77777777" w:rsidTr="00E53EED">
        <w:trPr>
          <w:trHeight w:val="227"/>
        </w:trPr>
        <w:tc>
          <w:tcPr>
            <w:tcW w:w="3897" w:type="pct"/>
            <w:shd w:val="clear" w:color="auto" w:fill="auto"/>
          </w:tcPr>
          <w:p w14:paraId="7F28A56D" w14:textId="1F017772" w:rsidR="0042699F" w:rsidRPr="00574523" w:rsidRDefault="0042699F" w:rsidP="00541437">
            <w:pPr>
              <w:spacing w:before="40" w:after="40" w:line="240" w:lineRule="auto"/>
            </w:pPr>
            <w:r w:rsidRPr="00574523">
              <w:t>Requirement 8(3)(c)</w:t>
            </w:r>
          </w:p>
        </w:tc>
        <w:tc>
          <w:tcPr>
            <w:tcW w:w="1103" w:type="pct"/>
            <w:shd w:val="clear" w:color="auto" w:fill="auto"/>
          </w:tcPr>
          <w:p w14:paraId="7F28A56E" w14:textId="72A40121" w:rsidR="0042699F" w:rsidRPr="00574523" w:rsidRDefault="0042699F" w:rsidP="00E53EED">
            <w:pPr>
              <w:spacing w:before="40" w:after="40" w:line="240" w:lineRule="auto"/>
              <w:jc w:val="right"/>
              <w:rPr>
                <w:color w:val="0000FF"/>
              </w:rPr>
            </w:pPr>
            <w:r w:rsidRPr="00574523">
              <w:rPr>
                <w:bCs/>
                <w:iCs/>
                <w:color w:val="00577D"/>
                <w:szCs w:val="40"/>
              </w:rPr>
              <w:t>No</w:t>
            </w:r>
            <w:r w:rsidR="005B0AD4">
              <w:rPr>
                <w:bCs/>
                <w:iCs/>
                <w:color w:val="00577D"/>
                <w:szCs w:val="40"/>
              </w:rPr>
              <w:t>t C</w:t>
            </w:r>
            <w:r w:rsidRPr="00574523">
              <w:rPr>
                <w:bCs/>
                <w:iCs/>
                <w:color w:val="00577D"/>
                <w:szCs w:val="40"/>
              </w:rPr>
              <w:t>ompliant</w:t>
            </w:r>
          </w:p>
        </w:tc>
      </w:tr>
      <w:bookmarkEnd w:id="2"/>
    </w:tbl>
    <w:p w14:paraId="7F28A5E8" w14:textId="77777777" w:rsidR="008A22FF" w:rsidRDefault="00F60C7E" w:rsidP="00463EF3">
      <w:pPr>
        <w:sectPr w:rsidR="008A22FF" w:rsidSect="00165658">
          <w:pgSz w:w="11906" w:h="16838"/>
          <w:pgMar w:top="1701" w:right="1418" w:bottom="1418" w:left="1418" w:header="709" w:footer="397" w:gutter="0"/>
          <w:cols w:space="708"/>
          <w:docGrid w:linePitch="360"/>
        </w:sectPr>
      </w:pPr>
    </w:p>
    <w:p w14:paraId="7F28A5E9" w14:textId="77777777" w:rsidR="007F5256" w:rsidRPr="00D21DCD" w:rsidRDefault="00160D62" w:rsidP="00EC5474">
      <w:pPr>
        <w:pStyle w:val="Heading1"/>
      </w:pPr>
      <w:r>
        <w:lastRenderedPageBreak/>
        <w:t>Detailed assessment</w:t>
      </w:r>
    </w:p>
    <w:p w14:paraId="7F28A5EA" w14:textId="4618119E" w:rsidR="001E6954" w:rsidRPr="00D63989" w:rsidRDefault="00160D6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w:t>
      </w:r>
      <w:r w:rsidR="00532183">
        <w:t>t c</w:t>
      </w:r>
      <w:r w:rsidRPr="00D63989">
        <w:t>ompliant at the Standard and requirement level where applicable.</w:t>
      </w:r>
    </w:p>
    <w:p w14:paraId="7F28A5EB" w14:textId="77777777" w:rsidR="001E6954" w:rsidRPr="001E6954" w:rsidRDefault="00160D62" w:rsidP="001E6954">
      <w:pPr>
        <w:rPr>
          <w:color w:val="auto"/>
        </w:rPr>
      </w:pPr>
      <w:r w:rsidRPr="00D63989">
        <w:t>The report also specifies areas in which improvements must be made to ensure the Quality Standards are complied with.</w:t>
      </w:r>
    </w:p>
    <w:p w14:paraId="7F28A5EC" w14:textId="77777777" w:rsidR="001E6954" w:rsidRPr="00D63989" w:rsidRDefault="00160D62" w:rsidP="001E6954">
      <w:r w:rsidRPr="00D63989">
        <w:t>The following information has been taken into account in developing this performance report:</w:t>
      </w:r>
    </w:p>
    <w:p w14:paraId="7F28A5ED" w14:textId="132858D0" w:rsidR="004B33E7" w:rsidRDefault="00B53285" w:rsidP="004B33E7">
      <w:pPr>
        <w:pStyle w:val="ListBullet"/>
      </w:pPr>
      <w:r>
        <w:t>T</w:t>
      </w:r>
      <w:r w:rsidR="00160D62" w:rsidRPr="00D63989">
        <w:t xml:space="preserve">he Assessment Team’s </w:t>
      </w:r>
      <w:r w:rsidR="00AF6BE5" w:rsidRPr="00D63989">
        <w:t xml:space="preserve">report for the </w:t>
      </w:r>
      <w:r w:rsidR="00AF6BE5">
        <w:t>Assessment Contact - Desk</w:t>
      </w:r>
      <w:r w:rsidR="00AF6BE5" w:rsidRPr="00D63989">
        <w:t xml:space="preserve">; the </w:t>
      </w:r>
      <w:r w:rsidR="00AF6BE5">
        <w:t xml:space="preserve">Assessment Contact - Desk </w:t>
      </w:r>
      <w:r w:rsidR="00AF6BE5" w:rsidRPr="00D63989">
        <w:t xml:space="preserve">report was informed </w:t>
      </w:r>
      <w:r w:rsidR="00AF6BE5" w:rsidRPr="009670D3">
        <w:t>by a review of documents and interviews with staff</w:t>
      </w:r>
      <w:r w:rsidR="004F252F">
        <w:t xml:space="preserve"> </w:t>
      </w:r>
      <w:r w:rsidR="00AF6BE5" w:rsidRPr="009670D3">
        <w:t>and others.</w:t>
      </w:r>
    </w:p>
    <w:p w14:paraId="7F28A5F1" w14:textId="7BE807D5" w:rsidR="00095CD4" w:rsidRDefault="00B53285" w:rsidP="00095CD4">
      <w:pPr>
        <w:pStyle w:val="ListBullet"/>
        <w:sectPr w:rsidR="00095CD4" w:rsidSect="00E22030">
          <w:headerReference w:type="first" r:id="rId18"/>
          <w:pgSz w:w="11906" w:h="16838"/>
          <w:pgMar w:top="1701" w:right="1418" w:bottom="1418" w:left="1418" w:header="709" w:footer="397" w:gutter="0"/>
          <w:cols w:space="708"/>
          <w:docGrid w:linePitch="360"/>
        </w:sectPr>
      </w:pPr>
      <w:r>
        <w:t>T</w:t>
      </w:r>
      <w:r w:rsidR="00160D62" w:rsidRPr="00365DAE">
        <w:t>he provider</w:t>
      </w:r>
      <w:r w:rsidR="00160D62">
        <w:t>’s</w:t>
      </w:r>
      <w:r w:rsidR="00160D62" w:rsidRPr="00365DAE">
        <w:t xml:space="preserve"> </w:t>
      </w:r>
      <w:r w:rsidR="00160D62" w:rsidRPr="006C32F8">
        <w:t>response</w:t>
      </w:r>
      <w:r w:rsidR="006C32F8" w:rsidRPr="006C32F8">
        <w:t>s</w:t>
      </w:r>
      <w:r w:rsidR="00160D62" w:rsidRPr="006C32F8">
        <w:t xml:space="preserve"> to the Assessment Contact - Desk report received </w:t>
      </w:r>
      <w:r w:rsidR="003F6343" w:rsidRPr="006C32F8">
        <w:t>6 May 2022 and 13 May 2022.</w:t>
      </w:r>
    </w:p>
    <w:p w14:paraId="7F28A614" w14:textId="77777777" w:rsidR="00154403" w:rsidRPr="00154403" w:rsidRDefault="00F60C7E" w:rsidP="00154403"/>
    <w:p w14:paraId="7F28A615" w14:textId="77777777" w:rsidR="00ED6B57" w:rsidRDefault="00F60C7E"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7F28A616" w14:textId="543AFE0F" w:rsidR="001862F5" w:rsidRDefault="00160D62"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F28A6F5" wp14:editId="7F28A6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82164"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w:t>
      </w:r>
      <w:r w:rsidR="00917BE3">
        <w:rPr>
          <w:color w:val="FFFFFF" w:themeColor="background1"/>
          <w:sz w:val="36"/>
        </w:rPr>
        <w:t xml:space="preserve">T </w:t>
      </w:r>
      <w:r w:rsidRPr="00703E80">
        <w:rPr>
          <w:color w:val="FFFFFF" w:themeColor="background1"/>
          <w:sz w:val="36"/>
        </w:rPr>
        <w:t>COMPLIANT</w:t>
      </w:r>
      <w:r w:rsidRPr="00703E80">
        <w:rPr>
          <w:color w:val="FFFFFF" w:themeColor="background1"/>
        </w:rPr>
        <w:br/>
        <w:t>Ongoing assessment and planning with consumers</w:t>
      </w:r>
      <w:bookmarkEnd w:id="3"/>
    </w:p>
    <w:p w14:paraId="7F28A617" w14:textId="77777777" w:rsidR="00ED6B57" w:rsidRPr="00ED6B57" w:rsidRDefault="00160D62" w:rsidP="00ED6B57">
      <w:pPr>
        <w:pStyle w:val="Heading3"/>
        <w:shd w:val="clear" w:color="auto" w:fill="F2F2F2" w:themeFill="background1" w:themeFillShade="F2"/>
      </w:pPr>
      <w:r w:rsidRPr="00ED6B57">
        <w:t>Consumer outcome:</w:t>
      </w:r>
    </w:p>
    <w:p w14:paraId="7F28A618" w14:textId="77777777" w:rsidR="00ED6B57" w:rsidRPr="00ED6B57" w:rsidRDefault="00160D6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28A619" w14:textId="77777777" w:rsidR="00ED6B57" w:rsidRPr="00ED6B57" w:rsidRDefault="00160D62" w:rsidP="00ED6B57">
      <w:pPr>
        <w:pStyle w:val="Heading3"/>
        <w:shd w:val="clear" w:color="auto" w:fill="F2F2F2" w:themeFill="background1" w:themeFillShade="F2"/>
      </w:pPr>
      <w:r w:rsidRPr="00ED6B57">
        <w:t>Organisation statement:</w:t>
      </w:r>
    </w:p>
    <w:p w14:paraId="7F28A61A" w14:textId="77777777" w:rsidR="00ED6B57" w:rsidRPr="00ED6B57" w:rsidRDefault="00160D6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F28A61C" w14:textId="3A318736" w:rsidR="00154403" w:rsidRPr="007951D0" w:rsidRDefault="00160D62" w:rsidP="007951D0">
      <w:pPr>
        <w:pStyle w:val="Heading2"/>
      </w:pPr>
      <w:r>
        <w:t xml:space="preserve">Assessment </w:t>
      </w:r>
      <w:r w:rsidRPr="002B2C0F">
        <w:t>of Standard</w:t>
      </w:r>
      <w:r>
        <w:t xml:space="preserve"> 2</w:t>
      </w:r>
    </w:p>
    <w:p w14:paraId="7F28A61D" w14:textId="1BC44BEF" w:rsidR="00154403" w:rsidRPr="00D435F8" w:rsidRDefault="00160D62" w:rsidP="00154403">
      <w:pPr>
        <w:rPr>
          <w:rFonts w:eastAsia="Calibri"/>
          <w:i/>
          <w:color w:val="auto"/>
          <w:lang w:eastAsia="en-US"/>
        </w:rPr>
      </w:pPr>
      <w:r w:rsidRPr="00154403">
        <w:rPr>
          <w:rFonts w:eastAsiaTheme="minorHAnsi"/>
        </w:rPr>
        <w:t>The Quality Standard is assessed as</w:t>
      </w:r>
      <w:r w:rsidR="007951D0">
        <w:rPr>
          <w:rFonts w:eastAsiaTheme="minorHAnsi"/>
        </w:rPr>
        <w:t xml:space="preserve"> </w:t>
      </w:r>
      <w:r w:rsidRPr="007C0992">
        <w:rPr>
          <w:rFonts w:eastAsiaTheme="minorHAnsi"/>
          <w:color w:val="auto"/>
        </w:rPr>
        <w:t>No</w:t>
      </w:r>
      <w:r w:rsidR="007951D0" w:rsidRPr="007C0992">
        <w:rPr>
          <w:rFonts w:eastAsiaTheme="minorHAnsi"/>
          <w:color w:val="auto"/>
        </w:rPr>
        <w:t xml:space="preserve">t </w:t>
      </w:r>
      <w:r w:rsidR="00842E14">
        <w:rPr>
          <w:rFonts w:eastAsiaTheme="minorHAnsi"/>
          <w:color w:val="auto"/>
        </w:rPr>
        <w:t>C</w:t>
      </w:r>
      <w:r w:rsidRPr="007C0992">
        <w:rPr>
          <w:rFonts w:eastAsiaTheme="minorHAnsi"/>
          <w:color w:val="auto"/>
        </w:rPr>
        <w:t>ompliant</w:t>
      </w:r>
      <w:r w:rsidR="007951D0" w:rsidRPr="007C0992">
        <w:rPr>
          <w:rFonts w:eastAsiaTheme="minorHAnsi"/>
          <w:color w:val="auto"/>
        </w:rPr>
        <w:t xml:space="preserve"> </w:t>
      </w:r>
      <w:r w:rsidRPr="007C0992">
        <w:rPr>
          <w:rFonts w:eastAsiaTheme="minorHAnsi"/>
          <w:color w:val="auto"/>
        </w:rPr>
        <w:t>as</w:t>
      </w:r>
      <w:r w:rsidR="00F76902" w:rsidRPr="007C0992">
        <w:rPr>
          <w:rFonts w:eastAsiaTheme="minorHAnsi"/>
          <w:color w:val="auto"/>
        </w:rPr>
        <w:t xml:space="preserve"> one</w:t>
      </w:r>
      <w:r w:rsidRPr="007C0992">
        <w:rPr>
          <w:rFonts w:eastAsiaTheme="minorHAnsi"/>
          <w:color w:val="auto"/>
        </w:rPr>
        <w:t xml:space="preserve"> of the five specific requirements </w:t>
      </w:r>
      <w:r w:rsidR="008C76F0" w:rsidRPr="007C0992">
        <w:rPr>
          <w:rFonts w:eastAsiaTheme="minorHAnsi"/>
          <w:color w:val="auto"/>
        </w:rPr>
        <w:t>in particular 2(3)</w:t>
      </w:r>
      <w:r w:rsidR="008C76F0" w:rsidRPr="007C0992">
        <w:rPr>
          <w:color w:val="auto"/>
        </w:rPr>
        <w:t xml:space="preserve">(e) </w:t>
      </w:r>
      <w:r w:rsidRPr="007C0992">
        <w:rPr>
          <w:rFonts w:eastAsiaTheme="minorHAnsi"/>
          <w:color w:val="auto"/>
        </w:rPr>
        <w:t>have been assessed as</w:t>
      </w:r>
      <w:r w:rsidR="00F76902" w:rsidRPr="007C0992">
        <w:rPr>
          <w:rFonts w:eastAsiaTheme="minorHAnsi"/>
          <w:color w:val="auto"/>
        </w:rPr>
        <w:t xml:space="preserve"> </w:t>
      </w:r>
      <w:r w:rsidRPr="007C0992">
        <w:rPr>
          <w:rFonts w:eastAsiaTheme="minorHAnsi"/>
          <w:color w:val="auto"/>
        </w:rPr>
        <w:t>No</w:t>
      </w:r>
      <w:r w:rsidR="00F76902" w:rsidRPr="007C0992">
        <w:rPr>
          <w:rFonts w:eastAsiaTheme="minorHAnsi"/>
          <w:color w:val="auto"/>
        </w:rPr>
        <w:t xml:space="preserve">t </w:t>
      </w:r>
      <w:r w:rsidR="00842E14">
        <w:rPr>
          <w:rFonts w:eastAsiaTheme="minorHAnsi"/>
          <w:color w:val="auto"/>
        </w:rPr>
        <w:t>C</w:t>
      </w:r>
      <w:r w:rsidRPr="007C0992">
        <w:rPr>
          <w:rFonts w:eastAsiaTheme="minorHAnsi"/>
          <w:color w:val="auto"/>
        </w:rPr>
        <w:t>ompliant</w:t>
      </w:r>
      <w:r w:rsidR="00F76902" w:rsidRPr="007C0992">
        <w:rPr>
          <w:rFonts w:eastAsiaTheme="minorHAnsi"/>
          <w:color w:val="auto"/>
        </w:rPr>
        <w:t>.</w:t>
      </w:r>
    </w:p>
    <w:p w14:paraId="7F28A61E" w14:textId="49D6777E" w:rsidR="00ED6B57" w:rsidRDefault="00160D62" w:rsidP="00ED6B57">
      <w:pPr>
        <w:pStyle w:val="Heading2"/>
      </w:pPr>
      <w:r>
        <w:t>Assessment of Standard 2 Requirements</w:t>
      </w:r>
    </w:p>
    <w:p w14:paraId="7F28A62D" w14:textId="7255F920" w:rsidR="00934888" w:rsidRDefault="00160D62" w:rsidP="00934888">
      <w:pPr>
        <w:pStyle w:val="Heading3"/>
      </w:pPr>
      <w:r>
        <w:t>Requirement 2(3)(e)</w:t>
      </w:r>
      <w:r>
        <w:tab/>
      </w:r>
      <w:r w:rsidR="00376A0A">
        <w:t xml:space="preserve">Not </w:t>
      </w:r>
      <w:r w:rsidR="008A29E7">
        <w:t>C</w:t>
      </w:r>
      <w:r>
        <w:t>ompliant</w:t>
      </w:r>
    </w:p>
    <w:p w14:paraId="73B7BADD" w14:textId="7BB681F7" w:rsidR="008B4FFD" w:rsidRPr="008B4FFD" w:rsidRDefault="00160D62" w:rsidP="00095CD4">
      <w:pPr>
        <w:rPr>
          <w:i/>
        </w:rPr>
      </w:pPr>
      <w:r w:rsidRPr="001F433A">
        <w:rPr>
          <w:i/>
        </w:rPr>
        <w:t>Care and services are reviewed regularly for effectiveness, and when circumstances change or when incidents impact on the needs, goals or preferences of the consumer.</w:t>
      </w:r>
    </w:p>
    <w:p w14:paraId="6A889A62" w14:textId="6EF24BBF" w:rsidR="008B4FFD" w:rsidRDefault="00461810" w:rsidP="008B4FFD">
      <w:pPr>
        <w:spacing w:after="160" w:line="259" w:lineRule="auto"/>
        <w:rPr>
          <w:color w:val="auto"/>
        </w:rPr>
      </w:pPr>
      <w:r>
        <w:rPr>
          <w:rFonts w:eastAsia="Arial"/>
          <w:color w:val="000000" w:themeColor="text1"/>
        </w:rPr>
        <w:t xml:space="preserve">The Assessment Team found at the point in time the assessment contact was conducted the </w:t>
      </w:r>
      <w:r w:rsidR="007C0445">
        <w:rPr>
          <w:rFonts w:eastAsia="Arial"/>
          <w:color w:val="000000" w:themeColor="text1"/>
        </w:rPr>
        <w:t>Provider</w:t>
      </w:r>
      <w:r>
        <w:rPr>
          <w:rFonts w:eastAsia="Arial"/>
          <w:color w:val="000000" w:themeColor="text1"/>
        </w:rPr>
        <w:t xml:space="preserve"> failed to </w:t>
      </w:r>
      <w:r w:rsidRPr="08337738">
        <w:rPr>
          <w:rFonts w:eastAsia="Arial"/>
          <w:color w:val="000000" w:themeColor="text1"/>
        </w:rPr>
        <w:t>demonstrate</w:t>
      </w:r>
      <w:r w:rsidR="008B4FFD" w:rsidRPr="586910B4">
        <w:rPr>
          <w:color w:val="auto"/>
        </w:rPr>
        <w:t xml:space="preserve"> that consumers’ services </w:t>
      </w:r>
      <w:r w:rsidR="008B4FFD">
        <w:rPr>
          <w:color w:val="auto"/>
        </w:rPr>
        <w:t xml:space="preserve">are </w:t>
      </w:r>
      <w:r w:rsidR="008B4FFD" w:rsidRPr="586910B4">
        <w:rPr>
          <w:color w:val="auto"/>
        </w:rPr>
        <w:t>reviewed regularly for effectiveness, including when consumers’ circumstances</w:t>
      </w:r>
      <w:r>
        <w:rPr>
          <w:color w:val="auto"/>
        </w:rPr>
        <w:t xml:space="preserve"> have </w:t>
      </w:r>
      <w:r w:rsidR="008B4FFD" w:rsidRPr="586910B4">
        <w:rPr>
          <w:color w:val="auto"/>
        </w:rPr>
        <w:t>changed</w:t>
      </w:r>
      <w:r>
        <w:rPr>
          <w:color w:val="auto"/>
        </w:rPr>
        <w:t>.</w:t>
      </w:r>
    </w:p>
    <w:p w14:paraId="7C499FCA" w14:textId="142B28EC" w:rsidR="00095CD4" w:rsidRDefault="008B4FFD" w:rsidP="00461810">
      <w:pPr>
        <w:spacing w:after="160" w:line="257" w:lineRule="auto"/>
        <w:rPr>
          <w:rFonts w:eastAsia="Arial"/>
          <w:color w:val="auto"/>
        </w:rPr>
      </w:pPr>
      <w:r w:rsidRPr="586910B4">
        <w:rPr>
          <w:rFonts w:eastAsia="Arial"/>
          <w:color w:val="auto"/>
        </w:rPr>
        <w:t xml:space="preserve">The Assessment Team viewed the </w:t>
      </w:r>
      <w:r w:rsidR="007C0445">
        <w:rPr>
          <w:rFonts w:eastAsia="Arial"/>
          <w:color w:val="auto"/>
        </w:rPr>
        <w:t>providers</w:t>
      </w:r>
      <w:r w:rsidRPr="586910B4">
        <w:rPr>
          <w:rFonts w:eastAsia="Arial"/>
          <w:color w:val="auto"/>
        </w:rPr>
        <w:t xml:space="preserve"> annual reviews register which showed </w:t>
      </w:r>
      <w:r w:rsidR="00461810">
        <w:rPr>
          <w:rFonts w:eastAsia="Arial"/>
          <w:color w:val="auto"/>
        </w:rPr>
        <w:t>that at the time of the assessment contact, out of 257 consumers currently receiving services,</w:t>
      </w:r>
      <w:r w:rsidRPr="586910B4">
        <w:rPr>
          <w:rFonts w:eastAsia="Arial"/>
          <w:color w:val="auto"/>
        </w:rPr>
        <w:t xml:space="preserve"> </w:t>
      </w:r>
      <w:r w:rsidR="00461810" w:rsidRPr="586910B4">
        <w:rPr>
          <w:rFonts w:eastAsia="Arial"/>
          <w:color w:val="auto"/>
        </w:rPr>
        <w:t>98 consumers were overdue for an annual review with</w:t>
      </w:r>
      <w:r w:rsidR="00470E09">
        <w:rPr>
          <w:rFonts w:eastAsia="Arial"/>
          <w:color w:val="auto"/>
        </w:rPr>
        <w:t xml:space="preserve"> </w:t>
      </w:r>
      <w:r w:rsidR="00461810" w:rsidRPr="586910B4">
        <w:rPr>
          <w:rFonts w:eastAsia="Arial"/>
          <w:color w:val="auto"/>
        </w:rPr>
        <w:t>27</w:t>
      </w:r>
      <w:r w:rsidR="00470E09">
        <w:rPr>
          <w:rFonts w:eastAsia="Arial"/>
          <w:color w:val="auto"/>
        </w:rPr>
        <w:t xml:space="preserve"> of these</w:t>
      </w:r>
      <w:r w:rsidR="00461810" w:rsidRPr="586910B4">
        <w:rPr>
          <w:rFonts w:eastAsia="Arial"/>
          <w:color w:val="auto"/>
        </w:rPr>
        <w:t xml:space="preserve"> due to be completed in May to September 2020, 65 due </w:t>
      </w:r>
      <w:r w:rsidR="000C7B84">
        <w:rPr>
          <w:rFonts w:eastAsia="Arial"/>
          <w:color w:val="auto"/>
        </w:rPr>
        <w:t xml:space="preserve">to be completed in </w:t>
      </w:r>
      <w:r w:rsidR="00461810" w:rsidRPr="586910B4">
        <w:rPr>
          <w:rFonts w:eastAsia="Arial"/>
          <w:color w:val="auto"/>
        </w:rPr>
        <w:t>2021 and 6 in 2022.</w:t>
      </w:r>
    </w:p>
    <w:p w14:paraId="78197255" w14:textId="639CE233" w:rsidR="0056259A" w:rsidRDefault="000C7B84" w:rsidP="00461810">
      <w:pPr>
        <w:spacing w:after="160" w:line="257" w:lineRule="auto"/>
        <w:rPr>
          <w:rFonts w:eastAsia="Arial"/>
          <w:color w:val="auto"/>
        </w:rPr>
      </w:pPr>
      <w:r>
        <w:rPr>
          <w:rFonts w:eastAsia="Arial"/>
          <w:color w:val="auto"/>
        </w:rPr>
        <w:t xml:space="preserve">During interviews with management the </w:t>
      </w:r>
      <w:r w:rsidR="0080413D">
        <w:rPr>
          <w:rFonts w:eastAsia="Arial"/>
          <w:color w:val="auto"/>
        </w:rPr>
        <w:t>Assessment Team</w:t>
      </w:r>
      <w:r>
        <w:rPr>
          <w:rFonts w:eastAsia="Arial"/>
          <w:color w:val="auto"/>
        </w:rPr>
        <w:t xml:space="preserve"> was advised the </w:t>
      </w:r>
      <w:r w:rsidR="007C0445">
        <w:rPr>
          <w:rFonts w:eastAsia="Arial"/>
          <w:color w:val="auto"/>
        </w:rPr>
        <w:t>Provider</w:t>
      </w:r>
      <w:r w:rsidRPr="586910B4">
        <w:rPr>
          <w:rFonts w:eastAsia="Arial"/>
          <w:color w:val="auto"/>
        </w:rPr>
        <w:t xml:space="preserve"> ha</w:t>
      </w:r>
      <w:r w:rsidR="00E64476">
        <w:rPr>
          <w:rFonts w:eastAsia="Arial"/>
          <w:color w:val="auto"/>
        </w:rPr>
        <w:t>d</w:t>
      </w:r>
      <w:r w:rsidRPr="586910B4">
        <w:rPr>
          <w:rFonts w:eastAsia="Arial"/>
          <w:color w:val="auto"/>
        </w:rPr>
        <w:t xml:space="preserve"> not historically developed care plans for consumers</w:t>
      </w:r>
      <w:r>
        <w:rPr>
          <w:rFonts w:eastAsia="Arial"/>
          <w:color w:val="auto"/>
        </w:rPr>
        <w:t>.</w:t>
      </w:r>
      <w:r w:rsidRPr="586910B4">
        <w:rPr>
          <w:rFonts w:eastAsia="Arial"/>
          <w:color w:val="auto"/>
        </w:rPr>
        <w:t xml:space="preserve"> </w:t>
      </w:r>
      <w:r>
        <w:rPr>
          <w:rFonts w:eastAsia="Arial"/>
          <w:color w:val="auto"/>
        </w:rPr>
        <w:t>S</w:t>
      </w:r>
      <w:r w:rsidRPr="586910B4">
        <w:rPr>
          <w:rFonts w:eastAsia="Arial"/>
          <w:color w:val="auto"/>
        </w:rPr>
        <w:t>ervices were informed by the My Aged Care Support Plan</w:t>
      </w:r>
      <w:r>
        <w:rPr>
          <w:rFonts w:eastAsia="Arial"/>
          <w:color w:val="auto"/>
        </w:rPr>
        <w:t xml:space="preserve"> and </w:t>
      </w:r>
      <w:r w:rsidRPr="586910B4">
        <w:rPr>
          <w:rFonts w:eastAsia="Arial"/>
          <w:color w:val="auto"/>
        </w:rPr>
        <w:t>conversation</w:t>
      </w:r>
      <w:r>
        <w:rPr>
          <w:rFonts w:eastAsia="Arial"/>
          <w:color w:val="auto"/>
        </w:rPr>
        <w:t>s</w:t>
      </w:r>
      <w:r w:rsidRPr="586910B4">
        <w:rPr>
          <w:rFonts w:eastAsia="Arial"/>
          <w:color w:val="auto"/>
        </w:rPr>
        <w:t xml:space="preserve"> with the consumer</w:t>
      </w:r>
      <w:r>
        <w:rPr>
          <w:rFonts w:eastAsia="Arial"/>
          <w:color w:val="auto"/>
        </w:rPr>
        <w:t>s</w:t>
      </w:r>
      <w:r w:rsidR="00E64476">
        <w:rPr>
          <w:rFonts w:eastAsia="Arial"/>
          <w:color w:val="auto"/>
        </w:rPr>
        <w:t>,</w:t>
      </w:r>
      <w:r w:rsidRPr="586910B4">
        <w:rPr>
          <w:rFonts w:eastAsia="Arial"/>
          <w:color w:val="auto"/>
        </w:rPr>
        <w:t xml:space="preserve"> </w:t>
      </w:r>
      <w:r>
        <w:rPr>
          <w:rFonts w:eastAsia="Arial"/>
          <w:color w:val="auto"/>
        </w:rPr>
        <w:t>these</w:t>
      </w:r>
      <w:r w:rsidRPr="586910B4">
        <w:rPr>
          <w:rFonts w:eastAsia="Arial"/>
          <w:color w:val="auto"/>
        </w:rPr>
        <w:t xml:space="preserve"> </w:t>
      </w:r>
      <w:r>
        <w:rPr>
          <w:rFonts w:eastAsia="Arial"/>
          <w:color w:val="auto"/>
        </w:rPr>
        <w:t xml:space="preserve">are then </w:t>
      </w:r>
      <w:r w:rsidRPr="586910B4">
        <w:rPr>
          <w:rFonts w:eastAsia="Arial"/>
          <w:color w:val="auto"/>
        </w:rPr>
        <w:t>documented in various systems such as the electronic database, case notes, meals preference sheets, meals delivery run sheet</w:t>
      </w:r>
      <w:r>
        <w:rPr>
          <w:rFonts w:eastAsia="Arial"/>
          <w:color w:val="auto"/>
        </w:rPr>
        <w:t>s</w:t>
      </w:r>
      <w:r w:rsidRPr="586910B4">
        <w:rPr>
          <w:rFonts w:eastAsia="Arial"/>
          <w:color w:val="auto"/>
        </w:rPr>
        <w:t xml:space="preserve"> and transport list. Management </w:t>
      </w:r>
      <w:r w:rsidRPr="586910B4">
        <w:rPr>
          <w:rFonts w:eastAsia="Arial"/>
          <w:color w:val="auto"/>
        </w:rPr>
        <w:lastRenderedPageBreak/>
        <w:t xml:space="preserve">advised staff, volunteers and contractors do not have access to the electronic database and case notes. However, the </w:t>
      </w:r>
      <w:r w:rsidR="007C0445">
        <w:rPr>
          <w:rFonts w:eastAsia="Arial"/>
          <w:color w:val="auto"/>
        </w:rPr>
        <w:t>Provider</w:t>
      </w:r>
      <w:r w:rsidRPr="586910B4">
        <w:rPr>
          <w:rFonts w:eastAsia="Arial"/>
          <w:color w:val="auto"/>
        </w:rPr>
        <w:t xml:space="preserve"> has commenced developing care plans for consumers following their review.</w:t>
      </w:r>
    </w:p>
    <w:p w14:paraId="0FB92A74" w14:textId="11D98B86" w:rsidR="009F3F9C" w:rsidRDefault="0056259A" w:rsidP="009F3F9C">
      <w:pPr>
        <w:spacing w:after="180" w:line="257" w:lineRule="auto"/>
        <w:rPr>
          <w:rFonts w:eastAsia="Calibri"/>
          <w:color w:val="auto"/>
          <w:lang w:eastAsia="en-US"/>
        </w:rPr>
      </w:pPr>
      <w:r w:rsidRPr="586910B4">
        <w:rPr>
          <w:rFonts w:eastAsia="Arial"/>
          <w:color w:val="auto"/>
        </w:rPr>
        <w:t>The Assessment Team viewed care planning documents for 4 sampled consumers and identified that their services had either not been reviewed, including when their circumstances</w:t>
      </w:r>
      <w:r w:rsidR="00521B9A">
        <w:rPr>
          <w:rFonts w:eastAsia="Arial"/>
          <w:color w:val="auto"/>
        </w:rPr>
        <w:t xml:space="preserve"> had</w:t>
      </w:r>
      <w:r w:rsidRPr="586910B4">
        <w:rPr>
          <w:rFonts w:eastAsia="Arial"/>
          <w:color w:val="auto"/>
        </w:rPr>
        <w:t xml:space="preserve"> changed, or reviews completed had identified individual needs, preferences and risks, however, this had not consistently and effectively informed an update to their care plan.</w:t>
      </w:r>
      <w:r w:rsidR="009F3F9C">
        <w:rPr>
          <w:rFonts w:eastAsia="Arial"/>
          <w:color w:val="auto"/>
        </w:rPr>
        <w:t xml:space="preserve"> </w:t>
      </w:r>
      <w:r w:rsidR="001229CC">
        <w:rPr>
          <w:rFonts w:eastAsia="Calibri"/>
          <w:color w:val="auto"/>
          <w:lang w:eastAsia="en-US"/>
        </w:rPr>
        <w:t>A sample of e</w:t>
      </w:r>
      <w:r w:rsidR="001229CC" w:rsidRPr="08337738">
        <w:rPr>
          <w:rFonts w:eastAsia="Calibri"/>
          <w:color w:val="auto"/>
          <w:lang w:eastAsia="en-US"/>
        </w:rPr>
        <w:t xml:space="preserve">xamples and evidence of the </w:t>
      </w:r>
      <w:r w:rsidR="007C0445">
        <w:rPr>
          <w:rFonts w:eastAsia="Calibri"/>
          <w:color w:val="auto"/>
          <w:lang w:eastAsia="en-US"/>
        </w:rPr>
        <w:t>Provider</w:t>
      </w:r>
      <w:r w:rsidR="001229CC" w:rsidRPr="08337738">
        <w:rPr>
          <w:rFonts w:eastAsia="Calibri"/>
          <w:color w:val="auto"/>
          <w:lang w:eastAsia="en-US"/>
        </w:rPr>
        <w:t xml:space="preserve"> </w:t>
      </w:r>
      <w:r w:rsidR="001229CC" w:rsidRPr="08337738">
        <w:rPr>
          <w:rFonts w:eastAsia="Calibri"/>
          <w:color w:val="000000" w:themeColor="text1"/>
          <w:lang w:eastAsia="en-US"/>
        </w:rPr>
        <w:t>not meeting this r</w:t>
      </w:r>
      <w:r w:rsidR="001229CC" w:rsidRPr="08337738">
        <w:rPr>
          <w:rFonts w:eastAsia="Calibri"/>
          <w:color w:val="auto"/>
          <w:lang w:eastAsia="en-US"/>
        </w:rPr>
        <w:t>equirement</w:t>
      </w:r>
      <w:r w:rsidR="001229CC">
        <w:rPr>
          <w:rFonts w:eastAsia="Calibri"/>
          <w:color w:val="auto"/>
          <w:lang w:eastAsia="en-US"/>
        </w:rPr>
        <w:t xml:space="preserve"> at the time of the Assessment Contact are included</w:t>
      </w:r>
      <w:r w:rsidR="001229CC" w:rsidRPr="08337738">
        <w:rPr>
          <w:rFonts w:eastAsia="Calibri"/>
          <w:color w:val="auto"/>
          <w:lang w:eastAsia="en-US"/>
        </w:rPr>
        <w:t xml:space="preserve"> </w:t>
      </w:r>
      <w:r w:rsidR="001229CC">
        <w:rPr>
          <w:rFonts w:eastAsia="Calibri"/>
          <w:color w:val="auto"/>
          <w:lang w:eastAsia="en-US"/>
        </w:rPr>
        <w:t>below.</w:t>
      </w:r>
    </w:p>
    <w:p w14:paraId="1F36866A" w14:textId="7243B9B6" w:rsidR="003B0387" w:rsidRPr="00446890" w:rsidRDefault="00C1196B" w:rsidP="00446890">
      <w:pPr>
        <w:spacing w:after="160" w:line="257" w:lineRule="auto"/>
        <w:rPr>
          <w:rFonts w:asciiTheme="minorHAnsi" w:eastAsiaTheme="minorEastAsia" w:hAnsiTheme="minorHAnsi" w:cstheme="minorBidi"/>
          <w:color w:val="000000" w:themeColor="text1"/>
        </w:rPr>
      </w:pPr>
      <w:r>
        <w:rPr>
          <w:rFonts w:eastAsia="Arial"/>
          <w:color w:val="auto"/>
        </w:rPr>
        <w:t xml:space="preserve">Evidence obtained </w:t>
      </w:r>
      <w:r w:rsidR="00685E6B">
        <w:rPr>
          <w:rFonts w:eastAsia="Arial"/>
          <w:color w:val="auto"/>
        </w:rPr>
        <w:t>b</w:t>
      </w:r>
      <w:r>
        <w:rPr>
          <w:rFonts w:eastAsia="Arial"/>
          <w:color w:val="auto"/>
        </w:rPr>
        <w:t xml:space="preserve">y the </w:t>
      </w:r>
      <w:r w:rsidR="0080413D">
        <w:rPr>
          <w:rFonts w:eastAsia="Arial"/>
          <w:color w:val="auto"/>
        </w:rPr>
        <w:t>Assessment Team</w:t>
      </w:r>
      <w:r>
        <w:rPr>
          <w:rFonts w:eastAsia="Arial"/>
          <w:color w:val="auto"/>
        </w:rPr>
        <w:t xml:space="preserve"> shows </w:t>
      </w:r>
      <w:r w:rsidR="00446890">
        <w:rPr>
          <w:rFonts w:eastAsia="Arial"/>
          <w:color w:val="auto"/>
        </w:rPr>
        <w:t>Consumer A</w:t>
      </w:r>
      <w:r w:rsidR="003B0387" w:rsidRPr="00446890">
        <w:rPr>
          <w:rFonts w:eastAsia="Arial"/>
          <w:color w:val="auto"/>
        </w:rPr>
        <w:t xml:space="preserve"> is provided frozen meals and transport, and was due for an annual review on 23 November 2021</w:t>
      </w:r>
      <w:r w:rsidR="00446890">
        <w:rPr>
          <w:rFonts w:eastAsia="Arial"/>
          <w:color w:val="auto"/>
        </w:rPr>
        <w:t>, t</w:t>
      </w:r>
      <w:r w:rsidR="003B0387" w:rsidRPr="00446890">
        <w:rPr>
          <w:rFonts w:eastAsia="Arial"/>
          <w:color w:val="auto"/>
        </w:rPr>
        <w:t xml:space="preserve">he review </w:t>
      </w:r>
      <w:r w:rsidR="00446890">
        <w:rPr>
          <w:rFonts w:eastAsia="Arial"/>
          <w:color w:val="auto"/>
        </w:rPr>
        <w:t>was</w:t>
      </w:r>
      <w:r w:rsidR="003B0387" w:rsidRPr="00446890">
        <w:rPr>
          <w:rFonts w:eastAsia="Arial"/>
          <w:color w:val="auto"/>
        </w:rPr>
        <w:t xml:space="preserve"> still outstanding</w:t>
      </w:r>
      <w:r w:rsidR="00446890">
        <w:rPr>
          <w:rFonts w:eastAsia="Arial"/>
          <w:color w:val="auto"/>
        </w:rPr>
        <w:t xml:space="preserve"> at the time of the assessment contact.</w:t>
      </w:r>
      <w:r w:rsidR="00641CF8">
        <w:rPr>
          <w:rFonts w:eastAsia="Arial"/>
          <w:color w:val="auto"/>
        </w:rPr>
        <w:t xml:space="preserve"> Evidence shows</w:t>
      </w:r>
      <w:r w:rsidR="003B0387" w:rsidRPr="00446890">
        <w:rPr>
          <w:rFonts w:eastAsia="Arial"/>
          <w:color w:val="auto"/>
        </w:rPr>
        <w:t xml:space="preserve"> </w:t>
      </w:r>
      <w:r w:rsidR="00641CF8">
        <w:rPr>
          <w:rFonts w:eastAsia="Arial"/>
          <w:color w:val="auto"/>
        </w:rPr>
        <w:t>t</w:t>
      </w:r>
      <w:r w:rsidR="003B0387" w:rsidRPr="00446890">
        <w:rPr>
          <w:rFonts w:eastAsia="Arial"/>
          <w:color w:val="auto"/>
        </w:rPr>
        <w:t>he consumers’ circumstances ha</w:t>
      </w:r>
      <w:r w:rsidR="00446890">
        <w:rPr>
          <w:rFonts w:eastAsia="Arial"/>
          <w:color w:val="auto"/>
        </w:rPr>
        <w:t>d</w:t>
      </w:r>
      <w:r w:rsidR="003B0387" w:rsidRPr="00446890">
        <w:rPr>
          <w:rFonts w:eastAsia="Arial"/>
          <w:color w:val="auto"/>
        </w:rPr>
        <w:t xml:space="preserve"> changed due to a stroke in December 2021 and another stroke early 2022. The </w:t>
      </w:r>
      <w:r w:rsidR="007C0445">
        <w:rPr>
          <w:rFonts w:eastAsia="Arial"/>
          <w:color w:val="auto"/>
        </w:rPr>
        <w:t>Provider</w:t>
      </w:r>
      <w:r w:rsidR="003B0387" w:rsidRPr="00446890">
        <w:rPr>
          <w:rFonts w:eastAsia="Arial"/>
          <w:color w:val="auto"/>
        </w:rPr>
        <w:t xml:space="preserve"> could not demonstrate that </w:t>
      </w:r>
      <w:r w:rsidR="00173E75">
        <w:rPr>
          <w:rFonts w:eastAsia="Arial"/>
          <w:color w:val="auto"/>
        </w:rPr>
        <w:t>Consumer A’s</w:t>
      </w:r>
      <w:r w:rsidR="003B0387" w:rsidRPr="00446890">
        <w:rPr>
          <w:rFonts w:eastAsia="Arial"/>
          <w:color w:val="auto"/>
        </w:rPr>
        <w:t xml:space="preserve"> service had effectively been reviewed and/or documented on a care plan following </w:t>
      </w:r>
      <w:r w:rsidR="00215772">
        <w:rPr>
          <w:rFonts w:eastAsia="Arial"/>
          <w:color w:val="auto"/>
        </w:rPr>
        <w:t>Consumer A’s</w:t>
      </w:r>
      <w:r w:rsidR="003B0387" w:rsidRPr="00446890">
        <w:rPr>
          <w:rFonts w:eastAsia="Arial"/>
          <w:color w:val="auto"/>
        </w:rPr>
        <w:t xml:space="preserve"> health </w:t>
      </w:r>
      <w:r w:rsidR="00326BC7" w:rsidRPr="00446890">
        <w:rPr>
          <w:rFonts w:eastAsia="Arial"/>
          <w:color w:val="auto"/>
        </w:rPr>
        <w:t>change</w:t>
      </w:r>
      <w:r w:rsidR="003B0387" w:rsidRPr="00446890">
        <w:rPr>
          <w:rFonts w:eastAsia="Arial"/>
          <w:color w:val="auto"/>
        </w:rPr>
        <w:t xml:space="preserve">. </w:t>
      </w:r>
    </w:p>
    <w:p w14:paraId="19798CB1" w14:textId="31EA302F" w:rsidR="00887B1A" w:rsidRDefault="003B0387" w:rsidP="00173E75">
      <w:pPr>
        <w:spacing w:after="160" w:line="257" w:lineRule="auto"/>
        <w:rPr>
          <w:rFonts w:eastAsia="Arial"/>
          <w:color w:val="auto"/>
        </w:rPr>
      </w:pPr>
      <w:r w:rsidRPr="00173E75">
        <w:rPr>
          <w:rFonts w:eastAsia="Arial"/>
          <w:color w:val="auto"/>
        </w:rPr>
        <w:t xml:space="preserve">The consumer was referred by the hospital for an Aged Care Assessment Team (ACAT) assessment </w:t>
      </w:r>
      <w:r w:rsidR="003F4FBE">
        <w:rPr>
          <w:rFonts w:eastAsia="Arial"/>
          <w:color w:val="auto"/>
        </w:rPr>
        <w:t xml:space="preserve">which was </w:t>
      </w:r>
      <w:r w:rsidRPr="00173E75">
        <w:rPr>
          <w:rFonts w:eastAsia="Arial"/>
          <w:color w:val="auto"/>
        </w:rPr>
        <w:t xml:space="preserve">completed on 28 March 2022, which identified </w:t>
      </w:r>
      <w:r w:rsidR="003F4FBE">
        <w:rPr>
          <w:rFonts w:eastAsia="Arial"/>
          <w:color w:val="auto"/>
        </w:rPr>
        <w:t>Consumer A</w:t>
      </w:r>
      <w:r w:rsidRPr="00173E75">
        <w:rPr>
          <w:rFonts w:eastAsia="Arial"/>
          <w:color w:val="auto"/>
        </w:rPr>
        <w:t xml:space="preserve"> had trips and falls in the last 12 months and diabetes controlled by diet. The Assessment Team</w:t>
      </w:r>
      <w:r w:rsidR="00B212AD">
        <w:rPr>
          <w:rFonts w:eastAsia="Arial"/>
          <w:color w:val="auto"/>
        </w:rPr>
        <w:t xml:space="preserve"> located evidence that</w:t>
      </w:r>
      <w:r w:rsidRPr="00173E75">
        <w:rPr>
          <w:rFonts w:eastAsia="Arial"/>
          <w:color w:val="auto"/>
        </w:rPr>
        <w:t xml:space="preserve"> </w:t>
      </w:r>
      <w:r w:rsidR="00B212AD">
        <w:rPr>
          <w:rFonts w:eastAsia="Arial"/>
          <w:color w:val="auto"/>
        </w:rPr>
        <w:t>showed</w:t>
      </w:r>
      <w:r w:rsidRPr="00173E75">
        <w:rPr>
          <w:rFonts w:eastAsia="Arial"/>
          <w:color w:val="auto"/>
        </w:rPr>
        <w:t xml:space="preserve"> although the transport list documents the use of a walker, it does not reflect the consumers’ risk of falls. Furthermore, her diabetes and dietary requirements were not documented in the consumers’ care planning documentation. The </w:t>
      </w:r>
      <w:r w:rsidR="007C0445">
        <w:rPr>
          <w:rFonts w:eastAsia="Arial"/>
          <w:color w:val="auto"/>
        </w:rPr>
        <w:t>Provider</w:t>
      </w:r>
      <w:r w:rsidRPr="00173E75">
        <w:rPr>
          <w:rFonts w:eastAsia="Arial"/>
          <w:color w:val="auto"/>
        </w:rPr>
        <w:t xml:space="preserve"> did not provide a meals preference sheet for </w:t>
      </w:r>
      <w:r w:rsidR="006B5BDF">
        <w:rPr>
          <w:rFonts w:eastAsia="Arial"/>
          <w:color w:val="auto"/>
        </w:rPr>
        <w:t>Consumer A</w:t>
      </w:r>
      <w:r w:rsidRPr="00173E75">
        <w:rPr>
          <w:rFonts w:eastAsia="Arial"/>
          <w:color w:val="auto"/>
        </w:rPr>
        <w:t>.</w:t>
      </w:r>
    </w:p>
    <w:p w14:paraId="56D63DC1" w14:textId="3AECE47A" w:rsidR="00685E6B" w:rsidRPr="00685E6B" w:rsidRDefault="00685E6B" w:rsidP="00685E6B">
      <w:pPr>
        <w:spacing w:after="160" w:line="257" w:lineRule="auto"/>
        <w:rPr>
          <w:color w:val="000000" w:themeColor="text1"/>
        </w:rPr>
      </w:pPr>
      <w:r>
        <w:rPr>
          <w:rFonts w:eastAsia="Arial"/>
          <w:color w:val="auto"/>
        </w:rPr>
        <w:t xml:space="preserve">Evidence obtained by the Assessment </w:t>
      </w:r>
      <w:r w:rsidR="0080413D">
        <w:rPr>
          <w:rFonts w:eastAsia="Arial"/>
          <w:color w:val="auto"/>
        </w:rPr>
        <w:t>T</w:t>
      </w:r>
      <w:r>
        <w:rPr>
          <w:rFonts w:eastAsia="Arial"/>
          <w:color w:val="auto"/>
        </w:rPr>
        <w:t>eam shows Consumer B</w:t>
      </w:r>
      <w:r w:rsidRPr="00685E6B">
        <w:rPr>
          <w:color w:val="auto"/>
        </w:rPr>
        <w:t xml:space="preserve"> is provided transport and was due for an annual review on 14 May 2021,</w:t>
      </w:r>
      <w:r w:rsidR="00D33025">
        <w:rPr>
          <w:color w:val="auto"/>
        </w:rPr>
        <w:t xml:space="preserve"> </w:t>
      </w:r>
      <w:r w:rsidR="005A3BF2">
        <w:rPr>
          <w:rFonts w:eastAsia="Arial"/>
          <w:color w:val="auto"/>
        </w:rPr>
        <w:t>t</w:t>
      </w:r>
      <w:r w:rsidR="005A3BF2" w:rsidRPr="00446890">
        <w:rPr>
          <w:rFonts w:eastAsia="Arial"/>
          <w:color w:val="auto"/>
        </w:rPr>
        <w:t xml:space="preserve">he review </w:t>
      </w:r>
      <w:r w:rsidR="005A3BF2">
        <w:rPr>
          <w:rFonts w:eastAsia="Arial"/>
          <w:color w:val="auto"/>
        </w:rPr>
        <w:t>was</w:t>
      </w:r>
      <w:r w:rsidR="005A3BF2" w:rsidRPr="00446890">
        <w:rPr>
          <w:rFonts w:eastAsia="Arial"/>
          <w:color w:val="auto"/>
        </w:rPr>
        <w:t xml:space="preserve"> still outstanding</w:t>
      </w:r>
      <w:r w:rsidR="005A3BF2">
        <w:rPr>
          <w:rFonts w:eastAsia="Arial"/>
          <w:color w:val="auto"/>
        </w:rPr>
        <w:t xml:space="preserve"> at the time of the assessment contact</w:t>
      </w:r>
      <w:r w:rsidRPr="00685E6B">
        <w:rPr>
          <w:color w:val="auto"/>
        </w:rPr>
        <w:t>.</w:t>
      </w:r>
    </w:p>
    <w:p w14:paraId="740C074D" w14:textId="10DDAD01" w:rsidR="00685E6B" w:rsidRDefault="00331046" w:rsidP="00E53EED">
      <w:pPr>
        <w:spacing w:after="160" w:line="257" w:lineRule="auto"/>
        <w:rPr>
          <w:rFonts w:eastAsia="Arial"/>
          <w:color w:val="auto"/>
        </w:rPr>
      </w:pPr>
      <w:r>
        <w:rPr>
          <w:color w:val="auto"/>
        </w:rPr>
        <w:t>Consumer B</w:t>
      </w:r>
      <w:r w:rsidR="00685E6B" w:rsidRPr="586910B4">
        <w:rPr>
          <w:color w:val="auto"/>
        </w:rPr>
        <w:t xml:space="preserve"> was assessed by My Aged Care in August 2021, which identified that</w:t>
      </w:r>
      <w:r>
        <w:rPr>
          <w:color w:val="auto"/>
        </w:rPr>
        <w:t xml:space="preserve"> C</w:t>
      </w:r>
      <w:r w:rsidR="00685E6B" w:rsidRPr="586910B4">
        <w:rPr>
          <w:color w:val="auto"/>
        </w:rPr>
        <w:t>onsumer</w:t>
      </w:r>
      <w:r>
        <w:rPr>
          <w:color w:val="auto"/>
        </w:rPr>
        <w:t xml:space="preserve"> B</w:t>
      </w:r>
      <w:r w:rsidR="00685E6B" w:rsidRPr="586910B4">
        <w:rPr>
          <w:color w:val="auto"/>
        </w:rPr>
        <w:t xml:space="preserve"> had </w:t>
      </w:r>
      <w:r w:rsidR="00685E6B">
        <w:rPr>
          <w:color w:val="auto"/>
        </w:rPr>
        <w:t>two</w:t>
      </w:r>
      <w:r w:rsidR="00685E6B" w:rsidRPr="586910B4">
        <w:rPr>
          <w:color w:val="auto"/>
        </w:rPr>
        <w:t xml:space="preserve"> or </w:t>
      </w:r>
      <w:r w:rsidR="00685E6B">
        <w:rPr>
          <w:color w:val="auto"/>
        </w:rPr>
        <w:t>three</w:t>
      </w:r>
      <w:r w:rsidR="00685E6B" w:rsidRPr="586910B4">
        <w:rPr>
          <w:color w:val="auto"/>
        </w:rPr>
        <w:t xml:space="preserve"> falls over the previous 12 months and declin</w:t>
      </w:r>
      <w:r w:rsidR="00685E6B">
        <w:rPr>
          <w:color w:val="auto"/>
        </w:rPr>
        <w:t>ing</w:t>
      </w:r>
      <w:r w:rsidR="00685E6B" w:rsidRPr="586910B4">
        <w:rPr>
          <w:color w:val="auto"/>
        </w:rPr>
        <w:t xml:space="preserve"> mobility.</w:t>
      </w:r>
      <w:r w:rsidR="00E6229C">
        <w:rPr>
          <w:color w:val="auto"/>
        </w:rPr>
        <w:t xml:space="preserve"> Evidence showed</w:t>
      </w:r>
      <w:r w:rsidR="00685E6B" w:rsidRPr="586910B4">
        <w:rPr>
          <w:color w:val="auto"/>
        </w:rPr>
        <w:t xml:space="preserve"> </w:t>
      </w:r>
      <w:r w:rsidR="00E6229C">
        <w:rPr>
          <w:color w:val="auto"/>
        </w:rPr>
        <w:t>t</w:t>
      </w:r>
      <w:r w:rsidR="00685E6B" w:rsidRPr="586910B4">
        <w:rPr>
          <w:color w:val="auto"/>
        </w:rPr>
        <w:t xml:space="preserve">he </w:t>
      </w:r>
      <w:r w:rsidR="007C0445">
        <w:rPr>
          <w:rFonts w:eastAsia="Arial"/>
          <w:color w:val="auto"/>
        </w:rPr>
        <w:t>Provider</w:t>
      </w:r>
      <w:r w:rsidR="00685E6B" w:rsidRPr="586910B4">
        <w:rPr>
          <w:rFonts w:eastAsia="Arial"/>
          <w:color w:val="auto"/>
        </w:rPr>
        <w:t xml:space="preserve"> could not demonstrate that </w:t>
      </w:r>
      <w:r w:rsidR="009615D8">
        <w:rPr>
          <w:rFonts w:eastAsia="Arial"/>
          <w:color w:val="auto"/>
        </w:rPr>
        <w:t>Consumer B’s</w:t>
      </w:r>
      <w:r w:rsidR="00685E6B" w:rsidRPr="586910B4">
        <w:rPr>
          <w:rFonts w:eastAsia="Arial"/>
          <w:color w:val="auto"/>
        </w:rPr>
        <w:t xml:space="preserve"> service needs had been reviewed and/or documented on a care plan following the assessment. Management advised that</w:t>
      </w:r>
      <w:r w:rsidR="00E6229C">
        <w:rPr>
          <w:rFonts w:eastAsia="Arial"/>
          <w:color w:val="auto"/>
        </w:rPr>
        <w:t xml:space="preserve"> Consumer B</w:t>
      </w:r>
      <w:r w:rsidR="00685E6B" w:rsidRPr="586910B4">
        <w:rPr>
          <w:rFonts w:eastAsia="Arial"/>
          <w:color w:val="auto"/>
        </w:rPr>
        <w:t xml:space="preserve"> ha</w:t>
      </w:r>
      <w:r w:rsidR="00E6229C">
        <w:rPr>
          <w:rFonts w:eastAsia="Arial"/>
          <w:color w:val="auto"/>
        </w:rPr>
        <w:t>d</w:t>
      </w:r>
      <w:r w:rsidR="00685E6B" w:rsidRPr="586910B4">
        <w:rPr>
          <w:rFonts w:eastAsia="Arial"/>
          <w:color w:val="auto"/>
        </w:rPr>
        <w:t xml:space="preserve"> not yet had a review</w:t>
      </w:r>
      <w:r w:rsidR="00777EE9">
        <w:rPr>
          <w:rFonts w:eastAsia="Arial"/>
          <w:color w:val="auto"/>
        </w:rPr>
        <w:t xml:space="preserve"> and </w:t>
      </w:r>
      <w:r w:rsidR="00685E6B" w:rsidRPr="586910B4">
        <w:rPr>
          <w:rFonts w:eastAsia="Arial"/>
          <w:color w:val="auto"/>
        </w:rPr>
        <w:t>there is no documented care pla</w:t>
      </w:r>
      <w:r w:rsidR="00021E45">
        <w:rPr>
          <w:rFonts w:eastAsia="Arial"/>
          <w:color w:val="auto"/>
        </w:rPr>
        <w:t>n.</w:t>
      </w:r>
      <w:r w:rsidR="00685E6B" w:rsidRPr="586910B4">
        <w:rPr>
          <w:rFonts w:eastAsia="Arial"/>
          <w:color w:val="auto"/>
        </w:rPr>
        <w:t xml:space="preserve"> </w:t>
      </w:r>
      <w:r w:rsidR="000D1D8D">
        <w:rPr>
          <w:rFonts w:eastAsia="Arial"/>
          <w:color w:val="auto"/>
        </w:rPr>
        <w:t>Consumer B’s</w:t>
      </w:r>
      <w:r w:rsidR="00685E6B" w:rsidRPr="586910B4">
        <w:rPr>
          <w:rFonts w:eastAsia="Arial"/>
          <w:color w:val="auto"/>
        </w:rPr>
        <w:t xml:space="preserve"> transport needs are documented on the transport </w:t>
      </w:r>
      <w:r w:rsidR="003311F7" w:rsidRPr="586910B4">
        <w:rPr>
          <w:rFonts w:eastAsia="Arial"/>
          <w:color w:val="auto"/>
        </w:rPr>
        <w:t>list,</w:t>
      </w:r>
      <w:r w:rsidR="00021E45">
        <w:rPr>
          <w:rFonts w:eastAsia="Arial"/>
          <w:color w:val="auto"/>
        </w:rPr>
        <w:t xml:space="preserve"> but</w:t>
      </w:r>
      <w:r w:rsidR="00685E6B" w:rsidRPr="586910B4">
        <w:rPr>
          <w:rFonts w:eastAsia="Arial"/>
          <w:color w:val="auto"/>
        </w:rPr>
        <w:t xml:space="preserve"> </w:t>
      </w:r>
      <w:r w:rsidR="00021E45">
        <w:rPr>
          <w:rFonts w:eastAsia="Arial"/>
          <w:color w:val="auto"/>
        </w:rPr>
        <w:t>t</w:t>
      </w:r>
      <w:r w:rsidR="00685E6B" w:rsidRPr="586910B4">
        <w:rPr>
          <w:rFonts w:eastAsia="Arial"/>
          <w:color w:val="auto"/>
        </w:rPr>
        <w:t xml:space="preserve">he </w:t>
      </w:r>
      <w:r w:rsidR="0080413D">
        <w:rPr>
          <w:rFonts w:eastAsia="Arial"/>
          <w:color w:val="auto"/>
        </w:rPr>
        <w:t>Assessment Team</w:t>
      </w:r>
      <w:r w:rsidR="00685E6B" w:rsidRPr="586910B4">
        <w:rPr>
          <w:rFonts w:eastAsia="Arial"/>
          <w:color w:val="auto"/>
        </w:rPr>
        <w:t xml:space="preserve"> noted that the list states ‘must use a lift bus’, however, does not mention a history of falls or reduced mobility.</w:t>
      </w:r>
    </w:p>
    <w:p w14:paraId="2D0F6D1C" w14:textId="7FF40897" w:rsidR="005478B9" w:rsidRDefault="0095303B" w:rsidP="00E53EED">
      <w:pPr>
        <w:spacing w:after="160" w:line="257" w:lineRule="auto"/>
        <w:rPr>
          <w:color w:val="000000" w:themeColor="text1"/>
        </w:rPr>
      </w:pPr>
      <w:r>
        <w:rPr>
          <w:rFonts w:eastAsia="Arial"/>
          <w:color w:val="auto"/>
        </w:rPr>
        <w:t xml:space="preserve">Evidence obtained by the </w:t>
      </w:r>
      <w:r w:rsidR="0080413D">
        <w:rPr>
          <w:rFonts w:eastAsia="Arial"/>
          <w:color w:val="auto"/>
        </w:rPr>
        <w:t>Assessment Team</w:t>
      </w:r>
      <w:r>
        <w:rPr>
          <w:rFonts w:eastAsia="Arial"/>
          <w:color w:val="auto"/>
        </w:rPr>
        <w:t xml:space="preserve"> shows Consumer C’s </w:t>
      </w:r>
      <w:r w:rsidRPr="00E53EED">
        <w:rPr>
          <w:rFonts w:eastAsia="Arial"/>
          <w:color w:val="auto"/>
        </w:rPr>
        <w:t xml:space="preserve">services were reviewed on 22 September </w:t>
      </w:r>
      <w:r w:rsidR="003311F7" w:rsidRPr="00E53EED">
        <w:rPr>
          <w:rFonts w:eastAsia="Arial"/>
          <w:color w:val="auto"/>
        </w:rPr>
        <w:t>2022, the</w:t>
      </w:r>
      <w:r w:rsidRPr="00E53EED">
        <w:rPr>
          <w:rFonts w:eastAsia="Arial"/>
          <w:color w:val="auto"/>
        </w:rPr>
        <w:t xml:space="preserve"> Service User Assessment Form completed during the review showed </w:t>
      </w:r>
      <w:r w:rsidR="00004123" w:rsidRPr="00E53EED">
        <w:rPr>
          <w:rFonts w:eastAsia="Arial"/>
          <w:color w:val="auto"/>
        </w:rPr>
        <w:t>Consumer C</w:t>
      </w:r>
      <w:r w:rsidRPr="00E53EED">
        <w:rPr>
          <w:rFonts w:eastAsia="Arial"/>
          <w:color w:val="auto"/>
        </w:rPr>
        <w:t xml:space="preserve"> had a history of stroke</w:t>
      </w:r>
      <w:r w:rsidR="00BB6E92" w:rsidRPr="00E53EED">
        <w:rPr>
          <w:rFonts w:eastAsia="Arial"/>
          <w:color w:val="auto"/>
        </w:rPr>
        <w:t xml:space="preserve">, </w:t>
      </w:r>
      <w:r w:rsidRPr="00E53EED">
        <w:rPr>
          <w:rFonts w:eastAsia="Arial"/>
          <w:color w:val="auto"/>
        </w:rPr>
        <w:t>diabetes, and dietary</w:t>
      </w:r>
      <w:r w:rsidRPr="586910B4">
        <w:rPr>
          <w:color w:val="000000" w:themeColor="text1"/>
        </w:rPr>
        <w:t xml:space="preserve"> requirements including no custard, pasta or rice and not too much gravy. The care plan states that </w:t>
      </w:r>
      <w:r w:rsidR="003D00A3">
        <w:rPr>
          <w:color w:val="000000" w:themeColor="text1"/>
        </w:rPr>
        <w:t>Consumer C</w:t>
      </w:r>
      <w:r w:rsidRPr="586910B4">
        <w:rPr>
          <w:color w:val="000000" w:themeColor="text1"/>
        </w:rPr>
        <w:t xml:space="preserve"> has dietary requirements, however, the specific requirements are not documented. </w:t>
      </w:r>
      <w:r w:rsidR="00C03263">
        <w:rPr>
          <w:color w:val="000000" w:themeColor="text1"/>
        </w:rPr>
        <w:t xml:space="preserve">Management interviewed stated </w:t>
      </w:r>
      <w:r w:rsidRPr="586910B4">
        <w:rPr>
          <w:color w:val="000000" w:themeColor="text1"/>
        </w:rPr>
        <w:t xml:space="preserve">that staff in the </w:t>
      </w:r>
      <w:r w:rsidRPr="586910B4">
        <w:rPr>
          <w:color w:val="000000" w:themeColor="text1"/>
        </w:rPr>
        <w:lastRenderedPageBreak/>
        <w:t xml:space="preserve">kitchen do not have access to the care plan and are guided by </w:t>
      </w:r>
      <w:r w:rsidR="0030153C">
        <w:rPr>
          <w:color w:val="000000" w:themeColor="text1"/>
        </w:rPr>
        <w:t xml:space="preserve">Consumer C’s </w:t>
      </w:r>
      <w:r w:rsidRPr="586910B4">
        <w:rPr>
          <w:color w:val="000000" w:themeColor="text1"/>
        </w:rPr>
        <w:t xml:space="preserve">meals preference sheet. </w:t>
      </w:r>
      <w:r w:rsidR="009D6C63">
        <w:rPr>
          <w:color w:val="000000" w:themeColor="text1"/>
        </w:rPr>
        <w:t xml:space="preserve">Evidence showed Consumer C’s </w:t>
      </w:r>
      <w:r w:rsidRPr="586910B4">
        <w:rPr>
          <w:color w:val="000000" w:themeColor="text1"/>
        </w:rPr>
        <w:t>individual menu did not indicate that the consumer has diabetes or has dietary requirements</w:t>
      </w:r>
      <w:r>
        <w:rPr>
          <w:color w:val="000000" w:themeColor="text1"/>
        </w:rPr>
        <w:t>.</w:t>
      </w:r>
    </w:p>
    <w:p w14:paraId="0FF9FC61" w14:textId="4C3CD591" w:rsidR="0098244E" w:rsidRPr="00187F96" w:rsidRDefault="0098244E" w:rsidP="0098244E">
      <w:pPr>
        <w:rPr>
          <w:color w:val="auto"/>
        </w:rPr>
      </w:pPr>
      <w:r w:rsidRPr="00187F96">
        <w:rPr>
          <w:color w:val="auto"/>
        </w:rPr>
        <w:t>While I am satisfied that the approved provider, through its continuous improvement activities and response to the Assessment Teams report have already partially addressed the deficits identified by the team, and I am satisfied will continue to, at the time of the assessment contact</w:t>
      </w:r>
      <w:r w:rsidR="00FA3CF7" w:rsidRPr="00187F96">
        <w:rPr>
          <w:color w:val="auto"/>
        </w:rPr>
        <w:t xml:space="preserve"> </w:t>
      </w:r>
      <w:r w:rsidR="00631E85">
        <w:rPr>
          <w:rFonts w:eastAsia="Arial"/>
          <w:color w:val="auto"/>
        </w:rPr>
        <w:t xml:space="preserve">the </w:t>
      </w:r>
      <w:r w:rsidR="009E617F">
        <w:rPr>
          <w:rFonts w:eastAsia="Arial"/>
          <w:color w:val="auto"/>
        </w:rPr>
        <w:t>P</w:t>
      </w:r>
      <w:r w:rsidR="00631E85">
        <w:rPr>
          <w:rFonts w:eastAsia="Arial"/>
          <w:color w:val="auto"/>
        </w:rPr>
        <w:t>rovider</w:t>
      </w:r>
      <w:r w:rsidR="00FA3CF7" w:rsidRPr="00187F96">
        <w:rPr>
          <w:rFonts w:eastAsia="Arial"/>
          <w:color w:val="auto"/>
        </w:rPr>
        <w:t xml:space="preserve"> was</w:t>
      </w:r>
      <w:r w:rsidR="009E617F">
        <w:rPr>
          <w:rFonts w:eastAsia="Arial"/>
          <w:color w:val="auto"/>
        </w:rPr>
        <w:t xml:space="preserve"> </w:t>
      </w:r>
      <w:r w:rsidR="00FA3CF7" w:rsidRPr="00187F96">
        <w:rPr>
          <w:rFonts w:eastAsia="Arial"/>
          <w:color w:val="auto"/>
        </w:rPr>
        <w:t xml:space="preserve">unable to </w:t>
      </w:r>
      <w:r w:rsidR="00FA3CF7" w:rsidRPr="00187F96">
        <w:rPr>
          <w:color w:val="auto"/>
        </w:rPr>
        <w:t>demonstrate that all consumers’ services are being reviewed regularly for effectiveness.</w:t>
      </w:r>
      <w:r w:rsidR="006560D8" w:rsidRPr="00187F96">
        <w:rPr>
          <w:color w:val="auto"/>
        </w:rPr>
        <w:t xml:space="preserve"> C</w:t>
      </w:r>
      <w:r w:rsidR="00FA3CF7" w:rsidRPr="00187F96">
        <w:rPr>
          <w:color w:val="auto"/>
        </w:rPr>
        <w:t xml:space="preserve">onsumers sampled, where </w:t>
      </w:r>
      <w:r w:rsidR="00FA3CF7" w:rsidRPr="00187F96">
        <w:rPr>
          <w:rFonts w:eastAsia="Arial"/>
          <w:color w:val="auto"/>
        </w:rPr>
        <w:t>reviews were completed, care plans and service delivery documents were not consistently updated to reflect the changing needs, preferences and risks for those consumers.</w:t>
      </w:r>
    </w:p>
    <w:p w14:paraId="7B21F495" w14:textId="44500A61" w:rsidR="00D22B52" w:rsidRPr="00187F96" w:rsidRDefault="0098244E" w:rsidP="00187F96">
      <w:pPr>
        <w:rPr>
          <w:i/>
          <w:color w:val="auto"/>
        </w:rPr>
      </w:pPr>
      <w:r w:rsidRPr="00652BA5">
        <w:rPr>
          <w:color w:val="auto"/>
        </w:rPr>
        <w:t>Based on all the available evidence the approved provider does not comply with this Requirement.</w:t>
      </w:r>
    </w:p>
    <w:p w14:paraId="09CF499B" w14:textId="03E4FBF9" w:rsidR="003B0387" w:rsidRPr="00173E75" w:rsidRDefault="003B0387" w:rsidP="00173E75">
      <w:pPr>
        <w:spacing w:after="160" w:line="257" w:lineRule="auto"/>
        <w:rPr>
          <w:rFonts w:asciiTheme="minorHAnsi" w:eastAsiaTheme="minorEastAsia" w:hAnsiTheme="minorHAnsi" w:cstheme="minorBidi"/>
          <w:color w:val="000000" w:themeColor="text1"/>
        </w:rPr>
      </w:pPr>
    </w:p>
    <w:p w14:paraId="7F28A6BF" w14:textId="7B60741C" w:rsidR="009F3F9C" w:rsidRPr="001229CC" w:rsidRDefault="009F3F9C" w:rsidP="009F3F9C">
      <w:pPr>
        <w:spacing w:after="180" w:line="257" w:lineRule="auto"/>
        <w:rPr>
          <w:rFonts w:eastAsia="Calibri"/>
          <w:color w:val="auto"/>
          <w:lang w:eastAsia="en-US"/>
        </w:rPr>
        <w:sectPr w:rsidR="009F3F9C" w:rsidRPr="001229CC" w:rsidSect="00F05744">
          <w:headerReference w:type="first" r:id="rId22"/>
          <w:type w:val="continuous"/>
          <w:pgSz w:w="11906" w:h="16838"/>
          <w:pgMar w:top="1701" w:right="1418" w:bottom="1418" w:left="1418" w:header="709" w:footer="397" w:gutter="0"/>
          <w:cols w:space="708"/>
          <w:titlePg/>
          <w:docGrid w:linePitch="360"/>
        </w:sectPr>
      </w:pPr>
    </w:p>
    <w:p w14:paraId="7F28A6C0" w14:textId="6371775E" w:rsidR="00F05744" w:rsidRDefault="00160D62"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F28A701" wp14:editId="7F28A7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93487"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32765C">
        <w:rPr>
          <w:color w:val="FFFFFF" w:themeColor="background1"/>
          <w:sz w:val="36"/>
        </w:rPr>
        <w:t xml:space="preserve">NOT </w:t>
      </w:r>
      <w:r w:rsidRPr="00EB1D71">
        <w:rPr>
          <w:color w:val="FFFFFF" w:themeColor="background1"/>
          <w:sz w:val="36"/>
        </w:rPr>
        <w:t>COMPLIANT</w:t>
      </w:r>
      <w:r w:rsidRPr="00EB1D71">
        <w:rPr>
          <w:color w:val="FFFFFF" w:themeColor="background1"/>
          <w:sz w:val="36"/>
        </w:rPr>
        <w:br/>
        <w:t>Organisational governance</w:t>
      </w:r>
    </w:p>
    <w:p w14:paraId="7F28A6C1" w14:textId="77777777" w:rsidR="007F5256" w:rsidRPr="00FD1B02" w:rsidRDefault="00160D62" w:rsidP="00095CD4">
      <w:pPr>
        <w:pStyle w:val="Heading3"/>
        <w:shd w:val="clear" w:color="auto" w:fill="F2F2F2" w:themeFill="background1" w:themeFillShade="F2"/>
      </w:pPr>
      <w:r w:rsidRPr="008312AC">
        <w:t>Consumer</w:t>
      </w:r>
      <w:r w:rsidRPr="00FD1B02">
        <w:t xml:space="preserve"> outcome:</w:t>
      </w:r>
    </w:p>
    <w:p w14:paraId="7F28A6C2" w14:textId="77777777" w:rsidR="007F5256" w:rsidRDefault="00160D62" w:rsidP="00912DE6">
      <w:pPr>
        <w:numPr>
          <w:ilvl w:val="0"/>
          <w:numId w:val="8"/>
        </w:numPr>
        <w:shd w:val="clear" w:color="auto" w:fill="F2F2F2" w:themeFill="background1" w:themeFillShade="F2"/>
      </w:pPr>
      <w:r>
        <w:t>I am confident the organisation is well run. I can partner in improving the delivery of care and services.</w:t>
      </w:r>
    </w:p>
    <w:p w14:paraId="7F28A6C3" w14:textId="77777777" w:rsidR="007F5256" w:rsidRDefault="00160D62" w:rsidP="00095CD4">
      <w:pPr>
        <w:pStyle w:val="Heading3"/>
        <w:shd w:val="clear" w:color="auto" w:fill="F2F2F2" w:themeFill="background1" w:themeFillShade="F2"/>
      </w:pPr>
      <w:r>
        <w:t>Organisation statement:</w:t>
      </w:r>
    </w:p>
    <w:p w14:paraId="7F28A6C4" w14:textId="77777777" w:rsidR="007F5256" w:rsidRDefault="00160D62" w:rsidP="00912DE6">
      <w:pPr>
        <w:numPr>
          <w:ilvl w:val="0"/>
          <w:numId w:val="8"/>
        </w:numPr>
        <w:shd w:val="clear" w:color="auto" w:fill="F2F2F2" w:themeFill="background1" w:themeFillShade="F2"/>
      </w:pPr>
      <w:r>
        <w:t>The organisation’s governing body is accountable for the delivery of safe and quality care and services.</w:t>
      </w:r>
    </w:p>
    <w:p w14:paraId="7F28A6C5" w14:textId="77777777" w:rsidR="007F5256" w:rsidRDefault="00160D62" w:rsidP="00427817">
      <w:pPr>
        <w:pStyle w:val="Heading2"/>
      </w:pPr>
      <w:r>
        <w:t>Assessment of Standard 8</w:t>
      </w:r>
    </w:p>
    <w:p w14:paraId="7F28A6C7" w14:textId="2C1512BE" w:rsidR="007F5256" w:rsidRPr="00095CD4" w:rsidRDefault="00160D62" w:rsidP="00154403">
      <w:pPr>
        <w:rPr>
          <w:rFonts w:eastAsia="Calibri"/>
        </w:rPr>
      </w:pPr>
      <w:r w:rsidRPr="00154403">
        <w:rPr>
          <w:rFonts w:eastAsiaTheme="minorHAnsi"/>
        </w:rPr>
        <w:t xml:space="preserve">The Quality Standard is assessed </w:t>
      </w:r>
      <w:r w:rsidRPr="00391CFB">
        <w:rPr>
          <w:rFonts w:eastAsiaTheme="minorHAnsi"/>
          <w:color w:val="auto"/>
        </w:rPr>
        <w:t>as</w:t>
      </w:r>
      <w:r w:rsidR="00391CFB" w:rsidRPr="00391CFB">
        <w:rPr>
          <w:rFonts w:eastAsiaTheme="minorHAnsi"/>
          <w:color w:val="auto"/>
        </w:rPr>
        <w:t xml:space="preserve"> </w:t>
      </w:r>
      <w:r w:rsidR="006B3B1E">
        <w:rPr>
          <w:rFonts w:eastAsiaTheme="minorHAnsi"/>
          <w:color w:val="auto"/>
        </w:rPr>
        <w:t>N</w:t>
      </w:r>
      <w:r w:rsidRPr="00391CFB">
        <w:rPr>
          <w:rFonts w:eastAsiaTheme="minorHAnsi"/>
          <w:color w:val="auto"/>
        </w:rPr>
        <w:t>o</w:t>
      </w:r>
      <w:r w:rsidR="00391CFB" w:rsidRPr="00391CFB">
        <w:rPr>
          <w:rFonts w:eastAsiaTheme="minorHAnsi"/>
          <w:color w:val="auto"/>
        </w:rPr>
        <w:t xml:space="preserve">t </w:t>
      </w:r>
      <w:r w:rsidR="006B3B1E">
        <w:rPr>
          <w:rFonts w:eastAsiaTheme="minorHAnsi"/>
          <w:color w:val="auto"/>
        </w:rPr>
        <w:t>C</w:t>
      </w:r>
      <w:r w:rsidRPr="00391CFB">
        <w:rPr>
          <w:rFonts w:eastAsiaTheme="minorHAnsi"/>
          <w:color w:val="auto"/>
        </w:rPr>
        <w:t>ompliant</w:t>
      </w:r>
      <w:r w:rsidR="00391CFB" w:rsidRPr="00391CFB">
        <w:rPr>
          <w:rFonts w:eastAsiaTheme="minorHAnsi"/>
          <w:color w:val="auto"/>
        </w:rPr>
        <w:t xml:space="preserve"> </w:t>
      </w:r>
      <w:r w:rsidRPr="00391CFB">
        <w:rPr>
          <w:rFonts w:eastAsiaTheme="minorHAnsi"/>
          <w:color w:val="auto"/>
        </w:rPr>
        <w:t>as</w:t>
      </w:r>
      <w:r w:rsidR="00391CFB" w:rsidRPr="00391CFB">
        <w:rPr>
          <w:rFonts w:eastAsiaTheme="minorHAnsi"/>
          <w:color w:val="auto"/>
        </w:rPr>
        <w:t xml:space="preserve"> one</w:t>
      </w:r>
      <w:r w:rsidRPr="00391CFB">
        <w:rPr>
          <w:rFonts w:eastAsiaTheme="minorHAnsi"/>
          <w:color w:val="auto"/>
        </w:rPr>
        <w:t xml:space="preserve"> of the five specific requirements</w:t>
      </w:r>
      <w:r w:rsidR="00391CFB" w:rsidRPr="00391CFB">
        <w:rPr>
          <w:rFonts w:eastAsiaTheme="minorHAnsi"/>
          <w:color w:val="auto"/>
        </w:rPr>
        <w:t xml:space="preserve"> in particular 8(3)</w:t>
      </w:r>
      <w:r w:rsidR="00391CFB" w:rsidRPr="00391CFB">
        <w:rPr>
          <w:color w:val="auto"/>
        </w:rPr>
        <w:t>(c)</w:t>
      </w:r>
      <w:r w:rsidRPr="00391CFB">
        <w:rPr>
          <w:rFonts w:eastAsiaTheme="minorHAnsi"/>
          <w:color w:val="auto"/>
        </w:rPr>
        <w:t xml:space="preserve"> have been assessed as</w:t>
      </w:r>
      <w:r w:rsidR="00391CFB" w:rsidRPr="00391CFB">
        <w:rPr>
          <w:rFonts w:eastAsiaTheme="minorHAnsi"/>
          <w:color w:val="auto"/>
        </w:rPr>
        <w:t xml:space="preserve"> </w:t>
      </w:r>
      <w:r w:rsidR="006B3B1E">
        <w:rPr>
          <w:rFonts w:eastAsiaTheme="minorHAnsi"/>
          <w:color w:val="auto"/>
        </w:rPr>
        <w:t>N</w:t>
      </w:r>
      <w:r w:rsidR="00391CFB" w:rsidRPr="00391CFB">
        <w:rPr>
          <w:rFonts w:eastAsiaTheme="minorHAnsi"/>
          <w:color w:val="auto"/>
        </w:rPr>
        <w:t xml:space="preserve">ot </w:t>
      </w:r>
      <w:r w:rsidR="006B3B1E">
        <w:rPr>
          <w:rFonts w:eastAsiaTheme="minorHAnsi"/>
          <w:color w:val="auto"/>
        </w:rPr>
        <w:t>C</w:t>
      </w:r>
      <w:r w:rsidRPr="00391CFB">
        <w:rPr>
          <w:rFonts w:eastAsiaTheme="minorHAnsi"/>
          <w:color w:val="auto"/>
        </w:rPr>
        <w:t>ompliant</w:t>
      </w:r>
      <w:r w:rsidR="00391CFB" w:rsidRPr="00391CFB">
        <w:rPr>
          <w:rFonts w:eastAsiaTheme="minorHAnsi"/>
          <w:color w:val="auto"/>
        </w:rPr>
        <w:t>.</w:t>
      </w:r>
    </w:p>
    <w:p w14:paraId="7F28A6C8" w14:textId="00988853" w:rsidR="00301877" w:rsidRDefault="00160D62" w:rsidP="00427817">
      <w:pPr>
        <w:pStyle w:val="Heading2"/>
      </w:pPr>
      <w:r>
        <w:t>Assessment of Standard 8 Requirements</w:t>
      </w:r>
    </w:p>
    <w:p w14:paraId="7F28A6CF" w14:textId="183ACC4A" w:rsidR="00506F7F" w:rsidRPr="00506F7F" w:rsidRDefault="00160D62" w:rsidP="00506F7F">
      <w:pPr>
        <w:pStyle w:val="Heading3"/>
      </w:pPr>
      <w:r w:rsidRPr="00506F7F">
        <w:t>Requirement 8(3)(c)</w:t>
      </w:r>
      <w:r>
        <w:tab/>
      </w:r>
      <w:r w:rsidR="00AB4194">
        <w:t xml:space="preserve">Not </w:t>
      </w:r>
      <w:r w:rsidR="008A29E7">
        <w:t>C</w:t>
      </w:r>
      <w:r>
        <w:t>ompliant</w:t>
      </w:r>
    </w:p>
    <w:p w14:paraId="7F28A6D0" w14:textId="77777777" w:rsidR="00506F7F" w:rsidRPr="001F433A" w:rsidRDefault="00160D62" w:rsidP="00506F7F">
      <w:pPr>
        <w:rPr>
          <w:i/>
        </w:rPr>
      </w:pPr>
      <w:r w:rsidRPr="001F433A">
        <w:rPr>
          <w:i/>
        </w:rPr>
        <w:t>Effective organisation wide governance systems relating to the following:</w:t>
      </w:r>
    </w:p>
    <w:p w14:paraId="7F28A6D1" w14:textId="77777777" w:rsidR="00506F7F" w:rsidRPr="001F433A" w:rsidRDefault="00160D62" w:rsidP="00506F7F">
      <w:pPr>
        <w:numPr>
          <w:ilvl w:val="0"/>
          <w:numId w:val="28"/>
        </w:numPr>
        <w:tabs>
          <w:tab w:val="right" w:pos="9026"/>
        </w:tabs>
        <w:spacing w:before="0" w:after="0"/>
        <w:ind w:left="567" w:hanging="425"/>
        <w:outlineLvl w:val="4"/>
        <w:rPr>
          <w:i/>
        </w:rPr>
      </w:pPr>
      <w:r w:rsidRPr="001F433A">
        <w:rPr>
          <w:i/>
        </w:rPr>
        <w:t>information management;</w:t>
      </w:r>
    </w:p>
    <w:p w14:paraId="7F28A6D2" w14:textId="77777777" w:rsidR="00506F7F" w:rsidRPr="001F433A" w:rsidRDefault="00160D62" w:rsidP="00506F7F">
      <w:pPr>
        <w:numPr>
          <w:ilvl w:val="0"/>
          <w:numId w:val="28"/>
        </w:numPr>
        <w:tabs>
          <w:tab w:val="right" w:pos="9026"/>
        </w:tabs>
        <w:spacing w:before="0" w:after="0"/>
        <w:ind w:left="567" w:hanging="425"/>
        <w:outlineLvl w:val="4"/>
        <w:rPr>
          <w:i/>
        </w:rPr>
      </w:pPr>
      <w:r w:rsidRPr="001F433A">
        <w:rPr>
          <w:i/>
        </w:rPr>
        <w:t>continuous improvement;</w:t>
      </w:r>
    </w:p>
    <w:p w14:paraId="7F28A6D3" w14:textId="77777777" w:rsidR="00506F7F" w:rsidRPr="001F433A" w:rsidRDefault="00160D62" w:rsidP="00506F7F">
      <w:pPr>
        <w:numPr>
          <w:ilvl w:val="0"/>
          <w:numId w:val="28"/>
        </w:numPr>
        <w:tabs>
          <w:tab w:val="right" w:pos="9026"/>
        </w:tabs>
        <w:spacing w:before="0" w:after="0"/>
        <w:ind w:left="567" w:hanging="425"/>
        <w:outlineLvl w:val="4"/>
        <w:rPr>
          <w:i/>
        </w:rPr>
      </w:pPr>
      <w:r w:rsidRPr="001F433A">
        <w:rPr>
          <w:i/>
        </w:rPr>
        <w:t>financial governance;</w:t>
      </w:r>
    </w:p>
    <w:p w14:paraId="7F28A6D4" w14:textId="77777777" w:rsidR="00506F7F" w:rsidRPr="001F433A" w:rsidRDefault="00160D62"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F28A6D5" w14:textId="77777777" w:rsidR="00506F7F" w:rsidRPr="001F433A" w:rsidRDefault="00160D62" w:rsidP="00506F7F">
      <w:pPr>
        <w:numPr>
          <w:ilvl w:val="0"/>
          <w:numId w:val="28"/>
        </w:numPr>
        <w:tabs>
          <w:tab w:val="right" w:pos="9026"/>
        </w:tabs>
        <w:spacing w:before="0" w:after="0"/>
        <w:ind w:left="567" w:hanging="425"/>
        <w:outlineLvl w:val="4"/>
        <w:rPr>
          <w:i/>
        </w:rPr>
      </w:pPr>
      <w:r w:rsidRPr="001F433A">
        <w:rPr>
          <w:i/>
        </w:rPr>
        <w:t>regulatory compliance;</w:t>
      </w:r>
    </w:p>
    <w:p w14:paraId="7F28A6D6" w14:textId="77777777" w:rsidR="00314FF7" w:rsidRPr="001F433A" w:rsidRDefault="00160D62" w:rsidP="00506F7F">
      <w:pPr>
        <w:numPr>
          <w:ilvl w:val="0"/>
          <w:numId w:val="28"/>
        </w:numPr>
        <w:tabs>
          <w:tab w:val="right" w:pos="9026"/>
        </w:tabs>
        <w:spacing w:before="0" w:after="0"/>
        <w:ind w:left="567" w:hanging="425"/>
        <w:outlineLvl w:val="4"/>
        <w:rPr>
          <w:i/>
        </w:rPr>
      </w:pPr>
      <w:r w:rsidRPr="001F433A">
        <w:rPr>
          <w:i/>
        </w:rPr>
        <w:t>feedback and complaints.</w:t>
      </w:r>
    </w:p>
    <w:p w14:paraId="097BF267" w14:textId="7DEAC69F" w:rsidR="008300D8" w:rsidRDefault="00035D70" w:rsidP="008300D8">
      <w:pPr>
        <w:tabs>
          <w:tab w:val="right" w:pos="9026"/>
        </w:tabs>
        <w:rPr>
          <w:color w:val="000000" w:themeColor="text1"/>
        </w:rPr>
      </w:pPr>
      <w:r>
        <w:rPr>
          <w:rFonts w:eastAsia="Arial"/>
          <w:color w:val="000000" w:themeColor="text1"/>
        </w:rPr>
        <w:t xml:space="preserve">The Assessment Team found at the point in time the assessment contact was conducted the </w:t>
      </w:r>
      <w:r w:rsidR="007C0445">
        <w:rPr>
          <w:rFonts w:eastAsia="Arial"/>
          <w:color w:val="000000" w:themeColor="text1"/>
        </w:rPr>
        <w:t>Provider</w:t>
      </w:r>
      <w:r>
        <w:rPr>
          <w:rFonts w:eastAsia="Arial"/>
          <w:color w:val="000000" w:themeColor="text1"/>
        </w:rPr>
        <w:t xml:space="preserve"> failed to </w:t>
      </w:r>
      <w:r w:rsidRPr="08337738">
        <w:rPr>
          <w:rFonts w:eastAsia="Arial"/>
          <w:color w:val="000000" w:themeColor="text1"/>
        </w:rPr>
        <w:t>demonstrate</w:t>
      </w:r>
      <w:r w:rsidR="008300D8" w:rsidRPr="54341FE7">
        <w:rPr>
          <w:color w:val="000000" w:themeColor="text1"/>
        </w:rPr>
        <w:t xml:space="preserve"> effective information management and regulatory compliance.</w:t>
      </w:r>
    </w:p>
    <w:p w14:paraId="2B5C3721" w14:textId="4882A6F1" w:rsidR="008300D8" w:rsidRPr="00EE7653" w:rsidRDefault="00EE7653" w:rsidP="008300D8">
      <w:pPr>
        <w:tabs>
          <w:tab w:val="right" w:pos="9026"/>
        </w:tabs>
        <w:rPr>
          <w:b/>
        </w:rPr>
      </w:pPr>
      <w:r w:rsidRPr="00EE7653">
        <w:rPr>
          <w:b/>
        </w:rPr>
        <w:t xml:space="preserve">Information </w:t>
      </w:r>
      <w:r w:rsidR="003311F7" w:rsidRPr="00EE7653">
        <w:rPr>
          <w:b/>
        </w:rPr>
        <w:t>Management</w:t>
      </w:r>
    </w:p>
    <w:p w14:paraId="0CEEBB58" w14:textId="26B61693" w:rsidR="00E3516A" w:rsidRPr="0093703C" w:rsidRDefault="00E3516A" w:rsidP="00E3516A">
      <w:pPr>
        <w:tabs>
          <w:tab w:val="right" w:pos="9026"/>
        </w:tabs>
        <w:rPr>
          <w:color w:val="auto"/>
        </w:rPr>
      </w:pPr>
      <w:r w:rsidRPr="0093703C">
        <w:rPr>
          <w:color w:val="auto"/>
        </w:rPr>
        <w:t xml:space="preserve">The </w:t>
      </w:r>
      <w:r w:rsidR="007C0445">
        <w:rPr>
          <w:color w:val="auto"/>
        </w:rPr>
        <w:t>provider</w:t>
      </w:r>
      <w:r w:rsidRPr="0093703C">
        <w:rPr>
          <w:color w:val="auto"/>
        </w:rPr>
        <w:t xml:space="preserve"> demonstrated </w:t>
      </w:r>
      <w:r w:rsidR="00842E14">
        <w:rPr>
          <w:color w:val="auto"/>
        </w:rPr>
        <w:t>limited</w:t>
      </w:r>
      <w:r w:rsidRPr="0093703C">
        <w:rPr>
          <w:color w:val="auto"/>
        </w:rPr>
        <w:t xml:space="preserve"> understanding and application of this requirement, improvements</w:t>
      </w:r>
      <w:r w:rsidR="00842E14">
        <w:rPr>
          <w:color w:val="auto"/>
        </w:rPr>
        <w:t xml:space="preserve"> have been made</w:t>
      </w:r>
      <w:r w:rsidRPr="0093703C">
        <w:rPr>
          <w:color w:val="auto"/>
        </w:rPr>
        <w:t xml:space="preserve"> by the </w:t>
      </w:r>
      <w:r w:rsidR="007C0445">
        <w:rPr>
          <w:color w:val="auto"/>
        </w:rPr>
        <w:t>provider</w:t>
      </w:r>
      <w:r w:rsidRPr="0093703C">
        <w:rPr>
          <w:color w:val="auto"/>
        </w:rPr>
        <w:t xml:space="preserve"> to address the identified deficiencies at previous visits conducted by the Aged Care Quality and Safety Commission</w:t>
      </w:r>
      <w:r w:rsidR="0093703C" w:rsidRPr="0093703C">
        <w:rPr>
          <w:color w:val="auto"/>
        </w:rPr>
        <w:t>,</w:t>
      </w:r>
    </w:p>
    <w:p w14:paraId="4D18A578" w14:textId="75A2C10E" w:rsidR="00E3516A" w:rsidRPr="000618BC" w:rsidRDefault="0093703C" w:rsidP="000618BC">
      <w:pPr>
        <w:tabs>
          <w:tab w:val="right" w:pos="9026"/>
        </w:tabs>
        <w:rPr>
          <w:color w:val="0070C0"/>
        </w:rPr>
      </w:pPr>
      <w:r>
        <w:rPr>
          <w:rFonts w:eastAsia="Arial"/>
          <w:color w:val="auto"/>
        </w:rPr>
        <w:lastRenderedPageBreak/>
        <w:t xml:space="preserve">Evidence obtained by the </w:t>
      </w:r>
      <w:r w:rsidR="0080413D">
        <w:rPr>
          <w:rFonts w:eastAsia="Arial"/>
          <w:color w:val="auto"/>
        </w:rPr>
        <w:t>Assessment Team</w:t>
      </w:r>
      <w:r>
        <w:rPr>
          <w:rFonts w:eastAsia="Arial"/>
          <w:color w:val="auto"/>
        </w:rPr>
        <w:t xml:space="preserve"> </w:t>
      </w:r>
      <w:r w:rsidRPr="002B4B48">
        <w:rPr>
          <w:rFonts w:eastAsia="Arial"/>
          <w:color w:val="auto"/>
        </w:rPr>
        <w:t xml:space="preserve">shows </w:t>
      </w:r>
      <w:r w:rsidR="00E3516A" w:rsidRPr="002B4B48">
        <w:rPr>
          <w:color w:val="auto"/>
        </w:rPr>
        <w:t xml:space="preserve">the </w:t>
      </w:r>
      <w:r w:rsidR="006626E0">
        <w:rPr>
          <w:color w:val="auto"/>
        </w:rPr>
        <w:t>pr</w:t>
      </w:r>
      <w:r w:rsidR="007C0445">
        <w:rPr>
          <w:color w:val="auto"/>
        </w:rPr>
        <w:t>ovider</w:t>
      </w:r>
      <w:r w:rsidR="00CF06B9" w:rsidRPr="002B4B48">
        <w:rPr>
          <w:color w:val="auto"/>
        </w:rPr>
        <w:t>’s</w:t>
      </w:r>
      <w:r w:rsidR="00E3516A" w:rsidRPr="002B4B48">
        <w:rPr>
          <w:color w:val="auto"/>
        </w:rPr>
        <w:t xml:space="preserve"> information management systems are </w:t>
      </w:r>
      <w:r w:rsidR="00CF06B9" w:rsidRPr="002B4B48">
        <w:rPr>
          <w:color w:val="auto"/>
        </w:rPr>
        <w:t xml:space="preserve">not </w:t>
      </w:r>
      <w:r w:rsidR="00E3516A" w:rsidRPr="002B4B48">
        <w:rPr>
          <w:color w:val="auto"/>
        </w:rPr>
        <w:t>effective</w:t>
      </w:r>
      <w:r w:rsidR="000618BC" w:rsidRPr="002B4B48">
        <w:rPr>
          <w:color w:val="auto"/>
        </w:rPr>
        <w:t xml:space="preserve"> or sufficient</w:t>
      </w:r>
      <w:r w:rsidR="00CF06B9" w:rsidRPr="002B4B48">
        <w:rPr>
          <w:color w:val="auto"/>
        </w:rPr>
        <w:t>.</w:t>
      </w:r>
      <w:r w:rsidR="000618BC" w:rsidRPr="002B4B48">
        <w:rPr>
          <w:color w:val="auto"/>
        </w:rPr>
        <w:t xml:space="preserve"> </w:t>
      </w:r>
      <w:r w:rsidR="00E3516A" w:rsidRPr="002B4B48">
        <w:rPr>
          <w:color w:val="auto"/>
        </w:rPr>
        <w:t xml:space="preserve">The </w:t>
      </w:r>
      <w:r w:rsidR="006626E0">
        <w:rPr>
          <w:color w:val="auto"/>
        </w:rPr>
        <w:t>p</w:t>
      </w:r>
      <w:r w:rsidR="007C0445">
        <w:rPr>
          <w:color w:val="auto"/>
        </w:rPr>
        <w:t>rovider</w:t>
      </w:r>
      <w:r w:rsidR="00E3516A" w:rsidRPr="002B4B48">
        <w:rPr>
          <w:color w:val="auto"/>
        </w:rPr>
        <w:t xml:space="preserve"> was not able to demonstrate that staff, volunteers and sub-contractors are provided with sufficient information to help them when delivering safe and effective services to consumers. </w:t>
      </w:r>
      <w:r w:rsidR="00186F9E">
        <w:rPr>
          <w:rFonts w:eastAsia="Calibri"/>
          <w:color w:val="auto"/>
          <w:lang w:eastAsia="en-US"/>
        </w:rPr>
        <w:t>A sample of e</w:t>
      </w:r>
      <w:r w:rsidR="00186F9E" w:rsidRPr="08337738">
        <w:rPr>
          <w:rFonts w:eastAsia="Calibri"/>
          <w:color w:val="auto"/>
          <w:lang w:eastAsia="en-US"/>
        </w:rPr>
        <w:t xml:space="preserve">xamples and evidence of the </w:t>
      </w:r>
      <w:r w:rsidR="006626E0">
        <w:rPr>
          <w:rFonts w:eastAsia="Calibri"/>
          <w:color w:val="auto"/>
          <w:lang w:eastAsia="en-US"/>
        </w:rPr>
        <w:t>p</w:t>
      </w:r>
      <w:r w:rsidR="007C0445">
        <w:rPr>
          <w:rFonts w:eastAsia="Calibri"/>
          <w:color w:val="auto"/>
          <w:lang w:eastAsia="en-US"/>
        </w:rPr>
        <w:t>rovider</w:t>
      </w:r>
      <w:r w:rsidR="00186F9E" w:rsidRPr="08337738">
        <w:rPr>
          <w:rFonts w:eastAsia="Calibri"/>
          <w:color w:val="auto"/>
          <w:lang w:eastAsia="en-US"/>
        </w:rPr>
        <w:t xml:space="preserve"> </w:t>
      </w:r>
      <w:r w:rsidR="00186F9E" w:rsidRPr="08337738">
        <w:rPr>
          <w:rFonts w:eastAsia="Calibri"/>
          <w:color w:val="000000" w:themeColor="text1"/>
          <w:lang w:eastAsia="en-US"/>
        </w:rPr>
        <w:t>not meeting this r</w:t>
      </w:r>
      <w:r w:rsidR="00186F9E" w:rsidRPr="08337738">
        <w:rPr>
          <w:rFonts w:eastAsia="Calibri"/>
          <w:color w:val="auto"/>
          <w:lang w:eastAsia="en-US"/>
        </w:rPr>
        <w:t>equirement</w:t>
      </w:r>
      <w:r w:rsidR="00186F9E">
        <w:rPr>
          <w:rFonts w:eastAsia="Calibri"/>
          <w:color w:val="auto"/>
          <w:lang w:eastAsia="en-US"/>
        </w:rPr>
        <w:t xml:space="preserve"> at the time of the </w:t>
      </w:r>
      <w:r w:rsidR="006626E0">
        <w:rPr>
          <w:rFonts w:eastAsia="Calibri"/>
          <w:color w:val="auto"/>
          <w:lang w:eastAsia="en-US"/>
        </w:rPr>
        <w:t>a</w:t>
      </w:r>
      <w:r w:rsidR="00186F9E">
        <w:rPr>
          <w:rFonts w:eastAsia="Calibri"/>
          <w:color w:val="auto"/>
          <w:lang w:eastAsia="en-US"/>
        </w:rPr>
        <w:t xml:space="preserve">ssessment </w:t>
      </w:r>
      <w:r w:rsidR="006626E0">
        <w:rPr>
          <w:rFonts w:eastAsia="Calibri"/>
          <w:color w:val="auto"/>
          <w:lang w:eastAsia="en-US"/>
        </w:rPr>
        <w:t>c</w:t>
      </w:r>
      <w:r w:rsidR="00186F9E">
        <w:rPr>
          <w:rFonts w:eastAsia="Calibri"/>
          <w:color w:val="auto"/>
          <w:lang w:eastAsia="en-US"/>
        </w:rPr>
        <w:t>ontact are included</w:t>
      </w:r>
      <w:r w:rsidR="00186F9E" w:rsidRPr="08337738">
        <w:rPr>
          <w:rFonts w:eastAsia="Calibri"/>
          <w:color w:val="auto"/>
          <w:lang w:eastAsia="en-US"/>
        </w:rPr>
        <w:t xml:space="preserve"> </w:t>
      </w:r>
      <w:r w:rsidR="00186F9E">
        <w:rPr>
          <w:rFonts w:eastAsia="Calibri"/>
          <w:color w:val="auto"/>
          <w:lang w:eastAsia="en-US"/>
        </w:rPr>
        <w:t>below.</w:t>
      </w:r>
    </w:p>
    <w:p w14:paraId="404F6455" w14:textId="191ECFF6" w:rsidR="00E3516A" w:rsidRPr="003056EF" w:rsidRDefault="0055505D" w:rsidP="00B73BFF">
      <w:pPr>
        <w:tabs>
          <w:tab w:val="right" w:pos="9026"/>
        </w:tabs>
        <w:rPr>
          <w:color w:val="auto"/>
        </w:rPr>
      </w:pPr>
      <w:r w:rsidRPr="003056EF">
        <w:rPr>
          <w:color w:val="auto"/>
        </w:rPr>
        <w:t xml:space="preserve">Evidence obtained by the </w:t>
      </w:r>
      <w:r w:rsidR="0080413D">
        <w:rPr>
          <w:color w:val="auto"/>
        </w:rPr>
        <w:t>Assessment Team</w:t>
      </w:r>
      <w:r w:rsidRPr="003056EF">
        <w:rPr>
          <w:color w:val="auto"/>
        </w:rPr>
        <w:t xml:space="preserve"> show</w:t>
      </w:r>
      <w:r w:rsidR="0002097D">
        <w:rPr>
          <w:color w:val="auto"/>
        </w:rPr>
        <w:t>ed</w:t>
      </w:r>
      <w:r w:rsidRPr="003056EF">
        <w:rPr>
          <w:color w:val="auto"/>
        </w:rPr>
        <w:t xml:space="preserve"> t</w:t>
      </w:r>
      <w:r w:rsidR="00E3516A" w:rsidRPr="003056EF">
        <w:rPr>
          <w:color w:val="auto"/>
        </w:rPr>
        <w:t>wo consumers</w:t>
      </w:r>
      <w:r w:rsidR="003E5167">
        <w:rPr>
          <w:color w:val="auto"/>
        </w:rPr>
        <w:t xml:space="preserve"> sampled during the assessment contact</w:t>
      </w:r>
      <w:r w:rsidR="00E3516A" w:rsidRPr="003056EF">
        <w:rPr>
          <w:color w:val="auto"/>
        </w:rPr>
        <w:t xml:space="preserve"> with a history of falls d</w:t>
      </w:r>
      <w:r w:rsidRPr="003056EF">
        <w:rPr>
          <w:color w:val="auto"/>
        </w:rPr>
        <w:t>id</w:t>
      </w:r>
      <w:r w:rsidR="00E3516A" w:rsidRPr="003056EF">
        <w:rPr>
          <w:color w:val="auto"/>
        </w:rPr>
        <w:t xml:space="preserve"> not have this reflected in the transport list.</w:t>
      </w:r>
      <w:r w:rsidR="004A16CD" w:rsidRPr="003056EF">
        <w:rPr>
          <w:color w:val="auto"/>
        </w:rPr>
        <w:t xml:space="preserve"> Evidence </w:t>
      </w:r>
      <w:r w:rsidR="0002097D" w:rsidRPr="003056EF">
        <w:rPr>
          <w:color w:val="auto"/>
        </w:rPr>
        <w:t xml:space="preserve">obtained by the </w:t>
      </w:r>
      <w:r w:rsidR="0002097D">
        <w:rPr>
          <w:color w:val="auto"/>
        </w:rPr>
        <w:t>Assessment Team</w:t>
      </w:r>
      <w:r w:rsidR="004A16CD" w:rsidRPr="003056EF">
        <w:rPr>
          <w:color w:val="auto"/>
        </w:rPr>
        <w:t xml:space="preserve"> showed t</w:t>
      </w:r>
      <w:r w:rsidR="00E3516A" w:rsidRPr="003056EF">
        <w:rPr>
          <w:color w:val="auto"/>
        </w:rPr>
        <w:t>wo consumers</w:t>
      </w:r>
      <w:r w:rsidR="0002097D">
        <w:rPr>
          <w:color w:val="auto"/>
        </w:rPr>
        <w:t xml:space="preserve"> sampled during the assessment contact</w:t>
      </w:r>
      <w:r w:rsidR="00E3516A" w:rsidRPr="003056EF">
        <w:rPr>
          <w:color w:val="auto"/>
        </w:rPr>
        <w:t xml:space="preserve"> d</w:t>
      </w:r>
      <w:r w:rsidRPr="003056EF">
        <w:rPr>
          <w:color w:val="auto"/>
        </w:rPr>
        <w:t>id</w:t>
      </w:r>
      <w:r w:rsidR="00E3516A" w:rsidRPr="003056EF">
        <w:rPr>
          <w:color w:val="auto"/>
        </w:rPr>
        <w:t xml:space="preserve"> not have their dietary requirements or preferences documented in their care plan. The Assessment Team were not provided with preference sheets when </w:t>
      </w:r>
      <w:r w:rsidR="00A76CA3" w:rsidRPr="003056EF">
        <w:rPr>
          <w:color w:val="auto"/>
        </w:rPr>
        <w:t>requested. Refer</w:t>
      </w:r>
      <w:r w:rsidR="00E3516A" w:rsidRPr="003056EF">
        <w:rPr>
          <w:color w:val="auto"/>
        </w:rPr>
        <w:t xml:space="preserve"> to Standard 2 Requirement (3)(e) regarding how the </w:t>
      </w:r>
      <w:r w:rsidR="007C0445">
        <w:rPr>
          <w:color w:val="auto"/>
        </w:rPr>
        <w:t>provider</w:t>
      </w:r>
      <w:r w:rsidR="00E3516A" w:rsidRPr="003056EF">
        <w:rPr>
          <w:color w:val="auto"/>
        </w:rPr>
        <w:t xml:space="preserve"> did not demonstrate effective information management systems to ensure consumers’ needs, goals and preferences are reviewed regularly and as required. </w:t>
      </w:r>
    </w:p>
    <w:p w14:paraId="0CA296DE" w14:textId="40FD71B5" w:rsidR="00E3516A" w:rsidRPr="00E2029F" w:rsidRDefault="00E3516A" w:rsidP="001D51B2">
      <w:pPr>
        <w:rPr>
          <w:color w:val="auto"/>
        </w:rPr>
      </w:pPr>
      <w:r w:rsidRPr="00E2029F">
        <w:rPr>
          <w:color w:val="auto"/>
        </w:rPr>
        <w:t xml:space="preserve">Management advised they have received board approval to obtain new software to enable effective and efficient information management, however, have been unable to identify software that is suitable for the </w:t>
      </w:r>
      <w:r w:rsidR="007C0445">
        <w:rPr>
          <w:color w:val="auto"/>
        </w:rPr>
        <w:t>provider</w:t>
      </w:r>
      <w:r w:rsidRPr="00E2029F">
        <w:rPr>
          <w:color w:val="auto"/>
        </w:rPr>
        <w:t>.</w:t>
      </w:r>
    </w:p>
    <w:p w14:paraId="4FAD7C84" w14:textId="35F2D992" w:rsidR="00E2029F" w:rsidRDefault="00E2029F" w:rsidP="001D51B2">
      <w:pPr>
        <w:rPr>
          <w:b/>
          <w:color w:val="auto"/>
        </w:rPr>
      </w:pPr>
      <w:r w:rsidRPr="00E2029F">
        <w:rPr>
          <w:b/>
          <w:color w:val="auto"/>
        </w:rPr>
        <w:t>Regulatory Compliance</w:t>
      </w:r>
    </w:p>
    <w:p w14:paraId="6EE410B2" w14:textId="4A8FFEFD" w:rsidR="002241A7" w:rsidRDefault="002241A7" w:rsidP="002241A7">
      <w:pPr>
        <w:tabs>
          <w:tab w:val="right" w:pos="9026"/>
        </w:tabs>
        <w:rPr>
          <w:color w:val="000000" w:themeColor="text1"/>
        </w:rPr>
      </w:pPr>
      <w:r w:rsidRPr="54341FE7">
        <w:rPr>
          <w:color w:val="000000" w:themeColor="text1"/>
        </w:rPr>
        <w:t xml:space="preserve">The </w:t>
      </w:r>
      <w:r w:rsidR="007C0445">
        <w:rPr>
          <w:color w:val="000000" w:themeColor="text1"/>
        </w:rPr>
        <w:t>provider</w:t>
      </w:r>
      <w:r w:rsidRPr="54341FE7">
        <w:rPr>
          <w:color w:val="000000" w:themeColor="text1"/>
        </w:rPr>
        <w:t xml:space="preserve"> demonstrated a regulatory compliance framework is in place, however, it is not always effective.</w:t>
      </w:r>
      <w:r w:rsidR="00F25B9F">
        <w:rPr>
          <w:color w:val="000000" w:themeColor="text1"/>
        </w:rPr>
        <w:t xml:space="preserve"> </w:t>
      </w:r>
      <w:r w:rsidR="008E1A76">
        <w:rPr>
          <w:rFonts w:eastAsia="Arial"/>
          <w:color w:val="auto"/>
        </w:rPr>
        <w:t xml:space="preserve">Evidence obtained by the Assessment team </w:t>
      </w:r>
      <w:r w:rsidR="008E1A76" w:rsidRPr="002B4B48">
        <w:rPr>
          <w:rFonts w:eastAsia="Arial"/>
          <w:color w:val="auto"/>
        </w:rPr>
        <w:t xml:space="preserve">shows </w:t>
      </w:r>
      <w:r w:rsidR="008E1A76" w:rsidRPr="002B4B48">
        <w:rPr>
          <w:color w:val="auto"/>
        </w:rPr>
        <w:t>the</w:t>
      </w:r>
      <w:r w:rsidRPr="3283A27B">
        <w:rPr>
          <w:color w:val="000000" w:themeColor="text1"/>
        </w:rPr>
        <w:t xml:space="preserve"> </w:t>
      </w:r>
      <w:r w:rsidR="007C0445">
        <w:rPr>
          <w:color w:val="000000" w:themeColor="text1"/>
        </w:rPr>
        <w:t>provider</w:t>
      </w:r>
      <w:r w:rsidRPr="3283A27B">
        <w:rPr>
          <w:color w:val="000000" w:themeColor="text1"/>
        </w:rPr>
        <w:t xml:space="preserve"> did not demonstrate</w:t>
      </w:r>
      <w:r w:rsidR="002E7D33">
        <w:rPr>
          <w:color w:val="000000" w:themeColor="text1"/>
        </w:rPr>
        <w:t xml:space="preserve"> </w:t>
      </w:r>
      <w:r w:rsidRPr="3283A27B">
        <w:rPr>
          <w:color w:val="000000" w:themeColor="text1"/>
        </w:rPr>
        <w:t xml:space="preserve">understanding and application of requirements to </w:t>
      </w:r>
      <w:r w:rsidRPr="3283A27B">
        <w:rPr>
          <w:color w:val="auto"/>
        </w:rPr>
        <w:t>review</w:t>
      </w:r>
      <w:r w:rsidRPr="3283A27B">
        <w:rPr>
          <w:color w:val="FF0000"/>
        </w:rPr>
        <w:t xml:space="preserve"> </w:t>
      </w:r>
      <w:r w:rsidRPr="3283A27B">
        <w:rPr>
          <w:color w:val="000000" w:themeColor="text1"/>
        </w:rPr>
        <w:t>consumers’ service needs</w:t>
      </w:r>
      <w:r w:rsidR="00700842">
        <w:rPr>
          <w:color w:val="000000" w:themeColor="text1"/>
        </w:rPr>
        <w:t xml:space="preserve">. </w:t>
      </w:r>
      <w:r w:rsidR="00700842">
        <w:rPr>
          <w:rFonts w:eastAsia="Calibri"/>
          <w:color w:val="auto"/>
          <w:lang w:eastAsia="en-US"/>
        </w:rPr>
        <w:t>A sample of e</w:t>
      </w:r>
      <w:r w:rsidR="00700842" w:rsidRPr="08337738">
        <w:rPr>
          <w:rFonts w:eastAsia="Calibri"/>
          <w:color w:val="auto"/>
          <w:lang w:eastAsia="en-US"/>
        </w:rPr>
        <w:t xml:space="preserve">xamples and evidence of the </w:t>
      </w:r>
      <w:r w:rsidR="007C0445">
        <w:rPr>
          <w:rFonts w:eastAsia="Calibri"/>
          <w:color w:val="auto"/>
          <w:lang w:eastAsia="en-US"/>
        </w:rPr>
        <w:t>Provider</w:t>
      </w:r>
      <w:r w:rsidR="00700842" w:rsidRPr="08337738">
        <w:rPr>
          <w:rFonts w:eastAsia="Calibri"/>
          <w:color w:val="auto"/>
          <w:lang w:eastAsia="en-US"/>
        </w:rPr>
        <w:t xml:space="preserve"> </w:t>
      </w:r>
      <w:r w:rsidR="00700842" w:rsidRPr="08337738">
        <w:rPr>
          <w:rFonts w:eastAsia="Calibri"/>
          <w:color w:val="000000" w:themeColor="text1"/>
          <w:lang w:eastAsia="en-US"/>
        </w:rPr>
        <w:t>not meeting this r</w:t>
      </w:r>
      <w:r w:rsidR="00700842" w:rsidRPr="08337738">
        <w:rPr>
          <w:rFonts w:eastAsia="Calibri"/>
          <w:color w:val="auto"/>
          <w:lang w:eastAsia="en-US"/>
        </w:rPr>
        <w:t>equirement</w:t>
      </w:r>
      <w:r w:rsidR="00700842">
        <w:rPr>
          <w:rFonts w:eastAsia="Calibri"/>
          <w:color w:val="auto"/>
          <w:lang w:eastAsia="en-US"/>
        </w:rPr>
        <w:t xml:space="preserve"> at the time of the Assessment Contact are included</w:t>
      </w:r>
      <w:r w:rsidR="00700842" w:rsidRPr="08337738">
        <w:rPr>
          <w:rFonts w:eastAsia="Calibri"/>
          <w:color w:val="auto"/>
          <w:lang w:eastAsia="en-US"/>
        </w:rPr>
        <w:t xml:space="preserve"> </w:t>
      </w:r>
      <w:r w:rsidR="00700842">
        <w:rPr>
          <w:rFonts w:eastAsia="Calibri"/>
          <w:color w:val="auto"/>
          <w:lang w:eastAsia="en-US"/>
        </w:rPr>
        <w:t>below.</w:t>
      </w:r>
    </w:p>
    <w:p w14:paraId="3A8D7E97" w14:textId="275FF435" w:rsidR="002241A7" w:rsidRPr="0015436C" w:rsidRDefault="002241A7" w:rsidP="0015436C">
      <w:pPr>
        <w:rPr>
          <w:rFonts w:asciiTheme="minorHAnsi" w:eastAsiaTheme="minorEastAsia" w:hAnsiTheme="minorHAnsi" w:cstheme="minorBidi"/>
          <w:color w:val="000000" w:themeColor="text1"/>
        </w:rPr>
      </w:pPr>
      <w:r>
        <w:t>As demonstrated under Standard 2 requirement (3)(e) consumers’ needs, goals and preferences are not reviewed annually as required by the CHSP funding requirements, and as required by the Aged Care Quality Standards, regularly for effectiveness and following changes or deterioration.</w:t>
      </w:r>
      <w:r w:rsidR="0080555C">
        <w:rPr>
          <w:rFonts w:asciiTheme="minorHAnsi" w:eastAsiaTheme="minorEastAsia" w:hAnsiTheme="minorHAnsi" w:cstheme="minorBidi"/>
          <w:color w:val="000000" w:themeColor="text1"/>
        </w:rPr>
        <w:t xml:space="preserve"> </w:t>
      </w:r>
      <w:r w:rsidR="0015436C" w:rsidRPr="003056EF">
        <w:rPr>
          <w:color w:val="auto"/>
        </w:rPr>
        <w:t xml:space="preserve">Evidence obtained by the </w:t>
      </w:r>
      <w:r w:rsidR="0080413D">
        <w:rPr>
          <w:color w:val="auto"/>
        </w:rPr>
        <w:t>Assessment Team</w:t>
      </w:r>
      <w:r w:rsidR="0015436C" w:rsidRPr="003056EF">
        <w:rPr>
          <w:color w:val="auto"/>
        </w:rPr>
        <w:t xml:space="preserve"> shows </w:t>
      </w:r>
      <w:r w:rsidR="0015436C">
        <w:rPr>
          <w:color w:val="000000" w:themeColor="text1"/>
        </w:rPr>
        <w:t>s</w:t>
      </w:r>
      <w:r w:rsidRPr="0015436C">
        <w:rPr>
          <w:color w:val="000000" w:themeColor="text1"/>
        </w:rPr>
        <w:t xml:space="preserve">taff are not provided guidance on review requirements, such as policies, procedures and/or training.  </w:t>
      </w:r>
    </w:p>
    <w:p w14:paraId="613E30E2" w14:textId="3F317A39" w:rsidR="002241A7" w:rsidRPr="0080555C" w:rsidRDefault="002241A7" w:rsidP="0080555C">
      <w:pPr>
        <w:rPr>
          <w:rFonts w:asciiTheme="minorHAnsi" w:eastAsiaTheme="minorEastAsia" w:hAnsiTheme="minorHAnsi" w:cstheme="minorBidi"/>
          <w:color w:val="000000" w:themeColor="text1"/>
        </w:rPr>
      </w:pPr>
      <w:r>
        <w:t xml:space="preserve">The Assessment Team sighted a register for police checks, drivers' licences and vaccination status for staff and volunteers, however, the </w:t>
      </w:r>
      <w:r w:rsidR="007C0445">
        <w:t>provider</w:t>
      </w:r>
      <w:r>
        <w:t xml:space="preserve"> </w:t>
      </w:r>
      <w:r w:rsidR="00A76CA3">
        <w:t>was</w:t>
      </w:r>
      <w:r>
        <w:t xml:space="preserve"> unable to demonstrate they have an effective system to monitor th</w:t>
      </w:r>
      <w:r w:rsidR="00EA08FA">
        <w:t>ese</w:t>
      </w:r>
      <w:r>
        <w:t xml:space="preserve"> for sub-contracted providers. </w:t>
      </w:r>
      <w:r w:rsidR="0080555C">
        <w:t xml:space="preserve">During the </w:t>
      </w:r>
      <w:r w:rsidR="00676155">
        <w:t>assessment contact m</w:t>
      </w:r>
      <w:r>
        <w:t>anagement advised</w:t>
      </w:r>
      <w:r w:rsidR="00EA08FA">
        <w:t xml:space="preserve"> the Assessment Team</w:t>
      </w:r>
      <w:r>
        <w:t xml:space="preserve"> they receive a Statutory Declaration confirming each sub-contracted provider has current insurance for vehicles and public liability, and each driver has a current drivers' licence and police check, however</w:t>
      </w:r>
      <w:r w:rsidR="003A4153">
        <w:t xml:space="preserve"> these </w:t>
      </w:r>
      <w:r w:rsidR="00326BC7">
        <w:t>Statutory</w:t>
      </w:r>
      <w:r w:rsidR="003A4153">
        <w:t xml:space="preserve"> Declarations</w:t>
      </w:r>
      <w:r w:rsidR="0041156A">
        <w:t xml:space="preserve"> and </w:t>
      </w:r>
      <w:r w:rsidR="0041156A">
        <w:lastRenderedPageBreak/>
        <w:t xml:space="preserve">supporting </w:t>
      </w:r>
      <w:r w:rsidR="00326BC7">
        <w:t>documentation</w:t>
      </w:r>
      <w:r>
        <w:t xml:space="preserve"> were unable to</w:t>
      </w:r>
      <w:r w:rsidR="003A4153">
        <w:t xml:space="preserve"> be</w:t>
      </w:r>
      <w:r>
        <w:t xml:space="preserve"> produce</w:t>
      </w:r>
      <w:r w:rsidR="003A4153">
        <w:t>d as</w:t>
      </w:r>
      <w:r>
        <w:t xml:space="preserve"> evidence</w:t>
      </w:r>
      <w:r w:rsidR="0041156A">
        <w:t xml:space="preserve"> </w:t>
      </w:r>
      <w:r>
        <w:t>during the Assessment Contact. Management advised during the Assessment Contact, they do not have the Statutory Declaration on file, and attempted to obtain the information from the contractors during the Assessment Contact but were unsuccessful.</w:t>
      </w:r>
      <w:r w:rsidR="002C407E">
        <w:t xml:space="preserve"> This documentation was later provided by the </w:t>
      </w:r>
      <w:r w:rsidR="007C0445">
        <w:t>provider</w:t>
      </w:r>
      <w:r w:rsidR="00F86DE9">
        <w:t xml:space="preserve"> in a response to the </w:t>
      </w:r>
      <w:r w:rsidR="0080413D">
        <w:t>Assessment Team</w:t>
      </w:r>
      <w:r w:rsidR="00F86DE9">
        <w:t>s report</w:t>
      </w:r>
      <w:r w:rsidR="0041156A">
        <w:t>. Despite providing this evidence in response to the assessment contact</w:t>
      </w:r>
      <w:r w:rsidR="00F86DE9">
        <w:t xml:space="preserve"> it doesn’t change the fact at the time of the assessment contact this documentation was not </w:t>
      </w:r>
      <w:r w:rsidR="008B76EE">
        <w:t xml:space="preserve">in the </w:t>
      </w:r>
      <w:r w:rsidR="007C0445">
        <w:t>provider</w:t>
      </w:r>
      <w:r w:rsidR="008B76EE">
        <w:t xml:space="preserve">s possession and could not be produced. </w:t>
      </w:r>
    </w:p>
    <w:p w14:paraId="29E639A0" w14:textId="5844E466" w:rsidR="002241A7" w:rsidRDefault="00676155" w:rsidP="002241A7">
      <w:pPr>
        <w:tabs>
          <w:tab w:val="right" w:pos="9026"/>
        </w:tabs>
        <w:rPr>
          <w:color w:val="auto"/>
        </w:rPr>
      </w:pPr>
      <w:r>
        <w:rPr>
          <w:rFonts w:eastAsia="Arial"/>
          <w:color w:val="auto"/>
        </w:rPr>
        <w:t xml:space="preserve">Evidence obtained by the </w:t>
      </w:r>
      <w:r w:rsidR="0080413D">
        <w:rPr>
          <w:rFonts w:eastAsia="Arial"/>
          <w:color w:val="auto"/>
        </w:rPr>
        <w:t>Assessment Team</w:t>
      </w:r>
      <w:r>
        <w:rPr>
          <w:rFonts w:eastAsia="Arial"/>
          <w:color w:val="auto"/>
        </w:rPr>
        <w:t xml:space="preserve"> </w:t>
      </w:r>
      <w:r w:rsidRPr="00457220">
        <w:rPr>
          <w:rFonts w:eastAsia="Arial"/>
          <w:color w:val="auto"/>
        </w:rPr>
        <w:t>shows</w:t>
      </w:r>
      <w:r w:rsidRPr="00457220">
        <w:rPr>
          <w:color w:val="auto"/>
        </w:rPr>
        <w:t xml:space="preserve"> t</w:t>
      </w:r>
      <w:r w:rsidR="002241A7" w:rsidRPr="00457220">
        <w:rPr>
          <w:color w:val="auto"/>
        </w:rPr>
        <w:t xml:space="preserve">he </w:t>
      </w:r>
      <w:r w:rsidR="007C0445">
        <w:rPr>
          <w:color w:val="auto"/>
        </w:rPr>
        <w:t>provider</w:t>
      </w:r>
      <w:r w:rsidR="002241A7" w:rsidRPr="00457220">
        <w:rPr>
          <w:color w:val="auto"/>
        </w:rPr>
        <w:t xml:space="preserve"> did not demonstrate effective management and distribution of information to staff, volunteers and sub-contractors to enable them to deliver safe and effective services. While the </w:t>
      </w:r>
      <w:r w:rsidR="007C0445">
        <w:rPr>
          <w:color w:val="auto"/>
        </w:rPr>
        <w:t>provider</w:t>
      </w:r>
      <w:r w:rsidR="002241A7" w:rsidRPr="00457220">
        <w:rPr>
          <w:color w:val="auto"/>
        </w:rPr>
        <w:t xml:space="preserve"> was able to demonstrate effective monitoring of some aspects of regulatory compliance, they were not able to demonstrate effective oversight of regulatory compliance for sub-contracted providers.</w:t>
      </w:r>
    </w:p>
    <w:p w14:paraId="3BCCD610" w14:textId="0B878A70" w:rsidR="00457220" w:rsidRDefault="00457220" w:rsidP="00457220">
      <w:pPr>
        <w:rPr>
          <w:color w:val="000000" w:themeColor="text1"/>
        </w:rPr>
      </w:pPr>
      <w:r w:rsidRPr="00187F96">
        <w:rPr>
          <w:color w:val="auto"/>
        </w:rPr>
        <w:t xml:space="preserve">While I am satisfied that the approved provider, through its continuous improvement activities and response to the Assessment Teams report have already partially addressed the deficits identified by the team, and I am satisfied will continue to, at the time of the assessment contact </w:t>
      </w:r>
      <w:r w:rsidR="00631E85">
        <w:rPr>
          <w:rFonts w:eastAsia="Arial"/>
          <w:color w:val="auto"/>
        </w:rPr>
        <w:t>the provider</w:t>
      </w:r>
      <w:r w:rsidRPr="00187F96">
        <w:rPr>
          <w:rFonts w:eastAsia="Arial"/>
          <w:color w:val="auto"/>
        </w:rPr>
        <w:t xml:space="preserve"> was unable to </w:t>
      </w:r>
      <w:r w:rsidRPr="00187F96">
        <w:rPr>
          <w:color w:val="auto"/>
        </w:rPr>
        <w:t xml:space="preserve">demonstrate </w:t>
      </w:r>
      <w:r w:rsidR="00FB2C50" w:rsidRPr="586910B4">
        <w:rPr>
          <w:color w:val="000000" w:themeColor="text1"/>
        </w:rPr>
        <w:t>effective oversight of regulatory compliance for sub-contracted providers.</w:t>
      </w:r>
    </w:p>
    <w:p w14:paraId="34471B82" w14:textId="77777777" w:rsidR="00631E85" w:rsidRPr="00187F96" w:rsidRDefault="00631E85" w:rsidP="00631E85">
      <w:pPr>
        <w:rPr>
          <w:i/>
          <w:color w:val="auto"/>
        </w:rPr>
      </w:pPr>
      <w:r w:rsidRPr="00652BA5">
        <w:rPr>
          <w:color w:val="auto"/>
        </w:rPr>
        <w:t>Based on all the available evidence the approved provider does not comply with this Requirement.</w:t>
      </w:r>
    </w:p>
    <w:p w14:paraId="47C105AF" w14:textId="77777777" w:rsidR="00095CD4" w:rsidRPr="00035D70" w:rsidRDefault="00F60C7E" w:rsidP="00035D70">
      <w:pPr>
        <w:sectPr w:rsidR="00095CD4" w:rsidRPr="00035D70" w:rsidSect="00F05744">
          <w:type w:val="continuous"/>
          <w:pgSz w:w="11906" w:h="16838"/>
          <w:pgMar w:top="1701" w:right="1418" w:bottom="1418" w:left="1418" w:header="709" w:footer="397" w:gutter="0"/>
          <w:cols w:space="708"/>
          <w:titlePg/>
          <w:docGrid w:linePitch="360"/>
        </w:sectPr>
      </w:pPr>
    </w:p>
    <w:p w14:paraId="7F28A6E7" w14:textId="00190E30" w:rsidR="00A93E3F" w:rsidRDefault="00160D62" w:rsidP="00095CD4">
      <w:pPr>
        <w:pStyle w:val="Heading1"/>
      </w:pPr>
      <w:r>
        <w:lastRenderedPageBreak/>
        <w:t>Areas for improvement</w:t>
      </w:r>
    </w:p>
    <w:p w14:paraId="7F28A6EB" w14:textId="77777777" w:rsidR="004B33E7" w:rsidRPr="00E830C7" w:rsidRDefault="00160D6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EA0299" w14:textId="013F7563" w:rsidR="00BD3520" w:rsidRDefault="00BD3520" w:rsidP="00BD3520">
      <w:pPr>
        <w:pStyle w:val="Heading3"/>
      </w:pPr>
      <w:r>
        <w:t>Requirement 2(3)(e)</w:t>
      </w:r>
      <w:r>
        <w:tab/>
        <w:t xml:space="preserve">Not </w:t>
      </w:r>
      <w:r w:rsidR="00CE4BA1">
        <w:t>C</w:t>
      </w:r>
      <w:r>
        <w:t>ompliant</w:t>
      </w:r>
    </w:p>
    <w:p w14:paraId="6872A708" w14:textId="77777777" w:rsidR="00BD3520" w:rsidRPr="001F433A" w:rsidRDefault="00BD3520" w:rsidP="00BD3520">
      <w:pPr>
        <w:rPr>
          <w:i/>
        </w:rPr>
      </w:pPr>
      <w:r w:rsidRPr="001F433A">
        <w:rPr>
          <w:i/>
        </w:rPr>
        <w:t>Care and services are reviewed regularly for effectiveness, and when circumstances change or when incidents impact on the needs, goals or preferences of the consumer.</w:t>
      </w:r>
    </w:p>
    <w:p w14:paraId="517181CE" w14:textId="64BDFF2E" w:rsidR="00BD3520" w:rsidRPr="00506F7F" w:rsidRDefault="00BD3520" w:rsidP="00BD3520">
      <w:pPr>
        <w:pStyle w:val="Heading3"/>
      </w:pPr>
      <w:r w:rsidRPr="00506F7F">
        <w:t>Requirement 8(3)(c)</w:t>
      </w:r>
      <w:r>
        <w:tab/>
        <w:t>No</w:t>
      </w:r>
      <w:r w:rsidR="00202961">
        <w:t xml:space="preserve">t </w:t>
      </w:r>
      <w:r w:rsidR="00CE4BA1">
        <w:t>C</w:t>
      </w:r>
      <w:r>
        <w:t>ompliant</w:t>
      </w:r>
    </w:p>
    <w:p w14:paraId="0A8D96E1" w14:textId="77777777" w:rsidR="00BD3520" w:rsidRPr="001F433A" w:rsidRDefault="00BD3520" w:rsidP="00BD3520">
      <w:pPr>
        <w:rPr>
          <w:i/>
        </w:rPr>
      </w:pPr>
      <w:r w:rsidRPr="001F433A">
        <w:rPr>
          <w:i/>
        </w:rPr>
        <w:t>Effective organisation wide governance systems relating to the following:</w:t>
      </w:r>
    </w:p>
    <w:p w14:paraId="74E1DD73" w14:textId="77777777" w:rsidR="00BD3520" w:rsidRPr="001F433A" w:rsidRDefault="00BD3520" w:rsidP="00BD3520">
      <w:pPr>
        <w:numPr>
          <w:ilvl w:val="0"/>
          <w:numId w:val="39"/>
        </w:numPr>
        <w:tabs>
          <w:tab w:val="right" w:pos="9026"/>
        </w:tabs>
        <w:spacing w:before="0" w:after="0"/>
        <w:outlineLvl w:val="4"/>
        <w:rPr>
          <w:i/>
        </w:rPr>
      </w:pPr>
      <w:r w:rsidRPr="001F433A">
        <w:rPr>
          <w:i/>
        </w:rPr>
        <w:t>information management;</w:t>
      </w:r>
    </w:p>
    <w:p w14:paraId="17F968F6" w14:textId="77777777" w:rsidR="00BD3520" w:rsidRPr="001F433A" w:rsidRDefault="00BD3520" w:rsidP="00BD3520">
      <w:pPr>
        <w:numPr>
          <w:ilvl w:val="0"/>
          <w:numId w:val="39"/>
        </w:numPr>
        <w:tabs>
          <w:tab w:val="right" w:pos="9026"/>
        </w:tabs>
        <w:spacing w:before="0" w:after="0"/>
        <w:ind w:left="567" w:hanging="425"/>
        <w:outlineLvl w:val="4"/>
        <w:rPr>
          <w:i/>
        </w:rPr>
      </w:pPr>
      <w:r w:rsidRPr="001F433A">
        <w:rPr>
          <w:i/>
        </w:rPr>
        <w:t>continuous improvement;</w:t>
      </w:r>
    </w:p>
    <w:p w14:paraId="563C534C" w14:textId="77777777" w:rsidR="00BD3520" w:rsidRPr="001F433A" w:rsidRDefault="00BD3520" w:rsidP="00BD3520">
      <w:pPr>
        <w:numPr>
          <w:ilvl w:val="0"/>
          <w:numId w:val="39"/>
        </w:numPr>
        <w:tabs>
          <w:tab w:val="right" w:pos="9026"/>
        </w:tabs>
        <w:spacing w:before="0" w:after="0"/>
        <w:ind w:left="567" w:hanging="425"/>
        <w:outlineLvl w:val="4"/>
        <w:rPr>
          <w:i/>
        </w:rPr>
      </w:pPr>
      <w:r w:rsidRPr="001F433A">
        <w:rPr>
          <w:i/>
        </w:rPr>
        <w:t>financial governance;</w:t>
      </w:r>
    </w:p>
    <w:p w14:paraId="635471B5" w14:textId="77777777" w:rsidR="00BD3520" w:rsidRPr="001F433A" w:rsidRDefault="00BD3520" w:rsidP="00BD3520">
      <w:pPr>
        <w:numPr>
          <w:ilvl w:val="0"/>
          <w:numId w:val="39"/>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99B2A8F" w14:textId="77777777" w:rsidR="00BD3520" w:rsidRPr="001F433A" w:rsidRDefault="00BD3520" w:rsidP="00BD3520">
      <w:pPr>
        <w:numPr>
          <w:ilvl w:val="0"/>
          <w:numId w:val="39"/>
        </w:numPr>
        <w:tabs>
          <w:tab w:val="right" w:pos="9026"/>
        </w:tabs>
        <w:spacing w:before="0" w:after="0"/>
        <w:ind w:left="567" w:hanging="425"/>
        <w:outlineLvl w:val="4"/>
        <w:rPr>
          <w:i/>
        </w:rPr>
      </w:pPr>
      <w:r w:rsidRPr="001F433A">
        <w:rPr>
          <w:i/>
        </w:rPr>
        <w:t>regulatory compliance;</w:t>
      </w:r>
    </w:p>
    <w:p w14:paraId="10BC88D1" w14:textId="77777777" w:rsidR="00BD3520" w:rsidRPr="001F433A" w:rsidRDefault="00BD3520" w:rsidP="00BD3520">
      <w:pPr>
        <w:numPr>
          <w:ilvl w:val="0"/>
          <w:numId w:val="39"/>
        </w:numPr>
        <w:tabs>
          <w:tab w:val="right" w:pos="9026"/>
        </w:tabs>
        <w:spacing w:before="0" w:after="0"/>
        <w:ind w:left="567" w:hanging="425"/>
        <w:outlineLvl w:val="4"/>
        <w:rPr>
          <w:i/>
        </w:rPr>
      </w:pPr>
      <w:r w:rsidRPr="001F433A">
        <w:rPr>
          <w:i/>
        </w:rPr>
        <w:t>feedback and complaints.</w:t>
      </w:r>
      <w:bookmarkStart w:id="4" w:name="_GoBack"/>
      <w:bookmarkEnd w:id="4"/>
    </w:p>
    <w:sectPr w:rsidR="00BD3520" w:rsidRPr="001F433A"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C546" w14:textId="77777777" w:rsidR="00452D6E" w:rsidRDefault="00452D6E">
      <w:pPr>
        <w:spacing w:before="0" w:after="0" w:line="240" w:lineRule="auto"/>
      </w:pPr>
      <w:r>
        <w:separator/>
      </w:r>
    </w:p>
  </w:endnote>
  <w:endnote w:type="continuationSeparator" w:id="0">
    <w:p w14:paraId="604B8BAA" w14:textId="77777777" w:rsidR="00452D6E" w:rsidRDefault="00452D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4" w14:textId="77777777" w:rsidR="00506F7F" w:rsidRPr="009A1F1B" w:rsidRDefault="00160D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28A705" w14:textId="77777777" w:rsidR="00506F7F" w:rsidRPr="00C72FFB" w:rsidRDefault="00160D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Maltese Meals and Community Service - CHELTENHAM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F28A706" w14:textId="77777777" w:rsidR="00506F7F" w:rsidRPr="00C72FFB" w:rsidRDefault="00160D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7" w14:textId="77777777" w:rsidR="00506F7F" w:rsidRPr="009A1F1B" w:rsidRDefault="00160D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28A708" w14:textId="77777777" w:rsidR="00506F7F" w:rsidRPr="00C72FFB" w:rsidRDefault="00160D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Maltese Meals and Community Service - CHELTENHAM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F28A709" w14:textId="77777777" w:rsidR="00506F7F" w:rsidRPr="00A3716D" w:rsidRDefault="00160D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B" w14:textId="77777777" w:rsidR="00165658" w:rsidRPr="009A1F1B" w:rsidRDefault="00160D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28A70C" w14:textId="77777777" w:rsidR="00165658" w:rsidRPr="00C72FFB" w:rsidRDefault="00160D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Maltese Meals and Community Service - CHELTENHAM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F28A70D" w14:textId="77777777" w:rsidR="00165658" w:rsidRPr="00A3716D" w:rsidRDefault="00160D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238EF" w14:textId="77777777" w:rsidR="00452D6E" w:rsidRDefault="00452D6E">
      <w:pPr>
        <w:spacing w:before="0" w:after="0" w:line="240" w:lineRule="auto"/>
      </w:pPr>
      <w:r>
        <w:separator/>
      </w:r>
    </w:p>
  </w:footnote>
  <w:footnote w:type="continuationSeparator" w:id="0">
    <w:p w14:paraId="2DFE13DC" w14:textId="77777777" w:rsidR="00452D6E" w:rsidRDefault="00452D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3" w14:textId="77777777" w:rsidR="00506F7F" w:rsidRDefault="00160D6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F28A718" wp14:editId="7F28A7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14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A" w14:textId="77777777" w:rsidR="00506F7F" w:rsidRDefault="00160D62">
    <w:pPr>
      <w:pStyle w:val="Header"/>
    </w:pPr>
    <w:r w:rsidRPr="003C6EC2">
      <w:rPr>
        <w:rFonts w:eastAsia="Calibri"/>
        <w:noProof/>
        <w:lang w:val="en-US" w:eastAsia="en-US"/>
      </w:rPr>
      <w:drawing>
        <wp:anchor distT="0" distB="0" distL="114300" distR="114300" simplePos="0" relativeHeight="251669504" behindDoc="1" locked="0" layoutInCell="1" allowOverlap="1" wp14:anchorId="7F28A71A" wp14:editId="7F28A71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06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E" w14:textId="77777777" w:rsidR="00506F7F" w:rsidRDefault="00160D62" w:rsidP="0004322A">
    <w:r>
      <w:rPr>
        <w:noProof/>
        <w:color w:val="auto"/>
        <w:sz w:val="20"/>
        <w:lang w:val="en-US" w:eastAsia="en-US"/>
      </w:rPr>
      <w:drawing>
        <wp:anchor distT="0" distB="0" distL="114300" distR="114300" simplePos="0" relativeHeight="251660288" behindDoc="1" locked="0" layoutInCell="1" allowOverlap="1" wp14:anchorId="7F28A71C" wp14:editId="7F28A7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85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0F" w14:textId="77777777" w:rsidR="00506F7F" w:rsidRDefault="00160D62" w:rsidP="0004322A">
    <w:r>
      <w:rPr>
        <w:noProof/>
        <w:color w:val="auto"/>
        <w:sz w:val="20"/>
        <w:lang w:val="en-US" w:eastAsia="en-US"/>
      </w:rPr>
      <w:drawing>
        <wp:anchor distT="0" distB="0" distL="114300" distR="114300" simplePos="0" relativeHeight="251659264" behindDoc="1" locked="0" layoutInCell="1" allowOverlap="1" wp14:anchorId="7F28A71E" wp14:editId="7F28A71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16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10" w14:textId="77777777" w:rsidR="00506F7F" w:rsidRDefault="00160D62" w:rsidP="0004322A">
    <w:r>
      <w:rPr>
        <w:noProof/>
        <w:color w:val="auto"/>
        <w:sz w:val="20"/>
        <w:lang w:val="en-US" w:eastAsia="en-US"/>
      </w:rPr>
      <w:drawing>
        <wp:anchor distT="0" distB="0" distL="114300" distR="114300" simplePos="0" relativeHeight="251661312" behindDoc="1" locked="0" layoutInCell="1" allowOverlap="1" wp14:anchorId="7F28A720" wp14:editId="7F28A72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44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15" w14:textId="77777777" w:rsidR="00506F7F" w:rsidRDefault="00160D6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F28A72A" wp14:editId="7F28A7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39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16" w14:textId="77777777" w:rsidR="00506F7F" w:rsidRDefault="00160D6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F28A72C" wp14:editId="7F28A7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29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A717" w14:textId="77777777" w:rsidR="00506F7F" w:rsidRDefault="00160D6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F28A72E" wp14:editId="7F28A7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32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2BE6673"/>
    <w:multiLevelType w:val="hybridMultilevel"/>
    <w:tmpl w:val="3BBE5E3A"/>
    <w:lvl w:ilvl="0" w:tplc="6764F6EE">
      <w:start w:val="1"/>
      <w:numFmt w:val="bullet"/>
      <w:lvlText w:val=""/>
      <w:lvlJc w:val="left"/>
      <w:pPr>
        <w:ind w:left="360" w:hanging="360"/>
      </w:pPr>
      <w:rPr>
        <w:rFonts w:ascii="Symbol" w:hAnsi="Symbol" w:hint="default"/>
      </w:rPr>
    </w:lvl>
    <w:lvl w:ilvl="1" w:tplc="A2B6C7F2">
      <w:start w:val="1"/>
      <w:numFmt w:val="bullet"/>
      <w:lvlText w:val="o"/>
      <w:lvlJc w:val="left"/>
      <w:pPr>
        <w:ind w:left="1080" w:hanging="360"/>
      </w:pPr>
      <w:rPr>
        <w:rFonts w:ascii="Courier New" w:hAnsi="Courier New" w:hint="default"/>
      </w:rPr>
    </w:lvl>
    <w:lvl w:ilvl="2" w:tplc="4CDC1636">
      <w:start w:val="1"/>
      <w:numFmt w:val="bullet"/>
      <w:lvlText w:val=""/>
      <w:lvlJc w:val="left"/>
      <w:pPr>
        <w:ind w:left="1800" w:hanging="360"/>
      </w:pPr>
      <w:rPr>
        <w:rFonts w:ascii="Wingdings" w:hAnsi="Wingdings" w:hint="default"/>
      </w:rPr>
    </w:lvl>
    <w:lvl w:ilvl="3" w:tplc="7EEA5E08">
      <w:start w:val="1"/>
      <w:numFmt w:val="bullet"/>
      <w:lvlText w:val=""/>
      <w:lvlJc w:val="left"/>
      <w:pPr>
        <w:ind w:left="2520" w:hanging="360"/>
      </w:pPr>
      <w:rPr>
        <w:rFonts w:ascii="Symbol" w:hAnsi="Symbol" w:hint="default"/>
      </w:rPr>
    </w:lvl>
    <w:lvl w:ilvl="4" w:tplc="B3124B16">
      <w:start w:val="1"/>
      <w:numFmt w:val="bullet"/>
      <w:lvlText w:val="o"/>
      <w:lvlJc w:val="left"/>
      <w:pPr>
        <w:ind w:left="3240" w:hanging="360"/>
      </w:pPr>
      <w:rPr>
        <w:rFonts w:ascii="Courier New" w:hAnsi="Courier New" w:hint="default"/>
      </w:rPr>
    </w:lvl>
    <w:lvl w:ilvl="5" w:tplc="1FF0A64C">
      <w:start w:val="1"/>
      <w:numFmt w:val="bullet"/>
      <w:lvlText w:val=""/>
      <w:lvlJc w:val="left"/>
      <w:pPr>
        <w:ind w:left="3960" w:hanging="360"/>
      </w:pPr>
      <w:rPr>
        <w:rFonts w:ascii="Wingdings" w:hAnsi="Wingdings" w:hint="default"/>
      </w:rPr>
    </w:lvl>
    <w:lvl w:ilvl="6" w:tplc="5628C4EA">
      <w:start w:val="1"/>
      <w:numFmt w:val="bullet"/>
      <w:lvlText w:val=""/>
      <w:lvlJc w:val="left"/>
      <w:pPr>
        <w:ind w:left="4680" w:hanging="360"/>
      </w:pPr>
      <w:rPr>
        <w:rFonts w:ascii="Symbol" w:hAnsi="Symbol" w:hint="default"/>
      </w:rPr>
    </w:lvl>
    <w:lvl w:ilvl="7" w:tplc="00AC4398">
      <w:start w:val="1"/>
      <w:numFmt w:val="bullet"/>
      <w:lvlText w:val="o"/>
      <w:lvlJc w:val="left"/>
      <w:pPr>
        <w:ind w:left="5400" w:hanging="360"/>
      </w:pPr>
      <w:rPr>
        <w:rFonts w:ascii="Courier New" w:hAnsi="Courier New" w:hint="default"/>
      </w:rPr>
    </w:lvl>
    <w:lvl w:ilvl="8" w:tplc="7C8EF408">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A363B8A">
      <w:start w:val="1"/>
      <w:numFmt w:val="lowerRoman"/>
      <w:lvlText w:val="(%1)"/>
      <w:lvlJc w:val="left"/>
      <w:pPr>
        <w:ind w:left="1080" w:hanging="720"/>
      </w:pPr>
      <w:rPr>
        <w:rFonts w:hint="default"/>
        <w:b w:val="0"/>
      </w:rPr>
    </w:lvl>
    <w:lvl w:ilvl="1" w:tplc="A14A429C" w:tentative="1">
      <w:start w:val="1"/>
      <w:numFmt w:val="lowerLetter"/>
      <w:lvlText w:val="%2."/>
      <w:lvlJc w:val="left"/>
      <w:pPr>
        <w:ind w:left="1440" w:hanging="360"/>
      </w:pPr>
    </w:lvl>
    <w:lvl w:ilvl="2" w:tplc="BF3039DA" w:tentative="1">
      <w:start w:val="1"/>
      <w:numFmt w:val="lowerRoman"/>
      <w:lvlText w:val="%3."/>
      <w:lvlJc w:val="right"/>
      <w:pPr>
        <w:ind w:left="2160" w:hanging="180"/>
      </w:pPr>
    </w:lvl>
    <w:lvl w:ilvl="3" w:tplc="D72AF64A" w:tentative="1">
      <w:start w:val="1"/>
      <w:numFmt w:val="decimal"/>
      <w:lvlText w:val="%4."/>
      <w:lvlJc w:val="left"/>
      <w:pPr>
        <w:ind w:left="2880" w:hanging="360"/>
      </w:pPr>
    </w:lvl>
    <w:lvl w:ilvl="4" w:tplc="0CDA4EE6" w:tentative="1">
      <w:start w:val="1"/>
      <w:numFmt w:val="lowerLetter"/>
      <w:lvlText w:val="%5."/>
      <w:lvlJc w:val="left"/>
      <w:pPr>
        <w:ind w:left="3600" w:hanging="360"/>
      </w:pPr>
    </w:lvl>
    <w:lvl w:ilvl="5" w:tplc="4A868142" w:tentative="1">
      <w:start w:val="1"/>
      <w:numFmt w:val="lowerRoman"/>
      <w:lvlText w:val="%6."/>
      <w:lvlJc w:val="right"/>
      <w:pPr>
        <w:ind w:left="4320" w:hanging="180"/>
      </w:pPr>
    </w:lvl>
    <w:lvl w:ilvl="6" w:tplc="23E0C4E0" w:tentative="1">
      <w:start w:val="1"/>
      <w:numFmt w:val="decimal"/>
      <w:lvlText w:val="%7."/>
      <w:lvlJc w:val="left"/>
      <w:pPr>
        <w:ind w:left="5040" w:hanging="360"/>
      </w:pPr>
    </w:lvl>
    <w:lvl w:ilvl="7" w:tplc="5EFA0726" w:tentative="1">
      <w:start w:val="1"/>
      <w:numFmt w:val="lowerLetter"/>
      <w:lvlText w:val="%8."/>
      <w:lvlJc w:val="left"/>
      <w:pPr>
        <w:ind w:left="5760" w:hanging="360"/>
      </w:pPr>
    </w:lvl>
    <w:lvl w:ilvl="8" w:tplc="75B65EB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71A3466">
      <w:start w:val="1"/>
      <w:numFmt w:val="bullet"/>
      <w:pStyle w:val="ListParagraph"/>
      <w:lvlText w:val=""/>
      <w:lvlJc w:val="left"/>
      <w:pPr>
        <w:ind w:left="1440" w:hanging="360"/>
      </w:pPr>
      <w:rPr>
        <w:rFonts w:ascii="Symbol" w:hAnsi="Symbol" w:hint="default"/>
        <w:color w:val="auto"/>
      </w:rPr>
    </w:lvl>
    <w:lvl w:ilvl="1" w:tplc="A2BA4CB2" w:tentative="1">
      <w:start w:val="1"/>
      <w:numFmt w:val="bullet"/>
      <w:lvlText w:val="o"/>
      <w:lvlJc w:val="left"/>
      <w:pPr>
        <w:ind w:left="2160" w:hanging="360"/>
      </w:pPr>
      <w:rPr>
        <w:rFonts w:ascii="Courier New" w:hAnsi="Courier New" w:cs="Courier New" w:hint="default"/>
      </w:rPr>
    </w:lvl>
    <w:lvl w:ilvl="2" w:tplc="C9462C68" w:tentative="1">
      <w:start w:val="1"/>
      <w:numFmt w:val="bullet"/>
      <w:lvlText w:val=""/>
      <w:lvlJc w:val="left"/>
      <w:pPr>
        <w:ind w:left="2880" w:hanging="360"/>
      </w:pPr>
      <w:rPr>
        <w:rFonts w:ascii="Wingdings" w:hAnsi="Wingdings" w:hint="default"/>
      </w:rPr>
    </w:lvl>
    <w:lvl w:ilvl="3" w:tplc="0650AD90" w:tentative="1">
      <w:start w:val="1"/>
      <w:numFmt w:val="bullet"/>
      <w:lvlText w:val=""/>
      <w:lvlJc w:val="left"/>
      <w:pPr>
        <w:ind w:left="3600" w:hanging="360"/>
      </w:pPr>
      <w:rPr>
        <w:rFonts w:ascii="Symbol" w:hAnsi="Symbol" w:hint="default"/>
      </w:rPr>
    </w:lvl>
    <w:lvl w:ilvl="4" w:tplc="E3E67D2E" w:tentative="1">
      <w:start w:val="1"/>
      <w:numFmt w:val="bullet"/>
      <w:lvlText w:val="o"/>
      <w:lvlJc w:val="left"/>
      <w:pPr>
        <w:ind w:left="4320" w:hanging="360"/>
      </w:pPr>
      <w:rPr>
        <w:rFonts w:ascii="Courier New" w:hAnsi="Courier New" w:cs="Courier New" w:hint="default"/>
      </w:rPr>
    </w:lvl>
    <w:lvl w:ilvl="5" w:tplc="F4A63C8E" w:tentative="1">
      <w:start w:val="1"/>
      <w:numFmt w:val="bullet"/>
      <w:lvlText w:val=""/>
      <w:lvlJc w:val="left"/>
      <w:pPr>
        <w:ind w:left="5040" w:hanging="360"/>
      </w:pPr>
      <w:rPr>
        <w:rFonts w:ascii="Wingdings" w:hAnsi="Wingdings" w:hint="default"/>
      </w:rPr>
    </w:lvl>
    <w:lvl w:ilvl="6" w:tplc="A0BCC94C" w:tentative="1">
      <w:start w:val="1"/>
      <w:numFmt w:val="bullet"/>
      <w:lvlText w:val=""/>
      <w:lvlJc w:val="left"/>
      <w:pPr>
        <w:ind w:left="5760" w:hanging="360"/>
      </w:pPr>
      <w:rPr>
        <w:rFonts w:ascii="Symbol" w:hAnsi="Symbol" w:hint="default"/>
      </w:rPr>
    </w:lvl>
    <w:lvl w:ilvl="7" w:tplc="101A275A" w:tentative="1">
      <w:start w:val="1"/>
      <w:numFmt w:val="bullet"/>
      <w:lvlText w:val="o"/>
      <w:lvlJc w:val="left"/>
      <w:pPr>
        <w:ind w:left="6480" w:hanging="360"/>
      </w:pPr>
      <w:rPr>
        <w:rFonts w:ascii="Courier New" w:hAnsi="Courier New" w:cs="Courier New" w:hint="default"/>
      </w:rPr>
    </w:lvl>
    <w:lvl w:ilvl="8" w:tplc="FE20A8E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2BEB304">
      <w:start w:val="1"/>
      <w:numFmt w:val="lowerRoman"/>
      <w:lvlText w:val="(%1)"/>
      <w:lvlJc w:val="left"/>
      <w:pPr>
        <w:ind w:left="1004" w:hanging="720"/>
      </w:pPr>
      <w:rPr>
        <w:rFonts w:hint="default"/>
        <w:b w:val="0"/>
      </w:rPr>
    </w:lvl>
    <w:lvl w:ilvl="1" w:tplc="4DE6D97C" w:tentative="1">
      <w:start w:val="1"/>
      <w:numFmt w:val="lowerLetter"/>
      <w:lvlText w:val="%2."/>
      <w:lvlJc w:val="left"/>
      <w:pPr>
        <w:ind w:left="1364" w:hanging="360"/>
      </w:pPr>
    </w:lvl>
    <w:lvl w:ilvl="2" w:tplc="F982B83E" w:tentative="1">
      <w:start w:val="1"/>
      <w:numFmt w:val="lowerRoman"/>
      <w:lvlText w:val="%3."/>
      <w:lvlJc w:val="right"/>
      <w:pPr>
        <w:ind w:left="2084" w:hanging="180"/>
      </w:pPr>
    </w:lvl>
    <w:lvl w:ilvl="3" w:tplc="B08EDE7E" w:tentative="1">
      <w:start w:val="1"/>
      <w:numFmt w:val="decimal"/>
      <w:lvlText w:val="%4."/>
      <w:lvlJc w:val="left"/>
      <w:pPr>
        <w:ind w:left="2804" w:hanging="360"/>
      </w:pPr>
    </w:lvl>
    <w:lvl w:ilvl="4" w:tplc="43F8D01E" w:tentative="1">
      <w:start w:val="1"/>
      <w:numFmt w:val="lowerLetter"/>
      <w:lvlText w:val="%5."/>
      <w:lvlJc w:val="left"/>
      <w:pPr>
        <w:ind w:left="3524" w:hanging="360"/>
      </w:pPr>
    </w:lvl>
    <w:lvl w:ilvl="5" w:tplc="BD5AA700" w:tentative="1">
      <w:start w:val="1"/>
      <w:numFmt w:val="lowerRoman"/>
      <w:lvlText w:val="%6."/>
      <w:lvlJc w:val="right"/>
      <w:pPr>
        <w:ind w:left="4244" w:hanging="180"/>
      </w:pPr>
    </w:lvl>
    <w:lvl w:ilvl="6" w:tplc="5AF03AAA" w:tentative="1">
      <w:start w:val="1"/>
      <w:numFmt w:val="decimal"/>
      <w:lvlText w:val="%7."/>
      <w:lvlJc w:val="left"/>
      <w:pPr>
        <w:ind w:left="4964" w:hanging="360"/>
      </w:pPr>
    </w:lvl>
    <w:lvl w:ilvl="7" w:tplc="114A807C" w:tentative="1">
      <w:start w:val="1"/>
      <w:numFmt w:val="lowerLetter"/>
      <w:lvlText w:val="%8."/>
      <w:lvlJc w:val="left"/>
      <w:pPr>
        <w:ind w:left="5684" w:hanging="360"/>
      </w:pPr>
    </w:lvl>
    <w:lvl w:ilvl="8" w:tplc="B65457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D605C60">
      <w:start w:val="1"/>
      <w:numFmt w:val="lowerRoman"/>
      <w:lvlText w:val="(%1)"/>
      <w:lvlJc w:val="left"/>
      <w:pPr>
        <w:ind w:left="1080" w:hanging="720"/>
      </w:pPr>
      <w:rPr>
        <w:rFonts w:hint="default"/>
      </w:rPr>
    </w:lvl>
    <w:lvl w:ilvl="1" w:tplc="35FC72CC" w:tentative="1">
      <w:start w:val="1"/>
      <w:numFmt w:val="lowerLetter"/>
      <w:lvlText w:val="%2."/>
      <w:lvlJc w:val="left"/>
      <w:pPr>
        <w:ind w:left="1440" w:hanging="360"/>
      </w:pPr>
    </w:lvl>
    <w:lvl w:ilvl="2" w:tplc="8CD0AE88" w:tentative="1">
      <w:start w:val="1"/>
      <w:numFmt w:val="lowerRoman"/>
      <w:lvlText w:val="%3."/>
      <w:lvlJc w:val="right"/>
      <w:pPr>
        <w:ind w:left="2160" w:hanging="180"/>
      </w:pPr>
    </w:lvl>
    <w:lvl w:ilvl="3" w:tplc="3D36C504" w:tentative="1">
      <w:start w:val="1"/>
      <w:numFmt w:val="decimal"/>
      <w:lvlText w:val="%4."/>
      <w:lvlJc w:val="left"/>
      <w:pPr>
        <w:ind w:left="2880" w:hanging="360"/>
      </w:pPr>
    </w:lvl>
    <w:lvl w:ilvl="4" w:tplc="B2ACF0A6" w:tentative="1">
      <w:start w:val="1"/>
      <w:numFmt w:val="lowerLetter"/>
      <w:lvlText w:val="%5."/>
      <w:lvlJc w:val="left"/>
      <w:pPr>
        <w:ind w:left="3600" w:hanging="360"/>
      </w:pPr>
    </w:lvl>
    <w:lvl w:ilvl="5" w:tplc="A7108A42" w:tentative="1">
      <w:start w:val="1"/>
      <w:numFmt w:val="lowerRoman"/>
      <w:lvlText w:val="%6."/>
      <w:lvlJc w:val="right"/>
      <w:pPr>
        <w:ind w:left="4320" w:hanging="180"/>
      </w:pPr>
    </w:lvl>
    <w:lvl w:ilvl="6" w:tplc="8F3ECCCA" w:tentative="1">
      <w:start w:val="1"/>
      <w:numFmt w:val="decimal"/>
      <w:lvlText w:val="%7."/>
      <w:lvlJc w:val="left"/>
      <w:pPr>
        <w:ind w:left="5040" w:hanging="360"/>
      </w:pPr>
    </w:lvl>
    <w:lvl w:ilvl="7" w:tplc="0B7854B0" w:tentative="1">
      <w:start w:val="1"/>
      <w:numFmt w:val="lowerLetter"/>
      <w:lvlText w:val="%8."/>
      <w:lvlJc w:val="left"/>
      <w:pPr>
        <w:ind w:left="5760" w:hanging="360"/>
      </w:pPr>
    </w:lvl>
    <w:lvl w:ilvl="8" w:tplc="445C004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AEE8D9E">
      <w:start w:val="1"/>
      <w:numFmt w:val="lowerRoman"/>
      <w:lvlText w:val="(%1)"/>
      <w:lvlJc w:val="left"/>
      <w:pPr>
        <w:ind w:left="1080" w:hanging="720"/>
      </w:pPr>
      <w:rPr>
        <w:rFonts w:hint="default"/>
      </w:rPr>
    </w:lvl>
    <w:lvl w:ilvl="1" w:tplc="79088E4A" w:tentative="1">
      <w:start w:val="1"/>
      <w:numFmt w:val="lowerLetter"/>
      <w:lvlText w:val="%2."/>
      <w:lvlJc w:val="left"/>
      <w:pPr>
        <w:ind w:left="1440" w:hanging="360"/>
      </w:pPr>
    </w:lvl>
    <w:lvl w:ilvl="2" w:tplc="101C50F2" w:tentative="1">
      <w:start w:val="1"/>
      <w:numFmt w:val="lowerRoman"/>
      <w:lvlText w:val="%3."/>
      <w:lvlJc w:val="right"/>
      <w:pPr>
        <w:ind w:left="2160" w:hanging="180"/>
      </w:pPr>
    </w:lvl>
    <w:lvl w:ilvl="3" w:tplc="E6C0D360" w:tentative="1">
      <w:start w:val="1"/>
      <w:numFmt w:val="decimal"/>
      <w:lvlText w:val="%4."/>
      <w:lvlJc w:val="left"/>
      <w:pPr>
        <w:ind w:left="2880" w:hanging="360"/>
      </w:pPr>
    </w:lvl>
    <w:lvl w:ilvl="4" w:tplc="BE206C14" w:tentative="1">
      <w:start w:val="1"/>
      <w:numFmt w:val="lowerLetter"/>
      <w:lvlText w:val="%5."/>
      <w:lvlJc w:val="left"/>
      <w:pPr>
        <w:ind w:left="3600" w:hanging="360"/>
      </w:pPr>
    </w:lvl>
    <w:lvl w:ilvl="5" w:tplc="A7C021F2" w:tentative="1">
      <w:start w:val="1"/>
      <w:numFmt w:val="lowerRoman"/>
      <w:lvlText w:val="%6."/>
      <w:lvlJc w:val="right"/>
      <w:pPr>
        <w:ind w:left="4320" w:hanging="180"/>
      </w:pPr>
    </w:lvl>
    <w:lvl w:ilvl="6" w:tplc="BF26C456" w:tentative="1">
      <w:start w:val="1"/>
      <w:numFmt w:val="decimal"/>
      <w:lvlText w:val="%7."/>
      <w:lvlJc w:val="left"/>
      <w:pPr>
        <w:ind w:left="5040" w:hanging="360"/>
      </w:pPr>
    </w:lvl>
    <w:lvl w:ilvl="7" w:tplc="AE7EB9D2" w:tentative="1">
      <w:start w:val="1"/>
      <w:numFmt w:val="lowerLetter"/>
      <w:lvlText w:val="%8."/>
      <w:lvlJc w:val="left"/>
      <w:pPr>
        <w:ind w:left="5760" w:hanging="360"/>
      </w:pPr>
    </w:lvl>
    <w:lvl w:ilvl="8" w:tplc="647C460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884953E">
      <w:start w:val="1"/>
      <w:numFmt w:val="lowerRoman"/>
      <w:lvlText w:val="(%1)"/>
      <w:lvlJc w:val="left"/>
      <w:pPr>
        <w:ind w:left="1080" w:hanging="720"/>
      </w:pPr>
      <w:rPr>
        <w:rFonts w:hint="default"/>
        <w:b w:val="0"/>
      </w:rPr>
    </w:lvl>
    <w:lvl w:ilvl="1" w:tplc="E454E5D6" w:tentative="1">
      <w:start w:val="1"/>
      <w:numFmt w:val="lowerLetter"/>
      <w:lvlText w:val="%2."/>
      <w:lvlJc w:val="left"/>
      <w:pPr>
        <w:ind w:left="1440" w:hanging="360"/>
      </w:pPr>
    </w:lvl>
    <w:lvl w:ilvl="2" w:tplc="FFAE4378" w:tentative="1">
      <w:start w:val="1"/>
      <w:numFmt w:val="lowerRoman"/>
      <w:lvlText w:val="%3."/>
      <w:lvlJc w:val="right"/>
      <w:pPr>
        <w:ind w:left="2160" w:hanging="180"/>
      </w:pPr>
    </w:lvl>
    <w:lvl w:ilvl="3" w:tplc="BE56A1F6" w:tentative="1">
      <w:start w:val="1"/>
      <w:numFmt w:val="decimal"/>
      <w:lvlText w:val="%4."/>
      <w:lvlJc w:val="left"/>
      <w:pPr>
        <w:ind w:left="2880" w:hanging="360"/>
      </w:pPr>
    </w:lvl>
    <w:lvl w:ilvl="4" w:tplc="DC764CAE" w:tentative="1">
      <w:start w:val="1"/>
      <w:numFmt w:val="lowerLetter"/>
      <w:lvlText w:val="%5."/>
      <w:lvlJc w:val="left"/>
      <w:pPr>
        <w:ind w:left="3600" w:hanging="360"/>
      </w:pPr>
    </w:lvl>
    <w:lvl w:ilvl="5" w:tplc="247C0034" w:tentative="1">
      <w:start w:val="1"/>
      <w:numFmt w:val="lowerRoman"/>
      <w:lvlText w:val="%6."/>
      <w:lvlJc w:val="right"/>
      <w:pPr>
        <w:ind w:left="4320" w:hanging="180"/>
      </w:pPr>
    </w:lvl>
    <w:lvl w:ilvl="6" w:tplc="4B7E73B2" w:tentative="1">
      <w:start w:val="1"/>
      <w:numFmt w:val="decimal"/>
      <w:lvlText w:val="%7."/>
      <w:lvlJc w:val="left"/>
      <w:pPr>
        <w:ind w:left="5040" w:hanging="360"/>
      </w:pPr>
    </w:lvl>
    <w:lvl w:ilvl="7" w:tplc="FFECA2F0" w:tentative="1">
      <w:start w:val="1"/>
      <w:numFmt w:val="lowerLetter"/>
      <w:lvlText w:val="%8."/>
      <w:lvlJc w:val="left"/>
      <w:pPr>
        <w:ind w:left="5760" w:hanging="360"/>
      </w:pPr>
    </w:lvl>
    <w:lvl w:ilvl="8" w:tplc="4CB084E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AD4898A">
      <w:start w:val="1"/>
      <w:numFmt w:val="lowerLetter"/>
      <w:lvlText w:val="(%1)"/>
      <w:lvlJc w:val="left"/>
      <w:pPr>
        <w:ind w:left="360" w:hanging="360"/>
      </w:pPr>
      <w:rPr>
        <w:rFonts w:hint="default"/>
      </w:rPr>
    </w:lvl>
    <w:lvl w:ilvl="1" w:tplc="1D94348E" w:tentative="1">
      <w:start w:val="1"/>
      <w:numFmt w:val="lowerLetter"/>
      <w:lvlText w:val="%2."/>
      <w:lvlJc w:val="left"/>
      <w:pPr>
        <w:ind w:left="1080" w:hanging="360"/>
      </w:pPr>
    </w:lvl>
    <w:lvl w:ilvl="2" w:tplc="732CD72C" w:tentative="1">
      <w:start w:val="1"/>
      <w:numFmt w:val="lowerRoman"/>
      <w:lvlText w:val="%3."/>
      <w:lvlJc w:val="right"/>
      <w:pPr>
        <w:ind w:left="1800" w:hanging="180"/>
      </w:pPr>
    </w:lvl>
    <w:lvl w:ilvl="3" w:tplc="2A30FC4E" w:tentative="1">
      <w:start w:val="1"/>
      <w:numFmt w:val="decimal"/>
      <w:lvlText w:val="%4."/>
      <w:lvlJc w:val="left"/>
      <w:pPr>
        <w:ind w:left="2520" w:hanging="360"/>
      </w:pPr>
    </w:lvl>
    <w:lvl w:ilvl="4" w:tplc="D4CE623E" w:tentative="1">
      <w:start w:val="1"/>
      <w:numFmt w:val="lowerLetter"/>
      <w:lvlText w:val="%5."/>
      <w:lvlJc w:val="left"/>
      <w:pPr>
        <w:ind w:left="3240" w:hanging="360"/>
      </w:pPr>
    </w:lvl>
    <w:lvl w:ilvl="5" w:tplc="80CA38E6" w:tentative="1">
      <w:start w:val="1"/>
      <w:numFmt w:val="lowerRoman"/>
      <w:lvlText w:val="%6."/>
      <w:lvlJc w:val="right"/>
      <w:pPr>
        <w:ind w:left="3960" w:hanging="180"/>
      </w:pPr>
    </w:lvl>
    <w:lvl w:ilvl="6" w:tplc="2D34A0E0" w:tentative="1">
      <w:start w:val="1"/>
      <w:numFmt w:val="decimal"/>
      <w:lvlText w:val="%7."/>
      <w:lvlJc w:val="left"/>
      <w:pPr>
        <w:ind w:left="4680" w:hanging="360"/>
      </w:pPr>
    </w:lvl>
    <w:lvl w:ilvl="7" w:tplc="2CE6FDB4" w:tentative="1">
      <w:start w:val="1"/>
      <w:numFmt w:val="lowerLetter"/>
      <w:lvlText w:val="%8."/>
      <w:lvlJc w:val="left"/>
      <w:pPr>
        <w:ind w:left="5400" w:hanging="360"/>
      </w:pPr>
    </w:lvl>
    <w:lvl w:ilvl="8" w:tplc="70EC9970" w:tentative="1">
      <w:start w:val="1"/>
      <w:numFmt w:val="lowerRoman"/>
      <w:lvlText w:val="%9."/>
      <w:lvlJc w:val="right"/>
      <w:pPr>
        <w:ind w:left="6120" w:hanging="180"/>
      </w:pPr>
    </w:lvl>
  </w:abstractNum>
  <w:abstractNum w:abstractNumId="15" w15:restartNumberingAfterBreak="0">
    <w:nsid w:val="2BA64200"/>
    <w:multiLevelType w:val="hybridMultilevel"/>
    <w:tmpl w:val="6F1A9970"/>
    <w:lvl w:ilvl="0" w:tplc="FFBEDFAA">
      <w:start w:val="1"/>
      <w:numFmt w:val="bullet"/>
      <w:lvlText w:val=""/>
      <w:lvlJc w:val="left"/>
      <w:pPr>
        <w:ind w:left="720" w:hanging="360"/>
      </w:pPr>
      <w:rPr>
        <w:rFonts w:ascii="Symbol" w:hAnsi="Symbol" w:hint="default"/>
      </w:rPr>
    </w:lvl>
    <w:lvl w:ilvl="1" w:tplc="09348E04">
      <w:start w:val="1"/>
      <w:numFmt w:val="bullet"/>
      <w:lvlText w:val="o"/>
      <w:lvlJc w:val="left"/>
      <w:pPr>
        <w:ind w:left="1440" w:hanging="360"/>
      </w:pPr>
      <w:rPr>
        <w:rFonts w:ascii="Courier New" w:hAnsi="Courier New" w:hint="default"/>
      </w:rPr>
    </w:lvl>
    <w:lvl w:ilvl="2" w:tplc="C8B8B862">
      <w:start w:val="1"/>
      <w:numFmt w:val="bullet"/>
      <w:lvlText w:val=""/>
      <w:lvlJc w:val="left"/>
      <w:pPr>
        <w:ind w:left="2160" w:hanging="360"/>
      </w:pPr>
      <w:rPr>
        <w:rFonts w:ascii="Wingdings" w:hAnsi="Wingdings" w:hint="default"/>
      </w:rPr>
    </w:lvl>
    <w:lvl w:ilvl="3" w:tplc="0FF6ADAE">
      <w:start w:val="1"/>
      <w:numFmt w:val="bullet"/>
      <w:lvlText w:val=""/>
      <w:lvlJc w:val="left"/>
      <w:pPr>
        <w:ind w:left="2880" w:hanging="360"/>
      </w:pPr>
      <w:rPr>
        <w:rFonts w:ascii="Symbol" w:hAnsi="Symbol" w:hint="default"/>
      </w:rPr>
    </w:lvl>
    <w:lvl w:ilvl="4" w:tplc="9D22AA42">
      <w:start w:val="1"/>
      <w:numFmt w:val="bullet"/>
      <w:lvlText w:val="o"/>
      <w:lvlJc w:val="left"/>
      <w:pPr>
        <w:ind w:left="3600" w:hanging="360"/>
      </w:pPr>
      <w:rPr>
        <w:rFonts w:ascii="Courier New" w:hAnsi="Courier New" w:hint="default"/>
      </w:rPr>
    </w:lvl>
    <w:lvl w:ilvl="5" w:tplc="29005918">
      <w:start w:val="1"/>
      <w:numFmt w:val="bullet"/>
      <w:lvlText w:val=""/>
      <w:lvlJc w:val="left"/>
      <w:pPr>
        <w:ind w:left="4320" w:hanging="360"/>
      </w:pPr>
      <w:rPr>
        <w:rFonts w:ascii="Wingdings" w:hAnsi="Wingdings" w:hint="default"/>
      </w:rPr>
    </w:lvl>
    <w:lvl w:ilvl="6" w:tplc="45D684F0">
      <w:start w:val="1"/>
      <w:numFmt w:val="bullet"/>
      <w:lvlText w:val=""/>
      <w:lvlJc w:val="left"/>
      <w:pPr>
        <w:ind w:left="5040" w:hanging="360"/>
      </w:pPr>
      <w:rPr>
        <w:rFonts w:ascii="Symbol" w:hAnsi="Symbol" w:hint="default"/>
      </w:rPr>
    </w:lvl>
    <w:lvl w:ilvl="7" w:tplc="5BC4F34C">
      <w:start w:val="1"/>
      <w:numFmt w:val="bullet"/>
      <w:lvlText w:val="o"/>
      <w:lvlJc w:val="left"/>
      <w:pPr>
        <w:ind w:left="5760" w:hanging="360"/>
      </w:pPr>
      <w:rPr>
        <w:rFonts w:ascii="Courier New" w:hAnsi="Courier New" w:hint="default"/>
      </w:rPr>
    </w:lvl>
    <w:lvl w:ilvl="8" w:tplc="5E3486F8">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1288403E">
      <w:start w:val="1"/>
      <w:numFmt w:val="decimal"/>
      <w:lvlText w:val="%1."/>
      <w:lvlJc w:val="left"/>
      <w:pPr>
        <w:ind w:left="360" w:hanging="360"/>
      </w:pPr>
      <w:rPr>
        <w:rFonts w:hint="default"/>
      </w:rPr>
    </w:lvl>
    <w:lvl w:ilvl="1" w:tplc="F6E424B2" w:tentative="1">
      <w:start w:val="1"/>
      <w:numFmt w:val="lowerLetter"/>
      <w:lvlText w:val="%2."/>
      <w:lvlJc w:val="left"/>
      <w:pPr>
        <w:ind w:left="1080" w:hanging="360"/>
      </w:pPr>
    </w:lvl>
    <w:lvl w:ilvl="2" w:tplc="04F8E5BA" w:tentative="1">
      <w:start w:val="1"/>
      <w:numFmt w:val="lowerRoman"/>
      <w:lvlText w:val="%3."/>
      <w:lvlJc w:val="right"/>
      <w:pPr>
        <w:ind w:left="1800" w:hanging="180"/>
      </w:pPr>
    </w:lvl>
    <w:lvl w:ilvl="3" w:tplc="C218C1DC" w:tentative="1">
      <w:start w:val="1"/>
      <w:numFmt w:val="decimal"/>
      <w:lvlText w:val="%4."/>
      <w:lvlJc w:val="left"/>
      <w:pPr>
        <w:ind w:left="2520" w:hanging="360"/>
      </w:pPr>
    </w:lvl>
    <w:lvl w:ilvl="4" w:tplc="CDE2DF90" w:tentative="1">
      <w:start w:val="1"/>
      <w:numFmt w:val="lowerLetter"/>
      <w:lvlText w:val="%5."/>
      <w:lvlJc w:val="left"/>
      <w:pPr>
        <w:ind w:left="3240" w:hanging="360"/>
      </w:pPr>
    </w:lvl>
    <w:lvl w:ilvl="5" w:tplc="2A8245E0" w:tentative="1">
      <w:start w:val="1"/>
      <w:numFmt w:val="lowerRoman"/>
      <w:lvlText w:val="%6."/>
      <w:lvlJc w:val="right"/>
      <w:pPr>
        <w:ind w:left="3960" w:hanging="180"/>
      </w:pPr>
    </w:lvl>
    <w:lvl w:ilvl="6" w:tplc="F8CA080C" w:tentative="1">
      <w:start w:val="1"/>
      <w:numFmt w:val="decimal"/>
      <w:lvlText w:val="%7."/>
      <w:lvlJc w:val="left"/>
      <w:pPr>
        <w:ind w:left="4680" w:hanging="360"/>
      </w:pPr>
    </w:lvl>
    <w:lvl w:ilvl="7" w:tplc="0914933E" w:tentative="1">
      <w:start w:val="1"/>
      <w:numFmt w:val="lowerLetter"/>
      <w:lvlText w:val="%8."/>
      <w:lvlJc w:val="left"/>
      <w:pPr>
        <w:ind w:left="5400" w:hanging="360"/>
      </w:pPr>
    </w:lvl>
    <w:lvl w:ilvl="8" w:tplc="17C656C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EB4A940">
      <w:start w:val="1"/>
      <w:numFmt w:val="decimal"/>
      <w:lvlText w:val="%1."/>
      <w:lvlJc w:val="left"/>
      <w:pPr>
        <w:ind w:left="360" w:hanging="360"/>
      </w:pPr>
      <w:rPr>
        <w:rFonts w:hint="default"/>
      </w:rPr>
    </w:lvl>
    <w:lvl w:ilvl="1" w:tplc="72B06B08" w:tentative="1">
      <w:start w:val="1"/>
      <w:numFmt w:val="lowerLetter"/>
      <w:lvlText w:val="%2."/>
      <w:lvlJc w:val="left"/>
      <w:pPr>
        <w:ind w:left="1080" w:hanging="360"/>
      </w:pPr>
    </w:lvl>
    <w:lvl w:ilvl="2" w:tplc="B2389844" w:tentative="1">
      <w:start w:val="1"/>
      <w:numFmt w:val="lowerRoman"/>
      <w:lvlText w:val="%3."/>
      <w:lvlJc w:val="right"/>
      <w:pPr>
        <w:ind w:left="1800" w:hanging="180"/>
      </w:pPr>
    </w:lvl>
    <w:lvl w:ilvl="3" w:tplc="042422B4" w:tentative="1">
      <w:start w:val="1"/>
      <w:numFmt w:val="decimal"/>
      <w:lvlText w:val="%4."/>
      <w:lvlJc w:val="left"/>
      <w:pPr>
        <w:ind w:left="2520" w:hanging="360"/>
      </w:pPr>
    </w:lvl>
    <w:lvl w:ilvl="4" w:tplc="B2CA88F2" w:tentative="1">
      <w:start w:val="1"/>
      <w:numFmt w:val="lowerLetter"/>
      <w:lvlText w:val="%5."/>
      <w:lvlJc w:val="left"/>
      <w:pPr>
        <w:ind w:left="3240" w:hanging="360"/>
      </w:pPr>
    </w:lvl>
    <w:lvl w:ilvl="5" w:tplc="2388877A" w:tentative="1">
      <w:start w:val="1"/>
      <w:numFmt w:val="lowerRoman"/>
      <w:lvlText w:val="%6."/>
      <w:lvlJc w:val="right"/>
      <w:pPr>
        <w:ind w:left="3960" w:hanging="180"/>
      </w:pPr>
    </w:lvl>
    <w:lvl w:ilvl="6" w:tplc="D6DE7EC6" w:tentative="1">
      <w:start w:val="1"/>
      <w:numFmt w:val="decimal"/>
      <w:lvlText w:val="%7."/>
      <w:lvlJc w:val="left"/>
      <w:pPr>
        <w:ind w:left="4680" w:hanging="360"/>
      </w:pPr>
    </w:lvl>
    <w:lvl w:ilvl="7" w:tplc="EAD81DE6" w:tentative="1">
      <w:start w:val="1"/>
      <w:numFmt w:val="lowerLetter"/>
      <w:lvlText w:val="%8."/>
      <w:lvlJc w:val="left"/>
      <w:pPr>
        <w:ind w:left="5400" w:hanging="360"/>
      </w:pPr>
    </w:lvl>
    <w:lvl w:ilvl="8" w:tplc="8B8CF40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1008E2C">
      <w:start w:val="1"/>
      <w:numFmt w:val="lowerRoman"/>
      <w:lvlText w:val="(%1)"/>
      <w:lvlJc w:val="left"/>
      <w:pPr>
        <w:ind w:left="1080" w:hanging="720"/>
      </w:pPr>
      <w:rPr>
        <w:rFonts w:hint="default"/>
        <w:b w:val="0"/>
      </w:rPr>
    </w:lvl>
    <w:lvl w:ilvl="1" w:tplc="C7C20EB2" w:tentative="1">
      <w:start w:val="1"/>
      <w:numFmt w:val="lowerLetter"/>
      <w:lvlText w:val="%2."/>
      <w:lvlJc w:val="left"/>
      <w:pPr>
        <w:ind w:left="1440" w:hanging="360"/>
      </w:pPr>
    </w:lvl>
    <w:lvl w:ilvl="2" w:tplc="09A45D28" w:tentative="1">
      <w:start w:val="1"/>
      <w:numFmt w:val="lowerRoman"/>
      <w:lvlText w:val="%3."/>
      <w:lvlJc w:val="right"/>
      <w:pPr>
        <w:ind w:left="2160" w:hanging="180"/>
      </w:pPr>
    </w:lvl>
    <w:lvl w:ilvl="3" w:tplc="4FEA2B20" w:tentative="1">
      <w:start w:val="1"/>
      <w:numFmt w:val="decimal"/>
      <w:lvlText w:val="%4."/>
      <w:lvlJc w:val="left"/>
      <w:pPr>
        <w:ind w:left="2880" w:hanging="360"/>
      </w:pPr>
    </w:lvl>
    <w:lvl w:ilvl="4" w:tplc="C37030E0" w:tentative="1">
      <w:start w:val="1"/>
      <w:numFmt w:val="lowerLetter"/>
      <w:lvlText w:val="%5."/>
      <w:lvlJc w:val="left"/>
      <w:pPr>
        <w:ind w:left="3600" w:hanging="360"/>
      </w:pPr>
    </w:lvl>
    <w:lvl w:ilvl="5" w:tplc="780A89A6" w:tentative="1">
      <w:start w:val="1"/>
      <w:numFmt w:val="lowerRoman"/>
      <w:lvlText w:val="%6."/>
      <w:lvlJc w:val="right"/>
      <w:pPr>
        <w:ind w:left="4320" w:hanging="180"/>
      </w:pPr>
    </w:lvl>
    <w:lvl w:ilvl="6" w:tplc="3C6EA61E" w:tentative="1">
      <w:start w:val="1"/>
      <w:numFmt w:val="decimal"/>
      <w:lvlText w:val="%7."/>
      <w:lvlJc w:val="left"/>
      <w:pPr>
        <w:ind w:left="5040" w:hanging="360"/>
      </w:pPr>
    </w:lvl>
    <w:lvl w:ilvl="7" w:tplc="4BF21C46" w:tentative="1">
      <w:start w:val="1"/>
      <w:numFmt w:val="lowerLetter"/>
      <w:lvlText w:val="%8."/>
      <w:lvlJc w:val="left"/>
      <w:pPr>
        <w:ind w:left="5760" w:hanging="360"/>
      </w:pPr>
    </w:lvl>
    <w:lvl w:ilvl="8" w:tplc="238E5FCE" w:tentative="1">
      <w:start w:val="1"/>
      <w:numFmt w:val="lowerRoman"/>
      <w:lvlText w:val="%9."/>
      <w:lvlJc w:val="right"/>
      <w:pPr>
        <w:ind w:left="6480" w:hanging="180"/>
      </w:pPr>
    </w:lvl>
  </w:abstractNum>
  <w:abstractNum w:abstractNumId="19" w15:restartNumberingAfterBreak="0">
    <w:nsid w:val="34155917"/>
    <w:multiLevelType w:val="hybridMultilevel"/>
    <w:tmpl w:val="FB801648"/>
    <w:lvl w:ilvl="0" w:tplc="17A476A4">
      <w:start w:val="1"/>
      <w:numFmt w:val="bullet"/>
      <w:lvlText w:val=""/>
      <w:lvlJc w:val="left"/>
      <w:pPr>
        <w:ind w:left="720" w:hanging="360"/>
      </w:pPr>
      <w:rPr>
        <w:rFonts w:ascii="Symbol" w:hAnsi="Symbol" w:hint="default"/>
      </w:rPr>
    </w:lvl>
    <w:lvl w:ilvl="1" w:tplc="085C2C44">
      <w:start w:val="1"/>
      <w:numFmt w:val="bullet"/>
      <w:lvlText w:val="o"/>
      <w:lvlJc w:val="left"/>
      <w:pPr>
        <w:ind w:left="1440" w:hanging="360"/>
      </w:pPr>
      <w:rPr>
        <w:rFonts w:ascii="Courier New" w:hAnsi="Courier New" w:hint="default"/>
      </w:rPr>
    </w:lvl>
    <w:lvl w:ilvl="2" w:tplc="A5E23A9A">
      <w:start w:val="1"/>
      <w:numFmt w:val="bullet"/>
      <w:lvlText w:val=""/>
      <w:lvlJc w:val="left"/>
      <w:pPr>
        <w:ind w:left="2160" w:hanging="360"/>
      </w:pPr>
      <w:rPr>
        <w:rFonts w:ascii="Wingdings" w:hAnsi="Wingdings" w:hint="default"/>
      </w:rPr>
    </w:lvl>
    <w:lvl w:ilvl="3" w:tplc="96CA6BAA">
      <w:start w:val="1"/>
      <w:numFmt w:val="bullet"/>
      <w:lvlText w:val=""/>
      <w:lvlJc w:val="left"/>
      <w:pPr>
        <w:ind w:left="2880" w:hanging="360"/>
      </w:pPr>
      <w:rPr>
        <w:rFonts w:ascii="Symbol" w:hAnsi="Symbol" w:hint="default"/>
      </w:rPr>
    </w:lvl>
    <w:lvl w:ilvl="4" w:tplc="CB1EBDB2">
      <w:start w:val="1"/>
      <w:numFmt w:val="bullet"/>
      <w:lvlText w:val="o"/>
      <w:lvlJc w:val="left"/>
      <w:pPr>
        <w:ind w:left="3600" w:hanging="360"/>
      </w:pPr>
      <w:rPr>
        <w:rFonts w:ascii="Courier New" w:hAnsi="Courier New" w:hint="default"/>
      </w:rPr>
    </w:lvl>
    <w:lvl w:ilvl="5" w:tplc="06C0491C">
      <w:start w:val="1"/>
      <w:numFmt w:val="bullet"/>
      <w:lvlText w:val=""/>
      <w:lvlJc w:val="left"/>
      <w:pPr>
        <w:ind w:left="4320" w:hanging="360"/>
      </w:pPr>
      <w:rPr>
        <w:rFonts w:ascii="Wingdings" w:hAnsi="Wingdings" w:hint="default"/>
      </w:rPr>
    </w:lvl>
    <w:lvl w:ilvl="6" w:tplc="03A29610">
      <w:start w:val="1"/>
      <w:numFmt w:val="bullet"/>
      <w:lvlText w:val=""/>
      <w:lvlJc w:val="left"/>
      <w:pPr>
        <w:ind w:left="5040" w:hanging="360"/>
      </w:pPr>
      <w:rPr>
        <w:rFonts w:ascii="Symbol" w:hAnsi="Symbol" w:hint="default"/>
      </w:rPr>
    </w:lvl>
    <w:lvl w:ilvl="7" w:tplc="8E446480">
      <w:start w:val="1"/>
      <w:numFmt w:val="bullet"/>
      <w:lvlText w:val="o"/>
      <w:lvlJc w:val="left"/>
      <w:pPr>
        <w:ind w:left="5760" w:hanging="360"/>
      </w:pPr>
      <w:rPr>
        <w:rFonts w:ascii="Courier New" w:hAnsi="Courier New" w:hint="default"/>
      </w:rPr>
    </w:lvl>
    <w:lvl w:ilvl="8" w:tplc="E84C3A3E">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7FDC776C">
      <w:start w:val="1"/>
      <w:numFmt w:val="lowerRoman"/>
      <w:lvlText w:val="(%1)"/>
      <w:lvlJc w:val="left"/>
      <w:pPr>
        <w:ind w:left="1080" w:hanging="720"/>
      </w:pPr>
      <w:rPr>
        <w:rFonts w:hint="default"/>
      </w:rPr>
    </w:lvl>
    <w:lvl w:ilvl="1" w:tplc="CCA2F6E0" w:tentative="1">
      <w:start w:val="1"/>
      <w:numFmt w:val="lowerLetter"/>
      <w:lvlText w:val="%2."/>
      <w:lvlJc w:val="left"/>
      <w:pPr>
        <w:ind w:left="1440" w:hanging="360"/>
      </w:pPr>
    </w:lvl>
    <w:lvl w:ilvl="2" w:tplc="7A5CBDE4" w:tentative="1">
      <w:start w:val="1"/>
      <w:numFmt w:val="lowerRoman"/>
      <w:lvlText w:val="%3."/>
      <w:lvlJc w:val="right"/>
      <w:pPr>
        <w:ind w:left="2160" w:hanging="180"/>
      </w:pPr>
    </w:lvl>
    <w:lvl w:ilvl="3" w:tplc="5596D516" w:tentative="1">
      <w:start w:val="1"/>
      <w:numFmt w:val="decimal"/>
      <w:lvlText w:val="%4."/>
      <w:lvlJc w:val="left"/>
      <w:pPr>
        <w:ind w:left="2880" w:hanging="360"/>
      </w:pPr>
    </w:lvl>
    <w:lvl w:ilvl="4" w:tplc="50DC9F74" w:tentative="1">
      <w:start w:val="1"/>
      <w:numFmt w:val="lowerLetter"/>
      <w:lvlText w:val="%5."/>
      <w:lvlJc w:val="left"/>
      <w:pPr>
        <w:ind w:left="3600" w:hanging="360"/>
      </w:pPr>
    </w:lvl>
    <w:lvl w:ilvl="5" w:tplc="99863230" w:tentative="1">
      <w:start w:val="1"/>
      <w:numFmt w:val="lowerRoman"/>
      <w:lvlText w:val="%6."/>
      <w:lvlJc w:val="right"/>
      <w:pPr>
        <w:ind w:left="4320" w:hanging="180"/>
      </w:pPr>
    </w:lvl>
    <w:lvl w:ilvl="6" w:tplc="B7D87F00" w:tentative="1">
      <w:start w:val="1"/>
      <w:numFmt w:val="decimal"/>
      <w:lvlText w:val="%7."/>
      <w:lvlJc w:val="left"/>
      <w:pPr>
        <w:ind w:left="5040" w:hanging="360"/>
      </w:pPr>
    </w:lvl>
    <w:lvl w:ilvl="7" w:tplc="8CF87B78" w:tentative="1">
      <w:start w:val="1"/>
      <w:numFmt w:val="lowerLetter"/>
      <w:lvlText w:val="%8."/>
      <w:lvlJc w:val="left"/>
      <w:pPr>
        <w:ind w:left="5760" w:hanging="360"/>
      </w:pPr>
    </w:lvl>
    <w:lvl w:ilvl="8" w:tplc="3B56C0F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2F69742">
      <w:start w:val="1"/>
      <w:numFmt w:val="bullet"/>
      <w:pStyle w:val="ListBullet"/>
      <w:lvlText w:val=""/>
      <w:lvlJc w:val="left"/>
      <w:pPr>
        <w:ind w:left="720" w:hanging="360"/>
      </w:pPr>
      <w:rPr>
        <w:rFonts w:ascii="Symbol" w:hAnsi="Symbol" w:hint="default"/>
      </w:rPr>
    </w:lvl>
    <w:lvl w:ilvl="1" w:tplc="42504DA0">
      <w:start w:val="1"/>
      <w:numFmt w:val="bullet"/>
      <w:pStyle w:val="ListBullet2"/>
      <w:lvlText w:val="o"/>
      <w:lvlJc w:val="left"/>
      <w:pPr>
        <w:ind w:left="1440" w:hanging="360"/>
      </w:pPr>
      <w:rPr>
        <w:rFonts w:ascii="Courier New" w:hAnsi="Courier New" w:cs="Courier New" w:hint="default"/>
      </w:rPr>
    </w:lvl>
    <w:lvl w:ilvl="2" w:tplc="4B3476B0">
      <w:start w:val="1"/>
      <w:numFmt w:val="bullet"/>
      <w:lvlText w:val=""/>
      <w:lvlJc w:val="left"/>
      <w:pPr>
        <w:ind w:left="2160" w:hanging="360"/>
      </w:pPr>
      <w:rPr>
        <w:rFonts w:ascii="Wingdings" w:hAnsi="Wingdings" w:hint="default"/>
      </w:rPr>
    </w:lvl>
    <w:lvl w:ilvl="3" w:tplc="9C9A4CE6">
      <w:start w:val="1"/>
      <w:numFmt w:val="bullet"/>
      <w:lvlText w:val=""/>
      <w:lvlJc w:val="left"/>
      <w:pPr>
        <w:ind w:left="2880" w:hanging="360"/>
      </w:pPr>
      <w:rPr>
        <w:rFonts w:ascii="Symbol" w:hAnsi="Symbol" w:hint="default"/>
      </w:rPr>
    </w:lvl>
    <w:lvl w:ilvl="4" w:tplc="73306172">
      <w:start w:val="1"/>
      <w:numFmt w:val="bullet"/>
      <w:lvlText w:val="o"/>
      <w:lvlJc w:val="left"/>
      <w:pPr>
        <w:ind w:left="3600" w:hanging="360"/>
      </w:pPr>
      <w:rPr>
        <w:rFonts w:ascii="Courier New" w:hAnsi="Courier New" w:cs="Courier New" w:hint="default"/>
      </w:rPr>
    </w:lvl>
    <w:lvl w:ilvl="5" w:tplc="DB18E77E">
      <w:start w:val="1"/>
      <w:numFmt w:val="bullet"/>
      <w:pStyle w:val="ListBullet3"/>
      <w:lvlText w:val=""/>
      <w:lvlJc w:val="left"/>
      <w:pPr>
        <w:ind w:left="4320" w:hanging="360"/>
      </w:pPr>
      <w:rPr>
        <w:rFonts w:ascii="Wingdings" w:hAnsi="Wingdings" w:hint="default"/>
      </w:rPr>
    </w:lvl>
    <w:lvl w:ilvl="6" w:tplc="75967802">
      <w:start w:val="1"/>
      <w:numFmt w:val="bullet"/>
      <w:lvlText w:val=""/>
      <w:lvlJc w:val="left"/>
      <w:pPr>
        <w:ind w:left="5040" w:hanging="360"/>
      </w:pPr>
      <w:rPr>
        <w:rFonts w:ascii="Symbol" w:hAnsi="Symbol" w:hint="default"/>
      </w:rPr>
    </w:lvl>
    <w:lvl w:ilvl="7" w:tplc="53961FBA">
      <w:start w:val="1"/>
      <w:numFmt w:val="bullet"/>
      <w:lvlText w:val="o"/>
      <w:lvlJc w:val="left"/>
      <w:pPr>
        <w:ind w:left="5760" w:hanging="360"/>
      </w:pPr>
      <w:rPr>
        <w:rFonts w:ascii="Courier New" w:hAnsi="Courier New" w:cs="Courier New" w:hint="default"/>
      </w:rPr>
    </w:lvl>
    <w:lvl w:ilvl="8" w:tplc="6C8EF71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25C3D60">
      <w:start w:val="1"/>
      <w:numFmt w:val="bullet"/>
      <w:lvlText w:val=""/>
      <w:lvlJc w:val="left"/>
      <w:pPr>
        <w:ind w:left="360" w:hanging="360"/>
      </w:pPr>
      <w:rPr>
        <w:rFonts w:ascii="Symbol" w:hAnsi="Symbol" w:hint="default"/>
      </w:rPr>
    </w:lvl>
    <w:lvl w:ilvl="1" w:tplc="13422E34" w:tentative="1">
      <w:start w:val="1"/>
      <w:numFmt w:val="bullet"/>
      <w:lvlText w:val="o"/>
      <w:lvlJc w:val="left"/>
      <w:pPr>
        <w:ind w:left="1080" w:hanging="360"/>
      </w:pPr>
      <w:rPr>
        <w:rFonts w:ascii="Courier New" w:hAnsi="Courier New" w:cs="Courier New" w:hint="default"/>
      </w:rPr>
    </w:lvl>
    <w:lvl w:ilvl="2" w:tplc="EE060758" w:tentative="1">
      <w:start w:val="1"/>
      <w:numFmt w:val="bullet"/>
      <w:lvlText w:val=""/>
      <w:lvlJc w:val="left"/>
      <w:pPr>
        <w:ind w:left="1800" w:hanging="360"/>
      </w:pPr>
      <w:rPr>
        <w:rFonts w:ascii="Wingdings" w:hAnsi="Wingdings" w:hint="default"/>
      </w:rPr>
    </w:lvl>
    <w:lvl w:ilvl="3" w:tplc="FFE8FAA0" w:tentative="1">
      <w:start w:val="1"/>
      <w:numFmt w:val="bullet"/>
      <w:lvlText w:val=""/>
      <w:lvlJc w:val="left"/>
      <w:pPr>
        <w:ind w:left="2520" w:hanging="360"/>
      </w:pPr>
      <w:rPr>
        <w:rFonts w:ascii="Symbol" w:hAnsi="Symbol" w:hint="default"/>
      </w:rPr>
    </w:lvl>
    <w:lvl w:ilvl="4" w:tplc="7CFA29E0" w:tentative="1">
      <w:start w:val="1"/>
      <w:numFmt w:val="bullet"/>
      <w:lvlText w:val="o"/>
      <w:lvlJc w:val="left"/>
      <w:pPr>
        <w:ind w:left="3240" w:hanging="360"/>
      </w:pPr>
      <w:rPr>
        <w:rFonts w:ascii="Courier New" w:hAnsi="Courier New" w:cs="Courier New" w:hint="default"/>
      </w:rPr>
    </w:lvl>
    <w:lvl w:ilvl="5" w:tplc="E4C4AED4" w:tentative="1">
      <w:start w:val="1"/>
      <w:numFmt w:val="bullet"/>
      <w:lvlText w:val=""/>
      <w:lvlJc w:val="left"/>
      <w:pPr>
        <w:ind w:left="3960" w:hanging="360"/>
      </w:pPr>
      <w:rPr>
        <w:rFonts w:ascii="Wingdings" w:hAnsi="Wingdings" w:hint="default"/>
      </w:rPr>
    </w:lvl>
    <w:lvl w:ilvl="6" w:tplc="7470801A" w:tentative="1">
      <w:start w:val="1"/>
      <w:numFmt w:val="bullet"/>
      <w:lvlText w:val=""/>
      <w:lvlJc w:val="left"/>
      <w:pPr>
        <w:ind w:left="4680" w:hanging="360"/>
      </w:pPr>
      <w:rPr>
        <w:rFonts w:ascii="Symbol" w:hAnsi="Symbol" w:hint="default"/>
      </w:rPr>
    </w:lvl>
    <w:lvl w:ilvl="7" w:tplc="DDACC8F0" w:tentative="1">
      <w:start w:val="1"/>
      <w:numFmt w:val="bullet"/>
      <w:lvlText w:val="o"/>
      <w:lvlJc w:val="left"/>
      <w:pPr>
        <w:ind w:left="5400" w:hanging="360"/>
      </w:pPr>
      <w:rPr>
        <w:rFonts w:ascii="Courier New" w:hAnsi="Courier New" w:cs="Courier New" w:hint="default"/>
      </w:rPr>
    </w:lvl>
    <w:lvl w:ilvl="8" w:tplc="153E52C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D4E5B04">
      <w:start w:val="1"/>
      <w:numFmt w:val="lowerRoman"/>
      <w:lvlText w:val="(%1)"/>
      <w:lvlJc w:val="left"/>
      <w:pPr>
        <w:ind w:left="1080" w:hanging="720"/>
      </w:pPr>
      <w:rPr>
        <w:rFonts w:hint="default"/>
      </w:rPr>
    </w:lvl>
    <w:lvl w:ilvl="1" w:tplc="327620E8" w:tentative="1">
      <w:start w:val="1"/>
      <w:numFmt w:val="lowerLetter"/>
      <w:lvlText w:val="%2."/>
      <w:lvlJc w:val="left"/>
      <w:pPr>
        <w:ind w:left="1440" w:hanging="360"/>
      </w:pPr>
    </w:lvl>
    <w:lvl w:ilvl="2" w:tplc="C23E43F4" w:tentative="1">
      <w:start w:val="1"/>
      <w:numFmt w:val="lowerRoman"/>
      <w:lvlText w:val="%3."/>
      <w:lvlJc w:val="right"/>
      <w:pPr>
        <w:ind w:left="2160" w:hanging="180"/>
      </w:pPr>
    </w:lvl>
    <w:lvl w:ilvl="3" w:tplc="78A85B12" w:tentative="1">
      <w:start w:val="1"/>
      <w:numFmt w:val="decimal"/>
      <w:lvlText w:val="%4."/>
      <w:lvlJc w:val="left"/>
      <w:pPr>
        <w:ind w:left="2880" w:hanging="360"/>
      </w:pPr>
    </w:lvl>
    <w:lvl w:ilvl="4" w:tplc="47F887E4" w:tentative="1">
      <w:start w:val="1"/>
      <w:numFmt w:val="lowerLetter"/>
      <w:lvlText w:val="%5."/>
      <w:lvlJc w:val="left"/>
      <w:pPr>
        <w:ind w:left="3600" w:hanging="360"/>
      </w:pPr>
    </w:lvl>
    <w:lvl w:ilvl="5" w:tplc="997A6258" w:tentative="1">
      <w:start w:val="1"/>
      <w:numFmt w:val="lowerRoman"/>
      <w:lvlText w:val="%6."/>
      <w:lvlJc w:val="right"/>
      <w:pPr>
        <w:ind w:left="4320" w:hanging="180"/>
      </w:pPr>
    </w:lvl>
    <w:lvl w:ilvl="6" w:tplc="3C469C98" w:tentative="1">
      <w:start w:val="1"/>
      <w:numFmt w:val="decimal"/>
      <w:lvlText w:val="%7."/>
      <w:lvlJc w:val="left"/>
      <w:pPr>
        <w:ind w:left="5040" w:hanging="360"/>
      </w:pPr>
    </w:lvl>
    <w:lvl w:ilvl="7" w:tplc="DE2E3B42" w:tentative="1">
      <w:start w:val="1"/>
      <w:numFmt w:val="lowerLetter"/>
      <w:lvlText w:val="%8."/>
      <w:lvlJc w:val="left"/>
      <w:pPr>
        <w:ind w:left="5760" w:hanging="360"/>
      </w:pPr>
    </w:lvl>
    <w:lvl w:ilvl="8" w:tplc="C47435F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EB8548E">
      <w:start w:val="1"/>
      <w:numFmt w:val="lowerRoman"/>
      <w:lvlText w:val="(%1)"/>
      <w:lvlJc w:val="left"/>
      <w:pPr>
        <w:ind w:left="1080" w:hanging="720"/>
      </w:pPr>
      <w:rPr>
        <w:rFonts w:hint="default"/>
      </w:rPr>
    </w:lvl>
    <w:lvl w:ilvl="1" w:tplc="4C94319A" w:tentative="1">
      <w:start w:val="1"/>
      <w:numFmt w:val="lowerLetter"/>
      <w:lvlText w:val="%2."/>
      <w:lvlJc w:val="left"/>
      <w:pPr>
        <w:ind w:left="1440" w:hanging="360"/>
      </w:pPr>
    </w:lvl>
    <w:lvl w:ilvl="2" w:tplc="28885B9A" w:tentative="1">
      <w:start w:val="1"/>
      <w:numFmt w:val="lowerRoman"/>
      <w:lvlText w:val="%3."/>
      <w:lvlJc w:val="right"/>
      <w:pPr>
        <w:ind w:left="2160" w:hanging="180"/>
      </w:pPr>
    </w:lvl>
    <w:lvl w:ilvl="3" w:tplc="748C85EC" w:tentative="1">
      <w:start w:val="1"/>
      <w:numFmt w:val="decimal"/>
      <w:lvlText w:val="%4."/>
      <w:lvlJc w:val="left"/>
      <w:pPr>
        <w:ind w:left="2880" w:hanging="360"/>
      </w:pPr>
    </w:lvl>
    <w:lvl w:ilvl="4" w:tplc="1564F68E" w:tentative="1">
      <w:start w:val="1"/>
      <w:numFmt w:val="lowerLetter"/>
      <w:lvlText w:val="%5."/>
      <w:lvlJc w:val="left"/>
      <w:pPr>
        <w:ind w:left="3600" w:hanging="360"/>
      </w:pPr>
    </w:lvl>
    <w:lvl w:ilvl="5" w:tplc="32E4DD7C" w:tentative="1">
      <w:start w:val="1"/>
      <w:numFmt w:val="lowerRoman"/>
      <w:lvlText w:val="%6."/>
      <w:lvlJc w:val="right"/>
      <w:pPr>
        <w:ind w:left="4320" w:hanging="180"/>
      </w:pPr>
    </w:lvl>
    <w:lvl w:ilvl="6" w:tplc="7988C53E" w:tentative="1">
      <w:start w:val="1"/>
      <w:numFmt w:val="decimal"/>
      <w:lvlText w:val="%7."/>
      <w:lvlJc w:val="left"/>
      <w:pPr>
        <w:ind w:left="5040" w:hanging="360"/>
      </w:pPr>
    </w:lvl>
    <w:lvl w:ilvl="7" w:tplc="95A434B6" w:tentative="1">
      <w:start w:val="1"/>
      <w:numFmt w:val="lowerLetter"/>
      <w:lvlText w:val="%8."/>
      <w:lvlJc w:val="left"/>
      <w:pPr>
        <w:ind w:left="5760" w:hanging="360"/>
      </w:pPr>
    </w:lvl>
    <w:lvl w:ilvl="8" w:tplc="BC8CDD2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EF2BE22">
      <w:start w:val="1"/>
      <w:numFmt w:val="lowerRoman"/>
      <w:lvlText w:val="(%1)"/>
      <w:lvlJc w:val="left"/>
      <w:pPr>
        <w:ind w:left="1080" w:hanging="720"/>
      </w:pPr>
      <w:rPr>
        <w:rFonts w:hint="default"/>
        <w:b w:val="0"/>
      </w:rPr>
    </w:lvl>
    <w:lvl w:ilvl="1" w:tplc="9B7C5D5C" w:tentative="1">
      <w:start w:val="1"/>
      <w:numFmt w:val="lowerLetter"/>
      <w:lvlText w:val="%2."/>
      <w:lvlJc w:val="left"/>
      <w:pPr>
        <w:ind w:left="1440" w:hanging="360"/>
      </w:pPr>
    </w:lvl>
    <w:lvl w:ilvl="2" w:tplc="269C9EF8" w:tentative="1">
      <w:start w:val="1"/>
      <w:numFmt w:val="lowerRoman"/>
      <w:lvlText w:val="%3."/>
      <w:lvlJc w:val="right"/>
      <w:pPr>
        <w:ind w:left="2160" w:hanging="180"/>
      </w:pPr>
    </w:lvl>
    <w:lvl w:ilvl="3" w:tplc="010C671E" w:tentative="1">
      <w:start w:val="1"/>
      <w:numFmt w:val="decimal"/>
      <w:lvlText w:val="%4."/>
      <w:lvlJc w:val="left"/>
      <w:pPr>
        <w:ind w:left="2880" w:hanging="360"/>
      </w:pPr>
    </w:lvl>
    <w:lvl w:ilvl="4" w:tplc="647EC000" w:tentative="1">
      <w:start w:val="1"/>
      <w:numFmt w:val="lowerLetter"/>
      <w:lvlText w:val="%5."/>
      <w:lvlJc w:val="left"/>
      <w:pPr>
        <w:ind w:left="3600" w:hanging="360"/>
      </w:pPr>
    </w:lvl>
    <w:lvl w:ilvl="5" w:tplc="49ACBD40" w:tentative="1">
      <w:start w:val="1"/>
      <w:numFmt w:val="lowerRoman"/>
      <w:lvlText w:val="%6."/>
      <w:lvlJc w:val="right"/>
      <w:pPr>
        <w:ind w:left="4320" w:hanging="180"/>
      </w:pPr>
    </w:lvl>
    <w:lvl w:ilvl="6" w:tplc="D52C9CAC" w:tentative="1">
      <w:start w:val="1"/>
      <w:numFmt w:val="decimal"/>
      <w:lvlText w:val="%7."/>
      <w:lvlJc w:val="left"/>
      <w:pPr>
        <w:ind w:left="5040" w:hanging="360"/>
      </w:pPr>
    </w:lvl>
    <w:lvl w:ilvl="7" w:tplc="07E889C6" w:tentative="1">
      <w:start w:val="1"/>
      <w:numFmt w:val="lowerLetter"/>
      <w:lvlText w:val="%8."/>
      <w:lvlJc w:val="left"/>
      <w:pPr>
        <w:ind w:left="5760" w:hanging="360"/>
      </w:pPr>
    </w:lvl>
    <w:lvl w:ilvl="8" w:tplc="EBB4D61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76473B2">
      <w:start w:val="1"/>
      <w:numFmt w:val="lowerRoman"/>
      <w:lvlText w:val="(%1)"/>
      <w:lvlJc w:val="left"/>
      <w:pPr>
        <w:ind w:left="1080" w:hanging="720"/>
      </w:pPr>
      <w:rPr>
        <w:rFonts w:hint="default"/>
        <w:b w:val="0"/>
      </w:rPr>
    </w:lvl>
    <w:lvl w:ilvl="1" w:tplc="1868CA5A" w:tentative="1">
      <w:start w:val="1"/>
      <w:numFmt w:val="lowerLetter"/>
      <w:lvlText w:val="%2."/>
      <w:lvlJc w:val="left"/>
      <w:pPr>
        <w:ind w:left="1440" w:hanging="360"/>
      </w:pPr>
    </w:lvl>
    <w:lvl w:ilvl="2" w:tplc="99A8467C" w:tentative="1">
      <w:start w:val="1"/>
      <w:numFmt w:val="lowerRoman"/>
      <w:lvlText w:val="%3."/>
      <w:lvlJc w:val="right"/>
      <w:pPr>
        <w:ind w:left="2160" w:hanging="180"/>
      </w:pPr>
    </w:lvl>
    <w:lvl w:ilvl="3" w:tplc="652CDE3E" w:tentative="1">
      <w:start w:val="1"/>
      <w:numFmt w:val="decimal"/>
      <w:lvlText w:val="%4."/>
      <w:lvlJc w:val="left"/>
      <w:pPr>
        <w:ind w:left="2880" w:hanging="360"/>
      </w:pPr>
    </w:lvl>
    <w:lvl w:ilvl="4" w:tplc="85A478D6" w:tentative="1">
      <w:start w:val="1"/>
      <w:numFmt w:val="lowerLetter"/>
      <w:lvlText w:val="%5."/>
      <w:lvlJc w:val="left"/>
      <w:pPr>
        <w:ind w:left="3600" w:hanging="360"/>
      </w:pPr>
    </w:lvl>
    <w:lvl w:ilvl="5" w:tplc="4E50AA52" w:tentative="1">
      <w:start w:val="1"/>
      <w:numFmt w:val="lowerRoman"/>
      <w:lvlText w:val="%6."/>
      <w:lvlJc w:val="right"/>
      <w:pPr>
        <w:ind w:left="4320" w:hanging="180"/>
      </w:pPr>
    </w:lvl>
    <w:lvl w:ilvl="6" w:tplc="885466CC" w:tentative="1">
      <w:start w:val="1"/>
      <w:numFmt w:val="decimal"/>
      <w:lvlText w:val="%7."/>
      <w:lvlJc w:val="left"/>
      <w:pPr>
        <w:ind w:left="5040" w:hanging="360"/>
      </w:pPr>
    </w:lvl>
    <w:lvl w:ilvl="7" w:tplc="38CEAC60" w:tentative="1">
      <w:start w:val="1"/>
      <w:numFmt w:val="lowerLetter"/>
      <w:lvlText w:val="%8."/>
      <w:lvlJc w:val="left"/>
      <w:pPr>
        <w:ind w:left="5760" w:hanging="360"/>
      </w:pPr>
    </w:lvl>
    <w:lvl w:ilvl="8" w:tplc="74DC81E2" w:tentative="1">
      <w:start w:val="1"/>
      <w:numFmt w:val="lowerRoman"/>
      <w:lvlText w:val="%9."/>
      <w:lvlJc w:val="right"/>
      <w:pPr>
        <w:ind w:left="6480" w:hanging="180"/>
      </w:pPr>
    </w:lvl>
  </w:abstractNum>
  <w:abstractNum w:abstractNumId="27" w15:restartNumberingAfterBreak="0">
    <w:nsid w:val="4EFF400F"/>
    <w:multiLevelType w:val="hybridMultilevel"/>
    <w:tmpl w:val="79820CE4"/>
    <w:lvl w:ilvl="0" w:tplc="DDBC1F1C">
      <w:start w:val="1"/>
      <w:numFmt w:val="bullet"/>
      <w:lvlText w:val=""/>
      <w:lvlJc w:val="left"/>
      <w:pPr>
        <w:ind w:left="720" w:hanging="360"/>
      </w:pPr>
      <w:rPr>
        <w:rFonts w:ascii="Symbol" w:hAnsi="Symbol" w:hint="default"/>
      </w:rPr>
    </w:lvl>
    <w:lvl w:ilvl="1" w:tplc="DF7ACBFE">
      <w:start w:val="1"/>
      <w:numFmt w:val="bullet"/>
      <w:lvlText w:val="o"/>
      <w:lvlJc w:val="left"/>
      <w:pPr>
        <w:ind w:left="1440" w:hanging="360"/>
      </w:pPr>
      <w:rPr>
        <w:rFonts w:ascii="Courier New" w:hAnsi="Courier New" w:hint="default"/>
      </w:rPr>
    </w:lvl>
    <w:lvl w:ilvl="2" w:tplc="7EF02376">
      <w:start w:val="1"/>
      <w:numFmt w:val="bullet"/>
      <w:lvlText w:val=""/>
      <w:lvlJc w:val="left"/>
      <w:pPr>
        <w:ind w:left="2160" w:hanging="360"/>
      </w:pPr>
      <w:rPr>
        <w:rFonts w:ascii="Wingdings" w:hAnsi="Wingdings" w:hint="default"/>
      </w:rPr>
    </w:lvl>
    <w:lvl w:ilvl="3" w:tplc="C58C26DE">
      <w:start w:val="1"/>
      <w:numFmt w:val="bullet"/>
      <w:lvlText w:val=""/>
      <w:lvlJc w:val="left"/>
      <w:pPr>
        <w:ind w:left="2880" w:hanging="360"/>
      </w:pPr>
      <w:rPr>
        <w:rFonts w:ascii="Symbol" w:hAnsi="Symbol" w:hint="default"/>
      </w:rPr>
    </w:lvl>
    <w:lvl w:ilvl="4" w:tplc="89A2943E">
      <w:start w:val="1"/>
      <w:numFmt w:val="bullet"/>
      <w:lvlText w:val="o"/>
      <w:lvlJc w:val="left"/>
      <w:pPr>
        <w:ind w:left="3600" w:hanging="360"/>
      </w:pPr>
      <w:rPr>
        <w:rFonts w:ascii="Courier New" w:hAnsi="Courier New" w:hint="default"/>
      </w:rPr>
    </w:lvl>
    <w:lvl w:ilvl="5" w:tplc="ADC4B840">
      <w:start w:val="1"/>
      <w:numFmt w:val="bullet"/>
      <w:lvlText w:val=""/>
      <w:lvlJc w:val="left"/>
      <w:pPr>
        <w:ind w:left="4320" w:hanging="360"/>
      </w:pPr>
      <w:rPr>
        <w:rFonts w:ascii="Wingdings" w:hAnsi="Wingdings" w:hint="default"/>
      </w:rPr>
    </w:lvl>
    <w:lvl w:ilvl="6" w:tplc="059696DE">
      <w:start w:val="1"/>
      <w:numFmt w:val="bullet"/>
      <w:lvlText w:val=""/>
      <w:lvlJc w:val="left"/>
      <w:pPr>
        <w:ind w:left="5040" w:hanging="360"/>
      </w:pPr>
      <w:rPr>
        <w:rFonts w:ascii="Symbol" w:hAnsi="Symbol" w:hint="default"/>
      </w:rPr>
    </w:lvl>
    <w:lvl w:ilvl="7" w:tplc="37F62F80">
      <w:start w:val="1"/>
      <w:numFmt w:val="bullet"/>
      <w:lvlText w:val="o"/>
      <w:lvlJc w:val="left"/>
      <w:pPr>
        <w:ind w:left="5760" w:hanging="360"/>
      </w:pPr>
      <w:rPr>
        <w:rFonts w:ascii="Courier New" w:hAnsi="Courier New" w:hint="default"/>
      </w:rPr>
    </w:lvl>
    <w:lvl w:ilvl="8" w:tplc="D23CF602">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0E80831C">
      <w:start w:val="1"/>
      <w:numFmt w:val="decimal"/>
      <w:lvlText w:val="%1."/>
      <w:lvlJc w:val="left"/>
      <w:pPr>
        <w:ind w:left="360" w:hanging="360"/>
      </w:pPr>
      <w:rPr>
        <w:rFonts w:hint="default"/>
      </w:rPr>
    </w:lvl>
    <w:lvl w:ilvl="1" w:tplc="4726F6F4" w:tentative="1">
      <w:start w:val="1"/>
      <w:numFmt w:val="lowerLetter"/>
      <w:lvlText w:val="%2."/>
      <w:lvlJc w:val="left"/>
      <w:pPr>
        <w:ind w:left="1080" w:hanging="360"/>
      </w:pPr>
    </w:lvl>
    <w:lvl w:ilvl="2" w:tplc="754E97DE" w:tentative="1">
      <w:start w:val="1"/>
      <w:numFmt w:val="lowerRoman"/>
      <w:lvlText w:val="%3."/>
      <w:lvlJc w:val="right"/>
      <w:pPr>
        <w:ind w:left="1800" w:hanging="180"/>
      </w:pPr>
    </w:lvl>
    <w:lvl w:ilvl="3" w:tplc="9D72CBCE" w:tentative="1">
      <w:start w:val="1"/>
      <w:numFmt w:val="decimal"/>
      <w:lvlText w:val="%4."/>
      <w:lvlJc w:val="left"/>
      <w:pPr>
        <w:ind w:left="2520" w:hanging="360"/>
      </w:pPr>
    </w:lvl>
    <w:lvl w:ilvl="4" w:tplc="27F89E60" w:tentative="1">
      <w:start w:val="1"/>
      <w:numFmt w:val="lowerLetter"/>
      <w:lvlText w:val="%5."/>
      <w:lvlJc w:val="left"/>
      <w:pPr>
        <w:ind w:left="3240" w:hanging="360"/>
      </w:pPr>
    </w:lvl>
    <w:lvl w:ilvl="5" w:tplc="38929566" w:tentative="1">
      <w:start w:val="1"/>
      <w:numFmt w:val="lowerRoman"/>
      <w:lvlText w:val="%6."/>
      <w:lvlJc w:val="right"/>
      <w:pPr>
        <w:ind w:left="3960" w:hanging="180"/>
      </w:pPr>
    </w:lvl>
    <w:lvl w:ilvl="6" w:tplc="E092D452" w:tentative="1">
      <w:start w:val="1"/>
      <w:numFmt w:val="decimal"/>
      <w:lvlText w:val="%7."/>
      <w:lvlJc w:val="left"/>
      <w:pPr>
        <w:ind w:left="4680" w:hanging="360"/>
      </w:pPr>
    </w:lvl>
    <w:lvl w:ilvl="7" w:tplc="FB942A58" w:tentative="1">
      <w:start w:val="1"/>
      <w:numFmt w:val="lowerLetter"/>
      <w:lvlText w:val="%8."/>
      <w:lvlJc w:val="left"/>
      <w:pPr>
        <w:ind w:left="5400" w:hanging="360"/>
      </w:pPr>
    </w:lvl>
    <w:lvl w:ilvl="8" w:tplc="CB203D84" w:tentative="1">
      <w:start w:val="1"/>
      <w:numFmt w:val="lowerRoman"/>
      <w:lvlText w:val="%9."/>
      <w:lvlJc w:val="right"/>
      <w:pPr>
        <w:ind w:left="6120" w:hanging="180"/>
      </w:pPr>
    </w:lvl>
  </w:abstractNum>
  <w:abstractNum w:abstractNumId="29" w15:restartNumberingAfterBreak="0">
    <w:nsid w:val="541F5DC5"/>
    <w:multiLevelType w:val="hybridMultilevel"/>
    <w:tmpl w:val="5504F770"/>
    <w:lvl w:ilvl="0" w:tplc="2342F5A8">
      <w:start w:val="1"/>
      <w:numFmt w:val="lowerRoman"/>
      <w:lvlText w:val="(%1)"/>
      <w:lvlJc w:val="left"/>
      <w:pPr>
        <w:ind w:left="862" w:hanging="720"/>
      </w:pPr>
      <w:rPr>
        <w:rFonts w:hint="default"/>
      </w:rPr>
    </w:lvl>
    <w:lvl w:ilvl="1" w:tplc="BB80B038" w:tentative="1">
      <w:start w:val="1"/>
      <w:numFmt w:val="lowerLetter"/>
      <w:lvlText w:val="%2."/>
      <w:lvlJc w:val="left"/>
      <w:pPr>
        <w:ind w:left="1222" w:hanging="360"/>
      </w:pPr>
    </w:lvl>
    <w:lvl w:ilvl="2" w:tplc="C6CACF94" w:tentative="1">
      <w:start w:val="1"/>
      <w:numFmt w:val="lowerRoman"/>
      <w:lvlText w:val="%3."/>
      <w:lvlJc w:val="right"/>
      <w:pPr>
        <w:ind w:left="1942" w:hanging="180"/>
      </w:pPr>
    </w:lvl>
    <w:lvl w:ilvl="3" w:tplc="EB805586" w:tentative="1">
      <w:start w:val="1"/>
      <w:numFmt w:val="decimal"/>
      <w:lvlText w:val="%4."/>
      <w:lvlJc w:val="left"/>
      <w:pPr>
        <w:ind w:left="2662" w:hanging="360"/>
      </w:pPr>
    </w:lvl>
    <w:lvl w:ilvl="4" w:tplc="652A537A" w:tentative="1">
      <w:start w:val="1"/>
      <w:numFmt w:val="lowerLetter"/>
      <w:lvlText w:val="%5."/>
      <w:lvlJc w:val="left"/>
      <w:pPr>
        <w:ind w:left="3382" w:hanging="360"/>
      </w:pPr>
    </w:lvl>
    <w:lvl w:ilvl="5" w:tplc="001ED7C8" w:tentative="1">
      <w:start w:val="1"/>
      <w:numFmt w:val="lowerRoman"/>
      <w:lvlText w:val="%6."/>
      <w:lvlJc w:val="right"/>
      <w:pPr>
        <w:ind w:left="4102" w:hanging="180"/>
      </w:pPr>
    </w:lvl>
    <w:lvl w:ilvl="6" w:tplc="A9B4039A" w:tentative="1">
      <w:start w:val="1"/>
      <w:numFmt w:val="decimal"/>
      <w:lvlText w:val="%7."/>
      <w:lvlJc w:val="left"/>
      <w:pPr>
        <w:ind w:left="4822" w:hanging="360"/>
      </w:pPr>
    </w:lvl>
    <w:lvl w:ilvl="7" w:tplc="84FC2346" w:tentative="1">
      <w:start w:val="1"/>
      <w:numFmt w:val="lowerLetter"/>
      <w:lvlText w:val="%8."/>
      <w:lvlJc w:val="left"/>
      <w:pPr>
        <w:ind w:left="5542" w:hanging="360"/>
      </w:pPr>
    </w:lvl>
    <w:lvl w:ilvl="8" w:tplc="8D48A7A8" w:tentative="1">
      <w:start w:val="1"/>
      <w:numFmt w:val="lowerRoman"/>
      <w:lvlText w:val="%9."/>
      <w:lvlJc w:val="right"/>
      <w:pPr>
        <w:ind w:left="6262" w:hanging="180"/>
      </w:pPr>
    </w:lvl>
  </w:abstractNum>
  <w:abstractNum w:abstractNumId="30" w15:restartNumberingAfterBreak="0">
    <w:nsid w:val="560C53FF"/>
    <w:multiLevelType w:val="hybridMultilevel"/>
    <w:tmpl w:val="5504F770"/>
    <w:lvl w:ilvl="0" w:tplc="F9EED6EC">
      <w:start w:val="1"/>
      <w:numFmt w:val="lowerRoman"/>
      <w:lvlText w:val="(%1)"/>
      <w:lvlJc w:val="left"/>
      <w:pPr>
        <w:ind w:left="1080" w:hanging="720"/>
      </w:pPr>
      <w:rPr>
        <w:rFonts w:hint="default"/>
      </w:rPr>
    </w:lvl>
    <w:lvl w:ilvl="1" w:tplc="C37CFA78" w:tentative="1">
      <w:start w:val="1"/>
      <w:numFmt w:val="lowerLetter"/>
      <w:lvlText w:val="%2."/>
      <w:lvlJc w:val="left"/>
      <w:pPr>
        <w:ind w:left="1440" w:hanging="360"/>
      </w:pPr>
    </w:lvl>
    <w:lvl w:ilvl="2" w:tplc="7C52DA4E" w:tentative="1">
      <w:start w:val="1"/>
      <w:numFmt w:val="lowerRoman"/>
      <w:lvlText w:val="%3."/>
      <w:lvlJc w:val="right"/>
      <w:pPr>
        <w:ind w:left="2160" w:hanging="180"/>
      </w:pPr>
    </w:lvl>
    <w:lvl w:ilvl="3" w:tplc="93B29866" w:tentative="1">
      <w:start w:val="1"/>
      <w:numFmt w:val="decimal"/>
      <w:lvlText w:val="%4."/>
      <w:lvlJc w:val="left"/>
      <w:pPr>
        <w:ind w:left="2880" w:hanging="360"/>
      </w:pPr>
    </w:lvl>
    <w:lvl w:ilvl="4" w:tplc="25BCF868" w:tentative="1">
      <w:start w:val="1"/>
      <w:numFmt w:val="lowerLetter"/>
      <w:lvlText w:val="%5."/>
      <w:lvlJc w:val="left"/>
      <w:pPr>
        <w:ind w:left="3600" w:hanging="360"/>
      </w:pPr>
    </w:lvl>
    <w:lvl w:ilvl="5" w:tplc="3D74FF3A" w:tentative="1">
      <w:start w:val="1"/>
      <w:numFmt w:val="lowerRoman"/>
      <w:lvlText w:val="%6."/>
      <w:lvlJc w:val="right"/>
      <w:pPr>
        <w:ind w:left="4320" w:hanging="180"/>
      </w:pPr>
    </w:lvl>
    <w:lvl w:ilvl="6" w:tplc="01A0D0A4" w:tentative="1">
      <w:start w:val="1"/>
      <w:numFmt w:val="decimal"/>
      <w:lvlText w:val="%7."/>
      <w:lvlJc w:val="left"/>
      <w:pPr>
        <w:ind w:left="5040" w:hanging="360"/>
      </w:pPr>
    </w:lvl>
    <w:lvl w:ilvl="7" w:tplc="B9D6E358" w:tentative="1">
      <w:start w:val="1"/>
      <w:numFmt w:val="lowerLetter"/>
      <w:lvlText w:val="%8."/>
      <w:lvlJc w:val="left"/>
      <w:pPr>
        <w:ind w:left="5760" w:hanging="360"/>
      </w:pPr>
    </w:lvl>
    <w:lvl w:ilvl="8" w:tplc="2424021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E5BE47A0">
      <w:start w:val="1"/>
      <w:numFmt w:val="decimal"/>
      <w:lvlText w:val="%1."/>
      <w:lvlJc w:val="left"/>
      <w:pPr>
        <w:ind w:left="360" w:hanging="360"/>
      </w:pPr>
    </w:lvl>
    <w:lvl w:ilvl="1" w:tplc="2D70ADEE" w:tentative="1">
      <w:start w:val="1"/>
      <w:numFmt w:val="lowerLetter"/>
      <w:lvlText w:val="%2."/>
      <w:lvlJc w:val="left"/>
      <w:pPr>
        <w:ind w:left="1080" w:hanging="360"/>
      </w:pPr>
    </w:lvl>
    <w:lvl w:ilvl="2" w:tplc="15DC0F40" w:tentative="1">
      <w:start w:val="1"/>
      <w:numFmt w:val="lowerRoman"/>
      <w:lvlText w:val="%3."/>
      <w:lvlJc w:val="right"/>
      <w:pPr>
        <w:ind w:left="1800" w:hanging="180"/>
      </w:pPr>
    </w:lvl>
    <w:lvl w:ilvl="3" w:tplc="676C2C80" w:tentative="1">
      <w:start w:val="1"/>
      <w:numFmt w:val="decimal"/>
      <w:lvlText w:val="%4."/>
      <w:lvlJc w:val="left"/>
      <w:pPr>
        <w:ind w:left="2520" w:hanging="360"/>
      </w:pPr>
    </w:lvl>
    <w:lvl w:ilvl="4" w:tplc="A0CE930C" w:tentative="1">
      <w:start w:val="1"/>
      <w:numFmt w:val="lowerLetter"/>
      <w:lvlText w:val="%5."/>
      <w:lvlJc w:val="left"/>
      <w:pPr>
        <w:ind w:left="3240" w:hanging="360"/>
      </w:pPr>
    </w:lvl>
    <w:lvl w:ilvl="5" w:tplc="B76C24F4" w:tentative="1">
      <w:start w:val="1"/>
      <w:numFmt w:val="lowerRoman"/>
      <w:lvlText w:val="%6."/>
      <w:lvlJc w:val="right"/>
      <w:pPr>
        <w:ind w:left="3960" w:hanging="180"/>
      </w:pPr>
    </w:lvl>
    <w:lvl w:ilvl="6" w:tplc="1CDEE6AE" w:tentative="1">
      <w:start w:val="1"/>
      <w:numFmt w:val="decimal"/>
      <w:lvlText w:val="%7."/>
      <w:lvlJc w:val="left"/>
      <w:pPr>
        <w:ind w:left="4680" w:hanging="360"/>
      </w:pPr>
    </w:lvl>
    <w:lvl w:ilvl="7" w:tplc="521444E8" w:tentative="1">
      <w:start w:val="1"/>
      <w:numFmt w:val="lowerLetter"/>
      <w:lvlText w:val="%8."/>
      <w:lvlJc w:val="left"/>
      <w:pPr>
        <w:ind w:left="5400" w:hanging="360"/>
      </w:pPr>
    </w:lvl>
    <w:lvl w:ilvl="8" w:tplc="E88E49A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F307DD2">
      <w:start w:val="1"/>
      <w:numFmt w:val="lowerRoman"/>
      <w:lvlText w:val="(%1)"/>
      <w:lvlJc w:val="left"/>
      <w:pPr>
        <w:ind w:left="1080" w:hanging="720"/>
      </w:pPr>
      <w:rPr>
        <w:rFonts w:hint="default"/>
        <w:b w:val="0"/>
      </w:rPr>
    </w:lvl>
    <w:lvl w:ilvl="1" w:tplc="4FC0F4CA" w:tentative="1">
      <w:start w:val="1"/>
      <w:numFmt w:val="lowerLetter"/>
      <w:lvlText w:val="%2."/>
      <w:lvlJc w:val="left"/>
      <w:pPr>
        <w:ind w:left="1440" w:hanging="360"/>
      </w:pPr>
    </w:lvl>
    <w:lvl w:ilvl="2" w:tplc="85D82E76" w:tentative="1">
      <w:start w:val="1"/>
      <w:numFmt w:val="lowerRoman"/>
      <w:lvlText w:val="%3."/>
      <w:lvlJc w:val="right"/>
      <w:pPr>
        <w:ind w:left="2160" w:hanging="180"/>
      </w:pPr>
    </w:lvl>
    <w:lvl w:ilvl="3" w:tplc="B6649A0C" w:tentative="1">
      <w:start w:val="1"/>
      <w:numFmt w:val="decimal"/>
      <w:lvlText w:val="%4."/>
      <w:lvlJc w:val="left"/>
      <w:pPr>
        <w:ind w:left="2880" w:hanging="360"/>
      </w:pPr>
    </w:lvl>
    <w:lvl w:ilvl="4" w:tplc="34C4951A" w:tentative="1">
      <w:start w:val="1"/>
      <w:numFmt w:val="lowerLetter"/>
      <w:lvlText w:val="%5."/>
      <w:lvlJc w:val="left"/>
      <w:pPr>
        <w:ind w:left="3600" w:hanging="360"/>
      </w:pPr>
    </w:lvl>
    <w:lvl w:ilvl="5" w:tplc="98384264" w:tentative="1">
      <w:start w:val="1"/>
      <w:numFmt w:val="lowerRoman"/>
      <w:lvlText w:val="%6."/>
      <w:lvlJc w:val="right"/>
      <w:pPr>
        <w:ind w:left="4320" w:hanging="180"/>
      </w:pPr>
    </w:lvl>
    <w:lvl w:ilvl="6" w:tplc="70BEAED8" w:tentative="1">
      <w:start w:val="1"/>
      <w:numFmt w:val="decimal"/>
      <w:lvlText w:val="%7."/>
      <w:lvlJc w:val="left"/>
      <w:pPr>
        <w:ind w:left="5040" w:hanging="360"/>
      </w:pPr>
    </w:lvl>
    <w:lvl w:ilvl="7" w:tplc="1E4ED9B4" w:tentative="1">
      <w:start w:val="1"/>
      <w:numFmt w:val="lowerLetter"/>
      <w:lvlText w:val="%8."/>
      <w:lvlJc w:val="left"/>
      <w:pPr>
        <w:ind w:left="5760" w:hanging="360"/>
      </w:pPr>
    </w:lvl>
    <w:lvl w:ilvl="8" w:tplc="6234E8D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B62ECC8">
      <w:start w:val="1"/>
      <w:numFmt w:val="lowerRoman"/>
      <w:lvlText w:val="(%1)"/>
      <w:lvlJc w:val="left"/>
      <w:pPr>
        <w:ind w:left="1080" w:hanging="720"/>
      </w:pPr>
      <w:rPr>
        <w:rFonts w:hint="default"/>
      </w:rPr>
    </w:lvl>
    <w:lvl w:ilvl="1" w:tplc="5642B7FA" w:tentative="1">
      <w:start w:val="1"/>
      <w:numFmt w:val="lowerLetter"/>
      <w:lvlText w:val="%2."/>
      <w:lvlJc w:val="left"/>
      <w:pPr>
        <w:ind w:left="1440" w:hanging="360"/>
      </w:pPr>
    </w:lvl>
    <w:lvl w:ilvl="2" w:tplc="A558B30A" w:tentative="1">
      <w:start w:val="1"/>
      <w:numFmt w:val="lowerRoman"/>
      <w:lvlText w:val="%3."/>
      <w:lvlJc w:val="right"/>
      <w:pPr>
        <w:ind w:left="2160" w:hanging="180"/>
      </w:pPr>
    </w:lvl>
    <w:lvl w:ilvl="3" w:tplc="0C88FF14" w:tentative="1">
      <w:start w:val="1"/>
      <w:numFmt w:val="decimal"/>
      <w:lvlText w:val="%4."/>
      <w:lvlJc w:val="left"/>
      <w:pPr>
        <w:ind w:left="2880" w:hanging="360"/>
      </w:pPr>
    </w:lvl>
    <w:lvl w:ilvl="4" w:tplc="44A4A25A" w:tentative="1">
      <w:start w:val="1"/>
      <w:numFmt w:val="lowerLetter"/>
      <w:lvlText w:val="%5."/>
      <w:lvlJc w:val="left"/>
      <w:pPr>
        <w:ind w:left="3600" w:hanging="360"/>
      </w:pPr>
    </w:lvl>
    <w:lvl w:ilvl="5" w:tplc="F3EC4BAE" w:tentative="1">
      <w:start w:val="1"/>
      <w:numFmt w:val="lowerRoman"/>
      <w:lvlText w:val="%6."/>
      <w:lvlJc w:val="right"/>
      <w:pPr>
        <w:ind w:left="4320" w:hanging="180"/>
      </w:pPr>
    </w:lvl>
    <w:lvl w:ilvl="6" w:tplc="B35C5C52" w:tentative="1">
      <w:start w:val="1"/>
      <w:numFmt w:val="decimal"/>
      <w:lvlText w:val="%7."/>
      <w:lvlJc w:val="left"/>
      <w:pPr>
        <w:ind w:left="5040" w:hanging="360"/>
      </w:pPr>
    </w:lvl>
    <w:lvl w:ilvl="7" w:tplc="217CE6F4" w:tentative="1">
      <w:start w:val="1"/>
      <w:numFmt w:val="lowerLetter"/>
      <w:lvlText w:val="%8."/>
      <w:lvlJc w:val="left"/>
      <w:pPr>
        <w:ind w:left="5760" w:hanging="360"/>
      </w:pPr>
    </w:lvl>
    <w:lvl w:ilvl="8" w:tplc="CEDE951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3632834C">
      <w:start w:val="1"/>
      <w:numFmt w:val="lowerRoman"/>
      <w:lvlText w:val="(%1)"/>
      <w:lvlJc w:val="left"/>
      <w:pPr>
        <w:ind w:left="1080" w:hanging="720"/>
      </w:pPr>
      <w:rPr>
        <w:rFonts w:hint="default"/>
      </w:rPr>
    </w:lvl>
    <w:lvl w:ilvl="1" w:tplc="6BBEC2EC" w:tentative="1">
      <w:start w:val="1"/>
      <w:numFmt w:val="lowerLetter"/>
      <w:lvlText w:val="%2."/>
      <w:lvlJc w:val="left"/>
      <w:pPr>
        <w:ind w:left="1440" w:hanging="360"/>
      </w:pPr>
    </w:lvl>
    <w:lvl w:ilvl="2" w:tplc="68528556" w:tentative="1">
      <w:start w:val="1"/>
      <w:numFmt w:val="lowerRoman"/>
      <w:lvlText w:val="%3."/>
      <w:lvlJc w:val="right"/>
      <w:pPr>
        <w:ind w:left="2160" w:hanging="180"/>
      </w:pPr>
    </w:lvl>
    <w:lvl w:ilvl="3" w:tplc="ADAE8D52" w:tentative="1">
      <w:start w:val="1"/>
      <w:numFmt w:val="decimal"/>
      <w:lvlText w:val="%4."/>
      <w:lvlJc w:val="left"/>
      <w:pPr>
        <w:ind w:left="2880" w:hanging="360"/>
      </w:pPr>
    </w:lvl>
    <w:lvl w:ilvl="4" w:tplc="F0A8FE90" w:tentative="1">
      <w:start w:val="1"/>
      <w:numFmt w:val="lowerLetter"/>
      <w:lvlText w:val="%5."/>
      <w:lvlJc w:val="left"/>
      <w:pPr>
        <w:ind w:left="3600" w:hanging="360"/>
      </w:pPr>
    </w:lvl>
    <w:lvl w:ilvl="5" w:tplc="9042CFC4" w:tentative="1">
      <w:start w:val="1"/>
      <w:numFmt w:val="lowerRoman"/>
      <w:lvlText w:val="%6."/>
      <w:lvlJc w:val="right"/>
      <w:pPr>
        <w:ind w:left="4320" w:hanging="180"/>
      </w:pPr>
    </w:lvl>
    <w:lvl w:ilvl="6" w:tplc="32CE5E8C" w:tentative="1">
      <w:start w:val="1"/>
      <w:numFmt w:val="decimal"/>
      <w:lvlText w:val="%7."/>
      <w:lvlJc w:val="left"/>
      <w:pPr>
        <w:ind w:left="5040" w:hanging="360"/>
      </w:pPr>
    </w:lvl>
    <w:lvl w:ilvl="7" w:tplc="7DFA57C0" w:tentative="1">
      <w:start w:val="1"/>
      <w:numFmt w:val="lowerLetter"/>
      <w:lvlText w:val="%8."/>
      <w:lvlJc w:val="left"/>
      <w:pPr>
        <w:ind w:left="5760" w:hanging="360"/>
      </w:pPr>
    </w:lvl>
    <w:lvl w:ilvl="8" w:tplc="C7AA7018" w:tentative="1">
      <w:start w:val="1"/>
      <w:numFmt w:val="lowerRoman"/>
      <w:lvlText w:val="%9."/>
      <w:lvlJc w:val="right"/>
      <w:pPr>
        <w:ind w:left="6480" w:hanging="180"/>
      </w:pPr>
    </w:lvl>
  </w:abstractNum>
  <w:abstractNum w:abstractNumId="35" w15:restartNumberingAfterBreak="0">
    <w:nsid w:val="67CC5BC5"/>
    <w:multiLevelType w:val="hybridMultilevel"/>
    <w:tmpl w:val="A48C1D50"/>
    <w:lvl w:ilvl="0" w:tplc="D69EF6C8">
      <w:start w:val="1"/>
      <w:numFmt w:val="bullet"/>
      <w:lvlText w:val=""/>
      <w:lvlJc w:val="left"/>
      <w:pPr>
        <w:ind w:left="720" w:hanging="360"/>
      </w:pPr>
      <w:rPr>
        <w:rFonts w:ascii="Symbol" w:hAnsi="Symbol" w:hint="default"/>
      </w:rPr>
    </w:lvl>
    <w:lvl w:ilvl="1" w:tplc="D77E86AC">
      <w:start w:val="1"/>
      <w:numFmt w:val="bullet"/>
      <w:lvlText w:val="o"/>
      <w:lvlJc w:val="left"/>
      <w:pPr>
        <w:ind w:left="1440" w:hanging="360"/>
      </w:pPr>
      <w:rPr>
        <w:rFonts w:ascii="Courier New" w:hAnsi="Courier New" w:hint="default"/>
      </w:rPr>
    </w:lvl>
    <w:lvl w:ilvl="2" w:tplc="EC506A94">
      <w:start w:val="1"/>
      <w:numFmt w:val="bullet"/>
      <w:lvlText w:val=""/>
      <w:lvlJc w:val="left"/>
      <w:pPr>
        <w:ind w:left="2160" w:hanging="360"/>
      </w:pPr>
      <w:rPr>
        <w:rFonts w:ascii="Wingdings" w:hAnsi="Wingdings" w:hint="default"/>
      </w:rPr>
    </w:lvl>
    <w:lvl w:ilvl="3" w:tplc="357E9DDA">
      <w:start w:val="1"/>
      <w:numFmt w:val="bullet"/>
      <w:lvlText w:val=""/>
      <w:lvlJc w:val="left"/>
      <w:pPr>
        <w:ind w:left="2880" w:hanging="360"/>
      </w:pPr>
      <w:rPr>
        <w:rFonts w:ascii="Symbol" w:hAnsi="Symbol" w:hint="default"/>
      </w:rPr>
    </w:lvl>
    <w:lvl w:ilvl="4" w:tplc="47A620B6">
      <w:start w:val="1"/>
      <w:numFmt w:val="bullet"/>
      <w:lvlText w:val="o"/>
      <w:lvlJc w:val="left"/>
      <w:pPr>
        <w:ind w:left="3600" w:hanging="360"/>
      </w:pPr>
      <w:rPr>
        <w:rFonts w:ascii="Courier New" w:hAnsi="Courier New" w:hint="default"/>
      </w:rPr>
    </w:lvl>
    <w:lvl w:ilvl="5" w:tplc="442A7680">
      <w:start w:val="1"/>
      <w:numFmt w:val="bullet"/>
      <w:lvlText w:val=""/>
      <w:lvlJc w:val="left"/>
      <w:pPr>
        <w:ind w:left="4320" w:hanging="360"/>
      </w:pPr>
      <w:rPr>
        <w:rFonts w:ascii="Wingdings" w:hAnsi="Wingdings" w:hint="default"/>
      </w:rPr>
    </w:lvl>
    <w:lvl w:ilvl="6" w:tplc="998C0D8A">
      <w:start w:val="1"/>
      <w:numFmt w:val="bullet"/>
      <w:lvlText w:val=""/>
      <w:lvlJc w:val="left"/>
      <w:pPr>
        <w:ind w:left="5040" w:hanging="360"/>
      </w:pPr>
      <w:rPr>
        <w:rFonts w:ascii="Symbol" w:hAnsi="Symbol" w:hint="default"/>
      </w:rPr>
    </w:lvl>
    <w:lvl w:ilvl="7" w:tplc="A8CC2918">
      <w:start w:val="1"/>
      <w:numFmt w:val="bullet"/>
      <w:lvlText w:val="o"/>
      <w:lvlJc w:val="left"/>
      <w:pPr>
        <w:ind w:left="5760" w:hanging="360"/>
      </w:pPr>
      <w:rPr>
        <w:rFonts w:ascii="Courier New" w:hAnsi="Courier New" w:hint="default"/>
      </w:rPr>
    </w:lvl>
    <w:lvl w:ilvl="8" w:tplc="E4F04CCA">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38D24EF8">
      <w:start w:val="1"/>
      <w:numFmt w:val="lowerRoman"/>
      <w:lvlText w:val="(%1)"/>
      <w:lvlJc w:val="left"/>
      <w:pPr>
        <w:ind w:left="1004" w:hanging="720"/>
      </w:pPr>
      <w:rPr>
        <w:rFonts w:hint="default"/>
        <w:b w:val="0"/>
      </w:rPr>
    </w:lvl>
    <w:lvl w:ilvl="1" w:tplc="D9845ECE" w:tentative="1">
      <w:start w:val="1"/>
      <w:numFmt w:val="lowerLetter"/>
      <w:lvlText w:val="%2."/>
      <w:lvlJc w:val="left"/>
      <w:pPr>
        <w:ind w:left="1364" w:hanging="360"/>
      </w:pPr>
    </w:lvl>
    <w:lvl w:ilvl="2" w:tplc="A3FA28A8" w:tentative="1">
      <w:start w:val="1"/>
      <w:numFmt w:val="lowerRoman"/>
      <w:lvlText w:val="%3."/>
      <w:lvlJc w:val="right"/>
      <w:pPr>
        <w:ind w:left="2084" w:hanging="180"/>
      </w:pPr>
    </w:lvl>
    <w:lvl w:ilvl="3" w:tplc="293E7B66" w:tentative="1">
      <w:start w:val="1"/>
      <w:numFmt w:val="decimal"/>
      <w:lvlText w:val="%4."/>
      <w:lvlJc w:val="left"/>
      <w:pPr>
        <w:ind w:left="2804" w:hanging="360"/>
      </w:pPr>
    </w:lvl>
    <w:lvl w:ilvl="4" w:tplc="77D22188" w:tentative="1">
      <w:start w:val="1"/>
      <w:numFmt w:val="lowerLetter"/>
      <w:lvlText w:val="%5."/>
      <w:lvlJc w:val="left"/>
      <w:pPr>
        <w:ind w:left="3524" w:hanging="360"/>
      </w:pPr>
    </w:lvl>
    <w:lvl w:ilvl="5" w:tplc="A31611E4" w:tentative="1">
      <w:start w:val="1"/>
      <w:numFmt w:val="lowerRoman"/>
      <w:lvlText w:val="%6."/>
      <w:lvlJc w:val="right"/>
      <w:pPr>
        <w:ind w:left="4244" w:hanging="180"/>
      </w:pPr>
    </w:lvl>
    <w:lvl w:ilvl="6" w:tplc="D396A4EE" w:tentative="1">
      <w:start w:val="1"/>
      <w:numFmt w:val="decimal"/>
      <w:lvlText w:val="%7."/>
      <w:lvlJc w:val="left"/>
      <w:pPr>
        <w:ind w:left="4964" w:hanging="360"/>
      </w:pPr>
    </w:lvl>
    <w:lvl w:ilvl="7" w:tplc="A656C680" w:tentative="1">
      <w:start w:val="1"/>
      <w:numFmt w:val="lowerLetter"/>
      <w:lvlText w:val="%8."/>
      <w:lvlJc w:val="left"/>
      <w:pPr>
        <w:ind w:left="5684" w:hanging="360"/>
      </w:pPr>
    </w:lvl>
    <w:lvl w:ilvl="8" w:tplc="D1A4171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9216DB28">
      <w:start w:val="1"/>
      <w:numFmt w:val="decimal"/>
      <w:lvlText w:val="%1."/>
      <w:lvlJc w:val="left"/>
      <w:pPr>
        <w:ind w:left="360" w:hanging="360"/>
      </w:pPr>
      <w:rPr>
        <w:rFonts w:hint="default"/>
      </w:rPr>
    </w:lvl>
    <w:lvl w:ilvl="1" w:tplc="4E0EE2A8" w:tentative="1">
      <w:start w:val="1"/>
      <w:numFmt w:val="lowerLetter"/>
      <w:lvlText w:val="%2."/>
      <w:lvlJc w:val="left"/>
      <w:pPr>
        <w:ind w:left="1080" w:hanging="360"/>
      </w:pPr>
    </w:lvl>
    <w:lvl w:ilvl="2" w:tplc="F3ACCED2" w:tentative="1">
      <w:start w:val="1"/>
      <w:numFmt w:val="lowerRoman"/>
      <w:lvlText w:val="%3."/>
      <w:lvlJc w:val="right"/>
      <w:pPr>
        <w:ind w:left="1800" w:hanging="180"/>
      </w:pPr>
    </w:lvl>
    <w:lvl w:ilvl="3" w:tplc="FD8A4F98" w:tentative="1">
      <w:start w:val="1"/>
      <w:numFmt w:val="decimal"/>
      <w:lvlText w:val="%4."/>
      <w:lvlJc w:val="left"/>
      <w:pPr>
        <w:ind w:left="2520" w:hanging="360"/>
      </w:pPr>
    </w:lvl>
    <w:lvl w:ilvl="4" w:tplc="E3CA489E" w:tentative="1">
      <w:start w:val="1"/>
      <w:numFmt w:val="lowerLetter"/>
      <w:lvlText w:val="%5."/>
      <w:lvlJc w:val="left"/>
      <w:pPr>
        <w:ind w:left="3240" w:hanging="360"/>
      </w:pPr>
    </w:lvl>
    <w:lvl w:ilvl="5" w:tplc="23E6B85C" w:tentative="1">
      <w:start w:val="1"/>
      <w:numFmt w:val="lowerRoman"/>
      <w:lvlText w:val="%6."/>
      <w:lvlJc w:val="right"/>
      <w:pPr>
        <w:ind w:left="3960" w:hanging="180"/>
      </w:pPr>
    </w:lvl>
    <w:lvl w:ilvl="6" w:tplc="467EA6AE" w:tentative="1">
      <w:start w:val="1"/>
      <w:numFmt w:val="decimal"/>
      <w:lvlText w:val="%7."/>
      <w:lvlJc w:val="left"/>
      <w:pPr>
        <w:ind w:left="4680" w:hanging="360"/>
      </w:pPr>
    </w:lvl>
    <w:lvl w:ilvl="7" w:tplc="1116EC02" w:tentative="1">
      <w:start w:val="1"/>
      <w:numFmt w:val="lowerLetter"/>
      <w:lvlText w:val="%8."/>
      <w:lvlJc w:val="left"/>
      <w:pPr>
        <w:ind w:left="5400" w:hanging="360"/>
      </w:pPr>
    </w:lvl>
    <w:lvl w:ilvl="8" w:tplc="BDAC093C"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1B9694E0">
      <w:start w:val="1"/>
      <w:numFmt w:val="lowerRoman"/>
      <w:lvlText w:val="(%1)"/>
      <w:lvlJc w:val="left"/>
      <w:pPr>
        <w:ind w:left="1080" w:hanging="720"/>
      </w:pPr>
      <w:rPr>
        <w:rFonts w:hint="default"/>
      </w:rPr>
    </w:lvl>
    <w:lvl w:ilvl="1" w:tplc="00BA44C6" w:tentative="1">
      <w:start w:val="1"/>
      <w:numFmt w:val="lowerLetter"/>
      <w:lvlText w:val="%2."/>
      <w:lvlJc w:val="left"/>
      <w:pPr>
        <w:ind w:left="1440" w:hanging="360"/>
      </w:pPr>
    </w:lvl>
    <w:lvl w:ilvl="2" w:tplc="CB006028" w:tentative="1">
      <w:start w:val="1"/>
      <w:numFmt w:val="lowerRoman"/>
      <w:lvlText w:val="%3."/>
      <w:lvlJc w:val="right"/>
      <w:pPr>
        <w:ind w:left="2160" w:hanging="180"/>
      </w:pPr>
    </w:lvl>
    <w:lvl w:ilvl="3" w:tplc="458A3E06" w:tentative="1">
      <w:start w:val="1"/>
      <w:numFmt w:val="decimal"/>
      <w:lvlText w:val="%4."/>
      <w:lvlJc w:val="left"/>
      <w:pPr>
        <w:ind w:left="2880" w:hanging="360"/>
      </w:pPr>
    </w:lvl>
    <w:lvl w:ilvl="4" w:tplc="D1D2E3E2" w:tentative="1">
      <w:start w:val="1"/>
      <w:numFmt w:val="lowerLetter"/>
      <w:lvlText w:val="%5."/>
      <w:lvlJc w:val="left"/>
      <w:pPr>
        <w:ind w:left="3600" w:hanging="360"/>
      </w:pPr>
    </w:lvl>
    <w:lvl w:ilvl="5" w:tplc="F88E26DC" w:tentative="1">
      <w:start w:val="1"/>
      <w:numFmt w:val="lowerRoman"/>
      <w:lvlText w:val="%6."/>
      <w:lvlJc w:val="right"/>
      <w:pPr>
        <w:ind w:left="4320" w:hanging="180"/>
      </w:pPr>
    </w:lvl>
    <w:lvl w:ilvl="6" w:tplc="1FC05AD0" w:tentative="1">
      <w:start w:val="1"/>
      <w:numFmt w:val="decimal"/>
      <w:lvlText w:val="%7."/>
      <w:lvlJc w:val="left"/>
      <w:pPr>
        <w:ind w:left="5040" w:hanging="360"/>
      </w:pPr>
    </w:lvl>
    <w:lvl w:ilvl="7" w:tplc="3A949E28" w:tentative="1">
      <w:start w:val="1"/>
      <w:numFmt w:val="lowerLetter"/>
      <w:lvlText w:val="%8."/>
      <w:lvlJc w:val="left"/>
      <w:pPr>
        <w:ind w:left="5760" w:hanging="360"/>
      </w:pPr>
    </w:lvl>
    <w:lvl w:ilvl="8" w:tplc="D5FE030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30B865BC">
      <w:start w:val="1"/>
      <w:numFmt w:val="decimal"/>
      <w:lvlText w:val="%1."/>
      <w:lvlJc w:val="left"/>
      <w:pPr>
        <w:ind w:left="360" w:hanging="360"/>
      </w:pPr>
      <w:rPr>
        <w:rFonts w:hint="default"/>
      </w:rPr>
    </w:lvl>
    <w:lvl w:ilvl="1" w:tplc="6B0ACF0C" w:tentative="1">
      <w:start w:val="1"/>
      <w:numFmt w:val="lowerLetter"/>
      <w:lvlText w:val="%2."/>
      <w:lvlJc w:val="left"/>
      <w:pPr>
        <w:ind w:left="1080" w:hanging="360"/>
      </w:pPr>
    </w:lvl>
    <w:lvl w:ilvl="2" w:tplc="7F26614C" w:tentative="1">
      <w:start w:val="1"/>
      <w:numFmt w:val="lowerRoman"/>
      <w:lvlText w:val="%3."/>
      <w:lvlJc w:val="right"/>
      <w:pPr>
        <w:ind w:left="1800" w:hanging="180"/>
      </w:pPr>
    </w:lvl>
    <w:lvl w:ilvl="3" w:tplc="0CECF684" w:tentative="1">
      <w:start w:val="1"/>
      <w:numFmt w:val="decimal"/>
      <w:lvlText w:val="%4."/>
      <w:lvlJc w:val="left"/>
      <w:pPr>
        <w:ind w:left="2520" w:hanging="360"/>
      </w:pPr>
    </w:lvl>
    <w:lvl w:ilvl="4" w:tplc="B4BC312E" w:tentative="1">
      <w:start w:val="1"/>
      <w:numFmt w:val="lowerLetter"/>
      <w:lvlText w:val="%5."/>
      <w:lvlJc w:val="left"/>
      <w:pPr>
        <w:ind w:left="3240" w:hanging="360"/>
      </w:pPr>
    </w:lvl>
    <w:lvl w:ilvl="5" w:tplc="130AD53A" w:tentative="1">
      <w:start w:val="1"/>
      <w:numFmt w:val="lowerRoman"/>
      <w:lvlText w:val="%6."/>
      <w:lvlJc w:val="right"/>
      <w:pPr>
        <w:ind w:left="3960" w:hanging="180"/>
      </w:pPr>
    </w:lvl>
    <w:lvl w:ilvl="6" w:tplc="9790EAD0" w:tentative="1">
      <w:start w:val="1"/>
      <w:numFmt w:val="decimal"/>
      <w:lvlText w:val="%7."/>
      <w:lvlJc w:val="left"/>
      <w:pPr>
        <w:ind w:left="4680" w:hanging="360"/>
      </w:pPr>
    </w:lvl>
    <w:lvl w:ilvl="7" w:tplc="F2847880" w:tentative="1">
      <w:start w:val="1"/>
      <w:numFmt w:val="lowerLetter"/>
      <w:lvlText w:val="%8."/>
      <w:lvlJc w:val="left"/>
      <w:pPr>
        <w:ind w:left="5400" w:hanging="360"/>
      </w:pPr>
    </w:lvl>
    <w:lvl w:ilvl="8" w:tplc="2F9839A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2342F5A8">
      <w:start w:val="1"/>
      <w:numFmt w:val="lowerRoman"/>
      <w:lvlText w:val="(%1)"/>
      <w:lvlJc w:val="left"/>
      <w:pPr>
        <w:ind w:left="1080" w:hanging="720"/>
      </w:pPr>
      <w:rPr>
        <w:rFonts w:hint="default"/>
      </w:rPr>
    </w:lvl>
    <w:lvl w:ilvl="1" w:tplc="BB80B038" w:tentative="1">
      <w:start w:val="1"/>
      <w:numFmt w:val="lowerLetter"/>
      <w:lvlText w:val="%2."/>
      <w:lvlJc w:val="left"/>
      <w:pPr>
        <w:ind w:left="1440" w:hanging="360"/>
      </w:pPr>
    </w:lvl>
    <w:lvl w:ilvl="2" w:tplc="C6CACF94" w:tentative="1">
      <w:start w:val="1"/>
      <w:numFmt w:val="lowerRoman"/>
      <w:lvlText w:val="%3."/>
      <w:lvlJc w:val="right"/>
      <w:pPr>
        <w:ind w:left="2160" w:hanging="180"/>
      </w:pPr>
    </w:lvl>
    <w:lvl w:ilvl="3" w:tplc="EB805586" w:tentative="1">
      <w:start w:val="1"/>
      <w:numFmt w:val="decimal"/>
      <w:lvlText w:val="%4."/>
      <w:lvlJc w:val="left"/>
      <w:pPr>
        <w:ind w:left="2880" w:hanging="360"/>
      </w:pPr>
    </w:lvl>
    <w:lvl w:ilvl="4" w:tplc="652A537A" w:tentative="1">
      <w:start w:val="1"/>
      <w:numFmt w:val="lowerLetter"/>
      <w:lvlText w:val="%5."/>
      <w:lvlJc w:val="left"/>
      <w:pPr>
        <w:ind w:left="3600" w:hanging="360"/>
      </w:pPr>
    </w:lvl>
    <w:lvl w:ilvl="5" w:tplc="001ED7C8" w:tentative="1">
      <w:start w:val="1"/>
      <w:numFmt w:val="lowerRoman"/>
      <w:lvlText w:val="%6."/>
      <w:lvlJc w:val="right"/>
      <w:pPr>
        <w:ind w:left="4320" w:hanging="180"/>
      </w:pPr>
    </w:lvl>
    <w:lvl w:ilvl="6" w:tplc="A9B4039A" w:tentative="1">
      <w:start w:val="1"/>
      <w:numFmt w:val="decimal"/>
      <w:lvlText w:val="%7."/>
      <w:lvlJc w:val="left"/>
      <w:pPr>
        <w:ind w:left="5040" w:hanging="360"/>
      </w:pPr>
    </w:lvl>
    <w:lvl w:ilvl="7" w:tplc="84FC2346" w:tentative="1">
      <w:start w:val="1"/>
      <w:numFmt w:val="lowerLetter"/>
      <w:lvlText w:val="%8."/>
      <w:lvlJc w:val="left"/>
      <w:pPr>
        <w:ind w:left="5760" w:hanging="360"/>
      </w:pPr>
    </w:lvl>
    <w:lvl w:ilvl="8" w:tplc="8D48A7A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64AB0CA">
      <w:start w:val="1"/>
      <w:numFmt w:val="decimal"/>
      <w:lvlText w:val="%1."/>
      <w:lvlJc w:val="left"/>
      <w:pPr>
        <w:ind w:left="360" w:hanging="360"/>
      </w:pPr>
      <w:rPr>
        <w:rFonts w:hint="default"/>
      </w:rPr>
    </w:lvl>
    <w:lvl w:ilvl="1" w:tplc="D7E04B8E" w:tentative="1">
      <w:start w:val="1"/>
      <w:numFmt w:val="lowerLetter"/>
      <w:lvlText w:val="%2."/>
      <w:lvlJc w:val="left"/>
      <w:pPr>
        <w:ind w:left="1080" w:hanging="360"/>
      </w:pPr>
    </w:lvl>
    <w:lvl w:ilvl="2" w:tplc="135E5B9E" w:tentative="1">
      <w:start w:val="1"/>
      <w:numFmt w:val="lowerRoman"/>
      <w:lvlText w:val="%3."/>
      <w:lvlJc w:val="right"/>
      <w:pPr>
        <w:ind w:left="1800" w:hanging="180"/>
      </w:pPr>
    </w:lvl>
    <w:lvl w:ilvl="3" w:tplc="2EDACA1C" w:tentative="1">
      <w:start w:val="1"/>
      <w:numFmt w:val="decimal"/>
      <w:lvlText w:val="%4."/>
      <w:lvlJc w:val="left"/>
      <w:pPr>
        <w:ind w:left="2520" w:hanging="360"/>
      </w:pPr>
    </w:lvl>
    <w:lvl w:ilvl="4" w:tplc="0FC67F4A" w:tentative="1">
      <w:start w:val="1"/>
      <w:numFmt w:val="lowerLetter"/>
      <w:lvlText w:val="%5."/>
      <w:lvlJc w:val="left"/>
      <w:pPr>
        <w:ind w:left="3240" w:hanging="360"/>
      </w:pPr>
    </w:lvl>
    <w:lvl w:ilvl="5" w:tplc="A648C996" w:tentative="1">
      <w:start w:val="1"/>
      <w:numFmt w:val="lowerRoman"/>
      <w:lvlText w:val="%6."/>
      <w:lvlJc w:val="right"/>
      <w:pPr>
        <w:ind w:left="3960" w:hanging="180"/>
      </w:pPr>
    </w:lvl>
    <w:lvl w:ilvl="6" w:tplc="229C1518" w:tentative="1">
      <w:start w:val="1"/>
      <w:numFmt w:val="decimal"/>
      <w:lvlText w:val="%7."/>
      <w:lvlJc w:val="left"/>
      <w:pPr>
        <w:ind w:left="4680" w:hanging="360"/>
      </w:pPr>
    </w:lvl>
    <w:lvl w:ilvl="7" w:tplc="838CF932" w:tentative="1">
      <w:start w:val="1"/>
      <w:numFmt w:val="lowerLetter"/>
      <w:lvlText w:val="%8."/>
      <w:lvlJc w:val="left"/>
      <w:pPr>
        <w:ind w:left="5400" w:hanging="360"/>
      </w:pPr>
    </w:lvl>
    <w:lvl w:ilvl="8" w:tplc="7EF619B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FC25C4E">
      <w:start w:val="1"/>
      <w:numFmt w:val="decimal"/>
      <w:lvlText w:val="%1."/>
      <w:lvlJc w:val="left"/>
      <w:pPr>
        <w:ind w:left="360" w:hanging="360"/>
      </w:pPr>
      <w:rPr>
        <w:rFonts w:hint="default"/>
      </w:rPr>
    </w:lvl>
    <w:lvl w:ilvl="1" w:tplc="A936EE24" w:tentative="1">
      <w:start w:val="1"/>
      <w:numFmt w:val="lowerLetter"/>
      <w:lvlText w:val="%2."/>
      <w:lvlJc w:val="left"/>
      <w:pPr>
        <w:ind w:left="1080" w:hanging="360"/>
      </w:pPr>
    </w:lvl>
    <w:lvl w:ilvl="2" w:tplc="8F74FC88" w:tentative="1">
      <w:start w:val="1"/>
      <w:numFmt w:val="lowerRoman"/>
      <w:lvlText w:val="%3."/>
      <w:lvlJc w:val="right"/>
      <w:pPr>
        <w:ind w:left="1800" w:hanging="180"/>
      </w:pPr>
    </w:lvl>
    <w:lvl w:ilvl="3" w:tplc="9A9617AA" w:tentative="1">
      <w:start w:val="1"/>
      <w:numFmt w:val="decimal"/>
      <w:lvlText w:val="%4."/>
      <w:lvlJc w:val="left"/>
      <w:pPr>
        <w:ind w:left="2520" w:hanging="360"/>
      </w:pPr>
    </w:lvl>
    <w:lvl w:ilvl="4" w:tplc="1CCAB480" w:tentative="1">
      <w:start w:val="1"/>
      <w:numFmt w:val="lowerLetter"/>
      <w:lvlText w:val="%5."/>
      <w:lvlJc w:val="left"/>
      <w:pPr>
        <w:ind w:left="3240" w:hanging="360"/>
      </w:pPr>
    </w:lvl>
    <w:lvl w:ilvl="5" w:tplc="04E2AE72" w:tentative="1">
      <w:start w:val="1"/>
      <w:numFmt w:val="lowerRoman"/>
      <w:lvlText w:val="%6."/>
      <w:lvlJc w:val="right"/>
      <w:pPr>
        <w:ind w:left="3960" w:hanging="180"/>
      </w:pPr>
    </w:lvl>
    <w:lvl w:ilvl="6" w:tplc="E8E64572" w:tentative="1">
      <w:start w:val="1"/>
      <w:numFmt w:val="decimal"/>
      <w:lvlText w:val="%7."/>
      <w:lvlJc w:val="left"/>
      <w:pPr>
        <w:ind w:left="4680" w:hanging="360"/>
      </w:pPr>
    </w:lvl>
    <w:lvl w:ilvl="7" w:tplc="A4608F42" w:tentative="1">
      <w:start w:val="1"/>
      <w:numFmt w:val="lowerLetter"/>
      <w:lvlText w:val="%8."/>
      <w:lvlJc w:val="left"/>
      <w:pPr>
        <w:ind w:left="5400" w:hanging="360"/>
      </w:pPr>
    </w:lvl>
    <w:lvl w:ilvl="8" w:tplc="428C78BE"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7F80BC7E">
      <w:start w:val="1"/>
      <w:numFmt w:val="bullet"/>
      <w:lvlText w:val=""/>
      <w:lvlJc w:val="left"/>
      <w:pPr>
        <w:tabs>
          <w:tab w:val="num" w:pos="720"/>
        </w:tabs>
        <w:ind w:left="720" w:hanging="360"/>
      </w:pPr>
      <w:rPr>
        <w:rFonts w:ascii="Symbol" w:hAnsi="Symbol"/>
      </w:rPr>
    </w:lvl>
    <w:lvl w:ilvl="1" w:tplc="CE4CC484">
      <w:start w:val="1"/>
      <w:numFmt w:val="bullet"/>
      <w:lvlText w:val="o"/>
      <w:lvlJc w:val="left"/>
      <w:pPr>
        <w:tabs>
          <w:tab w:val="num" w:pos="1440"/>
        </w:tabs>
        <w:ind w:left="1440" w:hanging="360"/>
      </w:pPr>
      <w:rPr>
        <w:rFonts w:ascii="Courier New" w:hAnsi="Courier New"/>
      </w:rPr>
    </w:lvl>
    <w:lvl w:ilvl="2" w:tplc="8DDE264E">
      <w:start w:val="1"/>
      <w:numFmt w:val="bullet"/>
      <w:lvlText w:val=""/>
      <w:lvlJc w:val="left"/>
      <w:pPr>
        <w:tabs>
          <w:tab w:val="num" w:pos="2160"/>
        </w:tabs>
        <w:ind w:left="2160" w:hanging="360"/>
      </w:pPr>
      <w:rPr>
        <w:rFonts w:ascii="Wingdings" w:hAnsi="Wingdings"/>
      </w:rPr>
    </w:lvl>
    <w:lvl w:ilvl="3" w:tplc="F8A0A318">
      <w:start w:val="1"/>
      <w:numFmt w:val="bullet"/>
      <w:lvlText w:val=""/>
      <w:lvlJc w:val="left"/>
      <w:pPr>
        <w:tabs>
          <w:tab w:val="num" w:pos="2880"/>
        </w:tabs>
        <w:ind w:left="2880" w:hanging="360"/>
      </w:pPr>
      <w:rPr>
        <w:rFonts w:ascii="Symbol" w:hAnsi="Symbol"/>
      </w:rPr>
    </w:lvl>
    <w:lvl w:ilvl="4" w:tplc="7F26545C">
      <w:start w:val="1"/>
      <w:numFmt w:val="bullet"/>
      <w:lvlText w:val="o"/>
      <w:lvlJc w:val="left"/>
      <w:pPr>
        <w:tabs>
          <w:tab w:val="num" w:pos="3600"/>
        </w:tabs>
        <w:ind w:left="3600" w:hanging="360"/>
      </w:pPr>
      <w:rPr>
        <w:rFonts w:ascii="Courier New" w:hAnsi="Courier New"/>
      </w:rPr>
    </w:lvl>
    <w:lvl w:ilvl="5" w:tplc="E3A83B5A">
      <w:start w:val="1"/>
      <w:numFmt w:val="bullet"/>
      <w:lvlText w:val=""/>
      <w:lvlJc w:val="left"/>
      <w:pPr>
        <w:tabs>
          <w:tab w:val="num" w:pos="4320"/>
        </w:tabs>
        <w:ind w:left="4320" w:hanging="360"/>
      </w:pPr>
      <w:rPr>
        <w:rFonts w:ascii="Wingdings" w:hAnsi="Wingdings"/>
      </w:rPr>
    </w:lvl>
    <w:lvl w:ilvl="6" w:tplc="5F6E99FC">
      <w:start w:val="1"/>
      <w:numFmt w:val="bullet"/>
      <w:lvlText w:val=""/>
      <w:lvlJc w:val="left"/>
      <w:pPr>
        <w:tabs>
          <w:tab w:val="num" w:pos="5040"/>
        </w:tabs>
        <w:ind w:left="5040" w:hanging="360"/>
      </w:pPr>
      <w:rPr>
        <w:rFonts w:ascii="Symbol" w:hAnsi="Symbol"/>
      </w:rPr>
    </w:lvl>
    <w:lvl w:ilvl="7" w:tplc="FF10C91C">
      <w:start w:val="1"/>
      <w:numFmt w:val="bullet"/>
      <w:lvlText w:val="o"/>
      <w:lvlJc w:val="left"/>
      <w:pPr>
        <w:tabs>
          <w:tab w:val="num" w:pos="5760"/>
        </w:tabs>
        <w:ind w:left="5760" w:hanging="360"/>
      </w:pPr>
      <w:rPr>
        <w:rFonts w:ascii="Courier New" w:hAnsi="Courier New"/>
      </w:rPr>
    </w:lvl>
    <w:lvl w:ilvl="8" w:tplc="D93E9CCE">
      <w:start w:val="1"/>
      <w:numFmt w:val="bullet"/>
      <w:lvlText w:val=""/>
      <w:lvlJc w:val="left"/>
      <w:pPr>
        <w:tabs>
          <w:tab w:val="num" w:pos="6480"/>
        </w:tabs>
        <w:ind w:left="6480" w:hanging="360"/>
      </w:pPr>
      <w:rPr>
        <w:rFonts w:ascii="Wingdings" w:hAnsi="Wingdings"/>
      </w:rPr>
    </w:lvl>
  </w:abstractNum>
  <w:num w:numId="1">
    <w:abstractNumId w:val="9"/>
  </w:num>
  <w:num w:numId="2">
    <w:abstractNumId w:val="21"/>
  </w:num>
  <w:num w:numId="3">
    <w:abstractNumId w:val="39"/>
  </w:num>
  <w:num w:numId="4">
    <w:abstractNumId w:val="42"/>
  </w:num>
  <w:num w:numId="5">
    <w:abstractNumId w:val="28"/>
  </w:num>
  <w:num w:numId="6">
    <w:abstractNumId w:val="17"/>
  </w:num>
  <w:num w:numId="7">
    <w:abstractNumId w:val="37"/>
  </w:num>
  <w:num w:numId="8">
    <w:abstractNumId w:val="16"/>
  </w:num>
  <w:num w:numId="9">
    <w:abstractNumId w:val="22"/>
  </w:num>
  <w:num w:numId="10">
    <w:abstractNumId w:val="41"/>
  </w:num>
  <w:num w:numId="11">
    <w:abstractNumId w:val="14"/>
  </w:num>
  <w:num w:numId="12">
    <w:abstractNumId w:val="30"/>
  </w:num>
  <w:num w:numId="13">
    <w:abstractNumId w:val="31"/>
  </w:num>
  <w:num w:numId="14">
    <w:abstractNumId w:val="33"/>
  </w:num>
  <w:num w:numId="15">
    <w:abstractNumId w:val="25"/>
  </w:num>
  <w:num w:numId="16">
    <w:abstractNumId w:val="10"/>
  </w:num>
  <w:num w:numId="17">
    <w:abstractNumId w:val="36"/>
  </w:num>
  <w:num w:numId="18">
    <w:abstractNumId w:val="32"/>
  </w:num>
  <w:num w:numId="19">
    <w:abstractNumId w:val="18"/>
  </w:num>
  <w:num w:numId="20">
    <w:abstractNumId w:val="26"/>
  </w:num>
  <w:num w:numId="21">
    <w:abstractNumId w:val="8"/>
  </w:num>
  <w:num w:numId="22">
    <w:abstractNumId w:val="13"/>
  </w:num>
  <w:num w:numId="23">
    <w:abstractNumId w:val="34"/>
  </w:num>
  <w:num w:numId="24">
    <w:abstractNumId w:val="23"/>
  </w:num>
  <w:num w:numId="25">
    <w:abstractNumId w:val="20"/>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29"/>
  </w:num>
  <w:num w:numId="40">
    <w:abstractNumId w:val="7"/>
  </w:num>
  <w:num w:numId="41">
    <w:abstractNumId w:val="35"/>
  </w:num>
  <w:num w:numId="42">
    <w:abstractNumId w:val="15"/>
  </w:num>
  <w:num w:numId="43">
    <w:abstractNumId w:val="27"/>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52"/>
    <w:rsid w:val="00004123"/>
    <w:rsid w:val="0002097D"/>
    <w:rsid w:val="00021E45"/>
    <w:rsid w:val="0002639A"/>
    <w:rsid w:val="00035D70"/>
    <w:rsid w:val="00053B1E"/>
    <w:rsid w:val="000618BC"/>
    <w:rsid w:val="0008264D"/>
    <w:rsid w:val="000C7B84"/>
    <w:rsid w:val="000D1D8D"/>
    <w:rsid w:val="000D3875"/>
    <w:rsid w:val="000E4031"/>
    <w:rsid w:val="001109C0"/>
    <w:rsid w:val="001229CC"/>
    <w:rsid w:val="00147EA6"/>
    <w:rsid w:val="0015436C"/>
    <w:rsid w:val="00160D62"/>
    <w:rsid w:val="00173E75"/>
    <w:rsid w:val="001855E9"/>
    <w:rsid w:val="00186F9E"/>
    <w:rsid w:val="00187F96"/>
    <w:rsid w:val="001B66C3"/>
    <w:rsid w:val="001D10B6"/>
    <w:rsid w:val="001D51B2"/>
    <w:rsid w:val="00202961"/>
    <w:rsid w:val="00215772"/>
    <w:rsid w:val="002241A7"/>
    <w:rsid w:val="00224A94"/>
    <w:rsid w:val="00232CD6"/>
    <w:rsid w:val="0025611C"/>
    <w:rsid w:val="00295AA7"/>
    <w:rsid w:val="002B4B48"/>
    <w:rsid w:val="002C407E"/>
    <w:rsid w:val="002E7D33"/>
    <w:rsid w:val="0030153C"/>
    <w:rsid w:val="00303E49"/>
    <w:rsid w:val="003056EF"/>
    <w:rsid w:val="00326BC7"/>
    <w:rsid w:val="0032765C"/>
    <w:rsid w:val="00331046"/>
    <w:rsid w:val="003311F7"/>
    <w:rsid w:val="00363EC2"/>
    <w:rsid w:val="00376769"/>
    <w:rsid w:val="00376A0A"/>
    <w:rsid w:val="00391CFB"/>
    <w:rsid w:val="003A4153"/>
    <w:rsid w:val="003B0387"/>
    <w:rsid w:val="003C7210"/>
    <w:rsid w:val="003D00A3"/>
    <w:rsid w:val="003E5167"/>
    <w:rsid w:val="003F4FBE"/>
    <w:rsid w:val="003F6343"/>
    <w:rsid w:val="0041156A"/>
    <w:rsid w:val="00416EBB"/>
    <w:rsid w:val="00420214"/>
    <w:rsid w:val="0042699F"/>
    <w:rsid w:val="00446890"/>
    <w:rsid w:val="00452D6E"/>
    <w:rsid w:val="00457220"/>
    <w:rsid w:val="00461810"/>
    <w:rsid w:val="004629DA"/>
    <w:rsid w:val="00470E09"/>
    <w:rsid w:val="00490AF8"/>
    <w:rsid w:val="004A16CD"/>
    <w:rsid w:val="004A3C05"/>
    <w:rsid w:val="004C0F7F"/>
    <w:rsid w:val="004D3CB1"/>
    <w:rsid w:val="004F252F"/>
    <w:rsid w:val="00511D09"/>
    <w:rsid w:val="00514073"/>
    <w:rsid w:val="00521B9A"/>
    <w:rsid w:val="00532183"/>
    <w:rsid w:val="00541437"/>
    <w:rsid w:val="00544DF8"/>
    <w:rsid w:val="005478B9"/>
    <w:rsid w:val="0055505D"/>
    <w:rsid w:val="0056259A"/>
    <w:rsid w:val="00574523"/>
    <w:rsid w:val="005A3BF2"/>
    <w:rsid w:val="005B0AD4"/>
    <w:rsid w:val="005D5B96"/>
    <w:rsid w:val="005E0EA2"/>
    <w:rsid w:val="00610261"/>
    <w:rsid w:val="0061249A"/>
    <w:rsid w:val="00631E85"/>
    <w:rsid w:val="00641CF8"/>
    <w:rsid w:val="006560D8"/>
    <w:rsid w:val="006626E0"/>
    <w:rsid w:val="00665DBD"/>
    <w:rsid w:val="00676155"/>
    <w:rsid w:val="00685E6B"/>
    <w:rsid w:val="006B27AF"/>
    <w:rsid w:val="006B3B1E"/>
    <w:rsid w:val="006B5BDF"/>
    <w:rsid w:val="006C32F8"/>
    <w:rsid w:val="006E1E9C"/>
    <w:rsid w:val="00700842"/>
    <w:rsid w:val="00777EE9"/>
    <w:rsid w:val="0079321F"/>
    <w:rsid w:val="007951D0"/>
    <w:rsid w:val="007C0445"/>
    <w:rsid w:val="007C0992"/>
    <w:rsid w:val="0080413D"/>
    <w:rsid w:val="0080555C"/>
    <w:rsid w:val="008300D8"/>
    <w:rsid w:val="00842E14"/>
    <w:rsid w:val="00887B1A"/>
    <w:rsid w:val="008919E8"/>
    <w:rsid w:val="008A29E7"/>
    <w:rsid w:val="008B4FFD"/>
    <w:rsid w:val="008B76EE"/>
    <w:rsid w:val="008C76F0"/>
    <w:rsid w:val="008E1A76"/>
    <w:rsid w:val="00917BE3"/>
    <w:rsid w:val="0093703C"/>
    <w:rsid w:val="0095303B"/>
    <w:rsid w:val="009615D8"/>
    <w:rsid w:val="0097272B"/>
    <w:rsid w:val="0098244E"/>
    <w:rsid w:val="009906D7"/>
    <w:rsid w:val="009D0F3B"/>
    <w:rsid w:val="009D3588"/>
    <w:rsid w:val="009D6C63"/>
    <w:rsid w:val="009E617F"/>
    <w:rsid w:val="009F3F9C"/>
    <w:rsid w:val="00A408DC"/>
    <w:rsid w:val="00A67F52"/>
    <w:rsid w:val="00A76CA3"/>
    <w:rsid w:val="00A91F7B"/>
    <w:rsid w:val="00AB4194"/>
    <w:rsid w:val="00AF6BE5"/>
    <w:rsid w:val="00B11394"/>
    <w:rsid w:val="00B212AD"/>
    <w:rsid w:val="00B53285"/>
    <w:rsid w:val="00B63859"/>
    <w:rsid w:val="00B73BFF"/>
    <w:rsid w:val="00BB6E92"/>
    <w:rsid w:val="00BD3520"/>
    <w:rsid w:val="00BE40EB"/>
    <w:rsid w:val="00BF5B4F"/>
    <w:rsid w:val="00C03263"/>
    <w:rsid w:val="00C1196B"/>
    <w:rsid w:val="00CC23EC"/>
    <w:rsid w:val="00CE4BA1"/>
    <w:rsid w:val="00CF06B9"/>
    <w:rsid w:val="00D22B52"/>
    <w:rsid w:val="00D33025"/>
    <w:rsid w:val="00D422E9"/>
    <w:rsid w:val="00DA5494"/>
    <w:rsid w:val="00DA673F"/>
    <w:rsid w:val="00DD01D5"/>
    <w:rsid w:val="00E2029F"/>
    <w:rsid w:val="00E34F57"/>
    <w:rsid w:val="00E3516A"/>
    <w:rsid w:val="00E4039C"/>
    <w:rsid w:val="00E4348F"/>
    <w:rsid w:val="00E53EED"/>
    <w:rsid w:val="00E6229C"/>
    <w:rsid w:val="00E64476"/>
    <w:rsid w:val="00EA08FA"/>
    <w:rsid w:val="00EB74AF"/>
    <w:rsid w:val="00EC43F7"/>
    <w:rsid w:val="00EE7653"/>
    <w:rsid w:val="00F25B9F"/>
    <w:rsid w:val="00F76902"/>
    <w:rsid w:val="00F841E0"/>
    <w:rsid w:val="00F86DE9"/>
    <w:rsid w:val="00FA3CF7"/>
    <w:rsid w:val="00FB2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A538"/>
  <w15:docId w15:val="{9DE3C0B1-1267-4FEA-98D7-D174330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600176</RACS_x0020_ID>
    <Approved_x0020_Provider xmlns="a8338b6e-77a6-4851-82b6-98166143ffdd">Maltese Aged Care Association (SA) Incorporated</Approved_x0020_Provider>
    <Management_x0020_Company_x0020_ID xmlns="a8338b6e-77a6-4851-82b6-98166143ffdd" xsi:nil="true"/>
    <Home xmlns="a8338b6e-77a6-4851-82b6-98166143ffdd">Maltese Meals and Community Service - CHELTENHAM</Home>
    <Signed xmlns="a8338b6e-77a6-4851-82b6-98166143ffdd" xsi:nil="true"/>
    <Uploaded xmlns="a8338b6e-77a6-4851-82b6-98166143ffdd">true</Uploaded>
    <Management_x0020_Company xmlns="a8338b6e-77a6-4851-82b6-98166143ffdd" xsi:nil="true"/>
    <Doc_x0020_Date xmlns="a8338b6e-77a6-4851-82b6-98166143ffdd">2022-06-06T03:29:48+00:00</Doc_x0020_Date>
    <CSI_x0020_ID xmlns="a8338b6e-77a6-4851-82b6-98166143ffdd" xsi:nil="true"/>
    <Case_x0020_ID xmlns="a8338b6e-77a6-4851-82b6-98166143ffdd" xsi:nil="true"/>
    <Approved_x0020_Provider_x0020_ID xmlns="a8338b6e-77a6-4851-82b6-98166143ffdd">16BC2CED-8A82-E411-B1AD-005056922186</Approved_x0020_Provider_x0020_ID>
    <Location xmlns="a8338b6e-77a6-4851-82b6-98166143ffdd" xsi:nil="true"/>
    <Doc_x0020_Type xmlns="a8338b6e-77a6-4851-82b6-98166143ffdd">Publication</Doc_x0020_Type>
    <Home_x0020_ID xmlns="a8338b6e-77a6-4851-82b6-98166143ffdd">41C085AD-0385-E411-B1AD-005056922186</Home_x0020_ID>
    <State xmlns="a8338b6e-77a6-4851-82b6-98166143ffdd">SA</State>
    <Doc_x0020_Sent_Received_x0020_Date xmlns="a8338b6e-77a6-4851-82b6-98166143ffdd">2022-06-06T00:00:00+00:00</Doc_x0020_Sent_Received_x0020_Date>
    <Activity_x0020_ID xmlns="a8338b6e-77a6-4851-82b6-98166143ffdd">923E40C0-58B1-EC11-8F65-005056922186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a8338b6e-77a6-4851-82b6-98166143ffdd"/>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67CBF29-016E-4FD9-BBF5-26926D0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3941F3-2F3D-421A-BCFF-0CE8D06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2022-06-07T03:35:00Z</dcterms:created>
  <dcterms:modified xsi:type="dcterms:W3CDTF">2022-06-07T03:35:00Z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