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D9534" w14:textId="77777777" w:rsidR="00EC7BB7" w:rsidRPr="002C3EBF" w:rsidRDefault="003361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A54036" wp14:editId="619D39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11DC35" w14:textId="77777777" w:rsidR="00EC7BB7" w:rsidRDefault="003361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39C1E3" w14:textId="77777777" w:rsidR="00EC7BB7" w:rsidRDefault="003361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CFD2C5" w14:textId="77777777" w:rsidR="00EC7BB7" w:rsidRPr="002C3EBF" w:rsidRDefault="003361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30A0" w14:paraId="7996966D" w14:textId="77777777" w:rsidTr="007F30A0">
        <w:tc>
          <w:tcPr>
            <w:cnfStyle w:val="001000000000" w:firstRow="0" w:lastRow="0" w:firstColumn="1" w:lastColumn="0" w:oddVBand="0" w:evenVBand="0" w:oddHBand="0" w:evenHBand="0" w:firstRowFirstColumn="0" w:firstRowLastColumn="0" w:lastRowFirstColumn="0" w:lastRowLastColumn="0"/>
            <w:tcW w:w="3227" w:type="dxa"/>
          </w:tcPr>
          <w:p w14:paraId="01D596FA" w14:textId="77777777" w:rsidR="00EC7BB7" w:rsidRPr="00996FAF" w:rsidRDefault="003361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0DAC44" w14:textId="77777777" w:rsidR="00EC7BB7" w:rsidRPr="00996FAF" w:rsidRDefault="003361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Mandurah Coast Care Community</w:t>
            </w:r>
          </w:p>
        </w:tc>
      </w:tr>
      <w:tr w:rsidR="007F30A0" w14:paraId="3171BB9B"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5CFC2" w14:textId="77777777" w:rsidR="00EC7BB7" w:rsidRPr="00996FAF" w:rsidRDefault="0033611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CFF834" w14:textId="77777777" w:rsidR="00EC7BB7" w:rsidRPr="00C27BE3" w:rsidRDefault="003361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7902</w:t>
            </w:r>
          </w:p>
        </w:tc>
      </w:tr>
      <w:tr w:rsidR="007F30A0" w14:paraId="4980505C" w14:textId="77777777" w:rsidTr="007F30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7058B" w14:textId="77777777" w:rsidR="00EC7BB7" w:rsidRPr="00996FAF" w:rsidRDefault="0033611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DC9657" w14:textId="77777777" w:rsidR="00EC7BB7" w:rsidRPr="00996FAF" w:rsidRDefault="00336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83 Boundary</w:t>
            </w:r>
            <w:r>
              <w:rPr>
                <w:rFonts w:ascii="Arial" w:eastAsia="Times New Roman" w:hAnsi="Arial" w:cs="Arial"/>
                <w:lang w:eastAsia="en-AU"/>
              </w:rPr>
              <w:t xml:space="preserve"> Road, MANDURAH, Western Australia, 6210</w:t>
            </w:r>
          </w:p>
        </w:tc>
      </w:tr>
      <w:tr w:rsidR="007F30A0" w14:paraId="4ACEC498"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7C192" w14:textId="77777777" w:rsidR="00EC7BB7" w:rsidRPr="00996FAF" w:rsidRDefault="0033611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E9EA50" w14:textId="77777777" w:rsidR="00EC7BB7" w:rsidRPr="00996FAF" w:rsidRDefault="003361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F30A0" w14:paraId="02480951" w14:textId="77777777" w:rsidTr="007F30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58EAA2" w14:textId="77777777" w:rsidR="00EC7BB7" w:rsidRPr="00996FAF" w:rsidRDefault="0033611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2E4CE0" w14:textId="77777777" w:rsidR="00EC7BB7" w:rsidRPr="00996FAF" w:rsidRDefault="00336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7F30A0" w14:paraId="09E6345C"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9A1709" w14:textId="77777777" w:rsidR="00EC7BB7" w:rsidRPr="00996FAF" w:rsidRDefault="0033611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3765276"/>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527266FF" w14:textId="7E248EA8" w:rsidR="00EC7BB7" w:rsidRPr="00996FAF" w:rsidRDefault="009C33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7F30A0" w14:paraId="572BEE0C" w14:textId="77777777" w:rsidTr="007F30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735A3A" w14:textId="77777777" w:rsidR="00EC7BB7" w:rsidRPr="00996FAF" w:rsidRDefault="0033611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5954BC" w14:textId="77777777" w:rsidR="00EC7BB7" w:rsidRPr="009B6303" w:rsidRDefault="00336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69149F30" w14:textId="77777777" w:rsidR="00EC7BB7" w:rsidRPr="009B6303" w:rsidRDefault="003361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4907 Mandurah Coast Care Community</w:t>
            </w:r>
          </w:p>
        </w:tc>
      </w:tr>
    </w:tbl>
    <w:bookmarkEnd w:id="0"/>
    <w:p w14:paraId="4B5814A1" w14:textId="77777777" w:rsidR="00EC7BB7" w:rsidRPr="00996FAF" w:rsidRDefault="003361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1C4F44" w14:textId="77777777" w:rsidR="00EC7BB7" w:rsidRPr="00996FAF" w:rsidRDefault="0033611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21990F7" w14:textId="77777777" w:rsidR="00EC7BB7" w:rsidRPr="00996FAF" w:rsidRDefault="00336111" w:rsidP="0036130C">
      <w:pPr>
        <w:pStyle w:val="NormalArial"/>
      </w:pPr>
      <w:r w:rsidRPr="00996FAF">
        <w:t xml:space="preserve">This performance report for </w:t>
      </w:r>
      <w:r w:rsidRPr="00C27BE3">
        <w:rPr>
          <w:color w:val="auto"/>
        </w:rPr>
        <w:t>Mandurah Coast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 xml:space="preserve">Patricia </w:t>
      </w:r>
      <w:proofErr w:type="spellStart"/>
      <w:r>
        <w:t>Golledge</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DAFC1D" w14:textId="77777777" w:rsidR="00EC7BB7" w:rsidRPr="00996FAF" w:rsidRDefault="0033611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06E110" w14:textId="77777777" w:rsidR="00EC7BB7" w:rsidRPr="00996FAF" w:rsidRDefault="00336111" w:rsidP="0036130C">
      <w:pPr>
        <w:pStyle w:val="NormalArial"/>
      </w:pPr>
      <w:r w:rsidRPr="00996FAF">
        <w:t>The report also specifies any areas in which improvements must be made to ensure the Quality Standards are complied with.</w:t>
      </w:r>
    </w:p>
    <w:p w14:paraId="5FF51ED1" w14:textId="77777777" w:rsidR="00EC7BB7" w:rsidRPr="00996FAF" w:rsidRDefault="00336111" w:rsidP="00712752">
      <w:pPr>
        <w:pStyle w:val="Heading1"/>
        <w:spacing w:before="240" w:after="240" w:line="22" w:lineRule="atLeast"/>
        <w:rPr>
          <w:rFonts w:ascii="Arial" w:hAnsi="Arial" w:cs="Arial"/>
        </w:rPr>
      </w:pPr>
      <w:r w:rsidRPr="00996FAF">
        <w:rPr>
          <w:rFonts w:ascii="Arial" w:hAnsi="Arial" w:cs="Arial"/>
        </w:rPr>
        <w:t>Material relied on</w:t>
      </w:r>
    </w:p>
    <w:p w14:paraId="59AC295E" w14:textId="77777777" w:rsidR="00EC7BB7" w:rsidRPr="00996FAF" w:rsidRDefault="00336111" w:rsidP="0036130C">
      <w:pPr>
        <w:pStyle w:val="NormalArial"/>
      </w:pPr>
      <w:r w:rsidRPr="00996FAF">
        <w:t>The following information has been considered in preparing the performance report:</w:t>
      </w:r>
    </w:p>
    <w:p w14:paraId="3CBBD523" w14:textId="326B59FF" w:rsidR="00EC7BB7" w:rsidRPr="004A41A1" w:rsidRDefault="00336111" w:rsidP="00712752">
      <w:pPr>
        <w:pStyle w:val="ListParagraph"/>
        <w:numPr>
          <w:ilvl w:val="0"/>
          <w:numId w:val="2"/>
        </w:numPr>
        <w:spacing w:line="240" w:lineRule="atLeast"/>
        <w:ind w:left="714" w:hanging="357"/>
        <w:contextualSpacing w:val="0"/>
        <w:rPr>
          <w:rFonts w:ascii="Arial" w:hAnsi="Arial" w:cs="Arial"/>
          <w:color w:val="auto"/>
        </w:rPr>
      </w:pPr>
      <w:r w:rsidRPr="004A41A1">
        <w:rPr>
          <w:rFonts w:ascii="Arial" w:hAnsi="Arial" w:cs="Arial"/>
          <w:color w:val="auto"/>
        </w:rPr>
        <w:t xml:space="preserve">the </w:t>
      </w:r>
      <w:r w:rsidR="004A41A1" w:rsidRPr="004A41A1">
        <w:rPr>
          <w:rFonts w:ascii="Arial" w:hAnsi="Arial" w:cs="Arial"/>
          <w:color w:val="auto"/>
        </w:rPr>
        <w:t>A</w:t>
      </w:r>
      <w:r w:rsidRPr="004A41A1">
        <w:rPr>
          <w:rFonts w:ascii="Arial" w:hAnsi="Arial" w:cs="Arial"/>
          <w:color w:val="auto"/>
        </w:rPr>
        <w:t xml:space="preserve">ssessment </w:t>
      </w:r>
      <w:r w:rsidR="004A41A1" w:rsidRPr="004A41A1">
        <w:rPr>
          <w:rFonts w:ascii="Arial" w:hAnsi="Arial" w:cs="Arial"/>
          <w:color w:val="auto"/>
        </w:rPr>
        <w:t>T</w:t>
      </w:r>
      <w:r w:rsidRPr="004A41A1">
        <w:rPr>
          <w:rFonts w:ascii="Arial" w:hAnsi="Arial" w:cs="Arial"/>
          <w:color w:val="auto"/>
        </w:rPr>
        <w:t xml:space="preserve">eam’s report for the Site Audit report was informed by a site assessment, </w:t>
      </w:r>
      <w:r w:rsidRPr="004A41A1">
        <w:rPr>
          <w:rFonts w:ascii="Arial" w:hAnsi="Arial" w:cs="Arial"/>
          <w:color w:val="auto"/>
        </w:rPr>
        <w:t>observations at the service, review of documents and interviews with staff, consumers</w:t>
      </w:r>
      <w:r w:rsidR="004A41A1">
        <w:rPr>
          <w:rFonts w:ascii="Arial" w:hAnsi="Arial" w:cs="Arial"/>
          <w:color w:val="auto"/>
        </w:rPr>
        <w:t xml:space="preserve">, </w:t>
      </w:r>
      <w:r w:rsidR="004A41A1" w:rsidRPr="004A41A1">
        <w:rPr>
          <w:rFonts w:ascii="Arial" w:hAnsi="Arial" w:cs="Arial"/>
          <w:color w:val="auto"/>
        </w:rPr>
        <w:t>representatives,</w:t>
      </w:r>
      <w:r w:rsidRPr="004A41A1">
        <w:rPr>
          <w:rFonts w:ascii="Arial" w:hAnsi="Arial" w:cs="Arial"/>
          <w:color w:val="auto"/>
        </w:rPr>
        <w:t xml:space="preserve"> and others</w:t>
      </w:r>
      <w:r w:rsidR="004A41A1" w:rsidRPr="004A41A1">
        <w:rPr>
          <w:rFonts w:ascii="Arial" w:hAnsi="Arial" w:cs="Arial"/>
          <w:color w:val="auto"/>
        </w:rPr>
        <w:t>.</w:t>
      </w:r>
    </w:p>
    <w:p w14:paraId="2BC0AAFD" w14:textId="72D80B6D" w:rsidR="00EC7BB7" w:rsidRPr="004A41A1" w:rsidRDefault="00336111" w:rsidP="008E1713">
      <w:pPr>
        <w:pStyle w:val="ListParagraph"/>
        <w:numPr>
          <w:ilvl w:val="0"/>
          <w:numId w:val="2"/>
        </w:numPr>
        <w:spacing w:line="22" w:lineRule="atLeast"/>
        <w:ind w:left="714" w:hanging="357"/>
        <w:contextualSpacing w:val="0"/>
        <w:rPr>
          <w:rFonts w:ascii="Arial" w:hAnsi="Arial" w:cs="Arial"/>
          <w:color w:val="auto"/>
        </w:rPr>
      </w:pPr>
      <w:r w:rsidRPr="004A41A1">
        <w:rPr>
          <w:rFonts w:ascii="Arial" w:hAnsi="Arial" w:cs="Arial"/>
          <w:color w:val="auto"/>
        </w:rPr>
        <w:br w:type="page"/>
      </w:r>
    </w:p>
    <w:p w14:paraId="196C750B" w14:textId="77777777" w:rsidR="00EC7BB7" w:rsidRPr="00996FAF" w:rsidRDefault="0033611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F30A0" w14:paraId="7B8FFB48" w14:textId="77777777" w:rsidTr="007F30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D2E542" w14:textId="77777777" w:rsidR="00EC7BB7" w:rsidRPr="00996FAF" w:rsidRDefault="0033611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B21301" w14:textId="77777777" w:rsidR="00EC7BB7" w:rsidRPr="00996FAF" w:rsidRDefault="003361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23847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F30A0" w14:paraId="206315B3" w14:textId="77777777" w:rsidTr="007F30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A7E4E7" w14:textId="77777777" w:rsidR="00EC7BB7" w:rsidRPr="00996FAF" w:rsidRDefault="0033611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05538E" w14:textId="77777777" w:rsidR="00EC7BB7" w:rsidRPr="002C5FA9" w:rsidRDefault="00336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1837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1DB9B475" w14:textId="77777777" w:rsidTr="007F30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446D3"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5DDB7B" w14:textId="77777777" w:rsidR="00EC7BB7" w:rsidRPr="002C5FA9" w:rsidRDefault="00336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561472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7F1E8265" w14:textId="77777777" w:rsidTr="007F30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4CBDDF"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1D1E41" w14:textId="77777777" w:rsidR="00EC7BB7" w:rsidRPr="002C5FA9" w:rsidRDefault="00336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206330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5410FC3F" w14:textId="77777777" w:rsidTr="007F30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7D5447"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316FDBC" w14:textId="77777777" w:rsidR="00EC7BB7" w:rsidRPr="002C5FA9" w:rsidRDefault="00336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6048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10E5E68D" w14:textId="77777777" w:rsidTr="007F30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A9ECE8"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F248F6" w14:textId="77777777" w:rsidR="00EC7BB7" w:rsidRPr="002C5FA9" w:rsidRDefault="00336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503399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78F1B381" w14:textId="77777777" w:rsidTr="007F30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CA7940"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9A77C6" w14:textId="77777777" w:rsidR="00EC7BB7" w:rsidRPr="002C5FA9" w:rsidRDefault="003361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63192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F30A0" w14:paraId="681E5380" w14:textId="77777777" w:rsidTr="007F30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804E20" w14:textId="77777777" w:rsidR="00EC7BB7" w:rsidRPr="00996FAF" w:rsidRDefault="0033611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4221FA" w14:textId="77777777" w:rsidR="00EC7BB7" w:rsidRPr="002C5FA9" w:rsidRDefault="003361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284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E7653FA" w14:textId="77777777" w:rsidR="00EC7BB7" w:rsidRPr="00996FAF" w:rsidRDefault="0033611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AFC37CA" w14:textId="32D9DC51" w:rsidR="00EC7BB7" w:rsidRPr="004A41A1" w:rsidRDefault="00336111" w:rsidP="004A41A1">
      <w:pPr>
        <w:pStyle w:val="Heading1"/>
        <w:spacing w:before="0" w:after="240" w:line="22" w:lineRule="atLeast"/>
        <w:rPr>
          <w:rFonts w:ascii="Arial" w:hAnsi="Arial" w:cs="Arial"/>
        </w:rPr>
      </w:pPr>
      <w:r w:rsidRPr="00996FAF">
        <w:rPr>
          <w:rFonts w:ascii="Arial" w:hAnsi="Arial" w:cs="Arial"/>
        </w:rPr>
        <w:t>Areas for improvement</w:t>
      </w:r>
    </w:p>
    <w:p w14:paraId="38F53353" w14:textId="77777777" w:rsidR="00EC7BB7" w:rsidRPr="00996FAF" w:rsidRDefault="0033611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5B340B" w14:textId="5A44524E" w:rsidR="00EC7BB7" w:rsidRPr="00996FAF" w:rsidRDefault="00336111" w:rsidP="0036130C">
      <w:pPr>
        <w:pStyle w:val="NormalArial"/>
      </w:pPr>
      <w:r w:rsidRPr="00996FAF">
        <w:br w:type="page"/>
      </w:r>
    </w:p>
    <w:p w14:paraId="7BE84B41"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F30A0" w14:paraId="67575C03"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9C04D6" w14:textId="77777777" w:rsidR="00EC7BB7" w:rsidRPr="00550022" w:rsidRDefault="0033611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17241EA"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50865EFF"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1CD29" w14:textId="77777777" w:rsidR="00EC7BB7" w:rsidRPr="00996FAF" w:rsidRDefault="0033611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1D87137" w14:textId="77777777" w:rsidR="00EC7BB7" w:rsidRPr="00996FAF" w:rsidRDefault="003361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7C2438" w14:textId="77777777" w:rsidR="00EC7BB7" w:rsidRPr="00996FAF" w:rsidRDefault="003361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9639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F30A0" w14:paraId="1BDE2C2B"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730A1" w14:textId="77777777" w:rsidR="00EC7BB7" w:rsidRPr="00996FAF" w:rsidRDefault="0033611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F118215"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DB82130"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06829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30A0" w14:paraId="5F909DF9"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13FAB" w14:textId="77777777" w:rsidR="00EC7BB7" w:rsidRPr="00996FAF" w:rsidRDefault="0033611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0458FE"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D6C1E6" w14:textId="77777777" w:rsidR="00EC7BB7" w:rsidRPr="00996FAF" w:rsidRDefault="00336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D93BD0" w14:textId="77777777" w:rsidR="00EC7BB7" w:rsidRPr="00996FAF" w:rsidRDefault="00336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3D8A1A8" w14:textId="77777777" w:rsidR="00EC7BB7" w:rsidRPr="00996FAF" w:rsidRDefault="003361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BE970E" w14:textId="77777777" w:rsidR="00EC7BB7" w:rsidRPr="00996FAF" w:rsidRDefault="0033611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2B5B294"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2813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30A0" w14:paraId="1D2E4091"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93ADD" w14:textId="77777777" w:rsidR="00EC7BB7" w:rsidRPr="00996FAF" w:rsidRDefault="0033611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F240F38"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0568B682" w14:textId="77777777" w:rsidR="00EC7BB7" w:rsidRPr="00996FAF" w:rsidRDefault="00336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597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30A0" w14:paraId="32B50FE0"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FBC04" w14:textId="77777777" w:rsidR="00EC7BB7" w:rsidRPr="00996FAF" w:rsidRDefault="0033611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38CA7EA" w14:textId="77777777" w:rsidR="00EC7BB7" w:rsidRPr="00996FAF" w:rsidRDefault="0033611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6129A45"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73542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F30A0" w14:paraId="64AB7661"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ED0CD" w14:textId="77777777" w:rsidR="00EC7BB7" w:rsidRPr="00996FAF" w:rsidRDefault="0033611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0D2CC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67C96A1"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1537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0E9438D" w14:textId="77777777" w:rsidR="00EC7BB7" w:rsidRDefault="00336111" w:rsidP="001A5684">
      <w:pPr>
        <w:pStyle w:val="Heading20"/>
      </w:pPr>
      <w:r w:rsidRPr="00996FAF">
        <w:t>Findings</w:t>
      </w:r>
    </w:p>
    <w:p w14:paraId="0D054269" w14:textId="2D917F9D" w:rsidR="004A41A1" w:rsidRPr="004A41A1" w:rsidRDefault="004A41A1" w:rsidP="001A5684">
      <w:pPr>
        <w:pStyle w:val="Heading20"/>
        <w:rPr>
          <w:b w:val="0"/>
          <w:bCs w:val="0"/>
        </w:rPr>
      </w:pPr>
      <w:r w:rsidRPr="004A41A1">
        <w:rPr>
          <w:b w:val="0"/>
          <w:bCs w:val="0"/>
        </w:rPr>
        <w:t>This Quality Standard is compliant as 6 of the 6 Requirements have been assessed as compliant.</w:t>
      </w:r>
    </w:p>
    <w:p w14:paraId="72DD9DAE" w14:textId="325A788D" w:rsidR="004A41A1" w:rsidRPr="00CC7C7B" w:rsidRDefault="004A41A1" w:rsidP="004A41A1">
      <w:pPr>
        <w:pStyle w:val="NormalArial"/>
      </w:pPr>
      <w:r w:rsidRPr="00CC7C7B">
        <w:t xml:space="preserve">Consumers and representatives said staff respect their individual identity and treat them with </w:t>
      </w:r>
      <w:r w:rsidR="00CC7C7B">
        <w:t xml:space="preserve">dignity and </w:t>
      </w:r>
      <w:r w:rsidRPr="00CC7C7B">
        <w:t>respect. Staff demonstrated knowledge of the consumers’ life journey</w:t>
      </w:r>
      <w:r w:rsidR="00CC7C7B" w:rsidRPr="00CC7C7B">
        <w:t xml:space="preserve"> and </w:t>
      </w:r>
      <w:r w:rsidRPr="00CC7C7B">
        <w:t xml:space="preserve">cultural backgrounds. </w:t>
      </w:r>
      <w:r w:rsidR="00CC7C7B" w:rsidRPr="00CC7C7B">
        <w:t>Care planning documentation and organisational values reflect</w:t>
      </w:r>
      <w:r w:rsidR="002F3DF2">
        <w:t>ed</w:t>
      </w:r>
      <w:r w:rsidR="00CC7C7B" w:rsidRPr="00CC7C7B">
        <w:t xml:space="preserve"> a commitment to person-cent</w:t>
      </w:r>
      <w:r w:rsidR="002F3DF2">
        <w:t>re</w:t>
      </w:r>
      <w:r w:rsidR="00CC7C7B" w:rsidRPr="00CC7C7B">
        <w:t xml:space="preserve">d care, respect for diversity, and providing a meaningful life for consumers. </w:t>
      </w:r>
      <w:r w:rsidRPr="00CC7C7B">
        <w:t xml:space="preserve">Interactions between staff and consumers were observed to be dignified and respectful. </w:t>
      </w:r>
    </w:p>
    <w:p w14:paraId="3AF70B2E" w14:textId="19B22F26" w:rsidR="004A41A1" w:rsidRPr="002F3DF2" w:rsidRDefault="004A41A1" w:rsidP="004A41A1">
      <w:pPr>
        <w:pStyle w:val="NormalArial"/>
      </w:pPr>
      <w:r w:rsidRPr="002F3DF2">
        <w:t xml:space="preserve">Staff could describe the backgrounds of consumers which aligned with their care and services plan. Consumers considered staff were aware of their cultural backgrounds, </w:t>
      </w:r>
      <w:r w:rsidR="002F3DF2" w:rsidRPr="002F3DF2">
        <w:t xml:space="preserve">religious beliefs and </w:t>
      </w:r>
      <w:r w:rsidRPr="002F3DF2">
        <w:t xml:space="preserve">delivered appropriate care, and supported celebration of customs and traditions. Care planning documentation contained information about consumers which allowed staff to have knowledge and understanding of consumers’ </w:t>
      </w:r>
      <w:r w:rsidR="002F3DF2" w:rsidRPr="002F3DF2">
        <w:t xml:space="preserve">cultural background, </w:t>
      </w:r>
      <w:r w:rsidRPr="002F3DF2">
        <w:t xml:space="preserve">religious </w:t>
      </w:r>
      <w:r w:rsidR="00D47A91" w:rsidRPr="002F3DF2">
        <w:t>beliefs,</w:t>
      </w:r>
      <w:r w:rsidRPr="002F3DF2">
        <w:t xml:space="preserve"> and preferences.</w:t>
      </w:r>
    </w:p>
    <w:p w14:paraId="3274BE00" w14:textId="77777777" w:rsidR="004A41A1" w:rsidRPr="00524ADD" w:rsidRDefault="004A41A1" w:rsidP="004A41A1">
      <w:pPr>
        <w:pStyle w:val="NormalArial"/>
      </w:pPr>
      <w:r w:rsidRPr="00524ADD">
        <w:t xml:space="preserve">Consumers said they were supported to maintain friendships and receive care according to their choices and preferences. Staff could describe details of how consumers wish to have their care delivered and had awareness of who consumers wish to have involved in their care and who they choose to maintain relationships with. The service has policies and procedures which </w:t>
      </w:r>
      <w:r w:rsidRPr="00524ADD">
        <w:lastRenderedPageBreak/>
        <w:t>provide guidance to staff around consumer choice and independence which outlines strategies for fostering choice and independence for consumers.</w:t>
      </w:r>
    </w:p>
    <w:p w14:paraId="43A9DB1E" w14:textId="081083C5" w:rsidR="004A41A1" w:rsidRPr="00524ADD" w:rsidRDefault="004A41A1" w:rsidP="004A41A1">
      <w:pPr>
        <w:pStyle w:val="NormalArial"/>
      </w:pPr>
      <w:r w:rsidRPr="00524ADD">
        <w:t>Consumers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w:t>
      </w:r>
      <w:r w:rsidR="00524ADD" w:rsidRPr="00524ADD">
        <w:t xml:space="preserve"> and service</w:t>
      </w:r>
      <w:r w:rsidRPr="00524ADD">
        <w:t xml:space="preserve"> plans.</w:t>
      </w:r>
    </w:p>
    <w:p w14:paraId="6647F4EC" w14:textId="2F9BF370" w:rsidR="004A41A1" w:rsidRPr="00712765" w:rsidRDefault="004A41A1" w:rsidP="004A41A1">
      <w:pPr>
        <w:pStyle w:val="NormalArial"/>
      </w:pPr>
      <w:r w:rsidRPr="00712765">
        <w:t xml:space="preserve">Consumers </w:t>
      </w:r>
      <w:r w:rsidR="005E3408" w:rsidRPr="00712765">
        <w:t xml:space="preserve">said information was provided in a timely and easy to understand manner which helped to make decisions about care and services including lifestyle calendars, menus, </w:t>
      </w:r>
      <w:r w:rsidR="00712765">
        <w:t xml:space="preserve">newsletters, and </w:t>
      </w:r>
      <w:r w:rsidR="005E3408" w:rsidRPr="00712765">
        <w:t xml:space="preserve">information shared at </w:t>
      </w:r>
      <w:r w:rsidR="00712765">
        <w:t xml:space="preserve">consumer </w:t>
      </w:r>
      <w:r w:rsidR="005E3408" w:rsidRPr="00712765">
        <w:t>meeting</w:t>
      </w:r>
      <w:r w:rsidR="00712765">
        <w:t>s.</w:t>
      </w:r>
      <w:r w:rsidR="005E3408" w:rsidRPr="00712765">
        <w:t xml:space="preserve"> </w:t>
      </w:r>
      <w:r w:rsidR="00712765" w:rsidRPr="00712765">
        <w:t>Staff described the different ways and/or formats in which information is provided to consumers including communication techniques employed for consumers with vision and hearing impairments.</w:t>
      </w:r>
      <w:r w:rsidR="00712765">
        <w:t xml:space="preserve"> C</w:t>
      </w:r>
      <w:r w:rsidR="00712765" w:rsidRPr="00712765">
        <w:t>are planning documentation incorporate</w:t>
      </w:r>
      <w:r w:rsidR="00712765">
        <w:t>d</w:t>
      </w:r>
      <w:r w:rsidR="00712765" w:rsidRPr="00712765">
        <w:t xml:space="preserve"> a sensory assessment and outline</w:t>
      </w:r>
      <w:r w:rsidR="00712765">
        <w:t>d</w:t>
      </w:r>
      <w:r w:rsidR="00712765" w:rsidRPr="00712765">
        <w:t xml:space="preserve"> the specific support needed for consumers with </w:t>
      </w:r>
      <w:r w:rsidR="00E8235F">
        <w:t xml:space="preserve">vision or hearing impairment </w:t>
      </w:r>
      <w:r w:rsidR="00712765" w:rsidRPr="00712765">
        <w:t xml:space="preserve">to </w:t>
      </w:r>
      <w:r w:rsidR="003A7668">
        <w:t xml:space="preserve">guide staff </w:t>
      </w:r>
      <w:r w:rsidR="00E8235F">
        <w:t>in f</w:t>
      </w:r>
      <w:r w:rsidR="00712765" w:rsidRPr="00712765">
        <w:t>acilitat</w:t>
      </w:r>
      <w:r w:rsidR="00E8235F">
        <w:t>ing</w:t>
      </w:r>
      <w:r w:rsidR="00712765" w:rsidRPr="00712765">
        <w:t xml:space="preserve"> decision-making</w:t>
      </w:r>
      <w:r w:rsidR="00E8235F">
        <w:t xml:space="preserve"> </w:t>
      </w:r>
      <w:r w:rsidR="003A7668">
        <w:t>for consumers.</w:t>
      </w:r>
      <w:r w:rsidR="00712765">
        <w:t xml:space="preserve"> </w:t>
      </w:r>
      <w:r w:rsidRPr="00712765">
        <w:t xml:space="preserve">Information was observed to be available to consumers including </w:t>
      </w:r>
      <w:r w:rsidR="005E3408" w:rsidRPr="00712765">
        <w:t xml:space="preserve">lifestyle calendars </w:t>
      </w:r>
      <w:r w:rsidRPr="00712765">
        <w:t xml:space="preserve">and menus. </w:t>
      </w:r>
    </w:p>
    <w:p w14:paraId="718BF891" w14:textId="15B689CF" w:rsidR="004A41A1" w:rsidRDefault="004A41A1" w:rsidP="004D07CE">
      <w:pPr>
        <w:pStyle w:val="NormalArial"/>
      </w:pPr>
      <w:r w:rsidRPr="004D07CE">
        <w:t xml:space="preserve">Consumers </w:t>
      </w:r>
      <w:r w:rsidR="004D07CE" w:rsidRPr="004D07CE">
        <w:t xml:space="preserve">reported </w:t>
      </w:r>
      <w:r w:rsidRPr="004D07CE">
        <w:t>their personal privacy was respected</w:t>
      </w:r>
      <w:r w:rsidR="004D07CE" w:rsidRPr="004D07CE">
        <w:t xml:space="preserve"> by staff. </w:t>
      </w:r>
      <w:r w:rsidRPr="004D07CE">
        <w:t>Staff were able to identify ways in which consumers personal privacy and confidentiality were maintained. Policies and procedures were in place to support consumer privacy and confidentiality of personal information.</w:t>
      </w:r>
      <w:r w:rsidR="004D07CE" w:rsidRPr="004D07CE">
        <w:t xml:space="preserve"> Staff were observed knocking, closing consumers doors and curtains when attending to personal care, and discussed consumers personal information in closed staff rooms.</w:t>
      </w:r>
    </w:p>
    <w:p w14:paraId="0B040FF9" w14:textId="77777777" w:rsidR="00EC7BB7" w:rsidRPr="00712752" w:rsidRDefault="00336111" w:rsidP="0036130C">
      <w:pPr>
        <w:pStyle w:val="NormalArial"/>
      </w:pPr>
      <w:r w:rsidRPr="00996FAF">
        <w:br w:type="page"/>
      </w:r>
    </w:p>
    <w:p w14:paraId="35E577AF"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F30A0" w14:paraId="048B684D"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F2D3F34" w14:textId="77777777" w:rsidR="00EC7BB7" w:rsidRPr="0075021E" w:rsidRDefault="0033611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DE846F"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4293713E" w14:textId="77777777" w:rsidTr="007F30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2CFA82" w14:textId="77777777" w:rsidR="00EC7BB7" w:rsidRPr="00996FAF" w:rsidRDefault="0033611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F933155"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CD85721"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3024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30A0" w14:paraId="0D781E7A"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6C32DD" w14:textId="77777777" w:rsidR="00EC7BB7" w:rsidRPr="00996FAF" w:rsidRDefault="0033611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AE80BDF"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31C3DB5"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82619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30A0" w14:paraId="402CA098" w14:textId="77777777" w:rsidTr="007F30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35DA01" w14:textId="77777777" w:rsidR="00EC7BB7" w:rsidRPr="00996FAF" w:rsidRDefault="0033611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F92E3B"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6F6D6A" w14:textId="77777777" w:rsidR="00EC7BB7" w:rsidRPr="00996FAF" w:rsidRDefault="003361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C56F7F" w14:textId="77777777" w:rsidR="00EC7BB7" w:rsidRPr="00996FAF" w:rsidRDefault="003361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1C533BDF"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87106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30A0" w14:paraId="31F7A3EB"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19C51C" w14:textId="77777777" w:rsidR="00EC7BB7" w:rsidRPr="00996FAF" w:rsidRDefault="0033611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6AB6722"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8A08AC0" w14:textId="77777777" w:rsidR="00EC7BB7" w:rsidRPr="00996FAF" w:rsidRDefault="00336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8351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F30A0" w14:paraId="000FF5DB" w14:textId="77777777" w:rsidTr="007F30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5842BF" w14:textId="77777777" w:rsidR="00EC7BB7" w:rsidRPr="00996FAF" w:rsidRDefault="0033611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9053ABB"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 xml:space="preserve">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8AAEB40"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3908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F5792D8" w14:textId="77777777" w:rsidR="00EC7BB7" w:rsidRDefault="00336111" w:rsidP="00D87E7C">
      <w:pPr>
        <w:pStyle w:val="Heading20"/>
      </w:pPr>
      <w:r w:rsidRPr="00996FAF">
        <w:t>Findings</w:t>
      </w:r>
    </w:p>
    <w:p w14:paraId="280C7CC8" w14:textId="77777777" w:rsidR="00E8235F" w:rsidRDefault="004A41A1" w:rsidP="0036130C">
      <w:pPr>
        <w:pStyle w:val="NormalArial"/>
      </w:pPr>
      <w:r w:rsidRPr="004A41A1">
        <w:t xml:space="preserve">This Quality Standard is compliant as </w:t>
      </w:r>
      <w:r w:rsidR="00561E1A">
        <w:t>5</w:t>
      </w:r>
      <w:r w:rsidRPr="004A41A1">
        <w:t xml:space="preserve"> of the </w:t>
      </w:r>
      <w:r w:rsidR="00561E1A">
        <w:t>5</w:t>
      </w:r>
      <w:r w:rsidRPr="004A41A1">
        <w:t xml:space="preserve"> Requirements have been assessed as compliant.</w:t>
      </w:r>
    </w:p>
    <w:p w14:paraId="3F76BB5F" w14:textId="66047D9B" w:rsidR="00E8235F" w:rsidRPr="0010752C" w:rsidRDefault="00E8235F" w:rsidP="00E8235F">
      <w:pPr>
        <w:pStyle w:val="NormalArial"/>
      </w:pPr>
      <w:r w:rsidRPr="0010752C">
        <w:t xml:space="preserve">Consumers reported their satisfaction with the assessment and planning processes. Staff interviewed were aware of assessment and care planning processes, which identified risks to the consumer’s safety, health, and well-being. Clinical assessment tools were available on the electronic care management system </w:t>
      </w:r>
      <w:r w:rsidR="00D47A91">
        <w:t xml:space="preserve">(ECMS) </w:t>
      </w:r>
      <w:r w:rsidRPr="0010752C">
        <w:t xml:space="preserve">and the service had clinical guidelines for staff to access and utilise in assessment and care planning processes. Care documentation was individualised and included consideration of risks to individual consumers including but not limited to </w:t>
      </w:r>
      <w:r w:rsidR="0010752C" w:rsidRPr="0010752C">
        <w:t>pain and falls.</w:t>
      </w:r>
    </w:p>
    <w:p w14:paraId="48FEF95D" w14:textId="787AC070" w:rsidR="00E8235F" w:rsidRPr="0010752C" w:rsidRDefault="0010752C" w:rsidP="00E8235F">
      <w:pPr>
        <w:pStyle w:val="NormalArial"/>
      </w:pPr>
      <w:r w:rsidRPr="0010752C">
        <w:t xml:space="preserve">Consumers </w:t>
      </w:r>
      <w:r w:rsidR="00E8235F" w:rsidRPr="0010752C">
        <w:t xml:space="preserve">described what was important to </w:t>
      </w:r>
      <w:r w:rsidRPr="0010752C">
        <w:t>them</w:t>
      </w:r>
      <w:r w:rsidR="00E8235F" w:rsidRPr="0010752C">
        <w:t xml:space="preserve"> in terms of how their care is delivered and confirmed end</w:t>
      </w:r>
      <w:r w:rsidRPr="0010752C">
        <w:t>-</w:t>
      </w:r>
      <w:r w:rsidR="00E8235F" w:rsidRPr="0010752C">
        <w:t>of</w:t>
      </w:r>
      <w:r w:rsidRPr="0010752C">
        <w:t>-</w:t>
      </w:r>
      <w:r w:rsidR="00E8235F" w:rsidRPr="0010752C">
        <w:t xml:space="preserve">life discussions occurred. Staff described how the service ensures that assessment and planning reflect each consumer’s current preferences and how they approach conversations around end-of-life care planning. Care planning documentation reflected consumers’ current needs, goals, and preferences in line with feedback, and included advance care directives and end-of-life wishes as appropriate. </w:t>
      </w:r>
    </w:p>
    <w:p w14:paraId="3D789F14" w14:textId="64CC2EF1" w:rsidR="00F533A8" w:rsidRPr="00E8235F" w:rsidRDefault="00F533A8" w:rsidP="00E8235F">
      <w:pPr>
        <w:pStyle w:val="NormalArial"/>
        <w:rPr>
          <w:highlight w:val="cyan"/>
        </w:rPr>
      </w:pPr>
      <w:r w:rsidRPr="00F533A8">
        <w:t>Consumers, representatives, and staff said, and documentation evidenced, that assessment and planning w</w:t>
      </w:r>
      <w:r>
        <w:t>ere</w:t>
      </w:r>
      <w:r w:rsidRPr="00F533A8">
        <w:t xml:space="preserve"> completed in partnership with consumers, representatives, and others. Staff explained that </w:t>
      </w:r>
      <w:r>
        <w:t>care and service plans were develop</w:t>
      </w:r>
      <w:r w:rsidR="002B5391">
        <w:t>e</w:t>
      </w:r>
      <w:r>
        <w:t xml:space="preserve">d in consultation with consumers and their </w:t>
      </w:r>
      <w:r>
        <w:lastRenderedPageBreak/>
        <w:t>nominated repres</w:t>
      </w:r>
      <w:r w:rsidR="002B5391">
        <w:t>entatives and other health professionals.</w:t>
      </w:r>
      <w:r w:rsidRPr="00F533A8">
        <w:t xml:space="preserve"> Care planning documentation reflected that organi</w:t>
      </w:r>
      <w:r>
        <w:t>s</w:t>
      </w:r>
      <w:r w:rsidRPr="00F533A8">
        <w:t>ations, individuals, and providers of other care and services were involved in the care of the consumer.</w:t>
      </w:r>
    </w:p>
    <w:p w14:paraId="41270408" w14:textId="37B1B81A" w:rsidR="00E8235F" w:rsidRPr="002B5391" w:rsidRDefault="00E8235F" w:rsidP="00E8235F">
      <w:pPr>
        <w:pStyle w:val="NormalArial"/>
      </w:pPr>
      <w:r w:rsidRPr="002B5391">
        <w:t xml:space="preserve">Review of care planning documents and progress notes identified assessment and planning was communicated to consumers and representatives and a copy of consumers care </w:t>
      </w:r>
      <w:r w:rsidR="002B5391" w:rsidRPr="002B5391">
        <w:t xml:space="preserve">and services </w:t>
      </w:r>
      <w:r w:rsidRPr="002B5391">
        <w:t xml:space="preserve">plan was available to consumers and their representatives. </w:t>
      </w:r>
      <w:r w:rsidR="002B5391" w:rsidRPr="002B5391">
        <w:t xml:space="preserve">Consumers </w:t>
      </w:r>
      <w:r w:rsidRPr="002B5391">
        <w:t xml:space="preserve">were satisfied outcomes of assessment and planning are communicated to them and were aware a copy of </w:t>
      </w:r>
      <w:r w:rsidR="002B5391" w:rsidRPr="002B5391">
        <w:t xml:space="preserve">their </w:t>
      </w:r>
      <w:r w:rsidRPr="002B5391">
        <w:t xml:space="preserve">care </w:t>
      </w:r>
      <w:r w:rsidR="002B5391" w:rsidRPr="002B5391">
        <w:t xml:space="preserve">and services </w:t>
      </w:r>
      <w:r w:rsidRPr="002B5391">
        <w:t>plan is available. Staff described how consumers and representatives are involved in the assessment and care planning process through a range of ways including case conferences and during regular review processes</w:t>
      </w:r>
      <w:r w:rsidR="002B5391" w:rsidRPr="002B5391">
        <w:t xml:space="preserve"> and a copy of consumers care and services plan </w:t>
      </w:r>
      <w:r w:rsidR="009C3323">
        <w:t>was</w:t>
      </w:r>
      <w:r w:rsidR="002B5391" w:rsidRPr="002B5391">
        <w:t xml:space="preserve"> available in consumers rooms.</w:t>
      </w:r>
    </w:p>
    <w:p w14:paraId="10D285FE" w14:textId="7A39B88E" w:rsidR="00E8235F" w:rsidRPr="002B5391" w:rsidRDefault="00E8235F" w:rsidP="00E8235F">
      <w:pPr>
        <w:pStyle w:val="NormalArial"/>
      </w:pPr>
      <w:r w:rsidRPr="002B5391">
        <w:t xml:space="preserve">Representatives said they are satisfied changes to care are made following any concerns or incidents. Staff advised care and services are reviewed regularly for effectiveness, including via </w:t>
      </w:r>
      <w:r w:rsidR="002B5391" w:rsidRPr="002B5391">
        <w:t xml:space="preserve">the monthly resident of the day process, </w:t>
      </w:r>
      <w:r w:rsidRPr="002B5391">
        <w:t xml:space="preserve">the service’s </w:t>
      </w:r>
      <w:r w:rsidR="002B5391" w:rsidRPr="002B5391">
        <w:t>4</w:t>
      </w:r>
      <w:r w:rsidRPr="002B5391">
        <w:t xml:space="preserve"> monthly review policy, or when a change occurs in a consumer’s condition needs or preferences. Review of care documentation evidenced consumer care and services are reviewed regularly for effectiveness when incidents occur or when circumstances change. </w:t>
      </w:r>
    </w:p>
    <w:p w14:paraId="464137F5" w14:textId="3202C808" w:rsidR="00EC7BB7" w:rsidRPr="00334B7D" w:rsidRDefault="00E8235F" w:rsidP="00E8235F">
      <w:pPr>
        <w:pStyle w:val="NormalArial"/>
      </w:pPr>
      <w:r w:rsidRPr="00996FAF">
        <w:br w:type="page"/>
      </w:r>
    </w:p>
    <w:p w14:paraId="4F0C7CC8"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30A0" w14:paraId="7AC9BE0F"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1BE923"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CBAD72"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6B425202"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D48E0" w14:textId="77777777" w:rsidR="00EC7BB7" w:rsidRPr="00996FAF" w:rsidRDefault="0033611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3183EE"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9F1109" w14:textId="77777777" w:rsidR="00EC7BB7" w:rsidRPr="00996FAF" w:rsidRDefault="00336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5D5C5D" w14:textId="77777777" w:rsidR="00EC7BB7" w:rsidRPr="00996FAF" w:rsidRDefault="00336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AD2A4F" w14:textId="77777777" w:rsidR="00EC7BB7" w:rsidRPr="00996FAF" w:rsidRDefault="003361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3D0054"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5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1F785771"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0F91B" w14:textId="77777777" w:rsidR="00EC7BB7" w:rsidRPr="00996FAF" w:rsidRDefault="0033611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F716DA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D898320"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8221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79ACB9E3"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F446B" w14:textId="77777777" w:rsidR="00EC7BB7" w:rsidRPr="00996FAF" w:rsidRDefault="0033611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B0A9D1" w14:textId="77777777" w:rsidR="00EC7BB7" w:rsidRPr="00996FAF" w:rsidRDefault="0033611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 xml:space="preserve">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6F94CF"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9198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1608512B"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440DC" w14:textId="77777777" w:rsidR="00EC7BB7" w:rsidRPr="00996FAF" w:rsidRDefault="0033611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191A75"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D18A895" w14:textId="77777777" w:rsidR="00EC7BB7" w:rsidRPr="00996FAF" w:rsidRDefault="00336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3529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4BD0891D"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EADD2" w14:textId="77777777" w:rsidR="00EC7BB7" w:rsidRPr="00996FAF" w:rsidRDefault="0033611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BFF2AE8"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771DC30C"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39899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14486E6A"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8EACA" w14:textId="77777777" w:rsidR="00EC7BB7" w:rsidRPr="00996FAF" w:rsidRDefault="0033611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C40546"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0B299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0028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F30A0" w14:paraId="47E1EEC2"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08E15" w14:textId="77777777" w:rsidR="00EC7BB7" w:rsidRPr="00996FAF" w:rsidRDefault="0033611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B179099"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421316AC" w14:textId="77777777" w:rsidR="00EC7BB7" w:rsidRPr="00996FAF" w:rsidRDefault="003361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599D32" w14:textId="77777777" w:rsidR="00EC7BB7" w:rsidRPr="00996FAF" w:rsidRDefault="003361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5F089C4"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00385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191580D" w14:textId="77777777" w:rsidR="00EC7BB7" w:rsidRDefault="00336111" w:rsidP="00D87E7C">
      <w:pPr>
        <w:pStyle w:val="Heading20"/>
      </w:pPr>
      <w:r w:rsidRPr="00996FAF">
        <w:t>Findings</w:t>
      </w:r>
    </w:p>
    <w:p w14:paraId="7FEBC0D0" w14:textId="711ECE60" w:rsidR="00EC7BB7" w:rsidRDefault="004A41A1" w:rsidP="0036130C">
      <w:pPr>
        <w:pStyle w:val="NormalArial"/>
      </w:pPr>
      <w:bookmarkStart w:id="1" w:name="_Hlk165449426"/>
      <w:r w:rsidRPr="004A41A1">
        <w:t xml:space="preserve">This Quality Standard is compliant as </w:t>
      </w:r>
      <w:r w:rsidR="00561E1A">
        <w:t>7</w:t>
      </w:r>
      <w:r w:rsidRPr="004A41A1">
        <w:t xml:space="preserve"> of the </w:t>
      </w:r>
      <w:r w:rsidR="00561E1A">
        <w:t xml:space="preserve">7 </w:t>
      </w:r>
      <w:r w:rsidRPr="004A41A1">
        <w:t>Requirements have been assessed as compliant.</w:t>
      </w:r>
    </w:p>
    <w:p w14:paraId="1460DAC2" w14:textId="72F25636" w:rsidR="001D1DBE" w:rsidRPr="00313F41" w:rsidRDefault="001D1DBE" w:rsidP="001D1DBE">
      <w:pPr>
        <w:pStyle w:val="NormalArial"/>
      </w:pPr>
      <w:r w:rsidRPr="00313F41">
        <w:t xml:space="preserve">Consumers and representatives considered consumers received safe, effective clinical and personal care which met their needs.  Staff demonstrated an understanding of consumers’ personal and clinical care needs and described how they tailored care and services to optimise health and well-being.  Care planning documentation evidenced consumers received individualised care that was safe, effective, and tailored to specific needs and preferences including but not limited to behaviour support, skin integrity, and pain management. </w:t>
      </w:r>
    </w:p>
    <w:p w14:paraId="62B50C2E" w14:textId="001D1E4A" w:rsidR="001D1DBE" w:rsidRPr="00313F41" w:rsidRDefault="00313F41" w:rsidP="001D1DBE">
      <w:pPr>
        <w:pStyle w:val="NormalArial"/>
      </w:pPr>
      <w:r w:rsidRPr="00313F41">
        <w:t xml:space="preserve">Consumers </w:t>
      </w:r>
      <w:r w:rsidR="001D1DBE" w:rsidRPr="00313F41">
        <w:t xml:space="preserve">reported known risks to consumers were managed effectively by the service. Care planning documentation evidenced high-impact, high-prevalence risks were identified, assessed, and monitored with strategies in place, including, falls, </w:t>
      </w:r>
      <w:r w:rsidRPr="00313F41">
        <w:t>changed behaviours</w:t>
      </w:r>
      <w:r w:rsidR="001D1DBE" w:rsidRPr="00313F41">
        <w:t xml:space="preserve">, and weight loss. Staff were aware of individual consumers’ risks and described strategies in place to manage and minimise those risks. </w:t>
      </w:r>
    </w:p>
    <w:p w14:paraId="56A13A65" w14:textId="6929E13F" w:rsidR="001D1DBE" w:rsidRPr="00663C78" w:rsidRDefault="00313F41" w:rsidP="001D1DBE">
      <w:pPr>
        <w:pStyle w:val="NormalArial"/>
        <w:rPr>
          <w:color w:val="auto"/>
        </w:rPr>
      </w:pPr>
      <w:r>
        <w:lastRenderedPageBreak/>
        <w:t xml:space="preserve">Consumers receiving </w:t>
      </w:r>
      <w:r w:rsidR="00F34604">
        <w:t xml:space="preserve">palliative </w:t>
      </w:r>
      <w:r>
        <w:t xml:space="preserve">care said they </w:t>
      </w:r>
      <w:r w:rsidR="00663C78">
        <w:t>were</w:t>
      </w:r>
      <w:r>
        <w:t xml:space="preserve"> kept </w:t>
      </w:r>
      <w:r w:rsidR="00663C78">
        <w:t>comfortable,</w:t>
      </w:r>
      <w:r>
        <w:t xml:space="preserve"> and staff were supportive and caring.</w:t>
      </w:r>
      <w:r w:rsidR="00663C78">
        <w:t xml:space="preserve"> </w:t>
      </w:r>
      <w:r w:rsidR="001D1DBE" w:rsidRPr="00313F41">
        <w:t>Staff described how the delivery of care and services changed for consumers nearing end-of-life, and documentation evidenced end-of-life care was delivered in a way to support consumers’ comfort</w:t>
      </w:r>
      <w:r w:rsidRPr="00313F41">
        <w:t xml:space="preserve">. </w:t>
      </w:r>
      <w:r w:rsidR="001D1DBE" w:rsidRPr="00313F41">
        <w:t xml:space="preserve">Palliative and end-of-life care guidance was available to support </w:t>
      </w:r>
      <w:r w:rsidR="001D1DBE" w:rsidRPr="00663C78">
        <w:rPr>
          <w:color w:val="auto"/>
        </w:rPr>
        <w:t>staff in recognising and addressing consumers’ needs, goals, and preferences.</w:t>
      </w:r>
    </w:p>
    <w:p w14:paraId="024A0DEF" w14:textId="785A4734" w:rsidR="001D1DBE" w:rsidRPr="00663C78" w:rsidRDefault="001D1DBE" w:rsidP="001D1DBE">
      <w:pPr>
        <w:pStyle w:val="NormalArial"/>
        <w:rPr>
          <w:color w:val="auto"/>
        </w:rPr>
      </w:pPr>
      <w:r w:rsidRPr="00663C78">
        <w:rPr>
          <w:color w:val="auto"/>
        </w:rPr>
        <w:t xml:space="preserve">Staff demonstrated effective knowledge regarding recognition of clinical deterioration and escalation and reporting procedures. </w:t>
      </w:r>
      <w:r w:rsidR="00663C78" w:rsidRPr="00663C78">
        <w:rPr>
          <w:color w:val="auto"/>
        </w:rPr>
        <w:t xml:space="preserve">Management said they </w:t>
      </w:r>
      <w:r w:rsidR="00663C78">
        <w:rPr>
          <w:color w:val="auto"/>
        </w:rPr>
        <w:t>were</w:t>
      </w:r>
      <w:r w:rsidR="00663C78" w:rsidRPr="00663C78">
        <w:rPr>
          <w:color w:val="auto"/>
        </w:rPr>
        <w:t xml:space="preserve"> alerted to any changes in a consumer’s condition and ensure there is a timely response via daily reviews of progress notes, scheduled reviews of care plans, incident reports, clinical charting, and feedback about consumers’ conditions. </w:t>
      </w:r>
      <w:r w:rsidRPr="00663C78">
        <w:rPr>
          <w:color w:val="auto"/>
        </w:rPr>
        <w:t>Care documentation demonstrated staff recognise and respond to deterioration in a consumer’s health, capacity, and function in a timely manner. The service has policies, procedures, and clinical tools to guide staff in the management of deterioration.</w:t>
      </w:r>
    </w:p>
    <w:p w14:paraId="6E054A1C" w14:textId="4700D38D" w:rsidR="001D1DBE" w:rsidRPr="00D47A91" w:rsidRDefault="009A0BBD" w:rsidP="001D1DBE">
      <w:pPr>
        <w:pStyle w:val="NormalArial"/>
      </w:pPr>
      <w:r w:rsidRPr="00D47A91">
        <w:t>Consumers and r</w:t>
      </w:r>
      <w:r w:rsidR="001D1DBE" w:rsidRPr="00D47A91">
        <w:t>epresentatives were satisfied consumers’ needs and preferences are accurately communicated between staff. Staff described processes to ensure information regarding consumers is consistently shared and understood including hand over processes</w:t>
      </w:r>
      <w:r w:rsidR="00D47A91">
        <w:t xml:space="preserve">, </w:t>
      </w:r>
      <w:r w:rsidR="00AF3F18">
        <w:t>meetings,</w:t>
      </w:r>
      <w:r w:rsidR="001D1DBE" w:rsidRPr="00D47A91">
        <w:t xml:space="preserve"> and documentation practices</w:t>
      </w:r>
      <w:r w:rsidR="00D47A91">
        <w:t xml:space="preserve"> such as alerts on the ECMS</w:t>
      </w:r>
      <w:r w:rsidR="001D1DBE" w:rsidRPr="00D47A91">
        <w:t xml:space="preserve">. </w:t>
      </w:r>
      <w:r w:rsidR="00C01C62">
        <w:t xml:space="preserve">Care documentation including progress notes </w:t>
      </w:r>
      <w:r w:rsidR="001D1DBE" w:rsidRPr="00D47A91">
        <w:t>reflected information about consumers was documented and shared with others as appropriate.</w:t>
      </w:r>
    </w:p>
    <w:p w14:paraId="26EC1DDD" w14:textId="06EBEFA9" w:rsidR="00124231" w:rsidRDefault="001D1DBE" w:rsidP="001D1DBE">
      <w:pPr>
        <w:pStyle w:val="NormalArial"/>
      </w:pPr>
      <w:r w:rsidRPr="00902FF5">
        <w:t xml:space="preserve">Representatives considered referrals were completed in a timely and appropriate manner and consumers had access to relevant health professionals such as allied health staff and </w:t>
      </w:r>
      <w:r w:rsidR="00902FF5" w:rsidRPr="00902FF5">
        <w:t xml:space="preserve">palliative care </w:t>
      </w:r>
      <w:r w:rsidRPr="00902FF5">
        <w:t xml:space="preserve">specialists. Management and clinical staff described other providers of care available to consumers, including but not limited to a range of health professionals and specialists. Documentation evidenced referrals were completed in a timely and appropriate manner and were completed in consultation with consumers and representatives. </w:t>
      </w:r>
    </w:p>
    <w:p w14:paraId="2538B50A" w14:textId="77777777" w:rsidR="000A3EFA" w:rsidRDefault="000A3EFA" w:rsidP="000A3EFA">
      <w:pPr>
        <w:pStyle w:val="NormalArial"/>
      </w:pPr>
      <w:r>
        <w:t>Consumers and representatives reported that staff at the service take precautions to minimise infection risks, including practicing hand hygiene and wearing personal protective equipment. The service implemented policies and procedures to guide staff relating to antimicrobial stewardship, infection control management, and for the management of a COVID-19 outbreak. Staff received training in infection minimisation strategies, and the service had an appointed Infection Prevention and Control Lead. Staff demonstrated an understanding of precautions to prevent and control infection and the steps they could take to minimise the need for antibiotics. Practices demonstrated that the service has planned and was prepared for a potential outbreak.</w:t>
      </w:r>
    </w:p>
    <w:bookmarkEnd w:id="1"/>
    <w:p w14:paraId="22CBD87A" w14:textId="77777777" w:rsidR="00336111" w:rsidRDefault="00336111" w:rsidP="00FC045E">
      <w:pPr>
        <w:pStyle w:val="Heading1"/>
        <w:spacing w:before="120" w:after="240" w:line="22" w:lineRule="atLeast"/>
        <w:rPr>
          <w:rFonts w:ascii="Arial" w:hAnsi="Arial" w:cs="Arial"/>
        </w:rPr>
      </w:pPr>
      <w:r>
        <w:rPr>
          <w:rFonts w:ascii="Arial" w:hAnsi="Arial" w:cs="Arial"/>
        </w:rPr>
        <w:br w:type="page"/>
      </w:r>
    </w:p>
    <w:p w14:paraId="43BF8367" w14:textId="47A868DE"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F30A0" w14:paraId="74E19CFE"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20E847"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 xml:space="preserve">Services and supports for daily </w:t>
            </w:r>
            <w:r w:rsidRPr="0075021E">
              <w:rPr>
                <w:rFonts w:ascii="Arial" w:hAnsi="Arial" w:cs="Arial"/>
                <w:color w:val="FFFFFF" w:themeColor="background1"/>
              </w:rPr>
              <w:t>living</w:t>
            </w:r>
          </w:p>
        </w:tc>
        <w:tc>
          <w:tcPr>
            <w:tcW w:w="1977" w:type="dxa"/>
          </w:tcPr>
          <w:p w14:paraId="7A7BA7CF"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7C7B491B"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0B297" w14:textId="77777777" w:rsidR="00EC7BB7" w:rsidRPr="00996FAF" w:rsidRDefault="0033611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DFF723"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318E0F7"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8706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7EB8DFB7"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087CC" w14:textId="77777777" w:rsidR="00EC7BB7" w:rsidRPr="00996FAF" w:rsidRDefault="0033611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F5661AC"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FEDBEA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56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47D0DA50"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B6CC3" w14:textId="77777777" w:rsidR="00EC7BB7" w:rsidRPr="00996FAF" w:rsidRDefault="0033611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538434A"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7A4E8A" w14:textId="77777777" w:rsidR="00EC7BB7" w:rsidRPr="00996FAF" w:rsidRDefault="00336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7123EA1C" w14:textId="77777777" w:rsidR="00EC7BB7" w:rsidRPr="00996FAF" w:rsidRDefault="00336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D9162F" w14:textId="77777777" w:rsidR="00EC7BB7" w:rsidRPr="00996FAF" w:rsidRDefault="003361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34ACAA"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4201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10CCA761"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3FFC3" w14:textId="77777777" w:rsidR="00EC7BB7" w:rsidRPr="00996FAF" w:rsidRDefault="0033611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B87A75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E2C9E95" w14:textId="77777777" w:rsidR="00EC7BB7" w:rsidRPr="00996FAF" w:rsidRDefault="00336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7337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1D346925"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DE16C" w14:textId="77777777" w:rsidR="00EC7BB7" w:rsidRPr="00996FAF" w:rsidRDefault="0033611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FDB404"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EFD7BE" w14:textId="77777777" w:rsidR="00EC7BB7" w:rsidRPr="00996FAF" w:rsidRDefault="003361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06837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50E6AA9E"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2711A" w14:textId="77777777" w:rsidR="00EC7BB7" w:rsidRPr="00996FAF" w:rsidRDefault="0033611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EA9E949"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674C4A"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1979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F30A0" w14:paraId="1613ED5F"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C536E" w14:textId="77777777" w:rsidR="00EC7BB7" w:rsidRPr="00996FAF" w:rsidRDefault="0033611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B89693F"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19757E6"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26227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5860EAF" w14:textId="77777777" w:rsidR="00EC7BB7" w:rsidRDefault="00336111" w:rsidP="00D87E7C">
      <w:pPr>
        <w:pStyle w:val="Heading20"/>
      </w:pPr>
      <w:r w:rsidRPr="00996FAF">
        <w:t>Findings</w:t>
      </w:r>
    </w:p>
    <w:p w14:paraId="63897C0C" w14:textId="399C11A9" w:rsidR="00561E1A" w:rsidRDefault="00561E1A" w:rsidP="00561E1A">
      <w:pPr>
        <w:pStyle w:val="NormalArial"/>
      </w:pPr>
      <w:r>
        <w:t>This Quality Standard is compliant as 7 of the 7 Requirements have been assessed as compliant.</w:t>
      </w:r>
    </w:p>
    <w:p w14:paraId="59D5DF0D" w14:textId="751C58D5" w:rsidR="00C1064B" w:rsidRDefault="00C1064B" w:rsidP="00561E1A">
      <w:pPr>
        <w:pStyle w:val="NormalArial"/>
      </w:pPr>
      <w:r w:rsidRPr="009870B3">
        <w:t>Consumers considered the service catered for their needs and preferences in a way which enhanced their quality of life. Staff said they consulted consumers and representatives during assessment and planning processes to gather an understanding of consumers’ needs, goals, and preferences, and develop appropriate supports for daily living. Needs, goals, and preferences were captured in care planning documentatio</w:t>
      </w:r>
      <w:r w:rsidR="009870B3" w:rsidRPr="009870B3">
        <w:t>n.</w:t>
      </w:r>
    </w:p>
    <w:p w14:paraId="3B9332CA" w14:textId="2BB49FBD" w:rsidR="003A109A" w:rsidRDefault="003A109A" w:rsidP="003A109A">
      <w:pPr>
        <w:pStyle w:val="NormalArial"/>
      </w:pPr>
      <w:r>
        <w:t xml:space="preserve">Consumers </w:t>
      </w:r>
      <w:r w:rsidR="00B15372">
        <w:t>reported</w:t>
      </w:r>
      <w:r>
        <w:t xml:space="preserve"> their emotional well-being, religious and spiritual practices were supported. Staff explained how they would identify changes in consumers’ well-being, and what they would do in response, such as providing emotional support and spending one-to one time with consumers. Care planning documentation evidenced consumers’ emotional and spiritual needs were considered and included individualised strategies to fulfil these needs.</w:t>
      </w:r>
    </w:p>
    <w:p w14:paraId="19104661" w14:textId="1A7B78DD" w:rsidR="003A109A" w:rsidRDefault="003A109A" w:rsidP="003A109A">
      <w:pPr>
        <w:pStyle w:val="NormalArial"/>
      </w:pPr>
      <w:r>
        <w:t xml:space="preserve">Consumers said they were supported to participate within their communities, have social and personal relationships, and do things of interest. Staff described the services and supports in place to promote consumers’ social interaction and relationships, such as </w:t>
      </w:r>
      <w:r w:rsidR="00D84F2C">
        <w:t>bus trips</w:t>
      </w:r>
      <w:r w:rsidR="002F0A4C">
        <w:t xml:space="preserve">, </w:t>
      </w:r>
      <w:r w:rsidR="00D84F2C">
        <w:t>happy hour and supporting consumers to cont</w:t>
      </w:r>
      <w:r w:rsidR="00CE7CE2">
        <w:t>inue affiliations with community groups</w:t>
      </w:r>
      <w:r>
        <w:t xml:space="preserve">. Care planning </w:t>
      </w:r>
      <w:r>
        <w:lastRenderedPageBreak/>
        <w:t>documentation identifies activities of interest for the consumers and how they are supported to participate in these activities.</w:t>
      </w:r>
    </w:p>
    <w:p w14:paraId="2068A64C" w14:textId="47F4177C" w:rsidR="003A109A" w:rsidRDefault="003A109A" w:rsidP="003A109A">
      <w:pPr>
        <w:pStyle w:val="NormalArial"/>
      </w:pPr>
      <w:r>
        <w:t xml:space="preserve">Consumers said staff know their preferences including personal needs, activities they wish to engage in and dietary preferences. Staff explained the processes in place to communicate information about consumers within and outside the organisation, such as handover processes and information contained in </w:t>
      </w:r>
      <w:r w:rsidR="00101B55">
        <w:t>consumers care and services plan.</w:t>
      </w:r>
      <w:r>
        <w:t xml:space="preserve"> Staff demonstrated knowledge of consumers needs and preferences. Care planning documentation demonstrated information regarding the consumer’s condition, needs and preferences was documented and communicated to those involved in their care.</w:t>
      </w:r>
    </w:p>
    <w:p w14:paraId="69C067C8" w14:textId="77AC2F4D" w:rsidR="003A109A" w:rsidRDefault="003F3926" w:rsidP="003A109A">
      <w:pPr>
        <w:pStyle w:val="NormalArial"/>
      </w:pPr>
      <w:r>
        <w:t>S</w:t>
      </w:r>
      <w:r w:rsidR="003A109A">
        <w:t>taff described how they completed appropriate referrals for other individuals and other providers of care and services to support consumers’ current and emerging needs for example, volunteer services. Care planning documentation identified appropriate referrals to other organisations and services such as volunteer organisations.</w:t>
      </w:r>
    </w:p>
    <w:p w14:paraId="155A4A03" w14:textId="402F5230" w:rsidR="003A109A" w:rsidRDefault="00F661A9" w:rsidP="003A109A">
      <w:pPr>
        <w:pStyle w:val="NormalArial"/>
      </w:pPr>
      <w:r>
        <w:t>Overall c</w:t>
      </w:r>
      <w:r w:rsidR="003A109A">
        <w:t xml:space="preserve">onsumers and representatives </w:t>
      </w:r>
      <w:r>
        <w:t xml:space="preserve">expressed their satisfaction with the meals </w:t>
      </w:r>
      <w:r w:rsidR="003A109A">
        <w:t>provided</w:t>
      </w:r>
      <w:r>
        <w:t xml:space="preserve"> and</w:t>
      </w:r>
      <w:r w:rsidRPr="00F661A9">
        <w:t xml:space="preserve"> their requests for alternative meals was accommodated. </w:t>
      </w:r>
      <w:r w:rsidR="003A109A">
        <w:t xml:space="preserve">Feedback in relation to meals is provided by consumers to the service through direct and indirect feedback mechanisms including food focus meetings. The seasonal rotating menu had been developed by a </w:t>
      </w:r>
      <w:r w:rsidR="00306B06">
        <w:t>D</w:t>
      </w:r>
      <w:r w:rsidR="003A109A">
        <w:t>ietician with input from consumers.</w:t>
      </w:r>
      <w:r w:rsidR="00812CD6">
        <w:t xml:space="preserve"> </w:t>
      </w:r>
      <w:r w:rsidR="00812CD6" w:rsidRPr="00812CD6">
        <w:t xml:space="preserve">The dining room was </w:t>
      </w:r>
      <w:r w:rsidR="00FA5877">
        <w:t xml:space="preserve">observed to be </w:t>
      </w:r>
      <w:r w:rsidR="00812CD6" w:rsidRPr="00812CD6">
        <w:t>peaceful with soft music</w:t>
      </w:r>
      <w:r w:rsidR="00FA5877">
        <w:t xml:space="preserve"> playing</w:t>
      </w:r>
      <w:r w:rsidR="00812CD6" w:rsidRPr="00812CD6">
        <w:t xml:space="preserve">, </w:t>
      </w:r>
      <w:r w:rsidR="00812CD6">
        <w:t xml:space="preserve">consumers interacting with one another, </w:t>
      </w:r>
      <w:r w:rsidR="002F0A4C">
        <w:t xml:space="preserve">some consumers </w:t>
      </w:r>
      <w:r w:rsidR="00812CD6">
        <w:t xml:space="preserve">reading newspapers and table settings included </w:t>
      </w:r>
      <w:r w:rsidR="00812CD6" w:rsidRPr="00812CD6">
        <w:t>place mats</w:t>
      </w:r>
      <w:r w:rsidR="00812CD6">
        <w:t xml:space="preserve"> </w:t>
      </w:r>
      <w:r w:rsidR="00812CD6" w:rsidRPr="00812CD6">
        <w:t>and condiments.</w:t>
      </w:r>
    </w:p>
    <w:p w14:paraId="43D60D36" w14:textId="77777777" w:rsidR="003A109A" w:rsidRDefault="003A109A" w:rsidP="003A109A">
      <w:pPr>
        <w:pStyle w:val="NormalArial"/>
      </w:pPr>
      <w:r>
        <w:t xml:space="preserve">Consumers considered equipment used for lifestyle activities and 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 </w:t>
      </w:r>
    </w:p>
    <w:p w14:paraId="135ED436" w14:textId="013C9345" w:rsidR="00EC7BB7" w:rsidRPr="00262C0B" w:rsidRDefault="003A109A" w:rsidP="003A109A">
      <w:pPr>
        <w:pStyle w:val="NormalArial"/>
      </w:pPr>
      <w:r>
        <w:br w:type="page"/>
      </w:r>
    </w:p>
    <w:p w14:paraId="37FFDFF4"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F30A0" w14:paraId="7ED184D6"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3F604A"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5DF01F"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296A1098"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2130F" w14:textId="77777777" w:rsidR="00EC7BB7" w:rsidRPr="00996FAF" w:rsidRDefault="0033611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01F01A"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765047D"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8635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F30A0" w14:paraId="4C9B4AEC"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B613F" w14:textId="77777777" w:rsidR="00EC7BB7" w:rsidRPr="00996FAF" w:rsidRDefault="0033611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09E996A"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701DB8" w14:textId="77777777" w:rsidR="00EC7BB7" w:rsidRPr="00996FAF" w:rsidRDefault="003361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B310E1C" w14:textId="77777777" w:rsidR="00EC7BB7" w:rsidRPr="00996FAF" w:rsidRDefault="003361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F72D8D"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4661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F30A0" w14:paraId="0B529C9E"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60B42" w14:textId="77777777" w:rsidR="00EC7BB7" w:rsidRPr="00996FAF" w:rsidRDefault="0033611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33AE6C7"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5B42741" w14:textId="77777777" w:rsidR="00EC7BB7" w:rsidRPr="00996FAF" w:rsidRDefault="003361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8357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4F168AD" w14:textId="77777777" w:rsidR="00561E1A" w:rsidRDefault="00336111" w:rsidP="00561E1A">
      <w:pPr>
        <w:pStyle w:val="Heading20"/>
      </w:pPr>
      <w:r>
        <w:t>Finding</w:t>
      </w:r>
      <w:r w:rsidR="00561E1A">
        <w:t>s</w:t>
      </w:r>
    </w:p>
    <w:p w14:paraId="5AD22B67" w14:textId="77777777" w:rsidR="00F37C77" w:rsidRPr="00336111" w:rsidRDefault="00561E1A" w:rsidP="00336111">
      <w:pPr>
        <w:pStyle w:val="NormalArial"/>
      </w:pPr>
      <w:bookmarkStart w:id="2" w:name="_Hlk165450055"/>
      <w:r w:rsidRPr="00561E1A">
        <w:t xml:space="preserve">This Quality Standard is compliant as </w:t>
      </w:r>
      <w:r>
        <w:t>3</w:t>
      </w:r>
      <w:r w:rsidRPr="00561E1A">
        <w:t xml:space="preserve"> of the </w:t>
      </w:r>
      <w:r>
        <w:t>3</w:t>
      </w:r>
      <w:r w:rsidRPr="00561E1A">
        <w:t xml:space="preserve"> Requirements have been assessed as compliant</w:t>
      </w:r>
      <w:r w:rsidR="00651100">
        <w:t>.</w:t>
      </w:r>
      <w:r w:rsidRPr="00561E1A">
        <w:t xml:space="preserve"> </w:t>
      </w:r>
    </w:p>
    <w:p w14:paraId="21EF4F86" w14:textId="607C72A4" w:rsidR="00F37C77" w:rsidRPr="00336111" w:rsidRDefault="00F37C77" w:rsidP="00336111">
      <w:pPr>
        <w:pStyle w:val="NormalArial"/>
      </w:pPr>
      <w:r w:rsidRPr="00F37C77">
        <w:t>Consumers reflected they felt at home at the service and found the service environment easy to navigate. Staff demonstrated an understanding of how to support consumers in feeling at home, such as encouraging consumers to personalise their rooms and described how they assisted consumers to move freely around the service</w:t>
      </w:r>
      <w:r w:rsidR="00591A93">
        <w:t>.</w:t>
      </w:r>
      <w:r w:rsidR="00294758">
        <w:t xml:space="preserve"> </w:t>
      </w:r>
      <w:r w:rsidR="001624C5">
        <w:t>T</w:t>
      </w:r>
      <w:r w:rsidR="00030C12" w:rsidRPr="00030C12">
        <w:t xml:space="preserve">he service environment </w:t>
      </w:r>
      <w:r w:rsidR="00591A93">
        <w:t xml:space="preserve">was observed to reflect </w:t>
      </w:r>
      <w:r w:rsidR="00030C12" w:rsidRPr="00030C12">
        <w:t>dementia</w:t>
      </w:r>
      <w:r w:rsidR="00030C12">
        <w:t xml:space="preserve"> </w:t>
      </w:r>
      <w:r w:rsidR="00591A93">
        <w:t>enabling principles of design</w:t>
      </w:r>
      <w:r w:rsidR="00030C12" w:rsidRPr="00030C12">
        <w:t xml:space="preserve"> such as clear wayfinding signage, light coloured walls</w:t>
      </w:r>
      <w:r w:rsidR="001624C5">
        <w:t xml:space="preserve">, </w:t>
      </w:r>
      <w:r w:rsidR="00030C12" w:rsidRPr="00030C12">
        <w:t xml:space="preserve">contrasting doors, </w:t>
      </w:r>
      <w:r w:rsidR="00030C12">
        <w:t>a</w:t>
      </w:r>
      <w:r w:rsidR="00030C12" w:rsidRPr="00030C12">
        <w:t>mple lighting, and handrails to support consumer movement and interaction.</w:t>
      </w:r>
    </w:p>
    <w:p w14:paraId="74CA7BAD" w14:textId="7ADC275A" w:rsidR="00F37C77" w:rsidRPr="00336111" w:rsidRDefault="00F37C77" w:rsidP="00336111">
      <w:pPr>
        <w:pStyle w:val="NormalArial"/>
      </w:pPr>
      <w:r w:rsidRPr="00F37C77">
        <w:t xml:space="preserve">Consumers advised their rooms were regularly cleaned and were able to access indoor and outdoor areas. Staff described the processes in place to maintain the service environment. Documentation demonstrated preventative and reactive maintenance was up to </w:t>
      </w:r>
      <w:r w:rsidRPr="00E24A8C">
        <w:t>date</w:t>
      </w:r>
      <w:r w:rsidR="00E24A8C" w:rsidRPr="00E24A8C">
        <w:t xml:space="preserve"> and the service environment was observed to be clean</w:t>
      </w:r>
      <w:r w:rsidR="00E24A8C">
        <w:t>.</w:t>
      </w:r>
      <w:r w:rsidRPr="00E24A8C">
        <w:t xml:space="preserve"> Staff described the cleaning schedule and</w:t>
      </w:r>
      <w:r w:rsidRPr="00F37C77">
        <w:t xml:space="preserve"> processes in place to maintain the safety and cleanliness of the service environment, such as cleaning high touch point areas, common areas, and consumer rooms. </w:t>
      </w:r>
    </w:p>
    <w:p w14:paraId="16F79E4D" w14:textId="1D8CD0FA" w:rsidR="00F37C77" w:rsidRPr="00336111" w:rsidRDefault="00E24A8C" w:rsidP="00336111">
      <w:pPr>
        <w:pStyle w:val="NormalArial"/>
      </w:pPr>
      <w:r>
        <w:t xml:space="preserve">Consumers said furniture and fittings and their mobility aids were clean, </w:t>
      </w:r>
      <w:proofErr w:type="gramStart"/>
      <w:r>
        <w:t>safe</w:t>
      </w:r>
      <w:proofErr w:type="gramEnd"/>
      <w:r>
        <w:t xml:space="preserve"> and well maintained. </w:t>
      </w:r>
      <w:r w:rsidR="00F37C77" w:rsidRPr="00F37C77">
        <w:t xml:space="preserve">Staff advised there was suitable, clean, and well-maintained equipment for consumers and described the processes in place to maintain the safety and cleanliness of equipment, fittings, and furniture. Documentation </w:t>
      </w:r>
      <w:r>
        <w:t xml:space="preserve">evidenced </w:t>
      </w:r>
      <w:r w:rsidR="00F37C77" w:rsidRPr="00F37C77">
        <w:t>furniture, equipment, and fittings were checked for safety and functionality</w:t>
      </w:r>
      <w:r>
        <w:t xml:space="preserve">. </w:t>
      </w:r>
      <w:r w:rsidR="00F37C77" w:rsidRPr="00F37C77">
        <w:t>Furniture, fittings, and equipment were observed to safe, clean, and suitable for consumers.</w:t>
      </w:r>
    </w:p>
    <w:p w14:paraId="6AC77177" w14:textId="0BEA7478" w:rsidR="00EC7BB7" w:rsidRPr="00561E1A" w:rsidRDefault="00F37C77" w:rsidP="00F37C77">
      <w:pPr>
        <w:pStyle w:val="Heading20"/>
        <w:rPr>
          <w:b w:val="0"/>
          <w:bCs w:val="0"/>
        </w:rPr>
      </w:pPr>
      <w:r w:rsidRPr="00561E1A">
        <w:rPr>
          <w:b w:val="0"/>
          <w:bCs w:val="0"/>
        </w:rPr>
        <w:br w:type="page"/>
      </w:r>
    </w:p>
    <w:bookmarkEnd w:id="2"/>
    <w:p w14:paraId="0058E210"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F30A0" w14:paraId="6A5CB0EB"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E52ECA"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40F751"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4517B384"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C270E" w14:textId="77777777" w:rsidR="00EC7BB7" w:rsidRPr="00996FAF" w:rsidRDefault="0033611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72E4FA"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6C7410F"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41094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30A0" w14:paraId="7C08C675"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EAB57" w14:textId="77777777" w:rsidR="00EC7BB7" w:rsidRPr="00996FAF" w:rsidRDefault="0033611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A100106"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w:t>
            </w:r>
            <w:r w:rsidRPr="00996FAF">
              <w:rPr>
                <w:rFonts w:ascii="Arial" w:hAnsi="Arial" w:cs="Arial"/>
              </w:rPr>
              <w:t>access to advocates, language services and other methods for raising and resolving complaints.</w:t>
            </w:r>
          </w:p>
        </w:tc>
        <w:tc>
          <w:tcPr>
            <w:tcW w:w="1977" w:type="dxa"/>
            <w:shd w:val="clear" w:color="auto" w:fill="auto"/>
          </w:tcPr>
          <w:p w14:paraId="7304038A"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8582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30A0" w14:paraId="28F18C9D"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2641F" w14:textId="77777777" w:rsidR="00EC7BB7" w:rsidRPr="00996FAF" w:rsidRDefault="0033611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1B7EF94"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86EAD0C"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18517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F30A0" w14:paraId="22014363" w14:textId="77777777" w:rsidTr="007F30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C220D" w14:textId="77777777" w:rsidR="00EC7BB7" w:rsidRPr="00996FAF" w:rsidRDefault="0033611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A31D58"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7A9A3E4" w14:textId="77777777" w:rsidR="00EC7BB7" w:rsidRPr="00996FAF" w:rsidRDefault="00336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07146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582F379" w14:textId="77777777" w:rsidR="00EC7BB7" w:rsidRDefault="00336111" w:rsidP="00D87E7C">
      <w:pPr>
        <w:pStyle w:val="Heading20"/>
      </w:pPr>
      <w:r w:rsidRPr="00996FAF">
        <w:t>Findings</w:t>
      </w:r>
    </w:p>
    <w:p w14:paraId="2BC33FE0" w14:textId="670A41F9" w:rsidR="00EC7BB7" w:rsidRDefault="00561E1A" w:rsidP="0036130C">
      <w:pPr>
        <w:pStyle w:val="NormalArial"/>
      </w:pPr>
      <w:bookmarkStart w:id="3" w:name="_Hlk165450065"/>
      <w:r w:rsidRPr="00561E1A">
        <w:t xml:space="preserve">This Quality Standard is compliant as </w:t>
      </w:r>
      <w:r>
        <w:t>4</w:t>
      </w:r>
      <w:r w:rsidRPr="00561E1A">
        <w:t xml:space="preserve"> of the </w:t>
      </w:r>
      <w:r>
        <w:t>4</w:t>
      </w:r>
      <w:r w:rsidRPr="00561E1A">
        <w:t xml:space="preserve"> Requirements have been assessed as </w:t>
      </w:r>
      <w:r w:rsidR="00651100" w:rsidRPr="00561E1A">
        <w:t>compliant.</w:t>
      </w:r>
      <w:r w:rsidRPr="00561E1A">
        <w:t xml:space="preserve">  </w:t>
      </w:r>
    </w:p>
    <w:bookmarkEnd w:id="3"/>
    <w:p w14:paraId="58B2F3CD" w14:textId="037BF146" w:rsidR="007A7690" w:rsidRPr="00F9224C" w:rsidRDefault="007A7690" w:rsidP="00F9224C">
      <w:pPr>
        <w:pStyle w:val="NormalArial"/>
      </w:pPr>
      <w:r w:rsidRPr="007A7690">
        <w:t>Consumers</w:t>
      </w:r>
      <w:r>
        <w:t xml:space="preserve"> and </w:t>
      </w:r>
      <w:r w:rsidRPr="007A7690">
        <w:t>representatives</w:t>
      </w:r>
      <w:r>
        <w:t xml:space="preserve"> said they were </w:t>
      </w:r>
      <w:r w:rsidRPr="007A7690">
        <w:t>aware of how to raise complaints and feel comfortable discussing them</w:t>
      </w:r>
      <w:r>
        <w:t xml:space="preserve"> with staff</w:t>
      </w:r>
      <w:r w:rsidRPr="007A7690">
        <w:t xml:space="preserve">. Staff described procedures for handling consumer feedback, and escalating concerns in line with the service’s feedback and complaint policy. Management advised of the various avenues available for consumers and representatives if they wished to make a complaint or provide feedback. Feedback forms, posters, and collection boxes </w:t>
      </w:r>
      <w:r>
        <w:t>were</w:t>
      </w:r>
      <w:r w:rsidRPr="007A7690">
        <w:t xml:space="preserve"> available to support </w:t>
      </w:r>
      <w:r>
        <w:t xml:space="preserve">consumers and </w:t>
      </w:r>
      <w:r w:rsidR="00A53DAC">
        <w:t xml:space="preserve">others </w:t>
      </w:r>
      <w:r w:rsidR="00A53DAC" w:rsidRPr="007A7690">
        <w:t>in</w:t>
      </w:r>
      <w:r w:rsidRPr="007A7690">
        <w:t xml:space="preserve"> providing feedback and complaints.</w:t>
      </w:r>
    </w:p>
    <w:p w14:paraId="556E9F45" w14:textId="77777777" w:rsidR="00F9224C" w:rsidRPr="007A7690" w:rsidRDefault="00F9224C" w:rsidP="00F9224C">
      <w:pPr>
        <w:pStyle w:val="NormalArial"/>
      </w:pPr>
      <w:r w:rsidRPr="007A7690">
        <w:t xml:space="preserve">Representatives said they were aware of external bodies available to raise complaints. Brochures, newsletters, posters for external complaints, advocacy, and translation services were observed to be displayed throughout the service. Management described external complaints resolution pathways available for consumers and others, such as advocates and language services. </w:t>
      </w:r>
    </w:p>
    <w:p w14:paraId="0FE1037F" w14:textId="243554B2" w:rsidR="00F9224C" w:rsidRPr="007A7690" w:rsidRDefault="007A7690" w:rsidP="00F9224C">
      <w:pPr>
        <w:pStyle w:val="NormalArial"/>
      </w:pPr>
      <w:r w:rsidRPr="007A7690">
        <w:t xml:space="preserve">Consumers </w:t>
      </w:r>
      <w:r w:rsidR="00F9224C" w:rsidRPr="007A7690">
        <w:t>said they were satisfied how the service responds to concerns raised. Management and staff demonstrated their awareness of complaints management and open disclosure processes. Review of the service’s feedback and complaints register identified complaints were resolved in an appropriate and responsive manner and open disclosure was practiced.</w:t>
      </w:r>
    </w:p>
    <w:p w14:paraId="7C7642D2" w14:textId="3775D1E9" w:rsidR="00EC7BB7" w:rsidRPr="00712752" w:rsidRDefault="00F9224C" w:rsidP="00F9224C">
      <w:pPr>
        <w:pStyle w:val="NormalArial"/>
      </w:pPr>
      <w:r w:rsidRPr="002D1F42">
        <w:t xml:space="preserve">Consumers </w:t>
      </w:r>
      <w:r w:rsidR="00A53DAC">
        <w:t xml:space="preserve">reported </w:t>
      </w:r>
      <w:r w:rsidRPr="002D1F42">
        <w:t xml:space="preserve">improvements were made </w:t>
      </w:r>
      <w:proofErr w:type="gramStart"/>
      <w:r w:rsidRPr="002D1F42">
        <w:t>as a result of</w:t>
      </w:r>
      <w:proofErr w:type="gramEnd"/>
      <w:r w:rsidRPr="002D1F42">
        <w:t xml:space="preserve"> their feedback</w:t>
      </w:r>
      <w:r w:rsidR="00A53DAC">
        <w:t>, for example, the purchase of hot boxes to keep consumer meals at an adequate temperature</w:t>
      </w:r>
      <w:r w:rsidRPr="002D1F42">
        <w:t>. Management described the service’s processes for continuous improvement and provided examples of where consumer feedback and complaints have resulted in improvements to care and service delivery. Review of documentation such as consumer meeting minutes and the service’s Continuous Improvement Plan demonstrated activities were created to improve care and services</w:t>
      </w:r>
      <w:r w:rsidR="007A7690" w:rsidRPr="002D1F42">
        <w:t>.</w:t>
      </w:r>
      <w:r w:rsidRPr="00712752">
        <w:br w:type="page"/>
      </w:r>
    </w:p>
    <w:p w14:paraId="5FEE794F"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F30A0" w14:paraId="4DCF3E4B"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B0B1D3"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A2DB98"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5F906C0D"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5A88D" w14:textId="77777777" w:rsidR="00EC7BB7" w:rsidRPr="00996FAF" w:rsidRDefault="0033611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26FF2E0"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C56A6A"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740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30A0" w14:paraId="4C5A83A6"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E1F31" w14:textId="77777777" w:rsidR="00EC7BB7" w:rsidRPr="00996FAF" w:rsidRDefault="0033611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4F66ED"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E2C80EB"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01744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30A0" w14:paraId="08B95000"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94DB2" w14:textId="77777777" w:rsidR="00EC7BB7" w:rsidRPr="00996FAF" w:rsidRDefault="0033611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A69011"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7F18CF3"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43685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30A0" w14:paraId="3035CE63"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EBE15" w14:textId="77777777" w:rsidR="00EC7BB7" w:rsidRPr="00996FAF" w:rsidRDefault="0033611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A0EFA4E"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BA5518A" w14:textId="77777777" w:rsidR="00EC7BB7" w:rsidRPr="00996FAF" w:rsidRDefault="003361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36239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F30A0" w14:paraId="500039F3" w14:textId="77777777" w:rsidTr="007F30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B68BC" w14:textId="77777777" w:rsidR="00EC7BB7" w:rsidRPr="00996FAF" w:rsidRDefault="0033611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12DB3AF"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 xml:space="preserve">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1533409" w14:textId="77777777" w:rsidR="00EC7BB7" w:rsidRPr="00996FAF" w:rsidRDefault="003361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09268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3BC02B5" w14:textId="77777777" w:rsidR="00EC7BB7" w:rsidRDefault="00336111" w:rsidP="002B0C90">
      <w:pPr>
        <w:pStyle w:val="Heading20"/>
      </w:pPr>
      <w:r>
        <w:t>Findings</w:t>
      </w:r>
    </w:p>
    <w:p w14:paraId="4EC0B504" w14:textId="4681BF59" w:rsidR="00EC7BB7" w:rsidRDefault="00561E1A" w:rsidP="0036130C">
      <w:pPr>
        <w:pStyle w:val="NormalArial"/>
      </w:pPr>
      <w:r w:rsidRPr="00561E1A">
        <w:t xml:space="preserve">This Quality Standard is compliant as </w:t>
      </w:r>
      <w:r>
        <w:t>5</w:t>
      </w:r>
      <w:r w:rsidRPr="00561E1A">
        <w:t xml:space="preserve"> of the </w:t>
      </w:r>
      <w:r>
        <w:t>5</w:t>
      </w:r>
      <w:r w:rsidRPr="00561E1A">
        <w:t xml:space="preserve"> Requirements have been assessed as </w:t>
      </w:r>
      <w:r w:rsidR="00651100" w:rsidRPr="00561E1A">
        <w:t>compliant.</w:t>
      </w:r>
      <w:r w:rsidRPr="00561E1A">
        <w:t xml:space="preserve">  </w:t>
      </w:r>
    </w:p>
    <w:p w14:paraId="290D55FC" w14:textId="753A990D" w:rsidR="002D1F42" w:rsidRDefault="002D1F42" w:rsidP="002D1F42">
      <w:pPr>
        <w:pStyle w:val="NormalArial"/>
      </w:pPr>
      <w:r w:rsidRPr="004A2637">
        <w:t>Consumers reported there were enough staff at the service to meet consumers’ needs, and staff responded promptly to consumers requests for assistance.</w:t>
      </w:r>
      <w:r w:rsidR="004A2637" w:rsidRPr="004A2637">
        <w:t xml:space="preserve"> Management described workforce planning and management strategies, such as developing the staff roster based on the care needs of the consumer cohort and having contingencies to account for unplanned leave.</w:t>
      </w:r>
      <w:r w:rsidRPr="004A2637">
        <w:t xml:space="preserve"> </w:t>
      </w:r>
      <w:r w:rsidR="004A2637" w:rsidRPr="004A2637">
        <w:t>T</w:t>
      </w:r>
      <w:r w:rsidRPr="004A2637">
        <w:t xml:space="preserve">he service has a Registered nurse on each shift providing </w:t>
      </w:r>
      <w:proofErr w:type="gramStart"/>
      <w:r w:rsidRPr="004A2637">
        <w:t>24 hour</w:t>
      </w:r>
      <w:proofErr w:type="gramEnd"/>
      <w:r w:rsidRPr="004A2637">
        <w:t xml:space="preserve"> coverage, and </w:t>
      </w:r>
      <w:r w:rsidR="004A2637" w:rsidRPr="004A2637">
        <w:t>s</w:t>
      </w:r>
      <w:r w:rsidRPr="004A2637">
        <w:t>taff said they had enough time to complete their duties</w:t>
      </w:r>
      <w:r w:rsidR="004A2637" w:rsidRPr="004A2637">
        <w:t xml:space="preserve">. </w:t>
      </w:r>
      <w:r w:rsidRPr="004A2637">
        <w:t>Call bell response times are monitored, and documentation evidenced consumer requests for assistance were actioned in a timely manner.</w:t>
      </w:r>
    </w:p>
    <w:p w14:paraId="7FA8746B" w14:textId="33866CA3" w:rsidR="002D1F42" w:rsidRDefault="002D1F42" w:rsidP="002D1F42">
      <w:pPr>
        <w:pStyle w:val="NormalArial"/>
      </w:pPr>
      <w:r>
        <w:t>Consumers advised staff interacted in a kind</w:t>
      </w:r>
      <w:r w:rsidR="00BB7EA2">
        <w:t xml:space="preserve"> </w:t>
      </w:r>
      <w:r>
        <w:t>and caring manner and respected their cultural background, needs and preferences. Management has established a set of documented policies and procedures to guide staff practice. These policies cover areas such as assessment and care planning, dignity and respect, diversity, and privacy. This framework provides clear guidelines for staff to support consumers' identity, culture, and diversity. Staff were observed interacting with consumers in a kind, and respectful manner.</w:t>
      </w:r>
    </w:p>
    <w:p w14:paraId="7C871ED5" w14:textId="45F92678" w:rsidR="002D1F42" w:rsidRDefault="002D1F42" w:rsidP="002D1F42">
      <w:pPr>
        <w:pStyle w:val="NormalArial"/>
      </w:pPr>
      <w:r>
        <w:t>Representatives considered staff to be well skilled and competent.</w:t>
      </w:r>
      <w:r w:rsidR="00434FA8">
        <w:t xml:space="preserve"> </w:t>
      </w:r>
      <w:r>
        <w:t xml:space="preserve">Position descriptions for staff were established outlining the key responsibilities, knowledge, skills, and qualifications required for each role. </w:t>
      </w:r>
      <w:r w:rsidR="00BB7EA2" w:rsidRPr="00BB7EA2">
        <w:t>Management reported at the organisational level, current registration requirements, criminal history checks, and the Aged Care Banning Order Register are monitored. Documentation evidenced staff were appropriately qualified and had the necessary checks and registrations required for their role in line with position descriptions, and monitoring processes were in place to monitor expiry dates.</w:t>
      </w:r>
    </w:p>
    <w:p w14:paraId="3AA2540F" w14:textId="59BC6E79" w:rsidR="00434FA8" w:rsidRPr="00434FA8" w:rsidRDefault="002D1F42" w:rsidP="0001648A">
      <w:pPr>
        <w:rPr>
          <w:rFonts w:ascii="Arial" w:hAnsi="Arial" w:cs="Arial"/>
        </w:rPr>
      </w:pPr>
      <w:r w:rsidRPr="00434FA8">
        <w:rPr>
          <w:rFonts w:ascii="Arial" w:hAnsi="Arial" w:cs="Arial"/>
        </w:rPr>
        <w:t xml:space="preserve">Consumers reported staff were well trained and </w:t>
      </w:r>
      <w:r w:rsidR="001047A0" w:rsidRPr="00434FA8">
        <w:rPr>
          <w:rFonts w:ascii="Arial" w:hAnsi="Arial" w:cs="Arial"/>
        </w:rPr>
        <w:t xml:space="preserve">supportive and </w:t>
      </w:r>
      <w:r w:rsidRPr="00434FA8">
        <w:rPr>
          <w:rFonts w:ascii="Arial" w:hAnsi="Arial" w:cs="Arial"/>
        </w:rPr>
        <w:t>they were able to deliver care and services which meet their needs and preferences.</w:t>
      </w:r>
      <w:r w:rsidR="00434FA8">
        <w:rPr>
          <w:rFonts w:ascii="Arial" w:hAnsi="Arial" w:cs="Arial"/>
        </w:rPr>
        <w:t xml:space="preserve"> </w:t>
      </w:r>
      <w:r w:rsidR="00434FA8" w:rsidRPr="00434FA8">
        <w:rPr>
          <w:rFonts w:ascii="Arial" w:hAnsi="Arial" w:cs="Arial"/>
        </w:rPr>
        <w:t xml:space="preserve">The service provides training to staff to deliver the outcomes required within these standards. </w:t>
      </w:r>
      <w:r w:rsidR="0001648A" w:rsidRPr="0001648A">
        <w:rPr>
          <w:rFonts w:ascii="Arial" w:hAnsi="Arial" w:cs="Arial"/>
        </w:rPr>
        <w:t xml:space="preserve">Staff considered they are appropriately </w:t>
      </w:r>
      <w:r w:rsidR="0001648A" w:rsidRPr="0001648A">
        <w:rPr>
          <w:rFonts w:ascii="Arial" w:hAnsi="Arial" w:cs="Arial"/>
        </w:rPr>
        <w:lastRenderedPageBreak/>
        <w:t>trained, supported, and equipped to perform their roles</w:t>
      </w:r>
      <w:r w:rsidR="00D07A0B">
        <w:rPr>
          <w:rFonts w:ascii="Arial" w:hAnsi="Arial" w:cs="Arial"/>
        </w:rPr>
        <w:t xml:space="preserve"> and confirmed they can request additional training</w:t>
      </w:r>
      <w:r w:rsidR="0001648A" w:rsidRPr="0001648A">
        <w:rPr>
          <w:rFonts w:ascii="Arial" w:hAnsi="Arial" w:cs="Arial"/>
        </w:rPr>
        <w:t xml:space="preserve">. Management described various training and development opportunities provided to staff including orientation and buddy shifts, </w:t>
      </w:r>
      <w:r w:rsidR="00D07A0B">
        <w:rPr>
          <w:rFonts w:ascii="Arial" w:hAnsi="Arial" w:cs="Arial"/>
        </w:rPr>
        <w:t xml:space="preserve">face to face training </w:t>
      </w:r>
      <w:r w:rsidR="0001648A" w:rsidRPr="0001648A">
        <w:rPr>
          <w:rFonts w:ascii="Arial" w:hAnsi="Arial" w:cs="Arial"/>
        </w:rPr>
        <w:t>access to online training modules</w:t>
      </w:r>
      <w:r w:rsidR="00D07A0B">
        <w:rPr>
          <w:rFonts w:ascii="Arial" w:hAnsi="Arial" w:cs="Arial"/>
        </w:rPr>
        <w:t>.</w:t>
      </w:r>
      <w:r w:rsidR="0001648A" w:rsidRPr="0001648A">
        <w:rPr>
          <w:rFonts w:ascii="Arial" w:hAnsi="Arial" w:cs="Arial"/>
        </w:rPr>
        <w:t xml:space="preserve"> Mandatory training records evidenced training is provided on a range of topics with high completion rates and all training was recorded and monitored.</w:t>
      </w:r>
    </w:p>
    <w:p w14:paraId="51ED3D6F" w14:textId="2AB5F95F" w:rsidR="00EC7BB7" w:rsidRPr="00262C0B" w:rsidRDefault="002D1F42" w:rsidP="002D1F42">
      <w:pPr>
        <w:pStyle w:val="NormalArial"/>
      </w:pPr>
      <w:r>
        <w:t xml:space="preserve">The service has a suite of documented policies and procedures which guide the monitoring of staff performance and the performance management of staff when issues are identified. </w:t>
      </w:r>
      <w:r w:rsidR="0001648A" w:rsidRPr="0001648A">
        <w:t xml:space="preserve">Management described the various assessment, monitoring and review processes including a probationary period for each staff member of 6 months, annual appraisals, competency assessments, informal and formal reviews following incidents and daily walk arounds to observe staff </w:t>
      </w:r>
      <w:r w:rsidR="0001648A">
        <w:t>practices</w:t>
      </w:r>
      <w:r w:rsidR="0001648A" w:rsidRPr="0001648A">
        <w:t xml:space="preserve">.  </w:t>
      </w:r>
      <w:r>
        <w:br w:type="page"/>
      </w:r>
    </w:p>
    <w:p w14:paraId="155AA325" w14:textId="77777777" w:rsidR="00EC7BB7" w:rsidRPr="00996FAF" w:rsidRDefault="0033611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F30A0" w14:paraId="528CCFF2" w14:textId="77777777" w:rsidTr="007F3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31716C" w14:textId="77777777" w:rsidR="00EC7BB7" w:rsidRPr="00996FAF" w:rsidRDefault="0033611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D911CD" w14:textId="77777777" w:rsidR="00EC7BB7" w:rsidRPr="00996FAF" w:rsidRDefault="00EC7B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F30A0" w14:paraId="7AFCC334" w14:textId="77777777" w:rsidTr="007F30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125518" w14:textId="77777777" w:rsidR="00EC7BB7" w:rsidRPr="00996FAF" w:rsidRDefault="0033611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D578648"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C76F12"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9029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30A0" w14:paraId="1B9734EE"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D98E89" w14:textId="77777777" w:rsidR="00EC7BB7" w:rsidRPr="00996FAF" w:rsidRDefault="0033611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E3E064C"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C845400"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6242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30A0" w14:paraId="057CDB74" w14:textId="77777777" w:rsidTr="007F30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D65964" w14:textId="77777777" w:rsidR="00EC7BB7" w:rsidRPr="00996FAF" w:rsidRDefault="0033611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4301D61"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E3FA18"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FE14C1"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66F0623"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C4B0DE8"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6616908"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207132D" w14:textId="77777777" w:rsidR="00EC7BB7" w:rsidRPr="00996FAF" w:rsidRDefault="003361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7772D3"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0633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30A0" w14:paraId="4E613BAC" w14:textId="77777777" w:rsidTr="007F3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FB999B" w14:textId="77777777" w:rsidR="00EC7BB7" w:rsidRPr="00996FAF" w:rsidRDefault="0033611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408615" w14:textId="77777777" w:rsidR="00EC7BB7" w:rsidRPr="00996FAF" w:rsidRDefault="003361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64A500" w14:textId="77777777" w:rsidR="00EC7BB7" w:rsidRPr="00996FAF" w:rsidRDefault="00336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A1AD4E1" w14:textId="77777777" w:rsidR="00EC7BB7" w:rsidRPr="00996FAF" w:rsidRDefault="00336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2659A74" w14:textId="77777777" w:rsidR="00EC7BB7" w:rsidRPr="00996FAF" w:rsidRDefault="00336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EE2F809" w14:textId="77777777" w:rsidR="00EC7BB7" w:rsidRPr="00996FAF" w:rsidRDefault="003361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5224F9" w14:textId="77777777" w:rsidR="00EC7BB7" w:rsidRPr="00996FAF" w:rsidRDefault="003361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1514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F30A0" w14:paraId="4D834795" w14:textId="77777777" w:rsidTr="007F30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3B1FD0" w14:textId="77777777" w:rsidR="00EC7BB7" w:rsidRPr="00996FAF" w:rsidRDefault="0033611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E401860" w14:textId="77777777" w:rsidR="00EC7BB7" w:rsidRPr="00996FAF" w:rsidRDefault="003361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4BF3DBFD" w14:textId="77777777" w:rsidR="00EC7BB7" w:rsidRPr="00996FAF" w:rsidRDefault="00336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4B63D5" w14:textId="77777777" w:rsidR="00EC7BB7" w:rsidRPr="00996FAF" w:rsidRDefault="00336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41C3F0" w14:textId="77777777" w:rsidR="00EC7BB7" w:rsidRPr="00996FAF" w:rsidRDefault="003361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0694B2" w14:textId="77777777" w:rsidR="00EC7BB7" w:rsidRPr="00996FAF" w:rsidRDefault="003361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063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05DED94" w14:textId="77777777" w:rsidR="00EC7BB7" w:rsidRDefault="00336111" w:rsidP="00D87E7C">
      <w:pPr>
        <w:pStyle w:val="Heading20"/>
      </w:pPr>
      <w:r w:rsidRPr="00996FAF">
        <w:t>Findings</w:t>
      </w:r>
    </w:p>
    <w:p w14:paraId="6E70276C" w14:textId="62EE0650" w:rsidR="00EC7BB7" w:rsidRDefault="00561E1A" w:rsidP="0036130C">
      <w:pPr>
        <w:pStyle w:val="NormalArial"/>
      </w:pPr>
      <w:r w:rsidRPr="00561E1A">
        <w:t xml:space="preserve">This Quality Standard is compliant as </w:t>
      </w:r>
      <w:r>
        <w:t>5</w:t>
      </w:r>
      <w:r w:rsidRPr="00561E1A">
        <w:t xml:space="preserve"> of the </w:t>
      </w:r>
      <w:r>
        <w:t>5</w:t>
      </w:r>
      <w:r w:rsidRPr="00561E1A">
        <w:t xml:space="preserve"> Requirements have been assessed as </w:t>
      </w:r>
      <w:r w:rsidR="00651100" w:rsidRPr="00561E1A">
        <w:t>compliant.</w:t>
      </w:r>
      <w:r w:rsidRPr="00561E1A">
        <w:t xml:space="preserve">  </w:t>
      </w:r>
    </w:p>
    <w:p w14:paraId="02788ED5" w14:textId="3F027658" w:rsidR="00AA334B" w:rsidRPr="00AA334B" w:rsidRDefault="00AA334B" w:rsidP="00AA334B">
      <w:pPr>
        <w:pStyle w:val="NormalArial"/>
      </w:pPr>
      <w:r w:rsidRPr="00AA334B">
        <w:t>Consumers advised they had input in the development, delivery, and evaluation of care and services. Management and staff described the various ways used to engage and support consumers in designing and improving care and services such as consumer and representative meetings, food focus meetings, surveys and the recently formed consumer advisory committee.</w:t>
      </w:r>
    </w:p>
    <w:p w14:paraId="660C23C5" w14:textId="77777777" w:rsidR="00AA334B" w:rsidRPr="00C61E37" w:rsidRDefault="00AA334B" w:rsidP="00AA334B">
      <w:pPr>
        <w:pStyle w:val="NormalArial"/>
      </w:pPr>
      <w:r w:rsidRPr="00344C97">
        <w:t xml:space="preserve">Management described the organisational structure, governance arrangements, and mechanisms used by the governing body to monitor the service’s compliance with Quality Standards and promote a culture of safe, inclusive, and quality care. Management said the governing body was involved, and accountable for the delivery of safe, quality care and services </w:t>
      </w:r>
      <w:r w:rsidRPr="00C61E37">
        <w:lastRenderedPageBreak/>
        <w:t>through monthly Board Meetings and various subcommittee meetings including a clinical governance committee.</w:t>
      </w:r>
    </w:p>
    <w:p w14:paraId="7AC524B7" w14:textId="3CC5FCF7" w:rsidR="00AA334B" w:rsidRPr="00C61E37" w:rsidRDefault="00AA334B" w:rsidP="00AA334B">
      <w:pPr>
        <w:pStyle w:val="NormalArial"/>
      </w:pPr>
      <w:r w:rsidRPr="00C61E37">
        <w:t xml:space="preserve">A reporting structure, policies, procedures, supported organisation wide governance systems relating to information management, continuous improvement, financial governance, workforce governance, regulatory compliance, and feedback and complaints. In relation to </w:t>
      </w:r>
      <w:r w:rsidR="00C61E37" w:rsidRPr="00C61E37">
        <w:t>workforce governance management described the actions in place to ensure a regular and sustainable workforce for the service using various recruitment avenues such as general advertising, partnerships with local training organisations, sponsorship of overseas trainees and trained staff,</w:t>
      </w:r>
      <w:r w:rsidR="00824035">
        <w:t xml:space="preserve"> </w:t>
      </w:r>
      <w:r w:rsidR="00C61E37" w:rsidRPr="00C61E37">
        <w:t xml:space="preserve">supporting existing staff to upskill through paid </w:t>
      </w:r>
      <w:r w:rsidR="00C61E37">
        <w:t>study leave</w:t>
      </w:r>
      <w:r w:rsidR="00C61E37" w:rsidRPr="00C61E37">
        <w:t xml:space="preserve"> and scholarships.</w:t>
      </w:r>
      <w:r w:rsidRPr="00C61E37">
        <w:t xml:space="preserve"> </w:t>
      </w:r>
    </w:p>
    <w:p w14:paraId="781E83C0" w14:textId="1F44699E" w:rsidR="00AA334B" w:rsidRPr="00C61E37" w:rsidRDefault="00AA334B" w:rsidP="00AA334B">
      <w:pPr>
        <w:pStyle w:val="NormalArial"/>
      </w:pPr>
      <w:r w:rsidRPr="00C61E37">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including review of the service’s incident register</w:t>
      </w:r>
      <w:r w:rsidR="00C61E37" w:rsidRPr="00C61E37">
        <w:t xml:space="preserve">, </w:t>
      </w:r>
      <w:r w:rsidRPr="00C61E37">
        <w:t xml:space="preserve">internal audits and monthly quality indicator data reports are analysed and shared with clinical staff, the governing body and </w:t>
      </w:r>
      <w:r w:rsidR="00C61E37" w:rsidRPr="00C61E37">
        <w:t xml:space="preserve">the clinical governance committee </w:t>
      </w:r>
      <w:r w:rsidRPr="00C61E37">
        <w:t>and used to identify areas for improvement.</w:t>
      </w:r>
    </w:p>
    <w:p w14:paraId="45B165F2" w14:textId="621D7AF8" w:rsidR="00AA334B" w:rsidRDefault="00AA334B" w:rsidP="00AA334B">
      <w:pPr>
        <w:pStyle w:val="NormalArial"/>
      </w:pPr>
      <w:r w:rsidRPr="00DB52E6">
        <w:t xml:space="preserve">The service had a documented clinical governance framework and policies in relation to antimicrobial stewardship, restrictive practices, open </w:t>
      </w:r>
      <w:r w:rsidR="00DB52E6" w:rsidRPr="00DB52E6">
        <w:t>disclosure,</w:t>
      </w:r>
      <w:r w:rsidR="00C61E37" w:rsidRPr="00DB52E6">
        <w:t xml:space="preserve"> and</w:t>
      </w:r>
      <w:r w:rsidR="00DB52E6" w:rsidRPr="00DB52E6">
        <w:t xml:space="preserve"> a</w:t>
      </w:r>
      <w:r w:rsidR="00C61E37" w:rsidRPr="00DB52E6">
        <w:t>ll restrictive practices are documented in a register</w:t>
      </w:r>
      <w:r w:rsidR="00824035">
        <w:t xml:space="preserve"> which is </w:t>
      </w:r>
      <w:r w:rsidR="00C61E37" w:rsidRPr="00DB52E6">
        <w:t xml:space="preserve">reported to the Board and overseen by the </w:t>
      </w:r>
      <w:r w:rsidR="00DB52E6">
        <w:t>c</w:t>
      </w:r>
      <w:r w:rsidR="00C61E37" w:rsidRPr="00DB52E6">
        <w:t xml:space="preserve">linical </w:t>
      </w:r>
      <w:r w:rsidR="00DB52E6">
        <w:t>g</w:t>
      </w:r>
      <w:r w:rsidR="00C61E37" w:rsidRPr="00DB52E6">
        <w:t>overnance committee.</w:t>
      </w:r>
      <w:r w:rsidRPr="00DB52E6">
        <w:t xml:space="preserve"> Staff demonstrated an understanding of the clinical governance framework and provided practical examples of how antimicrobial stewardship, minimising the use of restrictive practices and open disclosure was implemented within their daily tasks.</w:t>
      </w:r>
    </w:p>
    <w:sectPr w:rsidR="00AA334B" w:rsidSect="00774EA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8C6A4" w14:textId="77777777" w:rsidR="00774EA4" w:rsidRDefault="00774EA4">
      <w:pPr>
        <w:spacing w:after="0"/>
      </w:pPr>
      <w:r>
        <w:separator/>
      </w:r>
    </w:p>
  </w:endnote>
  <w:endnote w:type="continuationSeparator" w:id="0">
    <w:p w14:paraId="60C46703" w14:textId="77777777" w:rsidR="00774EA4" w:rsidRDefault="00774E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05D6" w14:textId="77777777" w:rsidR="00EC7BB7" w:rsidRPr="00DF37F2" w:rsidRDefault="00336111"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Mandurah Coast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D39159" w14:textId="77777777" w:rsidR="00EC7BB7" w:rsidRPr="00DF37F2" w:rsidRDefault="0033611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7902</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7BDC6C" w14:textId="77777777" w:rsidR="00EC7BB7" w:rsidRPr="00DF37F2" w:rsidRDefault="003361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29EE" w14:textId="77777777" w:rsidR="00EC7BB7" w:rsidRDefault="00EC7B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623CE" w14:textId="77777777" w:rsidR="00774EA4" w:rsidRDefault="00774EA4" w:rsidP="00D71F88">
      <w:pPr>
        <w:spacing w:after="0"/>
      </w:pPr>
      <w:r>
        <w:separator/>
      </w:r>
    </w:p>
  </w:footnote>
  <w:footnote w:type="continuationSeparator" w:id="0">
    <w:p w14:paraId="59C32E8B" w14:textId="77777777" w:rsidR="00774EA4" w:rsidRDefault="00774EA4" w:rsidP="00D71F88">
      <w:pPr>
        <w:spacing w:after="0"/>
      </w:pPr>
      <w:r>
        <w:continuationSeparator/>
      </w:r>
    </w:p>
  </w:footnote>
  <w:footnote w:id="1">
    <w:p w14:paraId="14E9A18A" w14:textId="5DE94D38" w:rsidR="00EC7BB7" w:rsidRDefault="0033611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A41A1">
        <w:rPr>
          <w:rFonts w:ascii="Arial" w:hAnsi="Arial" w:cs="Arial"/>
          <w:color w:val="auto"/>
          <w:sz w:val="20"/>
          <w:szCs w:val="20"/>
        </w:rPr>
        <w:t>section 40A</w:t>
      </w:r>
      <w:r w:rsidRPr="004A41A1">
        <w:rPr>
          <w:rFonts w:ascii="Arial" w:hAnsi="Arial" w:cs="Arial"/>
          <w:b/>
          <w:color w:val="auto"/>
          <w:sz w:val="20"/>
          <w:szCs w:val="20"/>
        </w:rPr>
        <w:t xml:space="preserve"> </w:t>
      </w:r>
      <w:r w:rsidRPr="004A41A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1E6F456" w14:textId="77777777" w:rsidR="00EC7BB7" w:rsidRDefault="00EC7B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E17F" w14:textId="77777777" w:rsidR="00EC7BB7" w:rsidRDefault="00336111">
    <w:pPr>
      <w:pStyle w:val="Header"/>
    </w:pPr>
    <w:r>
      <w:rPr>
        <w:noProof/>
        <w:color w:val="2B579A"/>
        <w:shd w:val="clear" w:color="auto" w:fill="E6E6E6"/>
        <w:lang w:val="en-US"/>
      </w:rPr>
      <w:drawing>
        <wp:anchor distT="0" distB="0" distL="114300" distR="114300" simplePos="0" relativeHeight="251658241" behindDoc="1" locked="0" layoutInCell="1" allowOverlap="1" wp14:anchorId="30BD24C9" wp14:editId="633903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D84" w14:textId="77777777" w:rsidR="00EC7BB7" w:rsidRDefault="00336111">
    <w:pPr>
      <w:pStyle w:val="Header"/>
    </w:pPr>
    <w:r>
      <w:rPr>
        <w:noProof/>
      </w:rPr>
      <w:drawing>
        <wp:anchor distT="0" distB="0" distL="114300" distR="114300" simplePos="0" relativeHeight="251658240" behindDoc="0" locked="0" layoutInCell="1" allowOverlap="1" wp14:anchorId="1D397669" wp14:editId="40804B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5C01F2">
      <w:start w:val="1"/>
      <w:numFmt w:val="lowerRoman"/>
      <w:lvlText w:val="(%1)"/>
      <w:lvlJc w:val="left"/>
      <w:pPr>
        <w:ind w:left="1080" w:hanging="720"/>
      </w:pPr>
      <w:rPr>
        <w:rFonts w:hint="default"/>
      </w:rPr>
    </w:lvl>
    <w:lvl w:ilvl="1" w:tplc="11CC3A24" w:tentative="1">
      <w:start w:val="1"/>
      <w:numFmt w:val="lowerLetter"/>
      <w:lvlText w:val="%2."/>
      <w:lvlJc w:val="left"/>
      <w:pPr>
        <w:ind w:left="1440" w:hanging="360"/>
      </w:pPr>
    </w:lvl>
    <w:lvl w:ilvl="2" w:tplc="E0D62780" w:tentative="1">
      <w:start w:val="1"/>
      <w:numFmt w:val="lowerRoman"/>
      <w:lvlText w:val="%3."/>
      <w:lvlJc w:val="right"/>
      <w:pPr>
        <w:ind w:left="2160" w:hanging="180"/>
      </w:pPr>
    </w:lvl>
    <w:lvl w:ilvl="3" w:tplc="B7B07B4E" w:tentative="1">
      <w:start w:val="1"/>
      <w:numFmt w:val="decimal"/>
      <w:lvlText w:val="%4."/>
      <w:lvlJc w:val="left"/>
      <w:pPr>
        <w:ind w:left="2880" w:hanging="360"/>
      </w:pPr>
    </w:lvl>
    <w:lvl w:ilvl="4" w:tplc="D9BCA7A4" w:tentative="1">
      <w:start w:val="1"/>
      <w:numFmt w:val="lowerLetter"/>
      <w:lvlText w:val="%5."/>
      <w:lvlJc w:val="left"/>
      <w:pPr>
        <w:ind w:left="3600" w:hanging="360"/>
      </w:pPr>
    </w:lvl>
    <w:lvl w:ilvl="5" w:tplc="BC8CB644" w:tentative="1">
      <w:start w:val="1"/>
      <w:numFmt w:val="lowerRoman"/>
      <w:lvlText w:val="%6."/>
      <w:lvlJc w:val="right"/>
      <w:pPr>
        <w:ind w:left="4320" w:hanging="180"/>
      </w:pPr>
    </w:lvl>
    <w:lvl w:ilvl="6" w:tplc="C94AC6B4" w:tentative="1">
      <w:start w:val="1"/>
      <w:numFmt w:val="decimal"/>
      <w:lvlText w:val="%7."/>
      <w:lvlJc w:val="left"/>
      <w:pPr>
        <w:ind w:left="5040" w:hanging="360"/>
      </w:pPr>
    </w:lvl>
    <w:lvl w:ilvl="7" w:tplc="9D02C54E" w:tentative="1">
      <w:start w:val="1"/>
      <w:numFmt w:val="lowerLetter"/>
      <w:lvlText w:val="%8."/>
      <w:lvlJc w:val="left"/>
      <w:pPr>
        <w:ind w:left="5760" w:hanging="360"/>
      </w:pPr>
    </w:lvl>
    <w:lvl w:ilvl="8" w:tplc="CDAE40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443E70">
      <w:start w:val="1"/>
      <w:numFmt w:val="lowerRoman"/>
      <w:lvlText w:val="(%1)"/>
      <w:lvlJc w:val="left"/>
      <w:pPr>
        <w:ind w:left="1080" w:hanging="720"/>
      </w:pPr>
      <w:rPr>
        <w:rFonts w:hint="default"/>
      </w:rPr>
    </w:lvl>
    <w:lvl w:ilvl="1" w:tplc="AC12D740" w:tentative="1">
      <w:start w:val="1"/>
      <w:numFmt w:val="lowerLetter"/>
      <w:lvlText w:val="%2."/>
      <w:lvlJc w:val="left"/>
      <w:pPr>
        <w:ind w:left="1440" w:hanging="360"/>
      </w:pPr>
    </w:lvl>
    <w:lvl w:ilvl="2" w:tplc="6D141378" w:tentative="1">
      <w:start w:val="1"/>
      <w:numFmt w:val="lowerRoman"/>
      <w:lvlText w:val="%3."/>
      <w:lvlJc w:val="right"/>
      <w:pPr>
        <w:ind w:left="2160" w:hanging="180"/>
      </w:pPr>
    </w:lvl>
    <w:lvl w:ilvl="3" w:tplc="5BC29E96" w:tentative="1">
      <w:start w:val="1"/>
      <w:numFmt w:val="decimal"/>
      <w:lvlText w:val="%4."/>
      <w:lvlJc w:val="left"/>
      <w:pPr>
        <w:ind w:left="2880" w:hanging="360"/>
      </w:pPr>
    </w:lvl>
    <w:lvl w:ilvl="4" w:tplc="5F383CB8" w:tentative="1">
      <w:start w:val="1"/>
      <w:numFmt w:val="lowerLetter"/>
      <w:lvlText w:val="%5."/>
      <w:lvlJc w:val="left"/>
      <w:pPr>
        <w:ind w:left="3600" w:hanging="360"/>
      </w:pPr>
    </w:lvl>
    <w:lvl w:ilvl="5" w:tplc="C9402122" w:tentative="1">
      <w:start w:val="1"/>
      <w:numFmt w:val="lowerRoman"/>
      <w:lvlText w:val="%6."/>
      <w:lvlJc w:val="right"/>
      <w:pPr>
        <w:ind w:left="4320" w:hanging="180"/>
      </w:pPr>
    </w:lvl>
    <w:lvl w:ilvl="6" w:tplc="7F625604" w:tentative="1">
      <w:start w:val="1"/>
      <w:numFmt w:val="decimal"/>
      <w:lvlText w:val="%7."/>
      <w:lvlJc w:val="left"/>
      <w:pPr>
        <w:ind w:left="5040" w:hanging="360"/>
      </w:pPr>
    </w:lvl>
    <w:lvl w:ilvl="7" w:tplc="71E02D30" w:tentative="1">
      <w:start w:val="1"/>
      <w:numFmt w:val="lowerLetter"/>
      <w:lvlText w:val="%8."/>
      <w:lvlJc w:val="left"/>
      <w:pPr>
        <w:ind w:left="5760" w:hanging="360"/>
      </w:pPr>
    </w:lvl>
    <w:lvl w:ilvl="8" w:tplc="0C36BB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066056">
      <w:start w:val="1"/>
      <w:numFmt w:val="lowerRoman"/>
      <w:lvlText w:val="(%1)"/>
      <w:lvlJc w:val="left"/>
      <w:pPr>
        <w:ind w:left="1080" w:hanging="720"/>
      </w:pPr>
      <w:rPr>
        <w:rFonts w:hint="default"/>
      </w:rPr>
    </w:lvl>
    <w:lvl w:ilvl="1" w:tplc="5F023FE8" w:tentative="1">
      <w:start w:val="1"/>
      <w:numFmt w:val="lowerLetter"/>
      <w:lvlText w:val="%2."/>
      <w:lvlJc w:val="left"/>
      <w:pPr>
        <w:ind w:left="1440" w:hanging="360"/>
      </w:pPr>
    </w:lvl>
    <w:lvl w:ilvl="2" w:tplc="FE4EC1E0" w:tentative="1">
      <w:start w:val="1"/>
      <w:numFmt w:val="lowerRoman"/>
      <w:lvlText w:val="%3."/>
      <w:lvlJc w:val="right"/>
      <w:pPr>
        <w:ind w:left="2160" w:hanging="180"/>
      </w:pPr>
    </w:lvl>
    <w:lvl w:ilvl="3" w:tplc="3D3A4242" w:tentative="1">
      <w:start w:val="1"/>
      <w:numFmt w:val="decimal"/>
      <w:lvlText w:val="%4."/>
      <w:lvlJc w:val="left"/>
      <w:pPr>
        <w:ind w:left="2880" w:hanging="360"/>
      </w:pPr>
    </w:lvl>
    <w:lvl w:ilvl="4" w:tplc="6E8C67EA" w:tentative="1">
      <w:start w:val="1"/>
      <w:numFmt w:val="lowerLetter"/>
      <w:lvlText w:val="%5."/>
      <w:lvlJc w:val="left"/>
      <w:pPr>
        <w:ind w:left="3600" w:hanging="360"/>
      </w:pPr>
    </w:lvl>
    <w:lvl w:ilvl="5" w:tplc="F54C11B8" w:tentative="1">
      <w:start w:val="1"/>
      <w:numFmt w:val="lowerRoman"/>
      <w:lvlText w:val="%6."/>
      <w:lvlJc w:val="right"/>
      <w:pPr>
        <w:ind w:left="4320" w:hanging="180"/>
      </w:pPr>
    </w:lvl>
    <w:lvl w:ilvl="6" w:tplc="3924A7A4" w:tentative="1">
      <w:start w:val="1"/>
      <w:numFmt w:val="decimal"/>
      <w:lvlText w:val="%7."/>
      <w:lvlJc w:val="left"/>
      <w:pPr>
        <w:ind w:left="5040" w:hanging="360"/>
      </w:pPr>
    </w:lvl>
    <w:lvl w:ilvl="7" w:tplc="DCFA0254" w:tentative="1">
      <w:start w:val="1"/>
      <w:numFmt w:val="lowerLetter"/>
      <w:lvlText w:val="%8."/>
      <w:lvlJc w:val="left"/>
      <w:pPr>
        <w:ind w:left="5760" w:hanging="360"/>
      </w:pPr>
    </w:lvl>
    <w:lvl w:ilvl="8" w:tplc="CFD0F1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5019E4">
      <w:start w:val="1"/>
      <w:numFmt w:val="bullet"/>
      <w:lvlText w:val=""/>
      <w:lvlJc w:val="left"/>
      <w:pPr>
        <w:ind w:left="720" w:hanging="360"/>
      </w:pPr>
      <w:rPr>
        <w:rFonts w:ascii="Symbol" w:hAnsi="Symbol" w:hint="default"/>
        <w:color w:val="auto"/>
        <w:sz w:val="24"/>
        <w:szCs w:val="24"/>
      </w:rPr>
    </w:lvl>
    <w:lvl w:ilvl="1" w:tplc="A7D4F4D8" w:tentative="1">
      <w:start w:val="1"/>
      <w:numFmt w:val="bullet"/>
      <w:lvlText w:val="o"/>
      <w:lvlJc w:val="left"/>
      <w:pPr>
        <w:ind w:left="1440" w:hanging="360"/>
      </w:pPr>
      <w:rPr>
        <w:rFonts w:ascii="Courier New" w:hAnsi="Courier New" w:cs="Courier New" w:hint="default"/>
      </w:rPr>
    </w:lvl>
    <w:lvl w:ilvl="2" w:tplc="B7E43D46" w:tentative="1">
      <w:start w:val="1"/>
      <w:numFmt w:val="bullet"/>
      <w:lvlText w:val=""/>
      <w:lvlJc w:val="left"/>
      <w:pPr>
        <w:ind w:left="2160" w:hanging="360"/>
      </w:pPr>
      <w:rPr>
        <w:rFonts w:ascii="Wingdings" w:hAnsi="Wingdings" w:hint="default"/>
      </w:rPr>
    </w:lvl>
    <w:lvl w:ilvl="3" w:tplc="F9802AE2" w:tentative="1">
      <w:start w:val="1"/>
      <w:numFmt w:val="bullet"/>
      <w:lvlText w:val=""/>
      <w:lvlJc w:val="left"/>
      <w:pPr>
        <w:ind w:left="2880" w:hanging="360"/>
      </w:pPr>
      <w:rPr>
        <w:rFonts w:ascii="Symbol" w:hAnsi="Symbol" w:hint="default"/>
      </w:rPr>
    </w:lvl>
    <w:lvl w:ilvl="4" w:tplc="7652C82A" w:tentative="1">
      <w:start w:val="1"/>
      <w:numFmt w:val="bullet"/>
      <w:lvlText w:val="o"/>
      <w:lvlJc w:val="left"/>
      <w:pPr>
        <w:ind w:left="3600" w:hanging="360"/>
      </w:pPr>
      <w:rPr>
        <w:rFonts w:ascii="Courier New" w:hAnsi="Courier New" w:cs="Courier New" w:hint="default"/>
      </w:rPr>
    </w:lvl>
    <w:lvl w:ilvl="5" w:tplc="6ED0B492" w:tentative="1">
      <w:start w:val="1"/>
      <w:numFmt w:val="bullet"/>
      <w:lvlText w:val=""/>
      <w:lvlJc w:val="left"/>
      <w:pPr>
        <w:ind w:left="4320" w:hanging="360"/>
      </w:pPr>
      <w:rPr>
        <w:rFonts w:ascii="Wingdings" w:hAnsi="Wingdings" w:hint="default"/>
      </w:rPr>
    </w:lvl>
    <w:lvl w:ilvl="6" w:tplc="E86ABFFC" w:tentative="1">
      <w:start w:val="1"/>
      <w:numFmt w:val="bullet"/>
      <w:lvlText w:val=""/>
      <w:lvlJc w:val="left"/>
      <w:pPr>
        <w:ind w:left="5040" w:hanging="360"/>
      </w:pPr>
      <w:rPr>
        <w:rFonts w:ascii="Symbol" w:hAnsi="Symbol" w:hint="default"/>
      </w:rPr>
    </w:lvl>
    <w:lvl w:ilvl="7" w:tplc="E0A81506" w:tentative="1">
      <w:start w:val="1"/>
      <w:numFmt w:val="bullet"/>
      <w:lvlText w:val="o"/>
      <w:lvlJc w:val="left"/>
      <w:pPr>
        <w:ind w:left="5760" w:hanging="360"/>
      </w:pPr>
      <w:rPr>
        <w:rFonts w:ascii="Courier New" w:hAnsi="Courier New" w:cs="Courier New" w:hint="default"/>
      </w:rPr>
    </w:lvl>
    <w:lvl w:ilvl="8" w:tplc="C714FD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E1079B8">
      <w:start w:val="1"/>
      <w:numFmt w:val="lowerRoman"/>
      <w:lvlText w:val="(%1)"/>
      <w:lvlJc w:val="left"/>
      <w:pPr>
        <w:ind w:left="1080" w:hanging="720"/>
      </w:pPr>
      <w:rPr>
        <w:rFonts w:hint="default"/>
      </w:rPr>
    </w:lvl>
    <w:lvl w:ilvl="1" w:tplc="02F003C8" w:tentative="1">
      <w:start w:val="1"/>
      <w:numFmt w:val="lowerLetter"/>
      <w:lvlText w:val="%2."/>
      <w:lvlJc w:val="left"/>
      <w:pPr>
        <w:ind w:left="1440" w:hanging="360"/>
      </w:pPr>
    </w:lvl>
    <w:lvl w:ilvl="2" w:tplc="7C02F382" w:tentative="1">
      <w:start w:val="1"/>
      <w:numFmt w:val="lowerRoman"/>
      <w:lvlText w:val="%3."/>
      <w:lvlJc w:val="right"/>
      <w:pPr>
        <w:ind w:left="2160" w:hanging="180"/>
      </w:pPr>
    </w:lvl>
    <w:lvl w:ilvl="3" w:tplc="84D2FA7E" w:tentative="1">
      <w:start w:val="1"/>
      <w:numFmt w:val="decimal"/>
      <w:lvlText w:val="%4."/>
      <w:lvlJc w:val="left"/>
      <w:pPr>
        <w:ind w:left="2880" w:hanging="360"/>
      </w:pPr>
    </w:lvl>
    <w:lvl w:ilvl="4" w:tplc="57BE778C" w:tentative="1">
      <w:start w:val="1"/>
      <w:numFmt w:val="lowerLetter"/>
      <w:lvlText w:val="%5."/>
      <w:lvlJc w:val="left"/>
      <w:pPr>
        <w:ind w:left="3600" w:hanging="360"/>
      </w:pPr>
    </w:lvl>
    <w:lvl w:ilvl="5" w:tplc="BC16111C" w:tentative="1">
      <w:start w:val="1"/>
      <w:numFmt w:val="lowerRoman"/>
      <w:lvlText w:val="%6."/>
      <w:lvlJc w:val="right"/>
      <w:pPr>
        <w:ind w:left="4320" w:hanging="180"/>
      </w:pPr>
    </w:lvl>
    <w:lvl w:ilvl="6" w:tplc="DC066310" w:tentative="1">
      <w:start w:val="1"/>
      <w:numFmt w:val="decimal"/>
      <w:lvlText w:val="%7."/>
      <w:lvlJc w:val="left"/>
      <w:pPr>
        <w:ind w:left="5040" w:hanging="360"/>
      </w:pPr>
    </w:lvl>
    <w:lvl w:ilvl="7" w:tplc="F918C9FC" w:tentative="1">
      <w:start w:val="1"/>
      <w:numFmt w:val="lowerLetter"/>
      <w:lvlText w:val="%8."/>
      <w:lvlJc w:val="left"/>
      <w:pPr>
        <w:ind w:left="5760" w:hanging="360"/>
      </w:pPr>
    </w:lvl>
    <w:lvl w:ilvl="8" w:tplc="628855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F4ACBA">
      <w:start w:val="1"/>
      <w:numFmt w:val="lowerRoman"/>
      <w:lvlText w:val="(%1)"/>
      <w:lvlJc w:val="left"/>
      <w:pPr>
        <w:ind w:left="1080" w:hanging="720"/>
      </w:pPr>
      <w:rPr>
        <w:rFonts w:hint="default"/>
      </w:rPr>
    </w:lvl>
    <w:lvl w:ilvl="1" w:tplc="EF2624B6" w:tentative="1">
      <w:start w:val="1"/>
      <w:numFmt w:val="lowerLetter"/>
      <w:lvlText w:val="%2."/>
      <w:lvlJc w:val="left"/>
      <w:pPr>
        <w:ind w:left="1440" w:hanging="360"/>
      </w:pPr>
    </w:lvl>
    <w:lvl w:ilvl="2" w:tplc="9F76072C" w:tentative="1">
      <w:start w:val="1"/>
      <w:numFmt w:val="lowerRoman"/>
      <w:lvlText w:val="%3."/>
      <w:lvlJc w:val="right"/>
      <w:pPr>
        <w:ind w:left="2160" w:hanging="180"/>
      </w:pPr>
    </w:lvl>
    <w:lvl w:ilvl="3" w:tplc="5D40EFBC" w:tentative="1">
      <w:start w:val="1"/>
      <w:numFmt w:val="decimal"/>
      <w:lvlText w:val="%4."/>
      <w:lvlJc w:val="left"/>
      <w:pPr>
        <w:ind w:left="2880" w:hanging="360"/>
      </w:pPr>
    </w:lvl>
    <w:lvl w:ilvl="4" w:tplc="A08827EC" w:tentative="1">
      <w:start w:val="1"/>
      <w:numFmt w:val="lowerLetter"/>
      <w:lvlText w:val="%5."/>
      <w:lvlJc w:val="left"/>
      <w:pPr>
        <w:ind w:left="3600" w:hanging="360"/>
      </w:pPr>
    </w:lvl>
    <w:lvl w:ilvl="5" w:tplc="0C5C8396" w:tentative="1">
      <w:start w:val="1"/>
      <w:numFmt w:val="lowerRoman"/>
      <w:lvlText w:val="%6."/>
      <w:lvlJc w:val="right"/>
      <w:pPr>
        <w:ind w:left="4320" w:hanging="180"/>
      </w:pPr>
    </w:lvl>
    <w:lvl w:ilvl="6" w:tplc="AA2CEF4E" w:tentative="1">
      <w:start w:val="1"/>
      <w:numFmt w:val="decimal"/>
      <w:lvlText w:val="%7."/>
      <w:lvlJc w:val="left"/>
      <w:pPr>
        <w:ind w:left="5040" w:hanging="360"/>
      </w:pPr>
    </w:lvl>
    <w:lvl w:ilvl="7" w:tplc="1854AE9A" w:tentative="1">
      <w:start w:val="1"/>
      <w:numFmt w:val="lowerLetter"/>
      <w:lvlText w:val="%8."/>
      <w:lvlJc w:val="left"/>
      <w:pPr>
        <w:ind w:left="5760" w:hanging="360"/>
      </w:pPr>
    </w:lvl>
    <w:lvl w:ilvl="8" w:tplc="C19E7E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340960">
      <w:start w:val="1"/>
      <w:numFmt w:val="lowerRoman"/>
      <w:lvlText w:val="(%1)"/>
      <w:lvlJc w:val="left"/>
      <w:pPr>
        <w:ind w:left="1080" w:hanging="720"/>
      </w:pPr>
      <w:rPr>
        <w:rFonts w:hint="default"/>
      </w:rPr>
    </w:lvl>
    <w:lvl w:ilvl="1" w:tplc="0DFE17A6" w:tentative="1">
      <w:start w:val="1"/>
      <w:numFmt w:val="lowerLetter"/>
      <w:lvlText w:val="%2."/>
      <w:lvlJc w:val="left"/>
      <w:pPr>
        <w:ind w:left="1440" w:hanging="360"/>
      </w:pPr>
    </w:lvl>
    <w:lvl w:ilvl="2" w:tplc="790A1608" w:tentative="1">
      <w:start w:val="1"/>
      <w:numFmt w:val="lowerRoman"/>
      <w:lvlText w:val="%3."/>
      <w:lvlJc w:val="right"/>
      <w:pPr>
        <w:ind w:left="2160" w:hanging="180"/>
      </w:pPr>
    </w:lvl>
    <w:lvl w:ilvl="3" w:tplc="99001B28" w:tentative="1">
      <w:start w:val="1"/>
      <w:numFmt w:val="decimal"/>
      <w:lvlText w:val="%4."/>
      <w:lvlJc w:val="left"/>
      <w:pPr>
        <w:ind w:left="2880" w:hanging="360"/>
      </w:pPr>
    </w:lvl>
    <w:lvl w:ilvl="4" w:tplc="36E07D58" w:tentative="1">
      <w:start w:val="1"/>
      <w:numFmt w:val="lowerLetter"/>
      <w:lvlText w:val="%5."/>
      <w:lvlJc w:val="left"/>
      <w:pPr>
        <w:ind w:left="3600" w:hanging="360"/>
      </w:pPr>
    </w:lvl>
    <w:lvl w:ilvl="5" w:tplc="F7286FC6" w:tentative="1">
      <w:start w:val="1"/>
      <w:numFmt w:val="lowerRoman"/>
      <w:lvlText w:val="%6."/>
      <w:lvlJc w:val="right"/>
      <w:pPr>
        <w:ind w:left="4320" w:hanging="180"/>
      </w:pPr>
    </w:lvl>
    <w:lvl w:ilvl="6" w:tplc="66C2BDBA" w:tentative="1">
      <w:start w:val="1"/>
      <w:numFmt w:val="decimal"/>
      <w:lvlText w:val="%7."/>
      <w:lvlJc w:val="left"/>
      <w:pPr>
        <w:ind w:left="5040" w:hanging="360"/>
      </w:pPr>
    </w:lvl>
    <w:lvl w:ilvl="7" w:tplc="FE828FA6" w:tentative="1">
      <w:start w:val="1"/>
      <w:numFmt w:val="lowerLetter"/>
      <w:lvlText w:val="%8."/>
      <w:lvlJc w:val="left"/>
      <w:pPr>
        <w:ind w:left="5760" w:hanging="360"/>
      </w:pPr>
    </w:lvl>
    <w:lvl w:ilvl="8" w:tplc="6F5443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C0E52F6">
      <w:start w:val="1"/>
      <w:numFmt w:val="lowerRoman"/>
      <w:lvlText w:val="(%1)"/>
      <w:lvlJc w:val="left"/>
      <w:pPr>
        <w:ind w:left="1080" w:hanging="720"/>
      </w:pPr>
      <w:rPr>
        <w:rFonts w:hint="default"/>
      </w:rPr>
    </w:lvl>
    <w:lvl w:ilvl="1" w:tplc="248EDB0C" w:tentative="1">
      <w:start w:val="1"/>
      <w:numFmt w:val="lowerLetter"/>
      <w:lvlText w:val="%2."/>
      <w:lvlJc w:val="left"/>
      <w:pPr>
        <w:ind w:left="1440" w:hanging="360"/>
      </w:pPr>
    </w:lvl>
    <w:lvl w:ilvl="2" w:tplc="F1D2B610" w:tentative="1">
      <w:start w:val="1"/>
      <w:numFmt w:val="lowerRoman"/>
      <w:lvlText w:val="%3."/>
      <w:lvlJc w:val="right"/>
      <w:pPr>
        <w:ind w:left="2160" w:hanging="180"/>
      </w:pPr>
    </w:lvl>
    <w:lvl w:ilvl="3" w:tplc="1DCC8DA4" w:tentative="1">
      <w:start w:val="1"/>
      <w:numFmt w:val="decimal"/>
      <w:lvlText w:val="%4."/>
      <w:lvlJc w:val="left"/>
      <w:pPr>
        <w:ind w:left="2880" w:hanging="360"/>
      </w:pPr>
    </w:lvl>
    <w:lvl w:ilvl="4" w:tplc="47FAA658" w:tentative="1">
      <w:start w:val="1"/>
      <w:numFmt w:val="lowerLetter"/>
      <w:lvlText w:val="%5."/>
      <w:lvlJc w:val="left"/>
      <w:pPr>
        <w:ind w:left="3600" w:hanging="360"/>
      </w:pPr>
    </w:lvl>
    <w:lvl w:ilvl="5" w:tplc="13340D18" w:tentative="1">
      <w:start w:val="1"/>
      <w:numFmt w:val="lowerRoman"/>
      <w:lvlText w:val="%6."/>
      <w:lvlJc w:val="right"/>
      <w:pPr>
        <w:ind w:left="4320" w:hanging="180"/>
      </w:pPr>
    </w:lvl>
    <w:lvl w:ilvl="6" w:tplc="A162A896" w:tentative="1">
      <w:start w:val="1"/>
      <w:numFmt w:val="decimal"/>
      <w:lvlText w:val="%7."/>
      <w:lvlJc w:val="left"/>
      <w:pPr>
        <w:ind w:left="5040" w:hanging="360"/>
      </w:pPr>
    </w:lvl>
    <w:lvl w:ilvl="7" w:tplc="1EF045BA" w:tentative="1">
      <w:start w:val="1"/>
      <w:numFmt w:val="lowerLetter"/>
      <w:lvlText w:val="%8."/>
      <w:lvlJc w:val="left"/>
      <w:pPr>
        <w:ind w:left="5760" w:hanging="360"/>
      </w:pPr>
    </w:lvl>
    <w:lvl w:ilvl="8" w:tplc="4864A3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F8EBE0E">
      <w:start w:val="1"/>
      <w:numFmt w:val="lowerRoman"/>
      <w:lvlText w:val="(%1)"/>
      <w:lvlJc w:val="left"/>
      <w:pPr>
        <w:ind w:left="1080" w:hanging="720"/>
      </w:pPr>
      <w:rPr>
        <w:rFonts w:hint="default"/>
      </w:rPr>
    </w:lvl>
    <w:lvl w:ilvl="1" w:tplc="B50E8172" w:tentative="1">
      <w:start w:val="1"/>
      <w:numFmt w:val="lowerLetter"/>
      <w:lvlText w:val="%2."/>
      <w:lvlJc w:val="left"/>
      <w:pPr>
        <w:ind w:left="1440" w:hanging="360"/>
      </w:pPr>
    </w:lvl>
    <w:lvl w:ilvl="2" w:tplc="921CC74C" w:tentative="1">
      <w:start w:val="1"/>
      <w:numFmt w:val="lowerRoman"/>
      <w:lvlText w:val="%3."/>
      <w:lvlJc w:val="right"/>
      <w:pPr>
        <w:ind w:left="2160" w:hanging="180"/>
      </w:pPr>
    </w:lvl>
    <w:lvl w:ilvl="3" w:tplc="2990D08C" w:tentative="1">
      <w:start w:val="1"/>
      <w:numFmt w:val="decimal"/>
      <w:lvlText w:val="%4."/>
      <w:lvlJc w:val="left"/>
      <w:pPr>
        <w:ind w:left="2880" w:hanging="360"/>
      </w:pPr>
    </w:lvl>
    <w:lvl w:ilvl="4" w:tplc="1AC68F32" w:tentative="1">
      <w:start w:val="1"/>
      <w:numFmt w:val="lowerLetter"/>
      <w:lvlText w:val="%5."/>
      <w:lvlJc w:val="left"/>
      <w:pPr>
        <w:ind w:left="3600" w:hanging="360"/>
      </w:pPr>
    </w:lvl>
    <w:lvl w:ilvl="5" w:tplc="198C8F2E" w:tentative="1">
      <w:start w:val="1"/>
      <w:numFmt w:val="lowerRoman"/>
      <w:lvlText w:val="%6."/>
      <w:lvlJc w:val="right"/>
      <w:pPr>
        <w:ind w:left="4320" w:hanging="180"/>
      </w:pPr>
    </w:lvl>
    <w:lvl w:ilvl="6" w:tplc="62ACFA5E" w:tentative="1">
      <w:start w:val="1"/>
      <w:numFmt w:val="decimal"/>
      <w:lvlText w:val="%7."/>
      <w:lvlJc w:val="left"/>
      <w:pPr>
        <w:ind w:left="5040" w:hanging="360"/>
      </w:pPr>
    </w:lvl>
    <w:lvl w:ilvl="7" w:tplc="865ABF72" w:tentative="1">
      <w:start w:val="1"/>
      <w:numFmt w:val="lowerLetter"/>
      <w:lvlText w:val="%8."/>
      <w:lvlJc w:val="left"/>
      <w:pPr>
        <w:ind w:left="5760" w:hanging="360"/>
      </w:pPr>
    </w:lvl>
    <w:lvl w:ilvl="8" w:tplc="02A000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64D810">
      <w:start w:val="1"/>
      <w:numFmt w:val="lowerRoman"/>
      <w:lvlText w:val="(%1)"/>
      <w:lvlJc w:val="left"/>
      <w:pPr>
        <w:ind w:left="1080" w:hanging="720"/>
      </w:pPr>
      <w:rPr>
        <w:rFonts w:hint="default"/>
      </w:rPr>
    </w:lvl>
    <w:lvl w:ilvl="1" w:tplc="8A36D966" w:tentative="1">
      <w:start w:val="1"/>
      <w:numFmt w:val="lowerLetter"/>
      <w:lvlText w:val="%2."/>
      <w:lvlJc w:val="left"/>
      <w:pPr>
        <w:ind w:left="1440" w:hanging="360"/>
      </w:pPr>
    </w:lvl>
    <w:lvl w:ilvl="2" w:tplc="9E2A19F0" w:tentative="1">
      <w:start w:val="1"/>
      <w:numFmt w:val="lowerRoman"/>
      <w:lvlText w:val="%3."/>
      <w:lvlJc w:val="right"/>
      <w:pPr>
        <w:ind w:left="2160" w:hanging="180"/>
      </w:pPr>
    </w:lvl>
    <w:lvl w:ilvl="3" w:tplc="8EBAE902" w:tentative="1">
      <w:start w:val="1"/>
      <w:numFmt w:val="decimal"/>
      <w:lvlText w:val="%4."/>
      <w:lvlJc w:val="left"/>
      <w:pPr>
        <w:ind w:left="2880" w:hanging="360"/>
      </w:pPr>
    </w:lvl>
    <w:lvl w:ilvl="4" w:tplc="ABC2E2C2" w:tentative="1">
      <w:start w:val="1"/>
      <w:numFmt w:val="lowerLetter"/>
      <w:lvlText w:val="%5."/>
      <w:lvlJc w:val="left"/>
      <w:pPr>
        <w:ind w:left="3600" w:hanging="360"/>
      </w:pPr>
    </w:lvl>
    <w:lvl w:ilvl="5" w:tplc="C8E8F25E" w:tentative="1">
      <w:start w:val="1"/>
      <w:numFmt w:val="lowerRoman"/>
      <w:lvlText w:val="%6."/>
      <w:lvlJc w:val="right"/>
      <w:pPr>
        <w:ind w:left="4320" w:hanging="180"/>
      </w:pPr>
    </w:lvl>
    <w:lvl w:ilvl="6" w:tplc="C45A6760" w:tentative="1">
      <w:start w:val="1"/>
      <w:numFmt w:val="decimal"/>
      <w:lvlText w:val="%7."/>
      <w:lvlJc w:val="left"/>
      <w:pPr>
        <w:ind w:left="5040" w:hanging="360"/>
      </w:pPr>
    </w:lvl>
    <w:lvl w:ilvl="7" w:tplc="615A1C66" w:tentative="1">
      <w:start w:val="1"/>
      <w:numFmt w:val="lowerLetter"/>
      <w:lvlText w:val="%8."/>
      <w:lvlJc w:val="left"/>
      <w:pPr>
        <w:ind w:left="5760" w:hanging="360"/>
      </w:pPr>
    </w:lvl>
    <w:lvl w:ilvl="8" w:tplc="DC228B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3190921">
    <w:abstractNumId w:val="11"/>
  </w:num>
  <w:num w:numId="2" w16cid:durableId="1819220746">
    <w:abstractNumId w:val="4"/>
  </w:num>
  <w:num w:numId="3" w16cid:durableId="1175876926">
    <w:abstractNumId w:val="2"/>
  </w:num>
  <w:num w:numId="4" w16cid:durableId="1098064197">
    <w:abstractNumId w:val="7"/>
  </w:num>
  <w:num w:numId="5" w16cid:durableId="2100978274">
    <w:abstractNumId w:val="6"/>
  </w:num>
  <w:num w:numId="6" w16cid:durableId="943537939">
    <w:abstractNumId w:val="1"/>
  </w:num>
  <w:num w:numId="7" w16cid:durableId="512380258">
    <w:abstractNumId w:val="9"/>
  </w:num>
  <w:num w:numId="8" w16cid:durableId="662048774">
    <w:abstractNumId w:val="5"/>
  </w:num>
  <w:num w:numId="9" w16cid:durableId="2080201555">
    <w:abstractNumId w:val="8"/>
  </w:num>
  <w:num w:numId="10" w16cid:durableId="1537619256">
    <w:abstractNumId w:val="3"/>
  </w:num>
  <w:num w:numId="11" w16cid:durableId="78913020">
    <w:abstractNumId w:val="10"/>
  </w:num>
  <w:num w:numId="12" w16cid:durableId="1550416099">
    <w:abstractNumId w:val="0"/>
  </w:num>
  <w:num w:numId="13" w16cid:durableId="1990937895">
    <w:abstractNumId w:val="11"/>
  </w:num>
  <w:num w:numId="14" w16cid:durableId="622228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A0"/>
    <w:rsid w:val="0001648A"/>
    <w:rsid w:val="00030C12"/>
    <w:rsid w:val="000539F8"/>
    <w:rsid w:val="000911A2"/>
    <w:rsid w:val="000A3EFA"/>
    <w:rsid w:val="00101B55"/>
    <w:rsid w:val="001047A0"/>
    <w:rsid w:val="0010752C"/>
    <w:rsid w:val="00124231"/>
    <w:rsid w:val="001624C5"/>
    <w:rsid w:val="001C3216"/>
    <w:rsid w:val="001D1DBE"/>
    <w:rsid w:val="00294758"/>
    <w:rsid w:val="002B5391"/>
    <w:rsid w:val="002D1F42"/>
    <w:rsid w:val="002F0A4C"/>
    <w:rsid w:val="002F3DF2"/>
    <w:rsid w:val="00306B06"/>
    <w:rsid w:val="00313F41"/>
    <w:rsid w:val="00336111"/>
    <w:rsid w:val="0034250B"/>
    <w:rsid w:val="00344C97"/>
    <w:rsid w:val="003A109A"/>
    <w:rsid w:val="003A7668"/>
    <w:rsid w:val="003F1F32"/>
    <w:rsid w:val="003F3926"/>
    <w:rsid w:val="00415C63"/>
    <w:rsid w:val="00434FA8"/>
    <w:rsid w:val="004A2637"/>
    <w:rsid w:val="004A41A1"/>
    <w:rsid w:val="004A6639"/>
    <w:rsid w:val="004D07CE"/>
    <w:rsid w:val="00524ADD"/>
    <w:rsid w:val="00561E1A"/>
    <w:rsid w:val="00591A93"/>
    <w:rsid w:val="005E3408"/>
    <w:rsid w:val="00651100"/>
    <w:rsid w:val="00663C78"/>
    <w:rsid w:val="006E3B58"/>
    <w:rsid w:val="00712765"/>
    <w:rsid w:val="00774EA4"/>
    <w:rsid w:val="007A7690"/>
    <w:rsid w:val="007B2AE4"/>
    <w:rsid w:val="007F30A0"/>
    <w:rsid w:val="00812CD6"/>
    <w:rsid w:val="00824035"/>
    <w:rsid w:val="00902FF5"/>
    <w:rsid w:val="009870B3"/>
    <w:rsid w:val="009A0BBD"/>
    <w:rsid w:val="009C3323"/>
    <w:rsid w:val="00A53DAC"/>
    <w:rsid w:val="00AA334B"/>
    <w:rsid w:val="00AF3F18"/>
    <w:rsid w:val="00B15372"/>
    <w:rsid w:val="00B80184"/>
    <w:rsid w:val="00BB7EA2"/>
    <w:rsid w:val="00C01C62"/>
    <w:rsid w:val="00C1064B"/>
    <w:rsid w:val="00C61E37"/>
    <w:rsid w:val="00C87745"/>
    <w:rsid w:val="00CC7C7B"/>
    <w:rsid w:val="00CE7CE2"/>
    <w:rsid w:val="00D07A0B"/>
    <w:rsid w:val="00D47A91"/>
    <w:rsid w:val="00D84F2C"/>
    <w:rsid w:val="00DB52E6"/>
    <w:rsid w:val="00DF2D43"/>
    <w:rsid w:val="00E24A8C"/>
    <w:rsid w:val="00E8235F"/>
    <w:rsid w:val="00EC7BB7"/>
    <w:rsid w:val="00F34604"/>
    <w:rsid w:val="00F37C77"/>
    <w:rsid w:val="00F533A8"/>
    <w:rsid w:val="00F56AC6"/>
    <w:rsid w:val="00F661A9"/>
    <w:rsid w:val="00F9224C"/>
    <w:rsid w:val="00FA5877"/>
    <w:rsid w:val="00FB05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4F87"/>
  <w15:docId w15:val="{45918567-7829-4791-9EAA-35717512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67E90" w:rsidRDefault="002C40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67E90" w:rsidRDefault="002C40F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7E90" w:rsidRDefault="002C40F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D3C39" w:rsidRDefault="002C40F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D3C39" w:rsidRDefault="002C40F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D3C39" w:rsidRDefault="002C40F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D3C39" w:rsidRDefault="002C40F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D3C39" w:rsidRDefault="002C40F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D3C39" w:rsidRDefault="002C40F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D3C39" w:rsidRDefault="002C40F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D3C39" w:rsidRDefault="002C40F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D3C39" w:rsidRDefault="002C40F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D3C39" w:rsidRDefault="002C40F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D3C39" w:rsidRDefault="002C40F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D3C39" w:rsidRDefault="002C40F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D3C39" w:rsidRDefault="002C40F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D3C39" w:rsidRDefault="002C40F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D3C39" w:rsidRDefault="002C40F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D3C39" w:rsidRDefault="002C40F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D3C39" w:rsidRDefault="002C40F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D3C39" w:rsidRDefault="002C40F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D3C39" w:rsidRDefault="002C40F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D3C39" w:rsidRDefault="002C40F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D3C39" w:rsidRDefault="002C40F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D3C39" w:rsidRDefault="002C40F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D3C39" w:rsidRDefault="002C40F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D3C39" w:rsidRDefault="002C40F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D3C39" w:rsidRDefault="002C40F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D3C39" w:rsidRDefault="002C40F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D3C39" w:rsidRDefault="002C40F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D3C39" w:rsidRDefault="002C40F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D3C39" w:rsidRDefault="002C40F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D3C39" w:rsidRDefault="002C40F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D3C39" w:rsidRDefault="002C40F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D3C39" w:rsidRDefault="002C40F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D3C39" w:rsidRDefault="002C40F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D3C39" w:rsidRDefault="002C40F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D3C39" w:rsidRDefault="002C40F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D3C39" w:rsidRDefault="002C40F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D3C39" w:rsidRDefault="002C40F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D3C39" w:rsidRDefault="002C40F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D3C39" w:rsidRDefault="002C40F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D3C39" w:rsidRDefault="002C40F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D3C39" w:rsidRDefault="002C40F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D3C39" w:rsidRDefault="002C40F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D3C39" w:rsidRDefault="002C40F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D3C39" w:rsidRDefault="002C40F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D3C39" w:rsidRDefault="002C40F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D3C39" w:rsidRDefault="002C40F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D3C39" w:rsidRDefault="002C40F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D3C39" w:rsidRDefault="002C40F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C39"/>
    <w:rsid w:val="00203D49"/>
    <w:rsid w:val="002703C9"/>
    <w:rsid w:val="002C40F7"/>
    <w:rsid w:val="006D3C39"/>
    <w:rsid w:val="00F67E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5024</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2024-05-06T03:56:00Z</dcterms:created>
  <dcterms:modified xsi:type="dcterms:W3CDTF">2024-05-06T03:56:00Z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