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23BFD" w14:textId="77777777" w:rsidR="00D2559D" w:rsidRPr="002C3EBF" w:rsidRDefault="0013645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A23D39" wp14:editId="6FA23D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9061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A23BFE" w14:textId="77777777" w:rsidR="00D2559D" w:rsidRDefault="0013645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A23BFF" w14:textId="77777777" w:rsidR="00D2559D" w:rsidRDefault="0013645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A23C00" w14:textId="77777777" w:rsidR="00D2559D" w:rsidRPr="002C3EBF" w:rsidRDefault="0013645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5BB2" w14:paraId="6FA23C03" w14:textId="77777777" w:rsidTr="00B75BB2">
        <w:tc>
          <w:tcPr>
            <w:cnfStyle w:val="001000000000" w:firstRow="0" w:lastRow="0" w:firstColumn="1" w:lastColumn="0" w:oddVBand="0" w:evenVBand="0" w:oddHBand="0" w:evenHBand="0" w:firstRowFirstColumn="0" w:firstRowLastColumn="0" w:lastRowFirstColumn="0" w:lastRowLastColumn="0"/>
            <w:tcW w:w="3227" w:type="dxa"/>
          </w:tcPr>
          <w:p w14:paraId="6FA23C01" w14:textId="77777777" w:rsidR="00D2559D" w:rsidRPr="00996FAF" w:rsidRDefault="0013645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FA23C02" w14:textId="77777777" w:rsidR="00D2559D" w:rsidRPr="00996FAF" w:rsidRDefault="001364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Mark Moran at Warrawee</w:t>
            </w:r>
          </w:p>
        </w:tc>
      </w:tr>
      <w:tr w:rsidR="00B75BB2" w14:paraId="6FA23C06" w14:textId="77777777" w:rsidTr="00B75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A23C04" w14:textId="77777777" w:rsidR="00CA37CB" w:rsidRPr="00996FAF" w:rsidRDefault="0013645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FA23C05" w14:textId="77777777" w:rsidR="00CA37CB" w:rsidRPr="00996FAF" w:rsidRDefault="001364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1496 Pacific Highway</w:t>
            </w:r>
            <w:r w:rsidRPr="00602258">
              <w:rPr>
                <w:rFonts w:ascii="Arial" w:hAnsi="Arial" w:cs="Arial"/>
                <w:color w:val="auto"/>
              </w:rPr>
              <w:t xml:space="preserve"> Warrawee NSW 2074</w:t>
            </w:r>
          </w:p>
        </w:tc>
      </w:tr>
      <w:tr w:rsidR="00B75BB2" w14:paraId="6FA23C09" w14:textId="77777777" w:rsidTr="00B75B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A23C07" w14:textId="77777777" w:rsidR="00CA37CB" w:rsidRPr="00996FAF" w:rsidRDefault="0013645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A23C08" w14:textId="77777777" w:rsidR="00CA37CB" w:rsidRPr="00996FAF" w:rsidRDefault="001364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1117</w:t>
            </w:r>
          </w:p>
        </w:tc>
      </w:tr>
      <w:tr w:rsidR="00B75BB2" w14:paraId="6FA23C0C" w14:textId="77777777" w:rsidTr="00B75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A23C0A" w14:textId="77777777" w:rsidR="00D2559D" w:rsidRPr="00996FAF" w:rsidRDefault="0013645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FA23C0B" w14:textId="77777777" w:rsidR="00D2559D" w:rsidRPr="00996FAF" w:rsidRDefault="001364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Mark Moran Group Pty Limited</w:t>
            </w:r>
          </w:p>
        </w:tc>
      </w:tr>
      <w:tr w:rsidR="00B75BB2" w14:paraId="6FA23C0F" w14:textId="77777777" w:rsidTr="00B75B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A23C0D" w14:textId="77777777" w:rsidR="00D2559D" w:rsidRPr="00996FAF" w:rsidRDefault="0013645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A23C0E" w14:textId="77777777" w:rsidR="00D2559D" w:rsidRPr="00996FAF" w:rsidRDefault="001364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75BB2" w14:paraId="6FA23C12" w14:textId="77777777" w:rsidTr="00B75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A23C10" w14:textId="77777777" w:rsidR="00D2559D" w:rsidRPr="00996FAF" w:rsidRDefault="0013645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A23C11" w14:textId="77777777" w:rsidR="00D2559D" w:rsidRPr="00996FAF" w:rsidRDefault="001364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26 July 2023</w:t>
            </w:r>
          </w:p>
        </w:tc>
      </w:tr>
      <w:tr w:rsidR="00B75BB2" w14:paraId="6FA23C15" w14:textId="77777777" w:rsidTr="00B75B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A23C13" w14:textId="77777777" w:rsidR="00D2559D" w:rsidRPr="00996FAF" w:rsidRDefault="0013645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FA23C14" w14:textId="0A50E8E3" w:rsidR="00D2559D" w:rsidRPr="00996FAF" w:rsidRDefault="00741E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August 2023</w:t>
            </w:r>
          </w:p>
        </w:tc>
      </w:tr>
    </w:tbl>
    <w:bookmarkEnd w:id="0"/>
    <w:p w14:paraId="6FA23C16" w14:textId="77777777" w:rsidR="00FA0A5B" w:rsidRPr="00996FAF" w:rsidRDefault="0013645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A23C17" w14:textId="77777777" w:rsidR="000078F8" w:rsidRPr="00996FAF" w:rsidRDefault="0013645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FA23C18" w14:textId="666B9CE3" w:rsidR="000078F8" w:rsidRPr="00E235C0" w:rsidRDefault="00136452" w:rsidP="0036130C">
      <w:pPr>
        <w:pStyle w:val="NormalArial"/>
        <w:rPr>
          <w:color w:val="auto"/>
        </w:rPr>
      </w:pPr>
      <w:r w:rsidRPr="00996FAF">
        <w:t xml:space="preserve">This </w:t>
      </w:r>
      <w:r w:rsidRPr="00E235C0">
        <w:rPr>
          <w:color w:val="auto"/>
        </w:rPr>
        <w:t>performance report for Mark Moran at Warrawee (</w:t>
      </w:r>
      <w:r w:rsidRPr="00E235C0">
        <w:rPr>
          <w:b/>
          <w:color w:val="auto"/>
        </w:rPr>
        <w:t>the service</w:t>
      </w:r>
      <w:r w:rsidRPr="00E235C0">
        <w:rPr>
          <w:color w:val="auto"/>
        </w:rPr>
        <w:t xml:space="preserve">) has been prepared by </w:t>
      </w:r>
      <w:r w:rsidR="00E235C0" w:rsidRPr="00E235C0">
        <w:rPr>
          <w:color w:val="auto"/>
        </w:rPr>
        <w:t>M.Wyborn</w:t>
      </w:r>
      <w:r w:rsidRPr="00E235C0">
        <w:rPr>
          <w:color w:val="auto"/>
        </w:rPr>
        <w:t>, delegate of the Aged Care Quality and Safety Commissioner (Commissioner)</w:t>
      </w:r>
      <w:r w:rsidRPr="00E235C0">
        <w:rPr>
          <w:rStyle w:val="FootnoteReference"/>
          <w:color w:val="auto"/>
        </w:rPr>
        <w:footnoteReference w:id="1"/>
      </w:r>
      <w:r w:rsidRPr="00E235C0">
        <w:rPr>
          <w:color w:val="auto"/>
        </w:rPr>
        <w:t xml:space="preserve">. </w:t>
      </w:r>
    </w:p>
    <w:p w14:paraId="6FA23C19" w14:textId="77777777" w:rsidR="000078F8" w:rsidRPr="00E235C0" w:rsidRDefault="00136452" w:rsidP="0036130C">
      <w:pPr>
        <w:pStyle w:val="NormalArial"/>
        <w:rPr>
          <w:color w:val="auto"/>
        </w:rPr>
      </w:pPr>
      <w:r w:rsidRPr="00E235C0">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A23C1A" w14:textId="77777777" w:rsidR="000078F8" w:rsidRPr="00E235C0" w:rsidRDefault="00136452" w:rsidP="0036130C">
      <w:pPr>
        <w:pStyle w:val="NormalArial"/>
        <w:rPr>
          <w:color w:val="auto"/>
        </w:rPr>
      </w:pPr>
      <w:r w:rsidRPr="00E235C0">
        <w:rPr>
          <w:color w:val="auto"/>
        </w:rPr>
        <w:t>The report also specifies any areas in which improvements must be made to ensure the Quality Standards are complied with.</w:t>
      </w:r>
    </w:p>
    <w:p w14:paraId="6FA23C1B" w14:textId="77777777" w:rsidR="00DF37F2" w:rsidRPr="00E235C0" w:rsidRDefault="00136452" w:rsidP="00712752">
      <w:pPr>
        <w:pStyle w:val="Heading1"/>
        <w:spacing w:before="240" w:after="240" w:line="22" w:lineRule="atLeast"/>
        <w:rPr>
          <w:rFonts w:ascii="Arial" w:hAnsi="Arial" w:cs="Arial"/>
          <w:color w:val="auto"/>
        </w:rPr>
      </w:pPr>
      <w:r w:rsidRPr="00E235C0">
        <w:rPr>
          <w:rFonts w:ascii="Arial" w:hAnsi="Arial" w:cs="Arial"/>
          <w:color w:val="auto"/>
        </w:rPr>
        <w:t>Material relied on</w:t>
      </w:r>
    </w:p>
    <w:p w14:paraId="6FA23C1C" w14:textId="77777777" w:rsidR="00DF37F2" w:rsidRPr="00E235C0" w:rsidRDefault="00136452" w:rsidP="0036130C">
      <w:pPr>
        <w:pStyle w:val="NormalArial"/>
        <w:rPr>
          <w:color w:val="auto"/>
        </w:rPr>
      </w:pPr>
      <w:r w:rsidRPr="00E235C0">
        <w:rPr>
          <w:color w:val="auto"/>
        </w:rPr>
        <w:t>The following information has been considered in preparing the performance report:</w:t>
      </w:r>
    </w:p>
    <w:p w14:paraId="6FA23C1D" w14:textId="260A3311" w:rsidR="00DF37F2" w:rsidRPr="00E235C0" w:rsidRDefault="00136452" w:rsidP="00712752">
      <w:pPr>
        <w:pStyle w:val="ListParagraph"/>
        <w:numPr>
          <w:ilvl w:val="0"/>
          <w:numId w:val="2"/>
        </w:numPr>
        <w:spacing w:line="240" w:lineRule="atLeast"/>
        <w:ind w:left="714" w:hanging="357"/>
        <w:contextualSpacing w:val="0"/>
        <w:rPr>
          <w:rFonts w:ascii="Arial" w:hAnsi="Arial" w:cs="Arial"/>
          <w:color w:val="auto"/>
        </w:rPr>
      </w:pPr>
      <w:r w:rsidRPr="00E235C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E235C0" w:rsidRPr="00E235C0">
        <w:rPr>
          <w:rFonts w:ascii="Arial" w:hAnsi="Arial" w:cs="Arial"/>
          <w:color w:val="auto"/>
        </w:rPr>
        <w:t>.</w:t>
      </w:r>
    </w:p>
    <w:p w14:paraId="6FA23C21" w14:textId="503318DE" w:rsidR="003B1763" w:rsidRPr="00E235C0" w:rsidRDefault="00136452" w:rsidP="008E1713">
      <w:pPr>
        <w:pStyle w:val="ListParagraph"/>
        <w:numPr>
          <w:ilvl w:val="0"/>
          <w:numId w:val="2"/>
        </w:numPr>
        <w:spacing w:line="22" w:lineRule="atLeast"/>
        <w:ind w:left="714" w:hanging="357"/>
        <w:contextualSpacing w:val="0"/>
        <w:rPr>
          <w:rFonts w:ascii="Arial" w:hAnsi="Arial" w:cs="Arial"/>
        </w:rPr>
      </w:pPr>
      <w:r w:rsidRPr="00E235C0">
        <w:rPr>
          <w:rFonts w:ascii="Arial" w:hAnsi="Arial" w:cs="Arial"/>
          <w:color w:val="auto"/>
        </w:rPr>
        <w:t xml:space="preserve">the provider’s response to the assessment team’s report received </w:t>
      </w:r>
      <w:r w:rsidR="00E235C0" w:rsidRPr="00E235C0">
        <w:rPr>
          <w:rFonts w:ascii="Arial" w:hAnsi="Arial" w:cs="Arial"/>
          <w:color w:val="auto"/>
        </w:rPr>
        <w:t>17 August 2023.</w:t>
      </w:r>
      <w:r w:rsidRPr="00E235C0">
        <w:rPr>
          <w:rFonts w:ascii="Arial" w:hAnsi="Arial" w:cs="Arial"/>
        </w:rPr>
        <w:br w:type="page"/>
      </w:r>
    </w:p>
    <w:p w14:paraId="6FA23C22" w14:textId="77777777" w:rsidR="00FC045E" w:rsidRPr="00996FAF" w:rsidRDefault="0013645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5BB2" w14:paraId="6FA23C28" w14:textId="77777777" w:rsidTr="00B75B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23C26" w14:textId="77777777" w:rsidR="00FC045E" w:rsidRPr="00996FAF" w:rsidRDefault="00136452" w:rsidP="009767BC">
            <w:pPr>
              <w:keepNext/>
              <w:spacing w:before="0" w:line="22" w:lineRule="atLeast"/>
              <w:ind w:right="-109"/>
              <w:rPr>
                <w:rFonts w:ascii="Arial" w:hAnsi="Arial" w:cs="Arial"/>
              </w:rPr>
            </w:pPr>
            <w:r w:rsidRPr="00996FAF">
              <w:rPr>
                <w:rFonts w:ascii="Arial" w:hAnsi="Arial" w:cs="Arial"/>
              </w:rPr>
              <w:t xml:space="preserve">Standard 2 </w:t>
            </w:r>
            <w:r w:rsidRPr="00E235C0">
              <w:rPr>
                <w:rFonts w:ascii="Arial" w:hAnsi="Arial" w:cs="Arial"/>
                <w:b w:val="0"/>
                <w:bCs/>
              </w:rPr>
              <w:t>Ongoing assessment and planning with consumers</w:t>
            </w:r>
          </w:p>
        </w:tc>
        <w:tc>
          <w:tcPr>
            <w:tcW w:w="1583" w:type="pct"/>
            <w:shd w:val="clear" w:color="auto" w:fill="auto"/>
          </w:tcPr>
          <w:p w14:paraId="6FA23C27" w14:textId="0F04F635" w:rsidR="00FC045E" w:rsidRPr="00037563" w:rsidRDefault="005814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0" w:rsidRPr="00037563">
                  <w:rPr>
                    <w:rFonts w:ascii="Arial" w:hAnsi="Arial" w:cs="Arial"/>
                    <w:bCs/>
                  </w:rPr>
                  <w:t>Not applicable as not all requirements have been assessed</w:t>
                </w:r>
              </w:sdtContent>
            </w:sdt>
            <w:r w:rsidR="00136452" w:rsidRPr="00037563">
              <w:rPr>
                <w:rFonts w:ascii="Arial" w:hAnsi="Arial" w:cs="Arial"/>
                <w:bCs/>
              </w:rPr>
              <w:t xml:space="preserve"> </w:t>
            </w:r>
          </w:p>
        </w:tc>
      </w:tr>
      <w:tr w:rsidR="00B75BB2" w14:paraId="6FA23C2B" w14:textId="77777777" w:rsidTr="00B75B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23C29" w14:textId="77777777" w:rsidR="00FC045E" w:rsidRPr="00996FAF" w:rsidRDefault="0013645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FA23C2A" w14:textId="48741357" w:rsidR="00FC045E" w:rsidRPr="00996FAF" w:rsidRDefault="005814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0">
                  <w:rPr>
                    <w:rFonts w:ascii="Arial" w:hAnsi="Arial" w:cs="Arial"/>
                    <w:b/>
                  </w:rPr>
                  <w:t>Not applicable as not all requirements have been assessed</w:t>
                </w:r>
              </w:sdtContent>
            </w:sdt>
            <w:r w:rsidR="00136452" w:rsidRPr="00996FAF">
              <w:rPr>
                <w:rFonts w:ascii="Arial" w:hAnsi="Arial" w:cs="Arial"/>
                <w:b/>
              </w:rPr>
              <w:t xml:space="preserve"> </w:t>
            </w:r>
          </w:p>
        </w:tc>
      </w:tr>
      <w:tr w:rsidR="00B75BB2" w14:paraId="6FA23C31" w14:textId="77777777" w:rsidTr="00B75B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23C2F" w14:textId="77777777" w:rsidR="00FC045E" w:rsidRPr="00996FAF" w:rsidRDefault="0013645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FA23C30" w14:textId="137F9645" w:rsidR="00FC045E" w:rsidRPr="00996FAF" w:rsidRDefault="005814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0">
                  <w:rPr>
                    <w:rFonts w:ascii="Arial" w:hAnsi="Arial" w:cs="Arial"/>
                    <w:b/>
                  </w:rPr>
                  <w:t>Not applicable as not all requirements have been assessed</w:t>
                </w:r>
              </w:sdtContent>
            </w:sdt>
            <w:r w:rsidR="00136452" w:rsidRPr="00996FAF">
              <w:rPr>
                <w:rFonts w:ascii="Arial" w:hAnsi="Arial" w:cs="Arial"/>
                <w:b/>
              </w:rPr>
              <w:t xml:space="preserve"> </w:t>
            </w:r>
          </w:p>
        </w:tc>
      </w:tr>
      <w:tr w:rsidR="00B75BB2" w14:paraId="6FA23C37" w14:textId="77777777" w:rsidTr="00B75B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23C35" w14:textId="77777777" w:rsidR="00FC045E" w:rsidRPr="00996FAF" w:rsidRDefault="0013645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FA23C36" w14:textId="46991174" w:rsidR="00FC045E" w:rsidRPr="00996FAF" w:rsidRDefault="005814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0">
                  <w:rPr>
                    <w:rFonts w:ascii="Arial" w:hAnsi="Arial" w:cs="Arial"/>
                    <w:b/>
                  </w:rPr>
                  <w:t>Not applicable as not all requirements have been assessed</w:t>
                </w:r>
              </w:sdtContent>
            </w:sdt>
            <w:r w:rsidR="00136452" w:rsidRPr="00996FAF">
              <w:rPr>
                <w:rFonts w:ascii="Arial" w:hAnsi="Arial" w:cs="Arial"/>
                <w:b/>
              </w:rPr>
              <w:t xml:space="preserve"> </w:t>
            </w:r>
          </w:p>
        </w:tc>
      </w:tr>
      <w:tr w:rsidR="00B75BB2" w14:paraId="6FA23C3A" w14:textId="77777777" w:rsidTr="00B75B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23C38" w14:textId="77777777" w:rsidR="00FC045E" w:rsidRPr="00996FAF" w:rsidRDefault="0013645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FA23C39" w14:textId="406900EE" w:rsidR="00FC045E" w:rsidRPr="00996FAF" w:rsidRDefault="005814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0">
                  <w:rPr>
                    <w:rFonts w:ascii="Arial" w:hAnsi="Arial" w:cs="Arial"/>
                    <w:b/>
                  </w:rPr>
                  <w:t>Not applicable as not all requirements have been assessed</w:t>
                </w:r>
              </w:sdtContent>
            </w:sdt>
            <w:r w:rsidR="00136452" w:rsidRPr="00996FAF">
              <w:rPr>
                <w:rFonts w:ascii="Arial" w:hAnsi="Arial" w:cs="Arial"/>
                <w:b/>
              </w:rPr>
              <w:t xml:space="preserve"> </w:t>
            </w:r>
          </w:p>
        </w:tc>
      </w:tr>
    </w:tbl>
    <w:p w14:paraId="6FA23C3B" w14:textId="77777777" w:rsidR="00FC045E" w:rsidRPr="00996FAF" w:rsidRDefault="0013645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A23C3C" w14:textId="77777777" w:rsidR="00FC045E" w:rsidRPr="00996FAF" w:rsidRDefault="00136452" w:rsidP="00712752">
      <w:pPr>
        <w:pStyle w:val="Heading1"/>
        <w:spacing w:before="0" w:after="240" w:line="22" w:lineRule="atLeast"/>
        <w:rPr>
          <w:rFonts w:ascii="Arial" w:hAnsi="Arial" w:cs="Arial"/>
        </w:rPr>
      </w:pPr>
      <w:r w:rsidRPr="00996FAF">
        <w:rPr>
          <w:rFonts w:ascii="Arial" w:hAnsi="Arial" w:cs="Arial"/>
        </w:rPr>
        <w:t>Areas for improvement</w:t>
      </w:r>
    </w:p>
    <w:p w14:paraId="6FA23C3F" w14:textId="209A6780" w:rsidR="00741ECF" w:rsidRPr="00996FAF" w:rsidRDefault="00136452" w:rsidP="00741EC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A23C43" w14:textId="20DC1B29" w:rsidR="00FC045E" w:rsidRPr="00996FAF" w:rsidRDefault="00136452" w:rsidP="0036130C">
      <w:pPr>
        <w:pStyle w:val="NormalArial"/>
      </w:pPr>
      <w:r w:rsidRPr="00996FAF">
        <w:br w:type="page"/>
      </w:r>
    </w:p>
    <w:p w14:paraId="6FA23C66" w14:textId="77777777" w:rsidR="00FC045E" w:rsidRPr="00996FAF" w:rsidRDefault="0013645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75BB2" w14:paraId="6FA23C69" w14:textId="77777777" w:rsidTr="00B75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FA23C67" w14:textId="77777777" w:rsidR="00FC045E" w:rsidRPr="0075021E" w:rsidRDefault="0013645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FA23C68" w14:textId="77777777" w:rsidR="00FC045E" w:rsidRPr="00996FAF" w:rsidRDefault="005814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5BB2" w14:paraId="6FA23C6D" w14:textId="77777777" w:rsidTr="00B75B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A23C6A" w14:textId="77777777" w:rsidR="00FC045E" w:rsidRPr="00996FAF" w:rsidRDefault="0013645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FA23C6B" w14:textId="77777777" w:rsidR="00FC045E" w:rsidRPr="00996FAF" w:rsidRDefault="001364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FA23C6C" w14:textId="0812BBBB" w:rsidR="00FC045E" w:rsidRPr="00996FAF" w:rsidRDefault="005814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37563">
                  <w:rPr>
                    <w:rFonts w:ascii="Arial" w:hAnsi="Arial" w:cs="Arial"/>
                    <w:color w:val="auto"/>
                  </w:rPr>
                  <w:t>Compliant</w:t>
                </w:r>
              </w:sdtContent>
            </w:sdt>
            <w:r w:rsidR="00136452" w:rsidRPr="00996FAF">
              <w:rPr>
                <w:rFonts w:ascii="Arial" w:hAnsi="Arial" w:cs="Arial"/>
                <w:color w:val="0000FF"/>
              </w:rPr>
              <w:t xml:space="preserve"> </w:t>
            </w:r>
          </w:p>
        </w:tc>
      </w:tr>
      <w:tr w:rsidR="00B75BB2" w14:paraId="6FA23C7F" w14:textId="77777777" w:rsidTr="00B75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A23C7C" w14:textId="77777777" w:rsidR="00FC045E" w:rsidRPr="00996FAF" w:rsidRDefault="0013645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FA23C7D" w14:textId="77777777" w:rsidR="00FC045E" w:rsidRPr="00996FAF" w:rsidRDefault="0013645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FA23C7E" w14:textId="370A1452" w:rsidR="00FC045E" w:rsidRPr="00996FAF" w:rsidRDefault="0058149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37563">
                  <w:rPr>
                    <w:rFonts w:ascii="Arial" w:hAnsi="Arial" w:cs="Arial"/>
                    <w:color w:val="auto"/>
                  </w:rPr>
                  <w:t>Compliant</w:t>
                </w:r>
              </w:sdtContent>
            </w:sdt>
            <w:r w:rsidR="00136452" w:rsidRPr="00996FAF">
              <w:rPr>
                <w:rFonts w:ascii="Arial" w:hAnsi="Arial" w:cs="Arial"/>
                <w:color w:val="0000FF"/>
              </w:rPr>
              <w:t xml:space="preserve"> </w:t>
            </w:r>
          </w:p>
        </w:tc>
      </w:tr>
    </w:tbl>
    <w:p w14:paraId="6FA23C80" w14:textId="77777777" w:rsidR="00D87E7C" w:rsidRDefault="00136452" w:rsidP="00D87E7C">
      <w:pPr>
        <w:pStyle w:val="Heading20"/>
      </w:pPr>
      <w:r w:rsidRPr="00996FAF">
        <w:t>Findings</w:t>
      </w:r>
    </w:p>
    <w:p w14:paraId="79B3F44F" w14:textId="77777777" w:rsidR="00C33826" w:rsidRDefault="00C33826" w:rsidP="00C33826">
      <w:pPr>
        <w:pStyle w:val="NormalArial"/>
      </w:pPr>
      <w:r>
        <w:t>The service was found non-compliant in Requirements 2(3)(a) and 2(3)(e) following a site audit from 1 to 3 June 2022. The decision focused on a lack of relevant assessment and planning related to consumer behaviours and specialised nursing needs and consumers were not aware of the assessment and planning process. In addition, incidents were not consistently reported and consumer care plans were not reviewed when changes or incidents occur. Since this decision, the service has implemented continuous improvement actions, including review of policies and procedures in relation to assessment and planning, conducted a review of the service’s training program to ensure relevant staff are aware of their responsibilities to ensure behaviours of concern and specialised nursing needs are assessed and planned. The service has developed a care consultation process fact sheet for new consumers, and routine training for staff is delivered on consumer care assessment, planning and consultation.</w:t>
      </w:r>
    </w:p>
    <w:p w14:paraId="07B0651A" w14:textId="77777777" w:rsidR="00C33826" w:rsidRDefault="00C33826" w:rsidP="00C33826">
      <w:pPr>
        <w:pStyle w:val="NormalArial"/>
      </w:pPr>
      <w:r>
        <w:t xml:space="preserve">In response to the Assessment Contact undertaken from 25 to 26 July 2023, information was gathered through interviews, observations and review of documents. The Assessment Team reported that the service provides respite for all new consumers prior to deciding to become a permanent resident at the service. The service developed their admission checklist to include extended clinical assessments and these are now to be conducted over a four week period, and greater focus is provided on consumer risk upon entry to the service. The service ensures that these entry assessments are not repeated when the consumer becomes permanent, rather consumer plans are reviewed three months from the first respite entry date. The Assessment Team reported that consumer risks were appropriately documented for consumers and clear assessments were completed to best support each consumer. </w:t>
      </w:r>
    </w:p>
    <w:p w14:paraId="1523473A" w14:textId="77777777" w:rsidR="00C33826" w:rsidRDefault="00C33826" w:rsidP="00C33826">
      <w:pPr>
        <w:pStyle w:val="NormalArial"/>
      </w:pPr>
      <w:r>
        <w:t xml:space="preserve">In relation to ensuring a regular review of consumer care and services, in particular in situations where a consumers circumstance has changed, the service has reviewed their policies and procedures to best support consumers following a change to their care and services needs. The service has updated its corporate orientation day to provide a greater focus around identifying and managing changes in consumer needs. Monitoring processes have been developed to ensure staff are following the policies and procedures in relation to assessment and planning, pain management training and consumer sensory impairment training was provided to staff to support their knowledge to best support consumers. </w:t>
      </w:r>
    </w:p>
    <w:p w14:paraId="05703911" w14:textId="77777777" w:rsidR="00C33826" w:rsidRDefault="00C33826" w:rsidP="00C33826">
      <w:pPr>
        <w:pStyle w:val="NormalArial"/>
      </w:pPr>
      <w:r>
        <w:t>The service now reviews weekly reports on assessments and care plans, case conferences, and advanced care plans that require review. Registered nursing staff complete incident forms in the event of an incident such as falls and a pain assessment is attended for three days to review the consumer’s pain after the fall. Clinical staff routinely review consumers and consumer care plans after an incident or return from hospital, and daily shift reports are provided to management and the clinical team with all changes for consumers which then prompt clinical overview.</w:t>
      </w:r>
    </w:p>
    <w:p w14:paraId="6FA23C81" w14:textId="3D49EF1B" w:rsidR="0087700C" w:rsidRPr="00334B7D" w:rsidRDefault="00C33826" w:rsidP="00C33826">
      <w:pPr>
        <w:pStyle w:val="NormalArial"/>
      </w:pPr>
      <w:r>
        <w:lastRenderedPageBreak/>
        <w:t>With these considerations, I find the service compliant in Requirements 2(3)(a) and 2(3)(e).</w:t>
      </w:r>
      <w:r w:rsidR="00136452" w:rsidRPr="00996FAF">
        <w:br w:type="page"/>
      </w:r>
    </w:p>
    <w:p w14:paraId="6FA23C82" w14:textId="77777777" w:rsidR="00FC045E" w:rsidRPr="00996FAF" w:rsidRDefault="0013645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75BB2" w14:paraId="6FA23C85" w14:textId="77777777" w:rsidTr="00037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A23C83" w14:textId="77777777" w:rsidR="00FC045E" w:rsidRPr="00996FAF" w:rsidRDefault="0013645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FA23C84" w14:textId="77777777" w:rsidR="00FC045E" w:rsidRPr="00996FAF" w:rsidRDefault="005814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5BB2" w14:paraId="6FA23C8C" w14:textId="77777777" w:rsidTr="00B75B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23C86" w14:textId="77777777" w:rsidR="00FC045E" w:rsidRPr="00996FAF" w:rsidRDefault="0013645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FA23C87" w14:textId="77777777" w:rsidR="00FC045E" w:rsidRPr="00996FAF" w:rsidRDefault="001364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A23C88" w14:textId="77777777" w:rsidR="00FC045E" w:rsidRPr="00996FAF" w:rsidRDefault="0013645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A23C89" w14:textId="77777777" w:rsidR="00FC045E" w:rsidRPr="00996FAF" w:rsidRDefault="0013645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A23C8A" w14:textId="77777777" w:rsidR="00FC045E" w:rsidRPr="00996FAF" w:rsidRDefault="0013645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A23C8B" w14:textId="431AB22B" w:rsidR="00FC045E" w:rsidRPr="00996FAF" w:rsidRDefault="005814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37563">
                  <w:rPr>
                    <w:rFonts w:ascii="Arial" w:hAnsi="Arial" w:cs="Arial"/>
                    <w:color w:val="auto"/>
                  </w:rPr>
                  <w:t>Compliant</w:t>
                </w:r>
              </w:sdtContent>
            </w:sdt>
            <w:r w:rsidR="00136452" w:rsidRPr="00996FAF">
              <w:rPr>
                <w:rFonts w:ascii="Arial" w:hAnsi="Arial" w:cs="Arial"/>
                <w:color w:val="0000FF"/>
              </w:rPr>
              <w:t xml:space="preserve"> </w:t>
            </w:r>
          </w:p>
        </w:tc>
      </w:tr>
      <w:tr w:rsidR="00B75BB2" w14:paraId="6FA23CA6" w14:textId="77777777" w:rsidTr="00B75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23CA1" w14:textId="77777777" w:rsidR="00FC045E" w:rsidRPr="00996FAF" w:rsidRDefault="0013645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FA23CA2" w14:textId="77777777" w:rsidR="00FC045E" w:rsidRPr="00996FAF" w:rsidRDefault="0013645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FA23CA3" w14:textId="77777777" w:rsidR="00FC045E" w:rsidRPr="00996FAF" w:rsidRDefault="00136452"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FA23CA4" w14:textId="77777777" w:rsidR="00FC045E" w:rsidRPr="00996FAF" w:rsidRDefault="00136452"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FA23CA5" w14:textId="00D0AAFC" w:rsidR="00FC045E" w:rsidRPr="00996FAF" w:rsidRDefault="005814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37563">
                  <w:rPr>
                    <w:rFonts w:ascii="Arial" w:hAnsi="Arial" w:cs="Arial"/>
                    <w:color w:val="auto"/>
                  </w:rPr>
                  <w:t>Compliant</w:t>
                </w:r>
              </w:sdtContent>
            </w:sdt>
            <w:r w:rsidR="00136452" w:rsidRPr="00996FAF">
              <w:rPr>
                <w:rFonts w:ascii="Arial" w:hAnsi="Arial" w:cs="Arial"/>
                <w:color w:val="0000FF"/>
              </w:rPr>
              <w:t xml:space="preserve"> </w:t>
            </w:r>
          </w:p>
        </w:tc>
      </w:tr>
    </w:tbl>
    <w:p w14:paraId="6FA23CA7" w14:textId="77777777" w:rsidR="00D87E7C" w:rsidRDefault="00136452" w:rsidP="00D87E7C">
      <w:pPr>
        <w:pStyle w:val="Heading20"/>
      </w:pPr>
      <w:r w:rsidRPr="00996FAF">
        <w:t>Findings</w:t>
      </w:r>
    </w:p>
    <w:p w14:paraId="0DDF44EB" w14:textId="0437D4A6" w:rsidR="00D5394B" w:rsidRDefault="00742A45" w:rsidP="00D5394B">
      <w:pPr>
        <w:pStyle w:val="NormalArial"/>
      </w:pPr>
      <w:r w:rsidRPr="00742A45">
        <w:t xml:space="preserve">The service was found non-compliant in Requirements </w:t>
      </w:r>
      <w:r w:rsidR="00D5394B">
        <w:t>3</w:t>
      </w:r>
      <w:r w:rsidRPr="00742A45">
        <w:t xml:space="preserve">(3)(a) and </w:t>
      </w:r>
      <w:r w:rsidR="00D5394B">
        <w:t>3</w:t>
      </w:r>
      <w:r w:rsidRPr="00742A45">
        <w:t>(3)(</w:t>
      </w:r>
      <w:r w:rsidR="00D5394B">
        <w:t>g</w:t>
      </w:r>
      <w:r w:rsidRPr="00742A45">
        <w:t xml:space="preserve">) following a site audit from 1 to 3 June 2022. The decision focused on </w:t>
      </w:r>
      <w:r w:rsidR="00352CEF">
        <w:t xml:space="preserve">an </w:t>
      </w:r>
      <w:r w:rsidR="00D5394B" w:rsidRPr="00D5394B">
        <w:t>absence of care plans and assessments, care not tailored to the consumer’s needs, and care not provided in a timely manner.</w:t>
      </w:r>
      <w:r w:rsidR="00D5394B">
        <w:t xml:space="preserve"> </w:t>
      </w:r>
      <w:r w:rsidR="00D5394B" w:rsidRPr="00D5394B">
        <w:t xml:space="preserve">Since this decision, the service has implemented continuous improvement actions, </w:t>
      </w:r>
      <w:r w:rsidR="00D5394B">
        <w:t xml:space="preserve">including implementing an electronic medication management system, introducing weekly respite consumer room visits by management including the clinical care coordinator to assist new consumers settle into the service. The service also introduced a fall prevention program to identify </w:t>
      </w:r>
      <w:r w:rsidR="00D5394B" w:rsidRPr="001664F4">
        <w:t>consumers at greater risk of falls</w:t>
      </w:r>
      <w:r w:rsidR="001664F4" w:rsidRPr="001664F4">
        <w:t xml:space="preserve"> and to</w:t>
      </w:r>
      <w:r w:rsidR="00D5394B" w:rsidRPr="001664F4">
        <w:t xml:space="preserve"> increase monitoring opportunities for these consumers.</w:t>
      </w:r>
      <w:r w:rsidR="00D5394B">
        <w:t xml:space="preserve"> The service implemented an effective physiotherapy service including gym and pool programs, and exercise videos were created for use during lockdown periods to maintain consumer exercise and therapy in the event of an outbreak and consumer isolation. the service now provides access to occupational therapy services weekly, regular podiatry access, and provided staff with additional training around dementia support. Toothbrush colour-coding</w:t>
      </w:r>
      <w:r w:rsidR="00306796">
        <w:t xml:space="preserve"> was introduced to ensure </w:t>
      </w:r>
      <w:r w:rsidR="00D5394B">
        <w:t>brushe</w:t>
      </w:r>
      <w:r w:rsidR="00306796">
        <w:t>s</w:t>
      </w:r>
      <w:r w:rsidR="00D5394B">
        <w:t xml:space="preserve"> are changed </w:t>
      </w:r>
      <w:r w:rsidR="00306796">
        <w:t xml:space="preserve">regularly, </w:t>
      </w:r>
      <w:r w:rsidR="00D5394B">
        <w:t>coloured toilet seats</w:t>
      </w:r>
      <w:r w:rsidR="00306796">
        <w:t xml:space="preserve"> were introduced to better support c</w:t>
      </w:r>
      <w:r w:rsidR="00D5394B">
        <w:t>onsumers with macular degeneration to minimise risk of falls</w:t>
      </w:r>
      <w:r w:rsidR="00306796">
        <w:t>, and c</w:t>
      </w:r>
      <w:r w:rsidR="00D5394B">
        <w:t xml:space="preserve">ervical heat packs </w:t>
      </w:r>
      <w:r w:rsidR="00306796">
        <w:t xml:space="preserve">were </w:t>
      </w:r>
      <w:r w:rsidR="00D5394B">
        <w:t xml:space="preserve">trialled and implemented for improved </w:t>
      </w:r>
      <w:r w:rsidR="00306796">
        <w:t xml:space="preserve">consumer </w:t>
      </w:r>
      <w:r w:rsidR="00D5394B">
        <w:t>pain management</w:t>
      </w:r>
      <w:r w:rsidR="00306796">
        <w:t xml:space="preserve">. </w:t>
      </w:r>
    </w:p>
    <w:p w14:paraId="6D5945B1" w14:textId="6EF55A86" w:rsidR="00352CEF" w:rsidRDefault="00352CEF" w:rsidP="00352CEF">
      <w:pPr>
        <w:pStyle w:val="NormalArial"/>
      </w:pPr>
      <w:r>
        <w:t xml:space="preserve">In relation to minimising infection related risks, the service has reviewed policies and procedures to ensure a focus on minimising risk, updated their outbreak management plan to include an infection control monitoring checklist, and ensured their outbreak kits are complete and staff hand hygiene competencies are up to date. </w:t>
      </w:r>
      <w:r w:rsidR="00295A87">
        <w:t>The service has implemented</w:t>
      </w:r>
      <w:r>
        <w:t xml:space="preserve"> electronic COVID-19 screening for staff, contractors and visitors </w:t>
      </w:r>
      <w:r w:rsidR="00295A87">
        <w:t>upo</w:t>
      </w:r>
      <w:r>
        <w:t>n entry to the service</w:t>
      </w:r>
      <w:r w:rsidR="00295A87">
        <w:t>, i</w:t>
      </w:r>
      <w:r>
        <w:t>nstall</w:t>
      </w:r>
      <w:r w:rsidR="00295A87">
        <w:t>ed</w:t>
      </w:r>
      <w:r>
        <w:t xml:space="preserve"> additional hand sanitiser stations</w:t>
      </w:r>
      <w:r w:rsidR="00295A87">
        <w:t>, as well as added a</w:t>
      </w:r>
      <w:r>
        <w:t xml:space="preserve">ntimicrobial stewardship to </w:t>
      </w:r>
      <w:r w:rsidR="00295A87">
        <w:t xml:space="preserve">the service’s </w:t>
      </w:r>
      <w:r>
        <w:t>monthly action plan to monitor antibiotic usage</w:t>
      </w:r>
      <w:r w:rsidR="00295A87">
        <w:t>, and i</w:t>
      </w:r>
      <w:r>
        <w:t>mplement</w:t>
      </w:r>
      <w:r w:rsidR="00295A87">
        <w:t xml:space="preserve">ed </w:t>
      </w:r>
      <w:r>
        <w:t>safety needles for insulin administration to minimise risk of sharps injuries</w:t>
      </w:r>
      <w:r w:rsidR="00295A87">
        <w:t>.</w:t>
      </w:r>
    </w:p>
    <w:p w14:paraId="10FE0D4B" w14:textId="0CC63E84" w:rsidR="00295A87" w:rsidRDefault="00306796" w:rsidP="00295A87">
      <w:pPr>
        <w:pStyle w:val="NormalArial"/>
      </w:pPr>
      <w:r w:rsidRPr="00306796">
        <w:t xml:space="preserve">In response to the Assessment Contact undertaken from 25 to 26 July 2023, information was gathered through interviews, observations and review of documents. The Assessment Team reported that </w:t>
      </w:r>
      <w:r w:rsidR="00352CEF" w:rsidRPr="00352CEF">
        <w:t>consumers are receiving care tailored to their needs optimising their health and wellbeing and the service is responsive when gaps in care and services are identified.</w:t>
      </w:r>
      <w:r w:rsidR="00352CEF">
        <w:t xml:space="preserve"> This </w:t>
      </w:r>
      <w:r w:rsidR="00352CEF">
        <w:lastRenderedPageBreak/>
        <w:t xml:space="preserve">includes effective behaviour management, falls management, wounds management and diabetes management. </w:t>
      </w:r>
      <w:r w:rsidR="00295A87">
        <w:t xml:space="preserve">The service minimises infection related risk by applying effective screening practices, including daily rapid antigen testing (RAT) for staff, temperature monitoring and the use of hand sanitisers and washing stations, as well as through information and education including posters and signage throughout the service. Management and staff demonstrated an effective understanding of the service’s outbreak management plan including isolation, co-horting of consumers and staff, and communication of the outbreak to all stakeholders including families and visitors. Outbreaks kits were </w:t>
      </w:r>
      <w:r w:rsidR="00355122">
        <w:t>fully</w:t>
      </w:r>
      <w:r w:rsidR="00295A87">
        <w:t xml:space="preserve"> equip</w:t>
      </w:r>
      <w:r w:rsidR="00355122">
        <w:t>ped and</w:t>
      </w:r>
      <w:r w:rsidR="00295A87">
        <w:t xml:space="preserve"> regularly checked by staff and monitored by management.</w:t>
      </w:r>
      <w:r w:rsidR="00355122">
        <w:t xml:space="preserve"> </w:t>
      </w:r>
      <w:r w:rsidR="00295A87">
        <w:t xml:space="preserve">Staff </w:t>
      </w:r>
      <w:r w:rsidR="00355122">
        <w:t>demonstrated an effective</w:t>
      </w:r>
      <w:r w:rsidR="00295A87">
        <w:t xml:space="preserve"> understanding of infection related risk and how they</w:t>
      </w:r>
      <w:r w:rsidR="00355122">
        <w:t xml:space="preserve"> can</w:t>
      </w:r>
      <w:r w:rsidR="00295A87">
        <w:t xml:space="preserve"> minimise the spread of infections including the use of sanitiser, </w:t>
      </w:r>
      <w:r w:rsidR="00355122">
        <w:t xml:space="preserve">regularly </w:t>
      </w:r>
      <w:r w:rsidR="00295A87">
        <w:t xml:space="preserve">cleaning equipment and use of </w:t>
      </w:r>
      <w:r w:rsidR="00355122">
        <w:t>personal protective equipment</w:t>
      </w:r>
      <w:r w:rsidR="00295A87">
        <w:t xml:space="preserve">. </w:t>
      </w:r>
    </w:p>
    <w:p w14:paraId="0BB1C6D0" w14:textId="77777777" w:rsidR="00355122" w:rsidRDefault="00295A87" w:rsidP="00295A87">
      <w:pPr>
        <w:pStyle w:val="NormalArial"/>
      </w:pPr>
      <w:r>
        <w:t xml:space="preserve">Management advised the Assessment Team that the medical officers are invited to the 3 monthly </w:t>
      </w:r>
      <w:r w:rsidR="00355122">
        <w:t>M</w:t>
      </w:r>
      <w:r>
        <w:t xml:space="preserve">edication </w:t>
      </w:r>
      <w:r w:rsidR="00355122">
        <w:t>A</w:t>
      </w:r>
      <w:r>
        <w:t xml:space="preserve">dvisory </w:t>
      </w:r>
      <w:r w:rsidR="00355122">
        <w:t>C</w:t>
      </w:r>
      <w:r>
        <w:t>ommittee meetings and antimicrobial stewardship is a standing agenda</w:t>
      </w:r>
      <w:r w:rsidR="00355122">
        <w:t xml:space="preserve"> item</w:t>
      </w:r>
      <w:r>
        <w:t xml:space="preserve">. When an infection is suspected, clinical staff </w:t>
      </w:r>
      <w:r w:rsidR="00355122">
        <w:t>effectively</w:t>
      </w:r>
      <w:r>
        <w:t xml:space="preserve"> demonstrate</w:t>
      </w:r>
      <w:r w:rsidR="00355122">
        <w:t>d</w:t>
      </w:r>
      <w:r>
        <w:t xml:space="preserve"> how staff perform necessary testing and observations to ascertain infection including temperature, urinalysis, urine pathology and wound swabs</w:t>
      </w:r>
      <w:r w:rsidR="00355122">
        <w:t>, and the Assessment Team’s r</w:t>
      </w:r>
      <w:r>
        <w:t xml:space="preserve">eview of documentation confirmed that the necessary testing is </w:t>
      </w:r>
      <w:r w:rsidR="00355122">
        <w:t xml:space="preserve">routinely </w:t>
      </w:r>
      <w:r>
        <w:t xml:space="preserve">performed. </w:t>
      </w:r>
    </w:p>
    <w:p w14:paraId="6FA23CA8" w14:textId="35FC7B39" w:rsidR="002B0C90" w:rsidRPr="00262C0B" w:rsidRDefault="00355122" w:rsidP="00295A87">
      <w:pPr>
        <w:pStyle w:val="NormalArial"/>
      </w:pPr>
      <w:r w:rsidRPr="00355122">
        <w:t xml:space="preserve">With these considerations, I find the service compliant in Requirements </w:t>
      </w:r>
      <w:r>
        <w:t>3</w:t>
      </w:r>
      <w:r w:rsidRPr="00355122">
        <w:t xml:space="preserve">(3)(a) and </w:t>
      </w:r>
      <w:r w:rsidR="00DC6353">
        <w:t>3</w:t>
      </w:r>
      <w:r w:rsidRPr="00355122">
        <w:t>(3)(</w:t>
      </w:r>
      <w:r>
        <w:t>g</w:t>
      </w:r>
      <w:r w:rsidRPr="00355122">
        <w:t>).</w:t>
      </w:r>
      <w:r w:rsidR="00136452">
        <w:br w:type="page"/>
      </w:r>
    </w:p>
    <w:p w14:paraId="6FA23CCE" w14:textId="77777777" w:rsidR="00FC045E" w:rsidRPr="00996FAF" w:rsidRDefault="0013645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75BB2" w14:paraId="6FA23CD1" w14:textId="77777777" w:rsidTr="00037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FA23CCF" w14:textId="77777777" w:rsidR="00FC045E" w:rsidRPr="00996FAF" w:rsidRDefault="0013645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FA23CD0" w14:textId="77777777" w:rsidR="00FC045E" w:rsidRPr="00996FAF" w:rsidRDefault="005814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5BB2" w14:paraId="6FA23CDB" w14:textId="77777777" w:rsidTr="00B75B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23CD6" w14:textId="77777777" w:rsidR="00FC045E" w:rsidRPr="00996FAF" w:rsidRDefault="0013645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FA23CD7" w14:textId="77777777" w:rsidR="00FC045E" w:rsidRPr="00996FAF" w:rsidRDefault="001364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FA23CD8" w14:textId="77777777" w:rsidR="00FC045E" w:rsidRPr="00996FAF" w:rsidRDefault="0013645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A23CD9" w14:textId="77777777" w:rsidR="00FC045E" w:rsidRPr="00996FAF" w:rsidRDefault="0013645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FA23CDA" w14:textId="17A63102" w:rsidR="00FC045E" w:rsidRPr="00996FAF" w:rsidRDefault="005814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37563">
                  <w:rPr>
                    <w:rFonts w:ascii="Arial" w:hAnsi="Arial" w:cs="Arial"/>
                    <w:color w:val="auto"/>
                  </w:rPr>
                  <w:t>Compliant</w:t>
                </w:r>
              </w:sdtContent>
            </w:sdt>
            <w:r w:rsidR="00136452" w:rsidRPr="00996FAF">
              <w:rPr>
                <w:rFonts w:ascii="Arial" w:hAnsi="Arial" w:cs="Arial"/>
                <w:color w:val="0000FF"/>
              </w:rPr>
              <w:t xml:space="preserve"> </w:t>
            </w:r>
          </w:p>
        </w:tc>
      </w:tr>
    </w:tbl>
    <w:p w14:paraId="6FA23CE0" w14:textId="77777777" w:rsidR="002B0C90" w:rsidRDefault="00136452" w:rsidP="002B0C90">
      <w:pPr>
        <w:pStyle w:val="Heading20"/>
      </w:pPr>
      <w:r>
        <w:t>Findings</w:t>
      </w:r>
    </w:p>
    <w:p w14:paraId="73B7FCEB" w14:textId="57E6FA73" w:rsidR="00355122" w:rsidRDefault="00355122" w:rsidP="0013208B">
      <w:pPr>
        <w:pStyle w:val="NormalArial"/>
      </w:pPr>
      <w:r>
        <w:t xml:space="preserve">The service was found non-compliant </w:t>
      </w:r>
      <w:r w:rsidR="007C4B2D">
        <w:t xml:space="preserve">in Requirement 5(3)(b) </w:t>
      </w:r>
      <w:r>
        <w:t>following a site audit from 1 to 3 June 2022</w:t>
      </w:r>
      <w:r w:rsidR="00483E4C">
        <w:t xml:space="preserve">, however since this decision </w:t>
      </w:r>
      <w:r w:rsidR="00483E4C" w:rsidRPr="00483E4C">
        <w:t>the service has implemented continuous improvement actions, including</w:t>
      </w:r>
      <w:r w:rsidR="00483E4C">
        <w:t xml:space="preserve"> introducing p</w:t>
      </w:r>
      <w:r>
        <w:t xml:space="preserve">rocesses </w:t>
      </w:r>
      <w:r w:rsidR="00483E4C">
        <w:t>to ensure that the service’s</w:t>
      </w:r>
      <w:r>
        <w:t xml:space="preserve"> utility room is not accessed during mealtimes. Staff have been educated not to prop any doors open and contractors have undergone induction to the service and their compliance is monitored during</w:t>
      </w:r>
      <w:r w:rsidR="00483E4C">
        <w:t xml:space="preserve"> their</w:t>
      </w:r>
      <w:r>
        <w:t xml:space="preserve"> work</w:t>
      </w:r>
      <w:r w:rsidR="00483E4C">
        <w:t xml:space="preserve"> on site. </w:t>
      </w:r>
      <w:r>
        <w:t>The</w:t>
      </w:r>
      <w:r w:rsidR="00483E4C">
        <w:t xml:space="preserve"> use of</w:t>
      </w:r>
      <w:r>
        <w:t xml:space="preserve"> artificial turf has been </w:t>
      </w:r>
      <w:r w:rsidR="00483E4C">
        <w:t>minimised</w:t>
      </w:r>
      <w:r>
        <w:t xml:space="preserve"> and </w:t>
      </w:r>
      <w:r w:rsidR="006620CC">
        <w:t xml:space="preserve">existing artificial turf has been </w:t>
      </w:r>
      <w:r w:rsidR="00483E4C">
        <w:t>re-laid, and m</w:t>
      </w:r>
      <w:r>
        <w:t xml:space="preserve">ore paving has been installed </w:t>
      </w:r>
      <w:r w:rsidR="00483E4C">
        <w:t>to ensure safe passage</w:t>
      </w:r>
      <w:r w:rsidR="0079543A">
        <w:t xml:space="preserve"> for consumers</w:t>
      </w:r>
      <w:r w:rsidR="00483E4C">
        <w:t xml:space="preserve">. </w:t>
      </w:r>
      <w:r>
        <w:t>An observation window has been installed in nurse station doors</w:t>
      </w:r>
      <w:r w:rsidR="00483E4C">
        <w:t xml:space="preserve">, and the </w:t>
      </w:r>
      <w:r>
        <w:t>garbage room rolle</w:t>
      </w:r>
      <w:r w:rsidR="0079543A">
        <w:t>r</w:t>
      </w:r>
      <w:r>
        <w:t xml:space="preserve"> shutter is monitored by maintenance staff to ensure it is closed when not in use</w:t>
      </w:r>
      <w:r w:rsidR="00483E4C">
        <w:t xml:space="preserve">. </w:t>
      </w:r>
      <w:r w:rsidR="0013208B">
        <w:t>The service has undertaken review of p</w:t>
      </w:r>
      <w:r>
        <w:t xml:space="preserve">olicies and procedures to ensure the service environment </w:t>
      </w:r>
      <w:r w:rsidR="0013208B">
        <w:t xml:space="preserve">is </w:t>
      </w:r>
      <w:r>
        <w:t>comfortable and enables consumers to move freely both indoors and outdoors</w:t>
      </w:r>
      <w:r w:rsidR="0013208B">
        <w:t>. A</w:t>
      </w:r>
      <w:r>
        <w:t xml:space="preserve">n environmental audit tool has been created and </w:t>
      </w:r>
      <w:r w:rsidR="0013208B">
        <w:t xml:space="preserve">the service perform routine assessment using this tool. </w:t>
      </w:r>
    </w:p>
    <w:p w14:paraId="5A5A87E3" w14:textId="003A660F" w:rsidR="00355122" w:rsidRDefault="00355122" w:rsidP="00355122">
      <w:pPr>
        <w:pStyle w:val="NormalArial"/>
      </w:pPr>
      <w:r>
        <w:t xml:space="preserve">Antennas were installed in the roof and mobile repeaters were placed in all areas of the building where there was a low </w:t>
      </w:r>
      <w:r w:rsidR="0013208B">
        <w:t xml:space="preserve">mobile network </w:t>
      </w:r>
      <w:r>
        <w:t>signal</w:t>
      </w:r>
      <w:r w:rsidR="0013208B">
        <w:t xml:space="preserve"> identified</w:t>
      </w:r>
      <w:r>
        <w:t xml:space="preserve">. The outcome has been better reception in all the areas </w:t>
      </w:r>
      <w:r w:rsidR="0079543A">
        <w:t>throughout</w:t>
      </w:r>
      <w:r>
        <w:t xml:space="preserve"> the building</w:t>
      </w:r>
      <w:r w:rsidR="0013208B">
        <w:t xml:space="preserve">. </w:t>
      </w:r>
      <w:r>
        <w:t xml:space="preserve">Additional signage has been installed </w:t>
      </w:r>
      <w:r w:rsidR="0013208B">
        <w:t>throughout</w:t>
      </w:r>
      <w:r>
        <w:t xml:space="preserve"> the building including signs for the wash basin, dining and lounge area</w:t>
      </w:r>
      <w:r w:rsidR="0079543A">
        <w:t>s,</w:t>
      </w:r>
      <w:r>
        <w:t xml:space="preserve"> and signage for safety in the staff rooms. Air conditioning units have been installed</w:t>
      </w:r>
      <w:r w:rsidR="0013208B">
        <w:t xml:space="preserve"> in </w:t>
      </w:r>
      <w:r w:rsidR="0013208B" w:rsidRPr="0013208B">
        <w:t>the</w:t>
      </w:r>
      <w:r w:rsidR="0013208B">
        <w:t xml:space="preserve"> service’s</w:t>
      </w:r>
      <w:r w:rsidR="0013208B" w:rsidRPr="0013208B">
        <w:t xml:space="preserve"> sky garden</w:t>
      </w:r>
      <w:r>
        <w:t xml:space="preserve"> </w:t>
      </w:r>
      <w:r w:rsidR="0013208B">
        <w:t xml:space="preserve">in response to consumer feedback resulting in consumers being </w:t>
      </w:r>
      <w:r>
        <w:t xml:space="preserve">more comfortable to participate in activities like concerts, high tea, </w:t>
      </w:r>
      <w:r w:rsidR="0013208B">
        <w:t xml:space="preserve">and </w:t>
      </w:r>
      <w:r>
        <w:t>sunset serenade</w:t>
      </w:r>
      <w:r w:rsidR="0013208B">
        <w:t>s.</w:t>
      </w:r>
      <w:r w:rsidR="0079543A">
        <w:t xml:space="preserve"> </w:t>
      </w:r>
      <w:r w:rsidR="0013208B">
        <w:t>The service implemented a</w:t>
      </w:r>
      <w:r>
        <w:t xml:space="preserve"> digital lock in the office room </w:t>
      </w:r>
      <w:r w:rsidR="0013208B">
        <w:t xml:space="preserve">to provide </w:t>
      </w:r>
      <w:r>
        <w:t xml:space="preserve">access </w:t>
      </w:r>
      <w:r w:rsidR="0079543A">
        <w:t>for</w:t>
      </w:r>
      <w:r>
        <w:t xml:space="preserve"> only authorised personnel to </w:t>
      </w:r>
      <w:r w:rsidR="0079543A">
        <w:t>minimise the</w:t>
      </w:r>
      <w:r>
        <w:t xml:space="preserve"> risk of loss of information and </w:t>
      </w:r>
      <w:r w:rsidR="0079543A">
        <w:t xml:space="preserve">consumer </w:t>
      </w:r>
      <w:r>
        <w:t>confidentiality</w:t>
      </w:r>
      <w:r w:rsidR="0079543A">
        <w:t xml:space="preserve">. </w:t>
      </w:r>
    </w:p>
    <w:p w14:paraId="6717633A" w14:textId="77777777" w:rsidR="0079543A" w:rsidRDefault="0079543A" w:rsidP="00355122">
      <w:pPr>
        <w:pStyle w:val="NormalArial"/>
      </w:pPr>
      <w:r>
        <w:t>In response to the A</w:t>
      </w:r>
      <w:r w:rsidR="00355122">
        <w:t xml:space="preserve">ssessment </w:t>
      </w:r>
      <w:r>
        <w:t>C</w:t>
      </w:r>
      <w:r w:rsidR="00355122">
        <w:t xml:space="preserve">ontact </w:t>
      </w:r>
      <w:r>
        <w:t xml:space="preserve">undertaken from </w:t>
      </w:r>
      <w:r w:rsidR="00355122">
        <w:t>25 to 26 July 2023</w:t>
      </w:r>
      <w:r>
        <w:t>, t</w:t>
      </w:r>
      <w:r w:rsidR="00355122">
        <w:t xml:space="preserve">he Assessment Team observed the service environment to be safe, clean, well maintained and comfortable. Consumers were able to move freely both indoors and outdoors. The Assessment Team </w:t>
      </w:r>
      <w:r>
        <w:t>reported that</w:t>
      </w:r>
      <w:r w:rsidR="00355122">
        <w:t xml:space="preserve"> the service has rectified all items in relation to the previous non-compliance and continues to respond </w:t>
      </w:r>
      <w:r>
        <w:t>proportionately and swiftly</w:t>
      </w:r>
      <w:r w:rsidR="00355122">
        <w:t xml:space="preserve"> to issues raised in </w:t>
      </w:r>
      <w:r>
        <w:t xml:space="preserve">relation to </w:t>
      </w:r>
      <w:r w:rsidR="00355122">
        <w:t xml:space="preserve">the </w:t>
      </w:r>
      <w:r>
        <w:t xml:space="preserve">service </w:t>
      </w:r>
      <w:r w:rsidR="00355122">
        <w:t xml:space="preserve">environment. </w:t>
      </w:r>
    </w:p>
    <w:p w14:paraId="6FA23CE1" w14:textId="4CB0612C" w:rsidR="002B0C90" w:rsidRPr="00262C0B" w:rsidRDefault="0079543A" w:rsidP="00355122">
      <w:pPr>
        <w:pStyle w:val="NormalArial"/>
      </w:pPr>
      <w:r w:rsidRPr="0079543A">
        <w:t xml:space="preserve">With these considerations, I find the service compliant in Requirement </w:t>
      </w:r>
      <w:r>
        <w:t>5</w:t>
      </w:r>
      <w:r w:rsidRPr="0079543A">
        <w:t>(3)(</w:t>
      </w:r>
      <w:r>
        <w:t>b</w:t>
      </w:r>
      <w:r w:rsidRPr="0079543A">
        <w:t>)</w:t>
      </w:r>
      <w:r>
        <w:t>.</w:t>
      </w:r>
      <w:r w:rsidR="00136452">
        <w:br w:type="page"/>
      </w:r>
    </w:p>
    <w:p w14:paraId="6FA23CF8" w14:textId="77777777" w:rsidR="00FC045E" w:rsidRPr="00996FAF" w:rsidRDefault="0013645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75BB2" w14:paraId="6FA23CFB" w14:textId="77777777" w:rsidTr="00037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FA23CF9" w14:textId="77777777" w:rsidR="00FC045E" w:rsidRPr="00996FAF" w:rsidRDefault="0013645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FA23CFA" w14:textId="77777777" w:rsidR="00FC045E" w:rsidRPr="00996FAF" w:rsidRDefault="005814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5BB2" w14:paraId="6FA23D07" w14:textId="77777777" w:rsidTr="00B75B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23D04" w14:textId="77777777" w:rsidR="00FC045E" w:rsidRPr="00996FAF" w:rsidRDefault="0013645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FA23D05" w14:textId="77777777" w:rsidR="00FC045E" w:rsidRPr="00996FAF" w:rsidRDefault="001364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FA23D06" w14:textId="426A1574" w:rsidR="00FC045E" w:rsidRPr="00996FAF" w:rsidRDefault="005814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669AE">
                  <w:rPr>
                    <w:rFonts w:ascii="Arial" w:hAnsi="Arial" w:cs="Arial"/>
                    <w:color w:val="auto"/>
                  </w:rPr>
                  <w:t>Compliant</w:t>
                </w:r>
              </w:sdtContent>
            </w:sdt>
            <w:r w:rsidR="00136452" w:rsidRPr="00996FAF">
              <w:rPr>
                <w:rFonts w:ascii="Arial" w:hAnsi="Arial" w:cs="Arial"/>
                <w:color w:val="0000FF"/>
              </w:rPr>
              <w:t xml:space="preserve"> </w:t>
            </w:r>
          </w:p>
        </w:tc>
      </w:tr>
    </w:tbl>
    <w:p w14:paraId="6FA23D10" w14:textId="77777777" w:rsidR="002B0C90" w:rsidRDefault="00136452" w:rsidP="002B0C90">
      <w:pPr>
        <w:pStyle w:val="Heading20"/>
      </w:pPr>
      <w:r>
        <w:t>Findings</w:t>
      </w:r>
    </w:p>
    <w:p w14:paraId="7E23B30F" w14:textId="4CC6006B" w:rsidR="00B669AE" w:rsidRDefault="00B669AE" w:rsidP="00B669AE">
      <w:pPr>
        <w:pStyle w:val="NormalArial"/>
      </w:pPr>
      <w:r w:rsidRPr="00B669AE">
        <w:t xml:space="preserve">The service was found non-compliant </w:t>
      </w:r>
      <w:r w:rsidR="007C4B2D">
        <w:t xml:space="preserve">in Requirement 7(3)(c) </w:t>
      </w:r>
      <w:r w:rsidRPr="00B669AE">
        <w:t xml:space="preserve">following a site audit from 1 to 3 June 2022, however since this decision the service has implemented continuous improvement actions, </w:t>
      </w:r>
      <w:r>
        <w:t xml:space="preserve">including ensuring that all staff employed are trained and possess appropriate certification and qualifications. The service provides toolbox education sessions and senior staff have had training in the use of the service’s electronic care planning system. Consumer pain management training was delivered to registered nursing staff and the service provides regular toolbox education sessions. Staff training on sensory impairment and pain management is now undertaken annually, and </w:t>
      </w:r>
      <w:r w:rsidR="003C79E9">
        <w:t xml:space="preserve">routine </w:t>
      </w:r>
      <w:r>
        <w:t>training and education about consumer care assessment and planning in consultation with the consumer is provided</w:t>
      </w:r>
      <w:r w:rsidR="003C79E9">
        <w:t>.</w:t>
      </w:r>
      <w:r>
        <w:t xml:space="preserve"> Relevant workplace policies and procedures to ensure the workforce maintains appropriate qualifications and knowledge to effectively perform their roles have been reviewed, and a corporate orientation booklet was developed to test the knowledge of new staff during their probationary period. Staff have the relevant knowledge in relation to management of specialised nursing needs, behaviours of concern, medication, pain and continence, monitoring and actioning reportable incidents. </w:t>
      </w:r>
    </w:p>
    <w:p w14:paraId="3F16D2ED" w14:textId="0AA70B3E" w:rsidR="00B669AE" w:rsidRDefault="00B669AE" w:rsidP="00B669AE">
      <w:pPr>
        <w:pStyle w:val="NormalArial"/>
      </w:pPr>
      <w:r w:rsidRPr="00B669AE">
        <w:t>In response to the Assessment Contact undertaken from 25 to 26 July 2023, the Assessment Team</w:t>
      </w:r>
      <w:r>
        <w:t xml:space="preserve"> reported that </w:t>
      </w:r>
      <w:r w:rsidRPr="00B669AE">
        <w:t xml:space="preserve">staff did not </w:t>
      </w:r>
      <w:r w:rsidR="00173073">
        <w:t xml:space="preserve">always </w:t>
      </w:r>
      <w:r w:rsidRPr="00B669AE">
        <w:t xml:space="preserve">have the knowledge to perform their roles or did not </w:t>
      </w:r>
      <w:r w:rsidR="00173073">
        <w:t xml:space="preserve">consistently </w:t>
      </w:r>
      <w:r w:rsidRPr="00B669AE">
        <w:t xml:space="preserve">demonstrate competency when performing their roles in relation to infection control. Management did not always protect </w:t>
      </w:r>
      <w:r w:rsidR="00173073">
        <w:t>consumer</w:t>
      </w:r>
      <w:r w:rsidRPr="00B669AE">
        <w:t xml:space="preserve"> confidentiality or effectively monitor staff to ensure they were performing their roles competently. </w:t>
      </w:r>
      <w:r w:rsidR="00173073">
        <w:t>The Assessment Team reported that c</w:t>
      </w:r>
      <w:r w:rsidRPr="00B669AE">
        <w:t>onsumer feedback indicated some staff did not know what they were doing</w:t>
      </w:r>
      <w:r w:rsidR="00173073">
        <w:t>, result</w:t>
      </w:r>
      <w:r w:rsidR="003C79E9">
        <w:t>ing</w:t>
      </w:r>
      <w:r w:rsidR="00173073">
        <w:t xml:space="preserve"> in a</w:t>
      </w:r>
      <w:r w:rsidRPr="00B669AE">
        <w:t xml:space="preserve"> varying range of severity in relation to potential</w:t>
      </w:r>
      <w:r w:rsidR="00173073">
        <w:t xml:space="preserve"> or actual</w:t>
      </w:r>
      <w:r w:rsidRPr="00B669AE">
        <w:t xml:space="preserve"> impact of harm to consumers</w:t>
      </w:r>
      <w:r w:rsidR="00173073">
        <w:t xml:space="preserve">. </w:t>
      </w:r>
    </w:p>
    <w:p w14:paraId="719F1675" w14:textId="48C3D8BB" w:rsidR="00173073" w:rsidRDefault="00173073" w:rsidP="00173073">
      <w:pPr>
        <w:pStyle w:val="NormalArial"/>
      </w:pPr>
      <w:r>
        <w:t xml:space="preserve">The Assessment Team </w:t>
      </w:r>
      <w:r w:rsidRPr="00173073">
        <w:t>acknowledge</w:t>
      </w:r>
      <w:r>
        <w:t>d</w:t>
      </w:r>
      <w:r w:rsidRPr="00173073">
        <w:t xml:space="preserve"> several improvements </w:t>
      </w:r>
      <w:r>
        <w:t xml:space="preserve">in addition to those noted above, including the service demonstrating that all registered nursing staff have current registration and certification. The clinical care coordinator is nominated as the service’s infection </w:t>
      </w:r>
      <w:r w:rsidR="003C79E9">
        <w:t xml:space="preserve">prevention </w:t>
      </w:r>
      <w:r>
        <w:t xml:space="preserve">control lead and has achieved certification for the role, and all care staff are required to have Certificate III in Aged Care qualification. The service has introduced greater competencies for new staff to ensure they have the knowledge to perform their roles. The service has introduced education on open disclosure, serious incident response scheme (SIRS), biometric registration, fire and emergency procedures, manual handling, physiotherapist presentation, the Aged Care Quality Standards, manual handling, personal protective equipment, hand hygiene and </w:t>
      </w:r>
      <w:r w:rsidR="003C79E9">
        <w:t xml:space="preserve">consumer </w:t>
      </w:r>
      <w:r>
        <w:t xml:space="preserve">dignity of risk. The service has also introduced a training needs and education folder with a training request register and the Assessment Team observed five requests for training and education have been identified this year and those requests have been actioned. </w:t>
      </w:r>
      <w:r w:rsidR="00202878">
        <w:t>The service undertook a</w:t>
      </w:r>
      <w:r>
        <w:t xml:space="preserve">n Aged Care Quality and Safety Commission style audit and </w:t>
      </w:r>
      <w:r w:rsidR="00202878">
        <w:t xml:space="preserve">evaluated that this approach </w:t>
      </w:r>
      <w:r>
        <w:t>was highly beneficial in identifying gaps across all Quality Standards for making improvements. This process will occur every six months.</w:t>
      </w:r>
    </w:p>
    <w:p w14:paraId="396E74E5" w14:textId="142DFE2B" w:rsidR="00B669AE" w:rsidRDefault="00202878" w:rsidP="00B669AE">
      <w:pPr>
        <w:pStyle w:val="NormalArial"/>
      </w:pPr>
      <w:r w:rsidRPr="00202878">
        <w:t xml:space="preserve">In their response to the Assessment </w:t>
      </w:r>
      <w:r>
        <w:t>Contact</w:t>
      </w:r>
      <w:r w:rsidRPr="00202878">
        <w:t xml:space="preserve"> Report, the Approved Provider supplied information that demonstrated their plan for continuous improvement and </w:t>
      </w:r>
      <w:r>
        <w:t xml:space="preserve">highlighted their immediate and proportionate response(s) to the consumer issues noted in the Assessment </w:t>
      </w:r>
      <w:r>
        <w:lastRenderedPageBreak/>
        <w:t>Contact Report. A</w:t>
      </w:r>
      <w:r w:rsidRPr="00202878">
        <w:t>fter considering the Approved Provider’s response and the impact on each consumer, I find the A</w:t>
      </w:r>
      <w:r>
        <w:t xml:space="preserve">pproved Provider’s </w:t>
      </w:r>
      <w:r w:rsidRPr="00202878">
        <w:t xml:space="preserve">findings to be more compelling in regard to </w:t>
      </w:r>
      <w:r>
        <w:t>workforce competency,</w:t>
      </w:r>
      <w:r w:rsidRPr="00202878">
        <w:t xml:space="preserve"> and with these considerations, I find the service compliant in Requirement </w:t>
      </w:r>
      <w:r>
        <w:t>7</w:t>
      </w:r>
      <w:r w:rsidRPr="00202878">
        <w:t>(3)(</w:t>
      </w:r>
      <w:r>
        <w:t>c</w:t>
      </w:r>
      <w:r w:rsidRPr="00202878">
        <w:t>)</w:t>
      </w:r>
      <w:r>
        <w:t>.</w:t>
      </w:r>
    </w:p>
    <w:p w14:paraId="6FA23D11" w14:textId="69A6A756" w:rsidR="002B0C90" w:rsidRPr="00262C0B" w:rsidRDefault="00136452" w:rsidP="00B669AE">
      <w:pPr>
        <w:pStyle w:val="NormalArial"/>
      </w:pPr>
      <w:r>
        <w:br w:type="page"/>
      </w:r>
    </w:p>
    <w:p w14:paraId="6FA23D12" w14:textId="77777777" w:rsidR="00FC045E" w:rsidRPr="00996FAF" w:rsidRDefault="0013645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B75BB2" w14:paraId="6FA23D15" w14:textId="77777777" w:rsidTr="00326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6FA23D13" w14:textId="77777777" w:rsidR="00FC045E" w:rsidRPr="00996FAF" w:rsidRDefault="0013645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6FA23D14" w14:textId="77777777" w:rsidR="00FC045E" w:rsidRPr="00996FAF" w:rsidRDefault="005814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5BB2" w14:paraId="6FA23D2F" w14:textId="77777777" w:rsidTr="00326C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A23D28" w14:textId="77777777" w:rsidR="00FC045E" w:rsidRPr="00996FAF" w:rsidRDefault="00136452"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6FA23D29" w14:textId="77777777" w:rsidR="00FC045E" w:rsidRPr="00996FAF" w:rsidRDefault="001364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A23D2A" w14:textId="77777777" w:rsidR="00FC045E" w:rsidRPr="00996FAF" w:rsidRDefault="0013645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A23D2B" w14:textId="77777777" w:rsidR="00FC045E" w:rsidRPr="00996FAF" w:rsidRDefault="0013645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FA23D2C" w14:textId="77777777" w:rsidR="00FC045E" w:rsidRPr="00996FAF" w:rsidRDefault="0013645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A23D2D" w14:textId="77777777" w:rsidR="00FC045E" w:rsidRPr="00996FAF" w:rsidRDefault="0013645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6FA23D2E" w14:textId="6C744591" w:rsidR="00FC045E" w:rsidRPr="00996FAF" w:rsidRDefault="0058149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37563">
                  <w:rPr>
                    <w:rFonts w:ascii="Arial" w:hAnsi="Arial" w:cs="Arial"/>
                    <w:color w:val="auto"/>
                  </w:rPr>
                  <w:t>Compliant</w:t>
                </w:r>
              </w:sdtContent>
            </w:sdt>
          </w:p>
        </w:tc>
      </w:tr>
      <w:tr w:rsidR="00B75BB2" w14:paraId="6FA23D36" w14:textId="77777777" w:rsidTr="00326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A23D30" w14:textId="77777777" w:rsidR="00FC045E" w:rsidRPr="00996FAF" w:rsidRDefault="00136452"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6FA23D31" w14:textId="77777777" w:rsidR="00FC045E" w:rsidRPr="00996FAF" w:rsidRDefault="001364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FA23D32" w14:textId="77777777" w:rsidR="00FC045E" w:rsidRPr="00996FAF" w:rsidRDefault="00136452"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FA23D33" w14:textId="77777777" w:rsidR="00FC045E" w:rsidRPr="00996FAF" w:rsidRDefault="00136452"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FA23D34" w14:textId="77777777" w:rsidR="00FC045E" w:rsidRPr="00996FAF" w:rsidRDefault="00136452"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6FA23D35" w14:textId="1513E5F9" w:rsidR="00FC045E" w:rsidRPr="00996FAF" w:rsidRDefault="0058149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37563">
                  <w:rPr>
                    <w:rFonts w:ascii="Arial" w:hAnsi="Arial" w:cs="Arial"/>
                    <w:color w:val="auto"/>
                  </w:rPr>
                  <w:t>Compliant</w:t>
                </w:r>
              </w:sdtContent>
            </w:sdt>
          </w:p>
        </w:tc>
      </w:tr>
    </w:tbl>
    <w:p w14:paraId="6FA23D37" w14:textId="77777777" w:rsidR="00D87E7C" w:rsidRDefault="00136452" w:rsidP="00D87E7C">
      <w:pPr>
        <w:pStyle w:val="Heading20"/>
      </w:pPr>
      <w:r w:rsidRPr="00996FAF">
        <w:t>Findings</w:t>
      </w:r>
    </w:p>
    <w:p w14:paraId="1ECD325C" w14:textId="3248461F" w:rsidR="00465C00" w:rsidRDefault="00465C00" w:rsidP="00465C00">
      <w:pPr>
        <w:pStyle w:val="NormalArial"/>
      </w:pPr>
      <w:r w:rsidRPr="00465C00">
        <w:t xml:space="preserve">The service was found non-compliant </w:t>
      </w:r>
      <w:r w:rsidR="007C4B2D">
        <w:t xml:space="preserve">in Requirements 8(3)(d) and 8(3)(e) </w:t>
      </w:r>
      <w:r w:rsidRPr="00465C00">
        <w:t>following a site audit from 1 to 3 June 2022, however since this decision the service has implemented continuous improvement actions, including</w:t>
      </w:r>
      <w:r>
        <w:t xml:space="preserve"> implementing a clinical risk matrix, ensuring that all consumer clinical assessments</w:t>
      </w:r>
      <w:r w:rsidR="00987C24">
        <w:t xml:space="preserve"> that</w:t>
      </w:r>
      <w:r>
        <w:t xml:space="preserve"> identify risk have a corresponding consumer risk assessment. The service’s admission checklist is updated to better monitor consumers during their first month after admission, and education regarding dignity of risk has been added to the service’s orientation and induction process. </w:t>
      </w:r>
    </w:p>
    <w:p w14:paraId="64B864D1" w14:textId="1CB225A2" w:rsidR="00465C00" w:rsidRDefault="00465C00" w:rsidP="00465C00">
      <w:pPr>
        <w:pStyle w:val="NormalArial"/>
      </w:pPr>
      <w:r>
        <w:t xml:space="preserve">In respect to the service demonstrating an </w:t>
      </w:r>
      <w:r w:rsidRPr="00465C00">
        <w:t>effective clinical governance framework</w:t>
      </w:r>
      <w:r>
        <w:t xml:space="preserve">, the service’s management meetings routinely identify risk in relation to incident and clinical indicators and  include development of appropriate mitigation strategies for consumers. </w:t>
      </w:r>
      <w:r w:rsidR="00E56346">
        <w:t>The service has reviewed p</w:t>
      </w:r>
      <w:r>
        <w:t xml:space="preserve">rocesses to ensure clinical risks associated with consumer care are monitored to ensure safe, effective and quality care and services </w:t>
      </w:r>
      <w:r w:rsidR="00E56346">
        <w:t>are provided, and p</w:t>
      </w:r>
      <w:r>
        <w:t>rocesses</w:t>
      </w:r>
      <w:r w:rsidR="00E56346">
        <w:t xml:space="preserve"> designed</w:t>
      </w:r>
      <w:r>
        <w:t xml:space="preserve"> to ensure effective oversight in relation to infection control practices including outbreak management have been implemented.</w:t>
      </w:r>
    </w:p>
    <w:p w14:paraId="64F18771" w14:textId="4185C4DC" w:rsidR="00E56346" w:rsidRDefault="00E56346" w:rsidP="00E56346">
      <w:pPr>
        <w:pStyle w:val="NormalArial"/>
      </w:pPr>
      <w:r w:rsidRPr="00E56346">
        <w:t>In response to the Assessment Contact undertaken from 25 to 26 July 2023, the Assessment Team</w:t>
      </w:r>
      <w:r w:rsidR="007E6442">
        <w:t xml:space="preserve"> reported that t</w:t>
      </w:r>
      <w:r>
        <w:t xml:space="preserve">he service has introduced a monthly high impact high prevalence clinical report </w:t>
      </w:r>
      <w:r w:rsidR="007E6442">
        <w:t>for management</w:t>
      </w:r>
      <w:r>
        <w:t xml:space="preserve"> to present to the board. Th</w:t>
      </w:r>
      <w:r w:rsidR="007E6442">
        <w:t>is</w:t>
      </w:r>
      <w:r>
        <w:t xml:space="preserve"> report highlights significant clinical risk </w:t>
      </w:r>
      <w:r w:rsidR="007E6442">
        <w:t xml:space="preserve">and </w:t>
      </w:r>
      <w:r>
        <w:t>quality indicators are reviewed and discussed with the clinical operations executive and board each month.</w:t>
      </w:r>
      <w:r w:rsidR="007E6442">
        <w:t xml:space="preserve"> S</w:t>
      </w:r>
      <w:r>
        <w:t xml:space="preserve">erious incident response scheme (SIRS) posters were observed displayed on each floor of the service, in the reception area and in the staff room. SIRS training and education records demonstrated all staff have completed SIRS training and </w:t>
      </w:r>
      <w:r w:rsidR="00987C24">
        <w:t>this</w:t>
      </w:r>
      <w:r>
        <w:t xml:space="preserve"> is</w:t>
      </w:r>
      <w:r w:rsidR="007E6442">
        <w:t xml:space="preserve"> included as a</w:t>
      </w:r>
      <w:r>
        <w:t xml:space="preserve"> mandatory annual module</w:t>
      </w:r>
      <w:r w:rsidR="007E6442">
        <w:t xml:space="preserve">. </w:t>
      </w:r>
      <w:r>
        <w:t xml:space="preserve">A </w:t>
      </w:r>
      <w:r w:rsidR="007E6442">
        <w:t xml:space="preserve">board </w:t>
      </w:r>
      <w:r>
        <w:t xml:space="preserve">member </w:t>
      </w:r>
      <w:r w:rsidR="007E6442">
        <w:t>now</w:t>
      </w:r>
      <w:r>
        <w:t xml:space="preserve"> attend</w:t>
      </w:r>
      <w:r w:rsidR="007E6442">
        <w:t>s</w:t>
      </w:r>
      <w:r>
        <w:t xml:space="preserve"> each quarterly clinical quality and risk committee </w:t>
      </w:r>
      <w:r w:rsidR="007E6442">
        <w:t xml:space="preserve">meeting and </w:t>
      </w:r>
      <w:r w:rsidR="00987C24">
        <w:t xml:space="preserve">management advised that </w:t>
      </w:r>
      <w:r w:rsidR="007E6442">
        <w:t>t</w:t>
      </w:r>
      <w:r>
        <w:t>his has strengthen</w:t>
      </w:r>
      <w:r w:rsidR="00987C24">
        <w:t>ed the service’s</w:t>
      </w:r>
      <w:r>
        <w:t xml:space="preserve"> risk management systems and </w:t>
      </w:r>
      <w:r w:rsidR="00987C24">
        <w:t xml:space="preserve">provided </w:t>
      </w:r>
      <w:r>
        <w:t>an opportunity for the board to ask questions directly to the clinical management teams and discuss any concerns.</w:t>
      </w:r>
      <w:r w:rsidR="007E6442">
        <w:t xml:space="preserve"> </w:t>
      </w:r>
      <w:r>
        <w:t>The service appointed a clinical care coordinator who oversees</w:t>
      </w:r>
      <w:r w:rsidR="007E6442">
        <w:t xml:space="preserve"> the consumer</w:t>
      </w:r>
      <w:r>
        <w:t xml:space="preserve"> admission process</w:t>
      </w:r>
      <w:r w:rsidR="007E6442">
        <w:t xml:space="preserve">, and </w:t>
      </w:r>
      <w:r>
        <w:t xml:space="preserve">ensures </w:t>
      </w:r>
      <w:r w:rsidR="007E6442">
        <w:t xml:space="preserve">that </w:t>
      </w:r>
      <w:r>
        <w:t>new consumers have an interim care plan on the</w:t>
      </w:r>
      <w:r w:rsidR="007E6442">
        <w:t>ir</w:t>
      </w:r>
      <w:r>
        <w:t xml:space="preserve"> first day</w:t>
      </w:r>
      <w:r w:rsidR="007E6442">
        <w:t>, and that t</w:t>
      </w:r>
      <w:r>
        <w:t xml:space="preserve">he interim care plan includes details to </w:t>
      </w:r>
      <w:r>
        <w:lastRenderedPageBreak/>
        <w:t xml:space="preserve">ensure all high impact high prevalence risks have been identified and strategies to mitigate the risks </w:t>
      </w:r>
      <w:r w:rsidR="007E6442">
        <w:t>are recorded</w:t>
      </w:r>
      <w:r w:rsidR="00987C24">
        <w:t xml:space="preserve"> and implemented</w:t>
      </w:r>
      <w:r w:rsidR="007E6442">
        <w:t xml:space="preserve">. </w:t>
      </w:r>
      <w:r>
        <w:t xml:space="preserve">The service has </w:t>
      </w:r>
      <w:r w:rsidR="007E6442">
        <w:t xml:space="preserve">also </w:t>
      </w:r>
      <w:r>
        <w:t>employed a full-time physiotherapist, two physiotherapist aides, a diversional therapist and an occupational therapist to provide care and services to consumers and reduce high impact high prevalence risks</w:t>
      </w:r>
      <w:r w:rsidR="007E6442">
        <w:t xml:space="preserve"> and</w:t>
      </w:r>
      <w:r w:rsidR="002D4E84">
        <w:t xml:space="preserve"> to work towards</w:t>
      </w:r>
      <w:r>
        <w:t xml:space="preserve"> increas</w:t>
      </w:r>
      <w:r w:rsidR="002D4E84">
        <w:t>ing consumer</w:t>
      </w:r>
      <w:r>
        <w:t xml:space="preserve"> independence, mobility and strength to enable them to live the best life they can.</w:t>
      </w:r>
    </w:p>
    <w:p w14:paraId="3064F4AE" w14:textId="5568DE98" w:rsidR="00E56346" w:rsidRDefault="002D4E84" w:rsidP="00847FC0">
      <w:pPr>
        <w:pStyle w:val="NormalArial"/>
      </w:pPr>
      <w:r>
        <w:t>In respect to the service’s clinical governance framework, t</w:t>
      </w:r>
      <w:r w:rsidR="00E56346">
        <w:t xml:space="preserve">he Assessment Team </w:t>
      </w:r>
      <w:r>
        <w:t xml:space="preserve">reported effective </w:t>
      </w:r>
      <w:r w:rsidR="00E56346">
        <w:t xml:space="preserve">clinical governance </w:t>
      </w:r>
      <w:r>
        <w:t>that helps to</w:t>
      </w:r>
      <w:r w:rsidR="00E56346">
        <w:t xml:space="preserve"> provide safe </w:t>
      </w:r>
      <w:r>
        <w:t xml:space="preserve">and </w:t>
      </w:r>
      <w:r w:rsidR="00E56346">
        <w:t>quality care and services to consumers.</w:t>
      </w:r>
      <w:r w:rsidR="00847FC0">
        <w:t xml:space="preserve"> The service has developed a range of meetings including a</w:t>
      </w:r>
      <w:r w:rsidR="00E56346">
        <w:t xml:space="preserve"> clinical quality and risk committee meeting, medication advisory committee meeting, registered nurse meetings, care staff meetings</w:t>
      </w:r>
      <w:r w:rsidR="00847FC0">
        <w:t>,</w:t>
      </w:r>
      <w:r w:rsidR="00E56346">
        <w:t xml:space="preserve"> allied health meetings, facility management meetings and operations meetings</w:t>
      </w:r>
      <w:r w:rsidR="00847FC0">
        <w:t xml:space="preserve"> in order to ensure comprehensive reporting to the governing body for monitoring and accountability purposes.</w:t>
      </w:r>
      <w:r w:rsidR="00E56346">
        <w:t xml:space="preserve"> The service has appointed a clinical care coordinator to improve clinical outcomes for consumers at the service</w:t>
      </w:r>
      <w:r w:rsidR="00847FC0">
        <w:t>, and t</w:t>
      </w:r>
      <w:r w:rsidR="00E56346">
        <w:t xml:space="preserve">he clinical care coordinator is certified as an infection </w:t>
      </w:r>
      <w:r w:rsidR="00FB0A96">
        <w:t xml:space="preserve">prevention </w:t>
      </w:r>
      <w:r w:rsidR="00E56346">
        <w:t>control lead for the service</w:t>
      </w:r>
      <w:r w:rsidR="00987C24">
        <w:t xml:space="preserve">. The clinical care coordinator also </w:t>
      </w:r>
      <w:r w:rsidR="00E56346">
        <w:t xml:space="preserve">oversees </w:t>
      </w:r>
      <w:r w:rsidR="00847FC0">
        <w:t xml:space="preserve">the </w:t>
      </w:r>
      <w:r w:rsidR="00E56346">
        <w:t xml:space="preserve">admission processes and supports the registered nurses. The </w:t>
      </w:r>
      <w:r w:rsidR="00847FC0">
        <w:t>organisation</w:t>
      </w:r>
      <w:r w:rsidR="00E56346">
        <w:t xml:space="preserve"> </w:t>
      </w:r>
      <w:r w:rsidR="00847FC0">
        <w:t>also demonstrated their appropriate</w:t>
      </w:r>
      <w:r w:rsidR="00E56346">
        <w:t xml:space="preserve"> policies and procedures </w:t>
      </w:r>
      <w:r w:rsidR="00987C24">
        <w:t>on</w:t>
      </w:r>
      <w:r w:rsidR="00E56346">
        <w:t xml:space="preserve"> antimicrobial stewardship, minimising the use of restraint and open disclosure. Staff </w:t>
      </w:r>
      <w:r w:rsidR="00847FC0">
        <w:t>were able to demonstrate their understanding of</w:t>
      </w:r>
      <w:r w:rsidR="00E56346">
        <w:t xml:space="preserve"> the policies and procedures which </w:t>
      </w:r>
      <w:r w:rsidR="00847FC0">
        <w:t>support them to deliver</w:t>
      </w:r>
      <w:r w:rsidR="00E56346">
        <w:t xml:space="preserve"> effective</w:t>
      </w:r>
      <w:r w:rsidR="00847FC0">
        <w:t>,</w:t>
      </w:r>
      <w:r w:rsidR="00E56346">
        <w:t xml:space="preserve"> safe </w:t>
      </w:r>
      <w:r w:rsidR="00847FC0">
        <w:t xml:space="preserve">and </w:t>
      </w:r>
      <w:r w:rsidR="00E56346">
        <w:t xml:space="preserve">quality care and services </w:t>
      </w:r>
      <w:r w:rsidR="00847FC0">
        <w:t>to</w:t>
      </w:r>
      <w:r w:rsidR="00E56346">
        <w:t xml:space="preserve"> consumers.</w:t>
      </w:r>
      <w:r w:rsidR="00847FC0">
        <w:t xml:space="preserve"> The</w:t>
      </w:r>
      <w:r w:rsidR="00E56346">
        <w:t xml:space="preserve"> Assessment Team</w:t>
      </w:r>
      <w:r w:rsidR="00847FC0">
        <w:t xml:space="preserve">’s </w:t>
      </w:r>
      <w:r w:rsidR="00E56346">
        <w:t>review</w:t>
      </w:r>
      <w:r w:rsidR="00847FC0">
        <w:t xml:space="preserve"> of</w:t>
      </w:r>
      <w:r w:rsidR="00E56346">
        <w:t xml:space="preserve"> management meeting minutes and other documentation confirmed clinical data is </w:t>
      </w:r>
      <w:r w:rsidR="00847FC0">
        <w:t xml:space="preserve">routinely </w:t>
      </w:r>
      <w:r w:rsidR="00E56346">
        <w:t xml:space="preserve">analysed to identify and mitigate risks for consumers in accordance with the </w:t>
      </w:r>
      <w:r w:rsidR="00847FC0">
        <w:t xml:space="preserve">organisation’s </w:t>
      </w:r>
      <w:r w:rsidR="00E56346">
        <w:t>clinical governance framework.</w:t>
      </w:r>
    </w:p>
    <w:p w14:paraId="22A8547B" w14:textId="5B93B249" w:rsidR="00847FC0" w:rsidRPr="00712752" w:rsidRDefault="00847FC0" w:rsidP="00847FC0">
      <w:pPr>
        <w:pStyle w:val="NormalArial"/>
      </w:pPr>
      <w:r w:rsidRPr="00847FC0">
        <w:t xml:space="preserve">With these considerations, I find the service compliant in Requirements </w:t>
      </w:r>
      <w:r>
        <w:t>8</w:t>
      </w:r>
      <w:r w:rsidRPr="00847FC0">
        <w:t>(3)(</w:t>
      </w:r>
      <w:r>
        <w:t>d</w:t>
      </w:r>
      <w:r w:rsidRPr="00847FC0">
        <w:t>)</w:t>
      </w:r>
      <w:r>
        <w:t xml:space="preserve"> and 8(3)(e)</w:t>
      </w:r>
      <w:r w:rsidRPr="00847FC0">
        <w:t>.</w:t>
      </w:r>
    </w:p>
    <w:sectPr w:rsidR="00847FC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23D45" w14:textId="77777777" w:rsidR="001C5D1C" w:rsidRDefault="00136452">
      <w:pPr>
        <w:spacing w:after="0"/>
      </w:pPr>
      <w:r>
        <w:separator/>
      </w:r>
    </w:p>
  </w:endnote>
  <w:endnote w:type="continuationSeparator" w:id="0">
    <w:p w14:paraId="6FA23D47" w14:textId="77777777" w:rsidR="001C5D1C" w:rsidRDefault="001364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4E8E" w14:textId="77777777" w:rsidR="005A54C6" w:rsidRDefault="005A54C6" w:rsidP="00DF37F2">
    <w:pPr>
      <w:pStyle w:val="FooterArial9"/>
      <w:rPr>
        <w:rStyle w:val="FooterBold"/>
        <w:rFonts w:ascii="Arial" w:hAnsi="Arial"/>
        <w:b w:val="0"/>
      </w:rPr>
    </w:pPr>
  </w:p>
  <w:p w14:paraId="6FA23D3E" w14:textId="2958E894" w:rsidR="00DF37F2" w:rsidRPr="00DF37F2" w:rsidRDefault="00136452" w:rsidP="00DF37F2">
    <w:pPr>
      <w:pStyle w:val="FooterArial9"/>
      <w:rPr>
        <w:rStyle w:val="FooterBold"/>
        <w:rFonts w:ascii="Arial" w:hAnsi="Arial"/>
        <w:b w:val="0"/>
      </w:rPr>
    </w:pPr>
    <w:r w:rsidRPr="00DF37F2">
      <w:rPr>
        <w:rStyle w:val="FooterBold"/>
        <w:rFonts w:ascii="Arial" w:hAnsi="Arial"/>
        <w:b w:val="0"/>
      </w:rPr>
      <w:t>Name of service: Mark Moran at Warrawee</w:t>
    </w:r>
    <w:r w:rsidRPr="00DF37F2">
      <w:rPr>
        <w:rStyle w:val="FooterBold"/>
        <w:rFonts w:ascii="Arial" w:hAnsi="Arial"/>
        <w:b w:val="0"/>
      </w:rPr>
      <w:tab/>
      <w:t xml:space="preserve">RPT-ACC-0122 v3.0 </w:t>
    </w:r>
  </w:p>
  <w:p w14:paraId="6FA23D3F" w14:textId="77777777" w:rsidR="00DF37F2" w:rsidRPr="00DF37F2" w:rsidRDefault="00136452" w:rsidP="00DF37F2">
    <w:pPr>
      <w:pStyle w:val="FooterArial9"/>
      <w:rPr>
        <w:rStyle w:val="FooterBold"/>
        <w:rFonts w:ascii="Arial" w:hAnsi="Arial"/>
        <w:b w:val="0"/>
      </w:rPr>
    </w:pPr>
    <w:r w:rsidRPr="00DF37F2">
      <w:rPr>
        <w:rStyle w:val="FooterBold"/>
        <w:rFonts w:ascii="Arial" w:hAnsi="Arial"/>
        <w:b w:val="0"/>
      </w:rPr>
      <w:t>Commission ID: 1117</w:t>
    </w:r>
    <w:r w:rsidRPr="00DF37F2">
      <w:rPr>
        <w:rStyle w:val="FooterBold"/>
        <w:rFonts w:ascii="Arial" w:hAnsi="Arial"/>
        <w:b w:val="0"/>
      </w:rPr>
      <w:tab/>
      <w:t xml:space="preserve">OFFICIAL: Sensitive </w:t>
    </w:r>
  </w:p>
  <w:p w14:paraId="6FA23D40" w14:textId="77777777" w:rsidR="00DF37F2" w:rsidRPr="00DF37F2" w:rsidRDefault="001364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3D42" w14:textId="77777777" w:rsidR="00E2364A" w:rsidRDefault="005814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23D3B" w14:textId="77777777" w:rsidR="00D3157C" w:rsidRDefault="00136452" w:rsidP="00D71F88">
      <w:pPr>
        <w:spacing w:after="0"/>
      </w:pPr>
      <w:r>
        <w:separator/>
      </w:r>
    </w:p>
  </w:footnote>
  <w:footnote w:type="continuationSeparator" w:id="0">
    <w:p w14:paraId="6FA23D3C" w14:textId="77777777" w:rsidR="00D3157C" w:rsidRDefault="00136452" w:rsidP="00D71F88">
      <w:pPr>
        <w:spacing w:after="0"/>
      </w:pPr>
      <w:r>
        <w:continuationSeparator/>
      </w:r>
    </w:p>
  </w:footnote>
  <w:footnote w:id="1">
    <w:p w14:paraId="6FA23D48" w14:textId="28BAB21B" w:rsidR="002B0884" w:rsidRPr="005A54C6" w:rsidRDefault="00136452" w:rsidP="005A54C6">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E235C0">
        <w:rPr>
          <w:rFonts w:ascii="Arial" w:hAnsi="Arial" w:cs="Arial"/>
          <w:color w:val="auto"/>
          <w:sz w:val="20"/>
          <w:szCs w:val="20"/>
        </w:rPr>
        <w:t>section</w:t>
      </w:r>
      <w:r w:rsidR="00E235C0" w:rsidRPr="00E235C0">
        <w:rPr>
          <w:rFonts w:ascii="Arial" w:hAnsi="Arial" w:cs="Arial"/>
          <w:color w:val="auto"/>
          <w:sz w:val="20"/>
          <w:szCs w:val="20"/>
        </w:rPr>
        <w:t xml:space="preserve"> </w:t>
      </w:r>
      <w:r w:rsidRPr="00E235C0">
        <w:rPr>
          <w:rFonts w:ascii="Arial" w:hAnsi="Arial" w:cs="Arial"/>
          <w:color w:val="auto"/>
          <w:sz w:val="20"/>
          <w:szCs w:val="20"/>
        </w:rPr>
        <w:t>68A</w:t>
      </w:r>
      <w:r w:rsidRPr="00E235C0">
        <w:rPr>
          <w:rFonts w:ascii="Arial" w:hAnsi="Arial" w:cs="Arial"/>
          <w:b/>
          <w:color w:val="auto"/>
          <w:sz w:val="20"/>
          <w:szCs w:val="20"/>
        </w:rPr>
        <w:t xml:space="preserve"> </w:t>
      </w:r>
      <w:r w:rsidRPr="00E235C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3D3D" w14:textId="77777777" w:rsidR="00D71F88" w:rsidRDefault="00136452">
    <w:pPr>
      <w:pStyle w:val="Header"/>
    </w:pPr>
    <w:r>
      <w:rPr>
        <w:noProof/>
        <w:color w:val="2B579A"/>
        <w:shd w:val="clear" w:color="auto" w:fill="E6E6E6"/>
        <w:lang w:val="en-US"/>
      </w:rPr>
      <w:drawing>
        <wp:anchor distT="0" distB="0" distL="114300" distR="114300" simplePos="0" relativeHeight="251659264" behindDoc="1" locked="0" layoutInCell="1" allowOverlap="1" wp14:anchorId="6FA23D43" wp14:editId="6FA23D4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627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3D41" w14:textId="77777777" w:rsidR="00FA0A5B" w:rsidRDefault="00136452">
    <w:pPr>
      <w:pStyle w:val="Header"/>
    </w:pPr>
    <w:r>
      <w:rPr>
        <w:noProof/>
      </w:rPr>
      <w:drawing>
        <wp:anchor distT="0" distB="0" distL="114300" distR="114300" simplePos="0" relativeHeight="251658240" behindDoc="0" locked="0" layoutInCell="1" allowOverlap="1" wp14:anchorId="6FA23D45" wp14:editId="6FA23D4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02CE680">
      <w:start w:val="1"/>
      <w:numFmt w:val="lowerRoman"/>
      <w:lvlText w:val="(%1)"/>
      <w:lvlJc w:val="left"/>
      <w:pPr>
        <w:ind w:left="1080" w:hanging="720"/>
      </w:pPr>
      <w:rPr>
        <w:rFonts w:hint="default"/>
      </w:rPr>
    </w:lvl>
    <w:lvl w:ilvl="1" w:tplc="429A7060" w:tentative="1">
      <w:start w:val="1"/>
      <w:numFmt w:val="lowerLetter"/>
      <w:lvlText w:val="%2."/>
      <w:lvlJc w:val="left"/>
      <w:pPr>
        <w:ind w:left="1440" w:hanging="360"/>
      </w:pPr>
    </w:lvl>
    <w:lvl w:ilvl="2" w:tplc="77321798" w:tentative="1">
      <w:start w:val="1"/>
      <w:numFmt w:val="lowerRoman"/>
      <w:lvlText w:val="%3."/>
      <w:lvlJc w:val="right"/>
      <w:pPr>
        <w:ind w:left="2160" w:hanging="180"/>
      </w:pPr>
    </w:lvl>
    <w:lvl w:ilvl="3" w:tplc="85C2E682" w:tentative="1">
      <w:start w:val="1"/>
      <w:numFmt w:val="decimal"/>
      <w:lvlText w:val="%4."/>
      <w:lvlJc w:val="left"/>
      <w:pPr>
        <w:ind w:left="2880" w:hanging="360"/>
      </w:pPr>
    </w:lvl>
    <w:lvl w:ilvl="4" w:tplc="95209A28" w:tentative="1">
      <w:start w:val="1"/>
      <w:numFmt w:val="lowerLetter"/>
      <w:lvlText w:val="%5."/>
      <w:lvlJc w:val="left"/>
      <w:pPr>
        <w:ind w:left="3600" w:hanging="360"/>
      </w:pPr>
    </w:lvl>
    <w:lvl w:ilvl="5" w:tplc="939C66F2" w:tentative="1">
      <w:start w:val="1"/>
      <w:numFmt w:val="lowerRoman"/>
      <w:lvlText w:val="%6."/>
      <w:lvlJc w:val="right"/>
      <w:pPr>
        <w:ind w:left="4320" w:hanging="180"/>
      </w:pPr>
    </w:lvl>
    <w:lvl w:ilvl="6" w:tplc="AB8ED37C" w:tentative="1">
      <w:start w:val="1"/>
      <w:numFmt w:val="decimal"/>
      <w:lvlText w:val="%7."/>
      <w:lvlJc w:val="left"/>
      <w:pPr>
        <w:ind w:left="5040" w:hanging="360"/>
      </w:pPr>
    </w:lvl>
    <w:lvl w:ilvl="7" w:tplc="F4BEC990" w:tentative="1">
      <w:start w:val="1"/>
      <w:numFmt w:val="lowerLetter"/>
      <w:lvlText w:val="%8."/>
      <w:lvlJc w:val="left"/>
      <w:pPr>
        <w:ind w:left="5760" w:hanging="360"/>
      </w:pPr>
    </w:lvl>
    <w:lvl w:ilvl="8" w:tplc="0F884A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BCC7DD2">
      <w:start w:val="1"/>
      <w:numFmt w:val="lowerRoman"/>
      <w:lvlText w:val="(%1)"/>
      <w:lvlJc w:val="left"/>
      <w:pPr>
        <w:ind w:left="1080" w:hanging="720"/>
      </w:pPr>
      <w:rPr>
        <w:rFonts w:hint="default"/>
      </w:rPr>
    </w:lvl>
    <w:lvl w:ilvl="1" w:tplc="44F8342C" w:tentative="1">
      <w:start w:val="1"/>
      <w:numFmt w:val="lowerLetter"/>
      <w:lvlText w:val="%2."/>
      <w:lvlJc w:val="left"/>
      <w:pPr>
        <w:ind w:left="1440" w:hanging="360"/>
      </w:pPr>
    </w:lvl>
    <w:lvl w:ilvl="2" w:tplc="F9F26B7A" w:tentative="1">
      <w:start w:val="1"/>
      <w:numFmt w:val="lowerRoman"/>
      <w:lvlText w:val="%3."/>
      <w:lvlJc w:val="right"/>
      <w:pPr>
        <w:ind w:left="2160" w:hanging="180"/>
      </w:pPr>
    </w:lvl>
    <w:lvl w:ilvl="3" w:tplc="C59A3FC2" w:tentative="1">
      <w:start w:val="1"/>
      <w:numFmt w:val="decimal"/>
      <w:lvlText w:val="%4."/>
      <w:lvlJc w:val="left"/>
      <w:pPr>
        <w:ind w:left="2880" w:hanging="360"/>
      </w:pPr>
    </w:lvl>
    <w:lvl w:ilvl="4" w:tplc="879C0A40" w:tentative="1">
      <w:start w:val="1"/>
      <w:numFmt w:val="lowerLetter"/>
      <w:lvlText w:val="%5."/>
      <w:lvlJc w:val="left"/>
      <w:pPr>
        <w:ind w:left="3600" w:hanging="360"/>
      </w:pPr>
    </w:lvl>
    <w:lvl w:ilvl="5" w:tplc="ABC89244" w:tentative="1">
      <w:start w:val="1"/>
      <w:numFmt w:val="lowerRoman"/>
      <w:lvlText w:val="%6."/>
      <w:lvlJc w:val="right"/>
      <w:pPr>
        <w:ind w:left="4320" w:hanging="180"/>
      </w:pPr>
    </w:lvl>
    <w:lvl w:ilvl="6" w:tplc="BD5CE308" w:tentative="1">
      <w:start w:val="1"/>
      <w:numFmt w:val="decimal"/>
      <w:lvlText w:val="%7."/>
      <w:lvlJc w:val="left"/>
      <w:pPr>
        <w:ind w:left="5040" w:hanging="360"/>
      </w:pPr>
    </w:lvl>
    <w:lvl w:ilvl="7" w:tplc="54802CC0" w:tentative="1">
      <w:start w:val="1"/>
      <w:numFmt w:val="lowerLetter"/>
      <w:lvlText w:val="%8."/>
      <w:lvlJc w:val="left"/>
      <w:pPr>
        <w:ind w:left="5760" w:hanging="360"/>
      </w:pPr>
    </w:lvl>
    <w:lvl w:ilvl="8" w:tplc="32740A2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51A32B2">
      <w:start w:val="1"/>
      <w:numFmt w:val="lowerRoman"/>
      <w:lvlText w:val="(%1)"/>
      <w:lvlJc w:val="left"/>
      <w:pPr>
        <w:ind w:left="1080" w:hanging="720"/>
      </w:pPr>
      <w:rPr>
        <w:rFonts w:hint="default"/>
      </w:rPr>
    </w:lvl>
    <w:lvl w:ilvl="1" w:tplc="265856A0" w:tentative="1">
      <w:start w:val="1"/>
      <w:numFmt w:val="lowerLetter"/>
      <w:lvlText w:val="%2."/>
      <w:lvlJc w:val="left"/>
      <w:pPr>
        <w:ind w:left="1440" w:hanging="360"/>
      </w:pPr>
    </w:lvl>
    <w:lvl w:ilvl="2" w:tplc="CF66F354" w:tentative="1">
      <w:start w:val="1"/>
      <w:numFmt w:val="lowerRoman"/>
      <w:lvlText w:val="%3."/>
      <w:lvlJc w:val="right"/>
      <w:pPr>
        <w:ind w:left="2160" w:hanging="180"/>
      </w:pPr>
    </w:lvl>
    <w:lvl w:ilvl="3" w:tplc="7A907FB0" w:tentative="1">
      <w:start w:val="1"/>
      <w:numFmt w:val="decimal"/>
      <w:lvlText w:val="%4."/>
      <w:lvlJc w:val="left"/>
      <w:pPr>
        <w:ind w:left="2880" w:hanging="360"/>
      </w:pPr>
    </w:lvl>
    <w:lvl w:ilvl="4" w:tplc="F782B7E4" w:tentative="1">
      <w:start w:val="1"/>
      <w:numFmt w:val="lowerLetter"/>
      <w:lvlText w:val="%5."/>
      <w:lvlJc w:val="left"/>
      <w:pPr>
        <w:ind w:left="3600" w:hanging="360"/>
      </w:pPr>
    </w:lvl>
    <w:lvl w:ilvl="5" w:tplc="4D6CA9C4" w:tentative="1">
      <w:start w:val="1"/>
      <w:numFmt w:val="lowerRoman"/>
      <w:lvlText w:val="%6."/>
      <w:lvlJc w:val="right"/>
      <w:pPr>
        <w:ind w:left="4320" w:hanging="180"/>
      </w:pPr>
    </w:lvl>
    <w:lvl w:ilvl="6" w:tplc="7780FAA2" w:tentative="1">
      <w:start w:val="1"/>
      <w:numFmt w:val="decimal"/>
      <w:lvlText w:val="%7."/>
      <w:lvlJc w:val="left"/>
      <w:pPr>
        <w:ind w:left="5040" w:hanging="360"/>
      </w:pPr>
    </w:lvl>
    <w:lvl w:ilvl="7" w:tplc="C142A01A" w:tentative="1">
      <w:start w:val="1"/>
      <w:numFmt w:val="lowerLetter"/>
      <w:lvlText w:val="%8."/>
      <w:lvlJc w:val="left"/>
      <w:pPr>
        <w:ind w:left="5760" w:hanging="360"/>
      </w:pPr>
    </w:lvl>
    <w:lvl w:ilvl="8" w:tplc="856E349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2CE4C00">
      <w:start w:val="1"/>
      <w:numFmt w:val="bullet"/>
      <w:lvlText w:val=""/>
      <w:lvlJc w:val="left"/>
      <w:pPr>
        <w:ind w:left="720" w:hanging="360"/>
      </w:pPr>
      <w:rPr>
        <w:rFonts w:ascii="Symbol" w:hAnsi="Symbol" w:hint="default"/>
        <w:color w:val="auto"/>
        <w:sz w:val="24"/>
        <w:szCs w:val="24"/>
      </w:rPr>
    </w:lvl>
    <w:lvl w:ilvl="1" w:tplc="2C16CD4A" w:tentative="1">
      <w:start w:val="1"/>
      <w:numFmt w:val="bullet"/>
      <w:lvlText w:val="o"/>
      <w:lvlJc w:val="left"/>
      <w:pPr>
        <w:ind w:left="1440" w:hanging="360"/>
      </w:pPr>
      <w:rPr>
        <w:rFonts w:ascii="Courier New" w:hAnsi="Courier New" w:cs="Courier New" w:hint="default"/>
      </w:rPr>
    </w:lvl>
    <w:lvl w:ilvl="2" w:tplc="0E44BBE2" w:tentative="1">
      <w:start w:val="1"/>
      <w:numFmt w:val="bullet"/>
      <w:lvlText w:val=""/>
      <w:lvlJc w:val="left"/>
      <w:pPr>
        <w:ind w:left="2160" w:hanging="360"/>
      </w:pPr>
      <w:rPr>
        <w:rFonts w:ascii="Wingdings" w:hAnsi="Wingdings" w:hint="default"/>
      </w:rPr>
    </w:lvl>
    <w:lvl w:ilvl="3" w:tplc="5C34B3EA" w:tentative="1">
      <w:start w:val="1"/>
      <w:numFmt w:val="bullet"/>
      <w:lvlText w:val=""/>
      <w:lvlJc w:val="left"/>
      <w:pPr>
        <w:ind w:left="2880" w:hanging="360"/>
      </w:pPr>
      <w:rPr>
        <w:rFonts w:ascii="Symbol" w:hAnsi="Symbol" w:hint="default"/>
      </w:rPr>
    </w:lvl>
    <w:lvl w:ilvl="4" w:tplc="A2C84BB2" w:tentative="1">
      <w:start w:val="1"/>
      <w:numFmt w:val="bullet"/>
      <w:lvlText w:val="o"/>
      <w:lvlJc w:val="left"/>
      <w:pPr>
        <w:ind w:left="3600" w:hanging="360"/>
      </w:pPr>
      <w:rPr>
        <w:rFonts w:ascii="Courier New" w:hAnsi="Courier New" w:cs="Courier New" w:hint="default"/>
      </w:rPr>
    </w:lvl>
    <w:lvl w:ilvl="5" w:tplc="7996E3AE" w:tentative="1">
      <w:start w:val="1"/>
      <w:numFmt w:val="bullet"/>
      <w:lvlText w:val=""/>
      <w:lvlJc w:val="left"/>
      <w:pPr>
        <w:ind w:left="4320" w:hanging="360"/>
      </w:pPr>
      <w:rPr>
        <w:rFonts w:ascii="Wingdings" w:hAnsi="Wingdings" w:hint="default"/>
      </w:rPr>
    </w:lvl>
    <w:lvl w:ilvl="6" w:tplc="2DD833B2" w:tentative="1">
      <w:start w:val="1"/>
      <w:numFmt w:val="bullet"/>
      <w:lvlText w:val=""/>
      <w:lvlJc w:val="left"/>
      <w:pPr>
        <w:ind w:left="5040" w:hanging="360"/>
      </w:pPr>
      <w:rPr>
        <w:rFonts w:ascii="Symbol" w:hAnsi="Symbol" w:hint="default"/>
      </w:rPr>
    </w:lvl>
    <w:lvl w:ilvl="7" w:tplc="8CBEEE3C" w:tentative="1">
      <w:start w:val="1"/>
      <w:numFmt w:val="bullet"/>
      <w:lvlText w:val="o"/>
      <w:lvlJc w:val="left"/>
      <w:pPr>
        <w:ind w:left="5760" w:hanging="360"/>
      </w:pPr>
      <w:rPr>
        <w:rFonts w:ascii="Courier New" w:hAnsi="Courier New" w:cs="Courier New" w:hint="default"/>
      </w:rPr>
    </w:lvl>
    <w:lvl w:ilvl="8" w:tplc="2E68A0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3C809EE">
      <w:start w:val="1"/>
      <w:numFmt w:val="lowerRoman"/>
      <w:lvlText w:val="(%1)"/>
      <w:lvlJc w:val="left"/>
      <w:pPr>
        <w:ind w:left="1080" w:hanging="720"/>
      </w:pPr>
      <w:rPr>
        <w:rFonts w:hint="default"/>
      </w:rPr>
    </w:lvl>
    <w:lvl w:ilvl="1" w:tplc="3A308EA8" w:tentative="1">
      <w:start w:val="1"/>
      <w:numFmt w:val="lowerLetter"/>
      <w:lvlText w:val="%2."/>
      <w:lvlJc w:val="left"/>
      <w:pPr>
        <w:ind w:left="1440" w:hanging="360"/>
      </w:pPr>
    </w:lvl>
    <w:lvl w:ilvl="2" w:tplc="5036AD64" w:tentative="1">
      <w:start w:val="1"/>
      <w:numFmt w:val="lowerRoman"/>
      <w:lvlText w:val="%3."/>
      <w:lvlJc w:val="right"/>
      <w:pPr>
        <w:ind w:left="2160" w:hanging="180"/>
      </w:pPr>
    </w:lvl>
    <w:lvl w:ilvl="3" w:tplc="6B74D752" w:tentative="1">
      <w:start w:val="1"/>
      <w:numFmt w:val="decimal"/>
      <w:lvlText w:val="%4."/>
      <w:lvlJc w:val="left"/>
      <w:pPr>
        <w:ind w:left="2880" w:hanging="360"/>
      </w:pPr>
    </w:lvl>
    <w:lvl w:ilvl="4" w:tplc="03D8BBCA" w:tentative="1">
      <w:start w:val="1"/>
      <w:numFmt w:val="lowerLetter"/>
      <w:lvlText w:val="%5."/>
      <w:lvlJc w:val="left"/>
      <w:pPr>
        <w:ind w:left="3600" w:hanging="360"/>
      </w:pPr>
    </w:lvl>
    <w:lvl w:ilvl="5" w:tplc="BF025C5C" w:tentative="1">
      <w:start w:val="1"/>
      <w:numFmt w:val="lowerRoman"/>
      <w:lvlText w:val="%6."/>
      <w:lvlJc w:val="right"/>
      <w:pPr>
        <w:ind w:left="4320" w:hanging="180"/>
      </w:pPr>
    </w:lvl>
    <w:lvl w:ilvl="6" w:tplc="C1487DBE" w:tentative="1">
      <w:start w:val="1"/>
      <w:numFmt w:val="decimal"/>
      <w:lvlText w:val="%7."/>
      <w:lvlJc w:val="left"/>
      <w:pPr>
        <w:ind w:left="5040" w:hanging="360"/>
      </w:pPr>
    </w:lvl>
    <w:lvl w:ilvl="7" w:tplc="4D32D3C2" w:tentative="1">
      <w:start w:val="1"/>
      <w:numFmt w:val="lowerLetter"/>
      <w:lvlText w:val="%8."/>
      <w:lvlJc w:val="left"/>
      <w:pPr>
        <w:ind w:left="5760" w:hanging="360"/>
      </w:pPr>
    </w:lvl>
    <w:lvl w:ilvl="8" w:tplc="5420E56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71063C2">
      <w:start w:val="1"/>
      <w:numFmt w:val="lowerRoman"/>
      <w:lvlText w:val="(%1)"/>
      <w:lvlJc w:val="left"/>
      <w:pPr>
        <w:ind w:left="1080" w:hanging="720"/>
      </w:pPr>
      <w:rPr>
        <w:rFonts w:hint="default"/>
      </w:rPr>
    </w:lvl>
    <w:lvl w:ilvl="1" w:tplc="73A64808" w:tentative="1">
      <w:start w:val="1"/>
      <w:numFmt w:val="lowerLetter"/>
      <w:lvlText w:val="%2."/>
      <w:lvlJc w:val="left"/>
      <w:pPr>
        <w:ind w:left="1440" w:hanging="360"/>
      </w:pPr>
    </w:lvl>
    <w:lvl w:ilvl="2" w:tplc="E3E42D68" w:tentative="1">
      <w:start w:val="1"/>
      <w:numFmt w:val="lowerRoman"/>
      <w:lvlText w:val="%3."/>
      <w:lvlJc w:val="right"/>
      <w:pPr>
        <w:ind w:left="2160" w:hanging="180"/>
      </w:pPr>
    </w:lvl>
    <w:lvl w:ilvl="3" w:tplc="701C7C78" w:tentative="1">
      <w:start w:val="1"/>
      <w:numFmt w:val="decimal"/>
      <w:lvlText w:val="%4."/>
      <w:lvlJc w:val="left"/>
      <w:pPr>
        <w:ind w:left="2880" w:hanging="360"/>
      </w:pPr>
    </w:lvl>
    <w:lvl w:ilvl="4" w:tplc="773A7300" w:tentative="1">
      <w:start w:val="1"/>
      <w:numFmt w:val="lowerLetter"/>
      <w:lvlText w:val="%5."/>
      <w:lvlJc w:val="left"/>
      <w:pPr>
        <w:ind w:left="3600" w:hanging="360"/>
      </w:pPr>
    </w:lvl>
    <w:lvl w:ilvl="5" w:tplc="61FC6270" w:tentative="1">
      <w:start w:val="1"/>
      <w:numFmt w:val="lowerRoman"/>
      <w:lvlText w:val="%6."/>
      <w:lvlJc w:val="right"/>
      <w:pPr>
        <w:ind w:left="4320" w:hanging="180"/>
      </w:pPr>
    </w:lvl>
    <w:lvl w:ilvl="6" w:tplc="0060A89C" w:tentative="1">
      <w:start w:val="1"/>
      <w:numFmt w:val="decimal"/>
      <w:lvlText w:val="%7."/>
      <w:lvlJc w:val="left"/>
      <w:pPr>
        <w:ind w:left="5040" w:hanging="360"/>
      </w:pPr>
    </w:lvl>
    <w:lvl w:ilvl="7" w:tplc="14DC7AD4" w:tentative="1">
      <w:start w:val="1"/>
      <w:numFmt w:val="lowerLetter"/>
      <w:lvlText w:val="%8."/>
      <w:lvlJc w:val="left"/>
      <w:pPr>
        <w:ind w:left="5760" w:hanging="360"/>
      </w:pPr>
    </w:lvl>
    <w:lvl w:ilvl="8" w:tplc="9DCC2F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1C65656">
      <w:start w:val="1"/>
      <w:numFmt w:val="lowerRoman"/>
      <w:lvlText w:val="(%1)"/>
      <w:lvlJc w:val="left"/>
      <w:pPr>
        <w:ind w:left="1080" w:hanging="720"/>
      </w:pPr>
      <w:rPr>
        <w:rFonts w:hint="default"/>
      </w:rPr>
    </w:lvl>
    <w:lvl w:ilvl="1" w:tplc="9D8A5850" w:tentative="1">
      <w:start w:val="1"/>
      <w:numFmt w:val="lowerLetter"/>
      <w:lvlText w:val="%2."/>
      <w:lvlJc w:val="left"/>
      <w:pPr>
        <w:ind w:left="1440" w:hanging="360"/>
      </w:pPr>
    </w:lvl>
    <w:lvl w:ilvl="2" w:tplc="8252F622" w:tentative="1">
      <w:start w:val="1"/>
      <w:numFmt w:val="lowerRoman"/>
      <w:lvlText w:val="%3."/>
      <w:lvlJc w:val="right"/>
      <w:pPr>
        <w:ind w:left="2160" w:hanging="180"/>
      </w:pPr>
    </w:lvl>
    <w:lvl w:ilvl="3" w:tplc="36D61D76" w:tentative="1">
      <w:start w:val="1"/>
      <w:numFmt w:val="decimal"/>
      <w:lvlText w:val="%4."/>
      <w:lvlJc w:val="left"/>
      <w:pPr>
        <w:ind w:left="2880" w:hanging="360"/>
      </w:pPr>
    </w:lvl>
    <w:lvl w:ilvl="4" w:tplc="8584867A" w:tentative="1">
      <w:start w:val="1"/>
      <w:numFmt w:val="lowerLetter"/>
      <w:lvlText w:val="%5."/>
      <w:lvlJc w:val="left"/>
      <w:pPr>
        <w:ind w:left="3600" w:hanging="360"/>
      </w:pPr>
    </w:lvl>
    <w:lvl w:ilvl="5" w:tplc="6CF43878" w:tentative="1">
      <w:start w:val="1"/>
      <w:numFmt w:val="lowerRoman"/>
      <w:lvlText w:val="%6."/>
      <w:lvlJc w:val="right"/>
      <w:pPr>
        <w:ind w:left="4320" w:hanging="180"/>
      </w:pPr>
    </w:lvl>
    <w:lvl w:ilvl="6" w:tplc="DAD842A8" w:tentative="1">
      <w:start w:val="1"/>
      <w:numFmt w:val="decimal"/>
      <w:lvlText w:val="%7."/>
      <w:lvlJc w:val="left"/>
      <w:pPr>
        <w:ind w:left="5040" w:hanging="360"/>
      </w:pPr>
    </w:lvl>
    <w:lvl w:ilvl="7" w:tplc="AC62B5D6" w:tentative="1">
      <w:start w:val="1"/>
      <w:numFmt w:val="lowerLetter"/>
      <w:lvlText w:val="%8."/>
      <w:lvlJc w:val="left"/>
      <w:pPr>
        <w:ind w:left="5760" w:hanging="360"/>
      </w:pPr>
    </w:lvl>
    <w:lvl w:ilvl="8" w:tplc="538A5CD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66434F0">
      <w:start w:val="1"/>
      <w:numFmt w:val="lowerRoman"/>
      <w:lvlText w:val="(%1)"/>
      <w:lvlJc w:val="left"/>
      <w:pPr>
        <w:ind w:left="1080" w:hanging="720"/>
      </w:pPr>
      <w:rPr>
        <w:rFonts w:hint="default"/>
      </w:rPr>
    </w:lvl>
    <w:lvl w:ilvl="1" w:tplc="2586E474" w:tentative="1">
      <w:start w:val="1"/>
      <w:numFmt w:val="lowerLetter"/>
      <w:lvlText w:val="%2."/>
      <w:lvlJc w:val="left"/>
      <w:pPr>
        <w:ind w:left="1440" w:hanging="360"/>
      </w:pPr>
    </w:lvl>
    <w:lvl w:ilvl="2" w:tplc="FBB05CE2" w:tentative="1">
      <w:start w:val="1"/>
      <w:numFmt w:val="lowerRoman"/>
      <w:lvlText w:val="%3."/>
      <w:lvlJc w:val="right"/>
      <w:pPr>
        <w:ind w:left="2160" w:hanging="180"/>
      </w:pPr>
    </w:lvl>
    <w:lvl w:ilvl="3" w:tplc="A2842FFE" w:tentative="1">
      <w:start w:val="1"/>
      <w:numFmt w:val="decimal"/>
      <w:lvlText w:val="%4."/>
      <w:lvlJc w:val="left"/>
      <w:pPr>
        <w:ind w:left="2880" w:hanging="360"/>
      </w:pPr>
    </w:lvl>
    <w:lvl w:ilvl="4" w:tplc="7166E3EC" w:tentative="1">
      <w:start w:val="1"/>
      <w:numFmt w:val="lowerLetter"/>
      <w:lvlText w:val="%5."/>
      <w:lvlJc w:val="left"/>
      <w:pPr>
        <w:ind w:left="3600" w:hanging="360"/>
      </w:pPr>
    </w:lvl>
    <w:lvl w:ilvl="5" w:tplc="671C395C" w:tentative="1">
      <w:start w:val="1"/>
      <w:numFmt w:val="lowerRoman"/>
      <w:lvlText w:val="%6."/>
      <w:lvlJc w:val="right"/>
      <w:pPr>
        <w:ind w:left="4320" w:hanging="180"/>
      </w:pPr>
    </w:lvl>
    <w:lvl w:ilvl="6" w:tplc="CE4AA594" w:tentative="1">
      <w:start w:val="1"/>
      <w:numFmt w:val="decimal"/>
      <w:lvlText w:val="%7."/>
      <w:lvlJc w:val="left"/>
      <w:pPr>
        <w:ind w:left="5040" w:hanging="360"/>
      </w:pPr>
    </w:lvl>
    <w:lvl w:ilvl="7" w:tplc="B2444C30" w:tentative="1">
      <w:start w:val="1"/>
      <w:numFmt w:val="lowerLetter"/>
      <w:lvlText w:val="%8."/>
      <w:lvlJc w:val="left"/>
      <w:pPr>
        <w:ind w:left="5760" w:hanging="360"/>
      </w:pPr>
    </w:lvl>
    <w:lvl w:ilvl="8" w:tplc="33B64F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E06DC2E">
      <w:start w:val="1"/>
      <w:numFmt w:val="lowerRoman"/>
      <w:lvlText w:val="(%1)"/>
      <w:lvlJc w:val="left"/>
      <w:pPr>
        <w:ind w:left="1080" w:hanging="720"/>
      </w:pPr>
      <w:rPr>
        <w:rFonts w:hint="default"/>
      </w:rPr>
    </w:lvl>
    <w:lvl w:ilvl="1" w:tplc="86700050" w:tentative="1">
      <w:start w:val="1"/>
      <w:numFmt w:val="lowerLetter"/>
      <w:lvlText w:val="%2."/>
      <w:lvlJc w:val="left"/>
      <w:pPr>
        <w:ind w:left="1440" w:hanging="360"/>
      </w:pPr>
    </w:lvl>
    <w:lvl w:ilvl="2" w:tplc="4FEA14F8" w:tentative="1">
      <w:start w:val="1"/>
      <w:numFmt w:val="lowerRoman"/>
      <w:lvlText w:val="%3."/>
      <w:lvlJc w:val="right"/>
      <w:pPr>
        <w:ind w:left="2160" w:hanging="180"/>
      </w:pPr>
    </w:lvl>
    <w:lvl w:ilvl="3" w:tplc="EEAAADCA" w:tentative="1">
      <w:start w:val="1"/>
      <w:numFmt w:val="decimal"/>
      <w:lvlText w:val="%4."/>
      <w:lvlJc w:val="left"/>
      <w:pPr>
        <w:ind w:left="2880" w:hanging="360"/>
      </w:pPr>
    </w:lvl>
    <w:lvl w:ilvl="4" w:tplc="8D74304C" w:tentative="1">
      <w:start w:val="1"/>
      <w:numFmt w:val="lowerLetter"/>
      <w:lvlText w:val="%5."/>
      <w:lvlJc w:val="left"/>
      <w:pPr>
        <w:ind w:left="3600" w:hanging="360"/>
      </w:pPr>
    </w:lvl>
    <w:lvl w:ilvl="5" w:tplc="31588C26" w:tentative="1">
      <w:start w:val="1"/>
      <w:numFmt w:val="lowerRoman"/>
      <w:lvlText w:val="%6."/>
      <w:lvlJc w:val="right"/>
      <w:pPr>
        <w:ind w:left="4320" w:hanging="180"/>
      </w:pPr>
    </w:lvl>
    <w:lvl w:ilvl="6" w:tplc="2E2241CC" w:tentative="1">
      <w:start w:val="1"/>
      <w:numFmt w:val="decimal"/>
      <w:lvlText w:val="%7."/>
      <w:lvlJc w:val="left"/>
      <w:pPr>
        <w:ind w:left="5040" w:hanging="360"/>
      </w:pPr>
    </w:lvl>
    <w:lvl w:ilvl="7" w:tplc="81F28338" w:tentative="1">
      <w:start w:val="1"/>
      <w:numFmt w:val="lowerLetter"/>
      <w:lvlText w:val="%8."/>
      <w:lvlJc w:val="left"/>
      <w:pPr>
        <w:ind w:left="5760" w:hanging="360"/>
      </w:pPr>
    </w:lvl>
    <w:lvl w:ilvl="8" w:tplc="63E6D82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2265376">
      <w:start w:val="1"/>
      <w:numFmt w:val="lowerRoman"/>
      <w:lvlText w:val="(%1)"/>
      <w:lvlJc w:val="left"/>
      <w:pPr>
        <w:ind w:left="1080" w:hanging="720"/>
      </w:pPr>
      <w:rPr>
        <w:rFonts w:hint="default"/>
      </w:rPr>
    </w:lvl>
    <w:lvl w:ilvl="1" w:tplc="5F98C760" w:tentative="1">
      <w:start w:val="1"/>
      <w:numFmt w:val="lowerLetter"/>
      <w:lvlText w:val="%2."/>
      <w:lvlJc w:val="left"/>
      <w:pPr>
        <w:ind w:left="1440" w:hanging="360"/>
      </w:pPr>
    </w:lvl>
    <w:lvl w:ilvl="2" w:tplc="5404B684" w:tentative="1">
      <w:start w:val="1"/>
      <w:numFmt w:val="lowerRoman"/>
      <w:lvlText w:val="%3."/>
      <w:lvlJc w:val="right"/>
      <w:pPr>
        <w:ind w:left="2160" w:hanging="180"/>
      </w:pPr>
    </w:lvl>
    <w:lvl w:ilvl="3" w:tplc="73564746" w:tentative="1">
      <w:start w:val="1"/>
      <w:numFmt w:val="decimal"/>
      <w:lvlText w:val="%4."/>
      <w:lvlJc w:val="left"/>
      <w:pPr>
        <w:ind w:left="2880" w:hanging="360"/>
      </w:pPr>
    </w:lvl>
    <w:lvl w:ilvl="4" w:tplc="A32C726C" w:tentative="1">
      <w:start w:val="1"/>
      <w:numFmt w:val="lowerLetter"/>
      <w:lvlText w:val="%5."/>
      <w:lvlJc w:val="left"/>
      <w:pPr>
        <w:ind w:left="3600" w:hanging="360"/>
      </w:pPr>
    </w:lvl>
    <w:lvl w:ilvl="5" w:tplc="1AEA048A" w:tentative="1">
      <w:start w:val="1"/>
      <w:numFmt w:val="lowerRoman"/>
      <w:lvlText w:val="%6."/>
      <w:lvlJc w:val="right"/>
      <w:pPr>
        <w:ind w:left="4320" w:hanging="180"/>
      </w:pPr>
    </w:lvl>
    <w:lvl w:ilvl="6" w:tplc="62C47D40" w:tentative="1">
      <w:start w:val="1"/>
      <w:numFmt w:val="decimal"/>
      <w:lvlText w:val="%7."/>
      <w:lvlJc w:val="left"/>
      <w:pPr>
        <w:ind w:left="5040" w:hanging="360"/>
      </w:pPr>
    </w:lvl>
    <w:lvl w:ilvl="7" w:tplc="A6F20496" w:tentative="1">
      <w:start w:val="1"/>
      <w:numFmt w:val="lowerLetter"/>
      <w:lvlText w:val="%8."/>
      <w:lvlJc w:val="left"/>
      <w:pPr>
        <w:ind w:left="5760" w:hanging="360"/>
      </w:pPr>
    </w:lvl>
    <w:lvl w:ilvl="8" w:tplc="645236A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BB2"/>
    <w:rsid w:val="00037563"/>
    <w:rsid w:val="0013208B"/>
    <w:rsid w:val="00136452"/>
    <w:rsid w:val="00140183"/>
    <w:rsid w:val="001664F4"/>
    <w:rsid w:val="00173073"/>
    <w:rsid w:val="001C5D1C"/>
    <w:rsid w:val="00202878"/>
    <w:rsid w:val="00273DCF"/>
    <w:rsid w:val="00295A87"/>
    <w:rsid w:val="002D4E84"/>
    <w:rsid w:val="00306796"/>
    <w:rsid w:val="00326C2B"/>
    <w:rsid w:val="00352CEF"/>
    <w:rsid w:val="00355122"/>
    <w:rsid w:val="003C79E9"/>
    <w:rsid w:val="00465C00"/>
    <w:rsid w:val="00483E4C"/>
    <w:rsid w:val="0048558A"/>
    <w:rsid w:val="0058149D"/>
    <w:rsid w:val="005A54C6"/>
    <w:rsid w:val="006620CC"/>
    <w:rsid w:val="00741ECF"/>
    <w:rsid w:val="00742A45"/>
    <w:rsid w:val="0079543A"/>
    <w:rsid w:val="007C4B2D"/>
    <w:rsid w:val="007E6442"/>
    <w:rsid w:val="00847FC0"/>
    <w:rsid w:val="008F214A"/>
    <w:rsid w:val="00987C24"/>
    <w:rsid w:val="00A054D9"/>
    <w:rsid w:val="00B43983"/>
    <w:rsid w:val="00B669AE"/>
    <w:rsid w:val="00B75BB2"/>
    <w:rsid w:val="00C33826"/>
    <w:rsid w:val="00CA7331"/>
    <w:rsid w:val="00CE0A41"/>
    <w:rsid w:val="00D5394B"/>
    <w:rsid w:val="00DC6353"/>
    <w:rsid w:val="00E235C0"/>
    <w:rsid w:val="00E56346"/>
    <w:rsid w:val="00FB0433"/>
    <w:rsid w:val="00FB0A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23BFD"/>
  <w15:docId w15:val="{7DFCC365-3E6C-4C7A-BAB0-F170009C2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1117</RACS_x0020_ID>
    <Approved_x0020_Provider xmlns="a8338b6e-77a6-4851-82b6-98166143ffdd">Mark Moran Group Pty Limited</Approved_x0020_Provider>
    <Management_x0020_Company_x0020_ID xmlns="a8338b6e-77a6-4851-82b6-98166143ffdd" xsi:nil="true"/>
    <Home xmlns="a8338b6e-77a6-4851-82b6-98166143ffdd">Mark Moran at Warrawee</Home>
    <Signed xmlns="a8338b6e-77a6-4851-82b6-98166143ffdd" xsi:nil="true"/>
    <Uploaded xmlns="a8338b6e-77a6-4851-82b6-98166143ffdd">true</Uploaded>
    <Management_x0020_Company xmlns="a8338b6e-77a6-4851-82b6-98166143ffdd" xsi:nil="true"/>
    <Doc_x0020_Date xmlns="a8338b6e-77a6-4851-82b6-98166143ffdd">2023-08-29T23:59:38+00:00</Doc_x0020_Date>
    <CSI_x0020_ID xmlns="a8338b6e-77a6-4851-82b6-98166143ffdd" xsi:nil="true"/>
    <Case_x0020_ID xmlns="a8338b6e-77a6-4851-82b6-98166143ffdd" xsi:nil="true"/>
    <Approved_x0020_Provider_x0020_ID xmlns="a8338b6e-77a6-4851-82b6-98166143ffdd">8B0A200F-E838-E611-BEA8-005056922186</Approved_x0020_Provider_x0020_ID>
    <Location xmlns="a8338b6e-77a6-4851-82b6-98166143ffdd" xsi:nil="true"/>
    <Home_x0020_ID xmlns="a8338b6e-77a6-4851-82b6-98166143ffdd">E2CB8EA4-B10A-EC11-8C89-005056922186</Home_x0020_ID>
    <State xmlns="a8338b6e-77a6-4851-82b6-98166143ffdd">NSW</State>
    <Doc_x0020_Sent_Received_x0020_Date xmlns="a8338b6e-77a6-4851-82b6-98166143ffdd">2023-08-04T00:00:00+00:00</Doc_x0020_Sent_Received_x0020_Date>
    <Activity_x0020_ID xmlns="a8338b6e-77a6-4851-82b6-98166143ffdd">4DB9DD4F-F0E3-ED11-86F8-005056922186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45E0BFB0-2050-4F09-91CF-46FC26FD5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3393</Words>
  <Characters>19342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2023-08-29T23:58:00Z</cp:lastPrinted>
  <dcterms:created xsi:type="dcterms:W3CDTF">2023-08-31T00:13:00Z</dcterms:created>
  <dcterms:modified xsi:type="dcterms:W3CDTF">2023-08-31T00:13:00Z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