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0087E" w14:textId="77777777" w:rsidR="00D2559D" w:rsidRPr="002C3EBF" w:rsidRDefault="00CE72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0009BA" wp14:editId="3A0009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202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00087F" w14:textId="77777777" w:rsidR="00D2559D" w:rsidRDefault="00CE72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000880" w14:textId="77777777" w:rsidR="00D2559D" w:rsidRDefault="00CE72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000881" w14:textId="77777777" w:rsidR="00D2559D" w:rsidRPr="002C3EBF" w:rsidRDefault="00CE72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0CAD" w14:paraId="3A000884" w14:textId="77777777" w:rsidTr="009D0CAD">
        <w:tc>
          <w:tcPr>
            <w:cnfStyle w:val="001000000000" w:firstRow="0" w:lastRow="0" w:firstColumn="1" w:lastColumn="0" w:oddVBand="0" w:evenVBand="0" w:oddHBand="0" w:evenHBand="0" w:firstRowFirstColumn="0" w:firstRowLastColumn="0" w:lastRowFirstColumn="0" w:lastRowLastColumn="0"/>
            <w:tcW w:w="3227" w:type="dxa"/>
          </w:tcPr>
          <w:p w14:paraId="3A000882" w14:textId="77777777" w:rsidR="00D2559D" w:rsidRPr="00996FAF" w:rsidRDefault="00CE72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000883" w14:textId="77777777" w:rsidR="00D2559D" w:rsidRPr="00996FAF" w:rsidRDefault="00CE72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Mater Christi Aged Care Facility</w:t>
            </w:r>
          </w:p>
        </w:tc>
      </w:tr>
      <w:tr w:rsidR="009D0CAD" w14:paraId="3A000887" w14:textId="77777777" w:rsidTr="009D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00885" w14:textId="77777777" w:rsidR="00CA37CB" w:rsidRPr="00996FAF" w:rsidRDefault="00CE727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000886" w14:textId="77777777" w:rsidR="00CA37CB" w:rsidRPr="00996FAF" w:rsidRDefault="00CE72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Marian Place</w:t>
            </w:r>
            <w:r w:rsidRPr="00602258">
              <w:rPr>
                <w:rFonts w:ascii="Arial" w:hAnsi="Arial" w:cs="Arial"/>
                <w:color w:val="auto"/>
              </w:rPr>
              <w:t xml:space="preserve"> TOORMINA NSW 2452</w:t>
            </w:r>
          </w:p>
        </w:tc>
      </w:tr>
      <w:tr w:rsidR="009D0CAD" w14:paraId="3A00088A" w14:textId="77777777" w:rsidTr="009D0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00888" w14:textId="77777777" w:rsidR="00CA37CB" w:rsidRPr="00996FAF" w:rsidRDefault="00CE727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000889" w14:textId="77777777" w:rsidR="00CA37CB" w:rsidRPr="00996FAF" w:rsidRDefault="00CE72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0487</w:t>
            </w:r>
          </w:p>
        </w:tc>
      </w:tr>
      <w:tr w:rsidR="009D0CAD" w14:paraId="3A00088D" w14:textId="77777777" w:rsidTr="009D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0088B" w14:textId="77777777" w:rsidR="00D2559D" w:rsidRPr="00996FAF" w:rsidRDefault="00CE727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00088C" w14:textId="77777777" w:rsidR="00D2559D" w:rsidRPr="00996FAF" w:rsidRDefault="00CE72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Trustees of the Roman Catholic Church for the Diocese of Lismore Sawtell Catholic Care of the Ag</w:t>
            </w:r>
          </w:p>
        </w:tc>
      </w:tr>
      <w:tr w:rsidR="009D0CAD" w14:paraId="3A000890" w14:textId="77777777" w:rsidTr="009D0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0088E" w14:textId="77777777" w:rsidR="00D2559D" w:rsidRPr="00996FAF" w:rsidRDefault="00CE727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00088F" w14:textId="77777777" w:rsidR="00D2559D" w:rsidRPr="00996FAF" w:rsidRDefault="00CE72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D0CAD" w14:paraId="3A000893" w14:textId="77777777" w:rsidTr="009D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00891" w14:textId="77777777" w:rsidR="00D2559D" w:rsidRPr="00996FAF" w:rsidRDefault="00CE727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000892" w14:textId="77777777" w:rsidR="00D2559D" w:rsidRPr="00996FAF" w:rsidRDefault="00CE72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 to 31 August 2023</w:t>
            </w:r>
          </w:p>
        </w:tc>
      </w:tr>
      <w:tr w:rsidR="009D0CAD" w14:paraId="3A000896" w14:textId="77777777" w:rsidTr="009D0C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000894" w14:textId="77777777" w:rsidR="00D2559D" w:rsidRPr="00996FAF" w:rsidRDefault="00CE727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000895" w14:textId="42BAF6F4" w:rsidR="00D2559D" w:rsidRPr="00996FAF" w:rsidRDefault="00E150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51A1">
              <w:rPr>
                <w:rFonts w:ascii="Arial" w:hAnsi="Arial" w:cs="Arial"/>
                <w:color w:val="auto"/>
              </w:rPr>
              <w:t>12 October 2023</w:t>
            </w:r>
          </w:p>
        </w:tc>
      </w:tr>
    </w:tbl>
    <w:bookmarkEnd w:id="0"/>
    <w:p w14:paraId="3A000897" w14:textId="77777777" w:rsidR="00FA0A5B" w:rsidRPr="00996FAF" w:rsidRDefault="00CE72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000898" w14:textId="77777777" w:rsidR="000078F8" w:rsidRPr="00996FAF" w:rsidRDefault="00CE727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A000899" w14:textId="23633611" w:rsidR="000078F8" w:rsidRPr="00996FAF" w:rsidRDefault="00CE7277" w:rsidP="0036130C">
      <w:pPr>
        <w:pStyle w:val="NormalArial"/>
      </w:pPr>
      <w:r w:rsidRPr="00996FAF">
        <w:t xml:space="preserve">This performance report for </w:t>
      </w:r>
      <w:r w:rsidRPr="00996FAF">
        <w:rPr>
          <w:color w:val="auto"/>
        </w:rPr>
        <w:t>Mater Christi Aged Care Facility (</w:t>
      </w:r>
      <w:r w:rsidRPr="00996FAF">
        <w:rPr>
          <w:b/>
          <w:color w:val="auto"/>
        </w:rPr>
        <w:t>the service</w:t>
      </w:r>
      <w:r w:rsidRPr="00996FAF">
        <w:rPr>
          <w:color w:val="auto"/>
        </w:rPr>
        <w:t>) has been prepared by</w:t>
      </w:r>
      <w:r w:rsidRPr="00996FAF">
        <w:rPr>
          <w:color w:val="0000FF"/>
        </w:rPr>
        <w:t xml:space="preserve"> </w:t>
      </w:r>
      <w:r w:rsidR="00012EF9" w:rsidRPr="00012EF9">
        <w:rPr>
          <w:color w:val="auto"/>
        </w:rPr>
        <w:t>T</w:t>
      </w:r>
      <w:r w:rsidR="0078554B">
        <w:rPr>
          <w:color w:val="auto"/>
        </w:rPr>
        <w:t xml:space="preserve"> </w:t>
      </w:r>
      <w:r w:rsidR="00012EF9" w:rsidRPr="00012EF9">
        <w:rPr>
          <w:color w:val="auto"/>
        </w:rPr>
        <w:t>Solomon</w:t>
      </w:r>
      <w:r w:rsidRPr="00012EF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A00089A" w14:textId="77777777" w:rsidR="000078F8" w:rsidRPr="00996FAF" w:rsidRDefault="00CE72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00089B" w14:textId="77777777" w:rsidR="000078F8" w:rsidRPr="00996FAF" w:rsidRDefault="00CE7277" w:rsidP="0036130C">
      <w:pPr>
        <w:pStyle w:val="NormalArial"/>
      </w:pPr>
      <w:r w:rsidRPr="00996FAF">
        <w:t>The report also specifies any areas in which improvements must be made to ensure the Quality Standards are complied with.</w:t>
      </w:r>
    </w:p>
    <w:p w14:paraId="3A00089C" w14:textId="77777777" w:rsidR="00DF37F2" w:rsidRPr="00996FAF" w:rsidRDefault="00CE7277" w:rsidP="00712752">
      <w:pPr>
        <w:pStyle w:val="Heading1"/>
        <w:spacing w:before="240" w:after="240" w:line="22" w:lineRule="atLeast"/>
        <w:rPr>
          <w:rFonts w:ascii="Arial" w:hAnsi="Arial" w:cs="Arial"/>
        </w:rPr>
      </w:pPr>
      <w:r w:rsidRPr="00996FAF">
        <w:rPr>
          <w:rFonts w:ascii="Arial" w:hAnsi="Arial" w:cs="Arial"/>
        </w:rPr>
        <w:t>Material relied on</w:t>
      </w:r>
    </w:p>
    <w:p w14:paraId="3A00089D" w14:textId="77777777" w:rsidR="00DF37F2" w:rsidRPr="00996FAF" w:rsidRDefault="00CE7277" w:rsidP="0036130C">
      <w:pPr>
        <w:pStyle w:val="NormalArial"/>
      </w:pPr>
      <w:r w:rsidRPr="00996FAF">
        <w:t>The following information has been considered in preparing the performance report:</w:t>
      </w:r>
    </w:p>
    <w:p w14:paraId="3A00089E" w14:textId="11B071AA" w:rsidR="00DF37F2" w:rsidRPr="00996FAF" w:rsidRDefault="00CE727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E150F3">
        <w:rPr>
          <w:rFonts w:ascii="Arial" w:hAnsi="Arial" w:cs="Arial"/>
          <w:color w:val="auto"/>
        </w:rPr>
        <w:t>informed by a site assessment, observations at the service, review of documents and interviews with staff, consumers/</w:t>
      </w:r>
      <w:proofErr w:type="gramStart"/>
      <w:r w:rsidRPr="00E150F3">
        <w:rPr>
          <w:rFonts w:ascii="Arial" w:hAnsi="Arial" w:cs="Arial"/>
          <w:color w:val="auto"/>
        </w:rPr>
        <w:t>representatives</w:t>
      </w:r>
      <w:proofErr w:type="gramEnd"/>
      <w:r w:rsidRPr="00E150F3">
        <w:rPr>
          <w:rFonts w:ascii="Arial" w:hAnsi="Arial" w:cs="Arial"/>
          <w:color w:val="auto"/>
        </w:rPr>
        <w:t xml:space="preserve"> and others</w:t>
      </w:r>
      <w:r w:rsidR="00E150F3" w:rsidRPr="00E150F3">
        <w:rPr>
          <w:rFonts w:ascii="Arial" w:hAnsi="Arial" w:cs="Arial"/>
          <w:color w:val="auto"/>
        </w:rPr>
        <w:t>.</w:t>
      </w:r>
    </w:p>
    <w:p w14:paraId="3A00089F" w14:textId="009C76F1" w:rsidR="00DF37F2" w:rsidRPr="00996FAF" w:rsidRDefault="00CE727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706CB" w:rsidRPr="00C706CB">
        <w:rPr>
          <w:rFonts w:ascii="Arial" w:hAnsi="Arial" w:cs="Arial"/>
          <w:color w:val="auto"/>
        </w:rPr>
        <w:t>29 September 2023</w:t>
      </w:r>
      <w:r w:rsidR="00C21EC5" w:rsidRPr="00C706CB">
        <w:rPr>
          <w:rFonts w:ascii="Arial" w:hAnsi="Arial" w:cs="Arial"/>
          <w:color w:val="auto"/>
        </w:rPr>
        <w:t>.</w:t>
      </w:r>
      <w:r w:rsidRPr="00C706CB">
        <w:rPr>
          <w:rFonts w:ascii="Arial" w:hAnsi="Arial" w:cs="Arial"/>
          <w:color w:val="auto"/>
        </w:rPr>
        <w:t xml:space="preserve"> </w:t>
      </w:r>
    </w:p>
    <w:p w14:paraId="3A0008A2" w14:textId="235AC592" w:rsidR="003B1763" w:rsidRPr="00712752" w:rsidRDefault="00CE72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0008A3" w14:textId="77777777" w:rsidR="00FC045E" w:rsidRPr="00996FAF" w:rsidRDefault="00CE72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0CAD" w14:paraId="3A0008A9" w14:textId="77777777" w:rsidTr="009D0C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008A7" w14:textId="668E60E2" w:rsidR="00FC045E" w:rsidRPr="00996FAF" w:rsidRDefault="00CE7277" w:rsidP="009767BC">
            <w:pPr>
              <w:keepNext/>
              <w:spacing w:before="0" w:line="22" w:lineRule="atLeast"/>
              <w:ind w:right="-109"/>
              <w:rPr>
                <w:rFonts w:ascii="Arial" w:hAnsi="Arial" w:cs="Arial"/>
              </w:rPr>
            </w:pPr>
            <w:r w:rsidRPr="00996FAF">
              <w:rPr>
                <w:rFonts w:ascii="Arial" w:hAnsi="Arial" w:cs="Arial"/>
              </w:rPr>
              <w:t>Standard 2</w:t>
            </w:r>
            <w:r w:rsidR="00485271">
              <w:rPr>
                <w:rFonts w:ascii="Arial" w:hAnsi="Arial" w:cs="Arial"/>
              </w:rPr>
              <w:t xml:space="preserve"> </w:t>
            </w:r>
            <w:r w:rsidRPr="00485271">
              <w:rPr>
                <w:rFonts w:ascii="Arial" w:hAnsi="Arial" w:cs="Arial"/>
                <w:b w:val="0"/>
                <w:bCs/>
              </w:rPr>
              <w:t>Ongoing assessment and planning with consumers</w:t>
            </w:r>
          </w:p>
        </w:tc>
        <w:tc>
          <w:tcPr>
            <w:tcW w:w="1583" w:type="pct"/>
            <w:shd w:val="clear" w:color="auto" w:fill="auto"/>
          </w:tcPr>
          <w:p w14:paraId="3A0008A8" w14:textId="516002C0" w:rsidR="00FC045E" w:rsidRPr="00CA432A" w:rsidRDefault="004E6F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CF0">
                  <w:rPr>
                    <w:rFonts w:ascii="Arial" w:hAnsi="Arial" w:cs="Arial"/>
                    <w:bCs/>
                  </w:rPr>
                  <w:t>Not applicable as not all requirements have been assessed</w:t>
                </w:r>
              </w:sdtContent>
            </w:sdt>
            <w:r w:rsidR="00CE7277" w:rsidRPr="00CA432A">
              <w:rPr>
                <w:rFonts w:ascii="Arial" w:hAnsi="Arial" w:cs="Arial"/>
                <w:bCs/>
              </w:rPr>
              <w:t xml:space="preserve"> </w:t>
            </w:r>
          </w:p>
        </w:tc>
      </w:tr>
      <w:tr w:rsidR="009D0CAD" w14:paraId="3A0008AC" w14:textId="77777777" w:rsidTr="009D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008AA" w14:textId="77777777" w:rsidR="00FC045E" w:rsidRPr="00CA432A" w:rsidRDefault="00CE7277" w:rsidP="009767BC">
            <w:pPr>
              <w:keepNext/>
              <w:spacing w:before="0" w:line="22" w:lineRule="atLeast"/>
              <w:rPr>
                <w:rFonts w:ascii="Arial" w:hAnsi="Arial" w:cs="Arial"/>
                <w:b/>
              </w:rPr>
            </w:pPr>
            <w:r w:rsidRPr="00CA432A">
              <w:rPr>
                <w:rFonts w:ascii="Arial" w:hAnsi="Arial" w:cs="Arial"/>
                <w:b/>
              </w:rPr>
              <w:t xml:space="preserve">Standard 3 </w:t>
            </w:r>
            <w:r w:rsidRPr="00485271">
              <w:rPr>
                <w:rFonts w:ascii="Arial" w:hAnsi="Arial" w:cs="Arial"/>
                <w:bCs/>
              </w:rPr>
              <w:t>Personal care and clinical care</w:t>
            </w:r>
          </w:p>
        </w:tc>
        <w:tc>
          <w:tcPr>
            <w:tcW w:w="1583" w:type="pct"/>
            <w:shd w:val="clear" w:color="auto" w:fill="auto"/>
          </w:tcPr>
          <w:p w14:paraId="3A0008AB" w14:textId="2CA7F2BC" w:rsidR="00FC045E" w:rsidRPr="00CA432A" w:rsidRDefault="004E6F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32A" w:rsidRPr="00CA432A">
                  <w:rPr>
                    <w:rFonts w:ascii="Arial" w:hAnsi="Arial" w:cs="Arial"/>
                    <w:b/>
                    <w:bCs/>
                  </w:rPr>
                  <w:t>Non-compliant</w:t>
                </w:r>
              </w:sdtContent>
            </w:sdt>
            <w:r w:rsidR="00CE7277" w:rsidRPr="00CA432A">
              <w:rPr>
                <w:rFonts w:ascii="Arial" w:hAnsi="Arial" w:cs="Arial"/>
                <w:b/>
                <w:bCs/>
              </w:rPr>
              <w:t xml:space="preserve"> </w:t>
            </w:r>
          </w:p>
        </w:tc>
      </w:tr>
      <w:tr w:rsidR="009D0CAD" w14:paraId="3A0008AF" w14:textId="77777777" w:rsidTr="009D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008AD" w14:textId="77777777" w:rsidR="00FC045E" w:rsidRPr="00CA432A" w:rsidRDefault="00CE7277" w:rsidP="009767BC">
            <w:pPr>
              <w:keepNext/>
              <w:spacing w:before="0" w:line="22" w:lineRule="atLeast"/>
              <w:rPr>
                <w:rFonts w:ascii="Arial" w:hAnsi="Arial" w:cs="Arial"/>
                <w:b/>
              </w:rPr>
            </w:pPr>
            <w:r w:rsidRPr="00CA432A">
              <w:rPr>
                <w:rFonts w:ascii="Arial" w:hAnsi="Arial" w:cs="Arial"/>
                <w:b/>
              </w:rPr>
              <w:t xml:space="preserve">Standard 4 </w:t>
            </w:r>
            <w:r w:rsidRPr="00485271">
              <w:rPr>
                <w:rFonts w:ascii="Arial" w:hAnsi="Arial" w:cs="Arial"/>
                <w:bCs/>
              </w:rPr>
              <w:t>Services and supports for daily living</w:t>
            </w:r>
          </w:p>
        </w:tc>
        <w:tc>
          <w:tcPr>
            <w:tcW w:w="1583" w:type="pct"/>
            <w:shd w:val="clear" w:color="auto" w:fill="auto"/>
          </w:tcPr>
          <w:p w14:paraId="3A0008AE" w14:textId="6C66F420" w:rsidR="00FC045E" w:rsidRPr="00CA432A" w:rsidRDefault="004E6F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CF0">
                  <w:rPr>
                    <w:rFonts w:ascii="Arial" w:hAnsi="Arial" w:cs="Arial"/>
                    <w:b/>
                    <w:bCs/>
                  </w:rPr>
                  <w:t>Not applicable as not all requirements have been assessed</w:t>
                </w:r>
              </w:sdtContent>
            </w:sdt>
            <w:r w:rsidR="00CE7277" w:rsidRPr="00CA432A">
              <w:rPr>
                <w:rFonts w:ascii="Arial" w:hAnsi="Arial" w:cs="Arial"/>
                <w:b/>
                <w:bCs/>
              </w:rPr>
              <w:t xml:space="preserve"> </w:t>
            </w:r>
          </w:p>
        </w:tc>
      </w:tr>
      <w:tr w:rsidR="009D0CAD" w14:paraId="3A0008BB" w14:textId="77777777" w:rsidTr="009D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008B9" w14:textId="77777777" w:rsidR="00FC045E" w:rsidRPr="00CA432A" w:rsidRDefault="00CE7277" w:rsidP="009767BC">
            <w:pPr>
              <w:keepNext/>
              <w:spacing w:before="0" w:line="22" w:lineRule="atLeast"/>
              <w:rPr>
                <w:rFonts w:ascii="Arial" w:hAnsi="Arial" w:cs="Arial"/>
                <w:b/>
              </w:rPr>
            </w:pPr>
            <w:r w:rsidRPr="00CA432A">
              <w:rPr>
                <w:rFonts w:ascii="Arial" w:hAnsi="Arial" w:cs="Arial"/>
                <w:b/>
              </w:rPr>
              <w:t xml:space="preserve">Standard 8 </w:t>
            </w:r>
            <w:r w:rsidRPr="00485271">
              <w:rPr>
                <w:rFonts w:ascii="Arial" w:hAnsi="Arial" w:cs="Arial"/>
                <w:bCs/>
              </w:rPr>
              <w:t>Organisational governance</w:t>
            </w:r>
          </w:p>
        </w:tc>
        <w:tc>
          <w:tcPr>
            <w:tcW w:w="1583" w:type="pct"/>
            <w:shd w:val="clear" w:color="auto" w:fill="auto"/>
          </w:tcPr>
          <w:p w14:paraId="3A0008BA" w14:textId="3F06F20A" w:rsidR="00FC045E" w:rsidRPr="00CA432A" w:rsidRDefault="004E6F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CF0">
                  <w:rPr>
                    <w:rFonts w:ascii="Arial" w:hAnsi="Arial" w:cs="Arial"/>
                    <w:b/>
                    <w:bCs/>
                  </w:rPr>
                  <w:t>Not applicable as not all requirements have been assessed</w:t>
                </w:r>
              </w:sdtContent>
            </w:sdt>
            <w:r w:rsidR="00CE7277" w:rsidRPr="00CA432A">
              <w:rPr>
                <w:rFonts w:ascii="Arial" w:hAnsi="Arial" w:cs="Arial"/>
                <w:b/>
                <w:bCs/>
              </w:rPr>
              <w:t xml:space="preserve"> </w:t>
            </w:r>
          </w:p>
        </w:tc>
      </w:tr>
    </w:tbl>
    <w:p w14:paraId="3A0008BC" w14:textId="77777777" w:rsidR="00FC045E" w:rsidRPr="00996FAF" w:rsidRDefault="00CE72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0008BD" w14:textId="77777777" w:rsidR="00FC045E" w:rsidRPr="00996FAF" w:rsidRDefault="00CE7277" w:rsidP="00712752">
      <w:pPr>
        <w:pStyle w:val="Heading1"/>
        <w:spacing w:before="0" w:after="240" w:line="22" w:lineRule="atLeast"/>
        <w:rPr>
          <w:rFonts w:ascii="Arial" w:hAnsi="Arial" w:cs="Arial"/>
        </w:rPr>
      </w:pPr>
      <w:r w:rsidRPr="00996FAF">
        <w:rPr>
          <w:rFonts w:ascii="Arial" w:hAnsi="Arial" w:cs="Arial"/>
        </w:rPr>
        <w:t>Areas for improvement</w:t>
      </w:r>
    </w:p>
    <w:p w14:paraId="3A0008C1" w14:textId="77777777" w:rsidR="00FC045E" w:rsidRDefault="00CE7277" w:rsidP="0036130C">
      <w:pPr>
        <w:pStyle w:val="NormalArial"/>
      </w:pPr>
      <w:r w:rsidRPr="00996FAF">
        <w:t xml:space="preserve">Areas have been identified in which </w:t>
      </w:r>
      <w:r w:rsidRPr="00485271">
        <w:rPr>
          <w:bCs/>
        </w:rPr>
        <w:t>improvements must be made to ensure compliance with the Quality Standards</w:t>
      </w:r>
      <w:r w:rsidRPr="00996FAF">
        <w:t>. This is based on non-compliance with the Quality Standards as described in this performance report.</w:t>
      </w:r>
    </w:p>
    <w:p w14:paraId="40C5AD53" w14:textId="77777777" w:rsidR="00307F30" w:rsidRPr="00996FAF" w:rsidRDefault="00307F30" w:rsidP="00307F30">
      <w:pPr>
        <w:pStyle w:val="NormalArial"/>
      </w:pPr>
      <w:r w:rsidRPr="00996FAF">
        <w:rPr>
          <w:color w:val="auto"/>
        </w:rPr>
        <w:t>Requirement 3(3)(a)</w:t>
      </w:r>
    </w:p>
    <w:p w14:paraId="7A9710EE" w14:textId="77777777" w:rsidR="00307F30" w:rsidRPr="00485271" w:rsidRDefault="00307F30" w:rsidP="00485271">
      <w:pPr>
        <w:pStyle w:val="ListParagraph"/>
        <w:numPr>
          <w:ilvl w:val="0"/>
          <w:numId w:val="2"/>
        </w:numPr>
        <w:spacing w:line="240" w:lineRule="atLeast"/>
        <w:ind w:left="714" w:hanging="357"/>
        <w:contextualSpacing w:val="0"/>
        <w:rPr>
          <w:rFonts w:ascii="Arial" w:hAnsi="Arial" w:cs="Arial"/>
        </w:rPr>
      </w:pPr>
      <w:r w:rsidRPr="00485271">
        <w:rPr>
          <w:rFonts w:ascii="Arial" w:hAnsi="Arial" w:cs="Arial"/>
        </w:rPr>
        <w:t>Ensure each consumer gets safe and effective personal care, clinical care, or both personal care and clinical care that is best practice, tailored to their individual needs and optimises their health and well-being.</w:t>
      </w:r>
    </w:p>
    <w:p w14:paraId="3532BE0F" w14:textId="4B854F64" w:rsidR="00307F30" w:rsidRDefault="00AA5400" w:rsidP="00485271">
      <w:pPr>
        <w:pStyle w:val="ListParagraph"/>
        <w:numPr>
          <w:ilvl w:val="0"/>
          <w:numId w:val="2"/>
        </w:numPr>
        <w:spacing w:line="240" w:lineRule="atLeast"/>
        <w:ind w:left="714" w:hanging="357"/>
        <w:contextualSpacing w:val="0"/>
        <w:rPr>
          <w:rFonts w:ascii="Arial" w:hAnsi="Arial" w:cs="Arial"/>
          <w:color w:val="auto"/>
        </w:rPr>
      </w:pPr>
      <w:r w:rsidRPr="00485271">
        <w:rPr>
          <w:rFonts w:ascii="Arial" w:hAnsi="Arial" w:cs="Arial"/>
        </w:rPr>
        <w:t xml:space="preserve">Ensure </w:t>
      </w:r>
      <w:r w:rsidR="00307F30" w:rsidRPr="00485271">
        <w:rPr>
          <w:rFonts w:ascii="Arial" w:hAnsi="Arial" w:cs="Arial"/>
        </w:rPr>
        <w:t>staff have a comprehensive understanding of best practice related to</w:t>
      </w:r>
      <w:r w:rsidR="008166E9" w:rsidRPr="00485271">
        <w:rPr>
          <w:rFonts w:ascii="Arial" w:hAnsi="Arial" w:cs="Arial"/>
        </w:rPr>
        <w:t xml:space="preserve"> diabetes management,</w:t>
      </w:r>
      <w:r w:rsidR="00307F30" w:rsidRPr="00485271">
        <w:rPr>
          <w:rFonts w:ascii="Arial" w:hAnsi="Arial" w:cs="Arial"/>
        </w:rPr>
        <w:t xml:space="preserve"> pain management, wound management and restrictive</w:t>
      </w:r>
      <w:r w:rsidRPr="00485271">
        <w:rPr>
          <w:rFonts w:ascii="Arial" w:hAnsi="Arial" w:cs="Arial"/>
        </w:rPr>
        <w:t xml:space="preserve"> practices</w:t>
      </w:r>
      <w:r w:rsidR="00715750" w:rsidRPr="00485271">
        <w:rPr>
          <w:rFonts w:ascii="Arial" w:hAnsi="Arial" w:cs="Arial"/>
        </w:rPr>
        <w:t xml:space="preserve"> and </w:t>
      </w:r>
      <w:r w:rsidR="00157F0A" w:rsidRPr="00485271">
        <w:rPr>
          <w:rFonts w:ascii="Arial" w:hAnsi="Arial" w:cs="Arial"/>
        </w:rPr>
        <w:t xml:space="preserve">ensure consumer </w:t>
      </w:r>
      <w:r w:rsidR="00715750" w:rsidRPr="00485271">
        <w:rPr>
          <w:rFonts w:ascii="Arial" w:hAnsi="Arial" w:cs="Arial"/>
        </w:rPr>
        <w:t xml:space="preserve">documentation </w:t>
      </w:r>
      <w:r w:rsidR="00157F0A" w:rsidRPr="00485271">
        <w:rPr>
          <w:rFonts w:ascii="Arial" w:hAnsi="Arial" w:cs="Arial"/>
        </w:rPr>
        <w:t xml:space="preserve">reflects </w:t>
      </w:r>
      <w:r w:rsidR="003F7EB8" w:rsidRPr="00485271">
        <w:rPr>
          <w:rFonts w:ascii="Arial" w:hAnsi="Arial" w:cs="Arial"/>
        </w:rPr>
        <w:t>this</w:t>
      </w:r>
      <w:r w:rsidR="005868B1" w:rsidRPr="00485271">
        <w:rPr>
          <w:rFonts w:ascii="Arial" w:hAnsi="Arial" w:cs="Arial"/>
        </w:rPr>
        <w:t xml:space="preserve"> practice</w:t>
      </w:r>
      <w:r>
        <w:rPr>
          <w:rFonts w:ascii="Arial" w:hAnsi="Arial" w:cs="Arial"/>
          <w:color w:val="auto"/>
        </w:rPr>
        <w:t xml:space="preserve">. </w:t>
      </w:r>
    </w:p>
    <w:p w14:paraId="1F5DA9F7" w14:textId="77777777" w:rsidR="00485271" w:rsidRDefault="00485271">
      <w:pPr>
        <w:spacing w:after="160" w:line="259" w:lineRule="auto"/>
        <w:rPr>
          <w:rFonts w:ascii="Arial" w:eastAsiaTheme="majorEastAsia" w:hAnsi="Arial" w:cs="Arial"/>
          <w:b/>
          <w:bCs/>
          <w:sz w:val="30"/>
          <w:szCs w:val="28"/>
        </w:rPr>
      </w:pPr>
      <w:r>
        <w:rPr>
          <w:rFonts w:ascii="Arial" w:hAnsi="Arial" w:cs="Arial"/>
        </w:rPr>
        <w:br w:type="page"/>
      </w:r>
    </w:p>
    <w:p w14:paraId="3A0008E7" w14:textId="66ECA408" w:rsidR="00FC045E" w:rsidRPr="00996FAF" w:rsidRDefault="00CE727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9D0CAD" w14:paraId="3A0008EA" w14:textId="77777777" w:rsidTr="00485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3A0008E8" w14:textId="77777777" w:rsidR="00FC045E" w:rsidRPr="0075021E" w:rsidRDefault="00CE727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3A0008E9" w14:textId="77777777" w:rsidR="00FC045E" w:rsidRPr="00996FAF" w:rsidRDefault="004E6F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0CAD" w14:paraId="3A0008EE" w14:textId="77777777" w:rsidTr="00485271">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A0008EB" w14:textId="77777777" w:rsidR="00FC045E" w:rsidRPr="00996FAF" w:rsidRDefault="00CE7277" w:rsidP="008E777B">
            <w:pPr>
              <w:spacing w:line="22" w:lineRule="atLeast"/>
              <w:rPr>
                <w:rFonts w:ascii="Arial" w:hAnsi="Arial" w:cs="Arial"/>
                <w:color w:val="auto"/>
              </w:rPr>
            </w:pPr>
            <w:r w:rsidRPr="00996FAF">
              <w:rPr>
                <w:rFonts w:ascii="Arial" w:hAnsi="Arial" w:cs="Arial"/>
                <w:color w:val="auto"/>
              </w:rPr>
              <w:t>Requirement 2(3)(a)</w:t>
            </w:r>
          </w:p>
        </w:tc>
        <w:tc>
          <w:tcPr>
            <w:tcW w:w="3198" w:type="pct"/>
            <w:shd w:val="clear" w:color="auto" w:fill="auto"/>
            <w:vAlign w:val="top"/>
          </w:tcPr>
          <w:p w14:paraId="3A0008EC" w14:textId="77777777" w:rsidR="00FC045E" w:rsidRPr="00996FAF" w:rsidRDefault="00CE72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3A0008ED" w14:textId="21271CF1" w:rsidR="00FC045E" w:rsidRPr="00996FAF" w:rsidRDefault="004E6F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C2A98">
                  <w:rPr>
                    <w:rFonts w:ascii="Arial" w:hAnsi="Arial" w:cs="Arial"/>
                    <w:color w:val="auto"/>
                  </w:rPr>
                  <w:t>Compliant</w:t>
                </w:r>
              </w:sdtContent>
            </w:sdt>
            <w:r w:rsidR="00CE7277" w:rsidRPr="00996FAF">
              <w:rPr>
                <w:rFonts w:ascii="Arial" w:hAnsi="Arial" w:cs="Arial"/>
                <w:color w:val="0000FF"/>
              </w:rPr>
              <w:t xml:space="preserve"> </w:t>
            </w:r>
          </w:p>
        </w:tc>
      </w:tr>
      <w:tr w:rsidR="009D0CAD" w14:paraId="3A0008F2" w14:textId="77777777" w:rsidTr="00485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A0008EF" w14:textId="77777777" w:rsidR="00FC045E" w:rsidRPr="00996FAF" w:rsidRDefault="00CE7277" w:rsidP="008E777B">
            <w:pPr>
              <w:spacing w:line="22" w:lineRule="atLeast"/>
              <w:rPr>
                <w:rFonts w:ascii="Arial" w:hAnsi="Arial" w:cs="Arial"/>
                <w:color w:val="auto"/>
              </w:rPr>
            </w:pPr>
            <w:r w:rsidRPr="00996FAF">
              <w:rPr>
                <w:rFonts w:ascii="Arial" w:hAnsi="Arial" w:cs="Arial"/>
                <w:color w:val="auto"/>
              </w:rPr>
              <w:t>Requirement 2(3)(b)</w:t>
            </w:r>
          </w:p>
        </w:tc>
        <w:tc>
          <w:tcPr>
            <w:tcW w:w="3198" w:type="pct"/>
            <w:shd w:val="clear" w:color="auto" w:fill="auto"/>
            <w:vAlign w:val="top"/>
          </w:tcPr>
          <w:p w14:paraId="3A0008F0" w14:textId="77777777" w:rsidR="00FC045E" w:rsidRPr="00996FAF" w:rsidRDefault="00CE72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vAlign w:val="top"/>
          </w:tcPr>
          <w:p w14:paraId="3A0008F1" w14:textId="078AFF0A" w:rsidR="00FC045E" w:rsidRPr="00996FAF" w:rsidRDefault="004E6F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E64B1">
                  <w:rPr>
                    <w:rFonts w:ascii="Arial" w:hAnsi="Arial" w:cs="Arial"/>
                    <w:color w:val="auto"/>
                  </w:rPr>
                  <w:t>Compliant</w:t>
                </w:r>
              </w:sdtContent>
            </w:sdt>
            <w:r w:rsidR="00CE7277" w:rsidRPr="00996FAF">
              <w:rPr>
                <w:rFonts w:ascii="Arial" w:hAnsi="Arial" w:cs="Arial"/>
                <w:color w:val="0000FF"/>
              </w:rPr>
              <w:t xml:space="preserve"> </w:t>
            </w:r>
          </w:p>
        </w:tc>
      </w:tr>
      <w:tr w:rsidR="009D0CAD" w14:paraId="3A000900" w14:textId="77777777" w:rsidTr="00485271">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A0008FD" w14:textId="77777777" w:rsidR="00FC045E" w:rsidRPr="00996FAF" w:rsidRDefault="00CE7277" w:rsidP="008E777B">
            <w:pPr>
              <w:spacing w:line="22" w:lineRule="atLeast"/>
              <w:rPr>
                <w:rFonts w:ascii="Arial" w:hAnsi="Arial" w:cs="Arial"/>
                <w:color w:val="auto"/>
              </w:rPr>
            </w:pPr>
            <w:r w:rsidRPr="00996FAF">
              <w:rPr>
                <w:rFonts w:ascii="Arial" w:hAnsi="Arial" w:cs="Arial"/>
                <w:color w:val="auto"/>
              </w:rPr>
              <w:t>Requirement 2(3)(e)</w:t>
            </w:r>
          </w:p>
        </w:tc>
        <w:tc>
          <w:tcPr>
            <w:tcW w:w="3198" w:type="pct"/>
            <w:shd w:val="clear" w:color="auto" w:fill="auto"/>
            <w:vAlign w:val="top"/>
          </w:tcPr>
          <w:p w14:paraId="3A0008FE" w14:textId="77777777" w:rsidR="00FC045E" w:rsidRPr="00996FAF" w:rsidRDefault="00CE72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vAlign w:val="top"/>
          </w:tcPr>
          <w:p w14:paraId="3A0008FF" w14:textId="773804E1" w:rsidR="00FC045E" w:rsidRPr="00996FAF" w:rsidRDefault="004E6F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A2168">
                  <w:rPr>
                    <w:rFonts w:ascii="Arial" w:hAnsi="Arial" w:cs="Arial"/>
                    <w:color w:val="auto"/>
                  </w:rPr>
                  <w:t>Compliant</w:t>
                </w:r>
              </w:sdtContent>
            </w:sdt>
            <w:r w:rsidR="00CE7277" w:rsidRPr="00996FAF">
              <w:rPr>
                <w:rFonts w:ascii="Arial" w:hAnsi="Arial" w:cs="Arial"/>
                <w:color w:val="0000FF"/>
              </w:rPr>
              <w:t xml:space="preserve"> </w:t>
            </w:r>
          </w:p>
        </w:tc>
      </w:tr>
    </w:tbl>
    <w:p w14:paraId="3A000901" w14:textId="77777777" w:rsidR="00D87E7C" w:rsidRDefault="00CE7277" w:rsidP="00D87E7C">
      <w:pPr>
        <w:pStyle w:val="Heading20"/>
      </w:pPr>
      <w:r w:rsidRPr="00996FAF">
        <w:t>Findings</w:t>
      </w:r>
    </w:p>
    <w:p w14:paraId="4DE721C0" w14:textId="3F9C8DC6" w:rsidR="00C508B0" w:rsidRDefault="00617431" w:rsidP="00617431">
      <w:pPr>
        <w:rPr>
          <w:rFonts w:ascii="Arial" w:hAnsi="Arial" w:cs="Arial"/>
        </w:rPr>
      </w:pPr>
      <w:r w:rsidRPr="00395258">
        <w:rPr>
          <w:rFonts w:ascii="Arial" w:hAnsi="Arial" w:cs="Arial"/>
        </w:rPr>
        <w:t xml:space="preserve">During the Assessment Contact, </w:t>
      </w:r>
      <w:r w:rsidR="00361ADD">
        <w:rPr>
          <w:rFonts w:ascii="Arial" w:hAnsi="Arial" w:cs="Arial"/>
        </w:rPr>
        <w:t xml:space="preserve">The Assessment Team identified </w:t>
      </w:r>
      <w:r w:rsidR="00C508B0">
        <w:rPr>
          <w:rFonts w:ascii="Arial" w:hAnsi="Arial" w:cs="Arial"/>
        </w:rPr>
        <w:t xml:space="preserve">inconsistencies in relation to assessment and planning. </w:t>
      </w:r>
      <w:r w:rsidR="00704FEC">
        <w:rPr>
          <w:rFonts w:ascii="Arial" w:hAnsi="Arial" w:cs="Arial"/>
        </w:rPr>
        <w:t xml:space="preserve">Care planning documentation did not always </w:t>
      </w:r>
      <w:r w:rsidR="00E3183D">
        <w:rPr>
          <w:rFonts w:ascii="Arial" w:hAnsi="Arial" w:cs="Arial"/>
        </w:rPr>
        <w:t>clearly demonstrate the consideration of risks</w:t>
      </w:r>
      <w:r w:rsidR="006A05FA">
        <w:rPr>
          <w:rFonts w:ascii="Arial" w:hAnsi="Arial" w:cs="Arial"/>
        </w:rPr>
        <w:t xml:space="preserve"> </w:t>
      </w:r>
      <w:r w:rsidR="00492E5F">
        <w:rPr>
          <w:rFonts w:ascii="Arial" w:hAnsi="Arial" w:cs="Arial"/>
        </w:rPr>
        <w:t>which could potentially impact on co</w:t>
      </w:r>
      <w:r w:rsidR="00683B38">
        <w:rPr>
          <w:rFonts w:ascii="Arial" w:hAnsi="Arial" w:cs="Arial"/>
        </w:rPr>
        <w:t xml:space="preserve">nsumer wellbeing and </w:t>
      </w:r>
      <w:r w:rsidR="00572B9B">
        <w:rPr>
          <w:rFonts w:ascii="Arial" w:hAnsi="Arial" w:cs="Arial"/>
        </w:rPr>
        <w:t xml:space="preserve">the delivery of safe and effective care and </w:t>
      </w:r>
      <w:r w:rsidR="00005760">
        <w:rPr>
          <w:rFonts w:ascii="Arial" w:hAnsi="Arial" w:cs="Arial"/>
        </w:rPr>
        <w:t>services</w:t>
      </w:r>
      <w:r w:rsidR="00683B38">
        <w:rPr>
          <w:rFonts w:ascii="Arial" w:hAnsi="Arial" w:cs="Arial"/>
        </w:rPr>
        <w:t xml:space="preserve">. </w:t>
      </w:r>
    </w:p>
    <w:p w14:paraId="7C1CC3EB" w14:textId="6A9B8468" w:rsidR="00005760" w:rsidRDefault="00005760" w:rsidP="00617431">
      <w:pPr>
        <w:rPr>
          <w:rFonts w:ascii="Arial" w:hAnsi="Arial" w:cs="Arial"/>
        </w:rPr>
      </w:pPr>
      <w:r>
        <w:rPr>
          <w:rFonts w:ascii="Arial" w:hAnsi="Arial" w:cs="Arial"/>
        </w:rPr>
        <w:t xml:space="preserve">The </w:t>
      </w:r>
      <w:r w:rsidR="006D2771">
        <w:rPr>
          <w:rFonts w:ascii="Arial" w:hAnsi="Arial" w:cs="Arial"/>
        </w:rPr>
        <w:t>Approved</w:t>
      </w:r>
      <w:r>
        <w:rPr>
          <w:rFonts w:ascii="Arial" w:hAnsi="Arial" w:cs="Arial"/>
        </w:rPr>
        <w:t xml:space="preserve"> Provider responded with additional documentation and </w:t>
      </w:r>
      <w:r w:rsidR="006D2771">
        <w:rPr>
          <w:rFonts w:ascii="Arial" w:hAnsi="Arial" w:cs="Arial"/>
        </w:rPr>
        <w:t xml:space="preserve">a comprehensive plan for continuous improvement </w:t>
      </w:r>
      <w:r w:rsidR="005D127E">
        <w:rPr>
          <w:rFonts w:ascii="Arial" w:hAnsi="Arial" w:cs="Arial"/>
        </w:rPr>
        <w:t>containing</w:t>
      </w:r>
      <w:r w:rsidR="006D2771">
        <w:rPr>
          <w:rFonts w:ascii="Arial" w:hAnsi="Arial" w:cs="Arial"/>
        </w:rPr>
        <w:t xml:space="preserve"> actions completed to address the inconsistencies. </w:t>
      </w:r>
    </w:p>
    <w:p w14:paraId="1C95402B" w14:textId="313BF0B5" w:rsidR="00924A20" w:rsidRDefault="00924A20" w:rsidP="00924A20">
      <w:pPr>
        <w:pStyle w:val="NormalArial"/>
      </w:pPr>
      <w:r>
        <w:t>Based on the information provided by the Assessment Team and the Approved Provider, Requirement 2(3)(a) is found Compliant.</w:t>
      </w:r>
    </w:p>
    <w:p w14:paraId="214FC8D7" w14:textId="70A97F9A" w:rsidR="00EF4892" w:rsidRDefault="00EF4892" w:rsidP="00EF4892">
      <w:pPr>
        <w:rPr>
          <w:rFonts w:ascii="Arial" w:hAnsi="Arial" w:cs="Arial"/>
        </w:rPr>
      </w:pPr>
      <w:r w:rsidRPr="00395258">
        <w:rPr>
          <w:rFonts w:ascii="Arial" w:hAnsi="Arial" w:cs="Arial"/>
        </w:rPr>
        <w:t xml:space="preserve">During the Assessment Contact, </w:t>
      </w:r>
      <w:r>
        <w:rPr>
          <w:rFonts w:ascii="Arial" w:hAnsi="Arial" w:cs="Arial"/>
        </w:rPr>
        <w:t xml:space="preserve">The Assessment Team identified inconsistencies in relation to assessment and planning. Care planning documentation did not always reflect current consumer needs and preferences which could potentially impact on consumer wellbeing and the delivery of safe and effective care and services. </w:t>
      </w:r>
    </w:p>
    <w:p w14:paraId="0CD8A857" w14:textId="2F5EF2D1" w:rsidR="00EF4892" w:rsidRDefault="00EF4892" w:rsidP="00EF4892">
      <w:pPr>
        <w:rPr>
          <w:rFonts w:ascii="Arial" w:hAnsi="Arial" w:cs="Arial"/>
        </w:rPr>
      </w:pPr>
      <w:r>
        <w:rPr>
          <w:rFonts w:ascii="Arial" w:hAnsi="Arial" w:cs="Arial"/>
        </w:rPr>
        <w:t xml:space="preserve">The Approved Provider responded with additional documentation and a comprehensive plan for continuous improvement </w:t>
      </w:r>
      <w:r w:rsidR="005D127E">
        <w:rPr>
          <w:rFonts w:ascii="Arial" w:hAnsi="Arial" w:cs="Arial"/>
        </w:rPr>
        <w:t>containing</w:t>
      </w:r>
      <w:r>
        <w:rPr>
          <w:rFonts w:ascii="Arial" w:hAnsi="Arial" w:cs="Arial"/>
        </w:rPr>
        <w:t xml:space="preserve"> actions completed to address the inconsistencies. </w:t>
      </w:r>
    </w:p>
    <w:p w14:paraId="6D0F0BEB" w14:textId="3F2AB0A1" w:rsidR="000A6927" w:rsidRDefault="000A6927" w:rsidP="000A6927">
      <w:pPr>
        <w:pStyle w:val="NormalArial"/>
      </w:pPr>
      <w:r>
        <w:t>Based on the information provided by the Assessment Team and the Approved Provider, Requirement 2(3)(b) is found Compliant.</w:t>
      </w:r>
    </w:p>
    <w:p w14:paraId="3F604F57" w14:textId="77777777" w:rsidR="004A2168" w:rsidRDefault="006A0E58" w:rsidP="000A6927">
      <w:pPr>
        <w:pStyle w:val="NormalArial"/>
      </w:pPr>
      <w:r w:rsidRPr="00395258">
        <w:t xml:space="preserve">During the Assessment Contact, </w:t>
      </w:r>
      <w:r>
        <w:t xml:space="preserve">The Assessment Team identified areas for improvement in relation to </w:t>
      </w:r>
      <w:r w:rsidR="00914103">
        <w:t xml:space="preserve">the regular review of care and </w:t>
      </w:r>
      <w:r w:rsidR="00CC7E1B">
        <w:t>services</w:t>
      </w:r>
      <w:r w:rsidR="00914103">
        <w:t xml:space="preserve"> for consumers.</w:t>
      </w:r>
      <w:r w:rsidR="00CC7E1B">
        <w:t xml:space="preserve"> </w:t>
      </w:r>
      <w:r w:rsidR="00962695">
        <w:t xml:space="preserve">The service </w:t>
      </w:r>
      <w:r w:rsidR="006B7495">
        <w:t xml:space="preserve">was overdue </w:t>
      </w:r>
      <w:r w:rsidR="00731179">
        <w:t>with their completion of case conferences for consumers</w:t>
      </w:r>
      <w:r w:rsidR="004A2168">
        <w:t>.</w:t>
      </w:r>
    </w:p>
    <w:p w14:paraId="36E29757" w14:textId="77777777" w:rsidR="004A2168" w:rsidRDefault="004A2168" w:rsidP="004A2168">
      <w:pPr>
        <w:rPr>
          <w:rFonts w:ascii="Arial" w:hAnsi="Arial" w:cs="Arial"/>
        </w:rPr>
      </w:pPr>
      <w:r>
        <w:rPr>
          <w:rFonts w:ascii="Arial" w:hAnsi="Arial" w:cs="Arial"/>
        </w:rPr>
        <w:t xml:space="preserve">The Approved Provider responded with additional documentation and a comprehensive plan for continuous improvement containing actions completed to address the inconsistencies. </w:t>
      </w:r>
    </w:p>
    <w:p w14:paraId="2DD4A4D2" w14:textId="320A9A8B" w:rsidR="004A2168" w:rsidRDefault="004A2168" w:rsidP="004A2168">
      <w:pPr>
        <w:pStyle w:val="NormalArial"/>
      </w:pPr>
      <w:r>
        <w:t>Based on the information provided by the Assessment Team and the Approved Provider, Requirement 2(3)(e) is found Compliant.</w:t>
      </w:r>
    </w:p>
    <w:p w14:paraId="3A000902" w14:textId="4D174E6F" w:rsidR="0087700C" w:rsidRPr="00334B7D" w:rsidRDefault="00CE7277" w:rsidP="00617431">
      <w:pPr>
        <w:pStyle w:val="NormalArial"/>
      </w:pPr>
      <w:r w:rsidRPr="00996FAF">
        <w:br w:type="page"/>
      </w:r>
    </w:p>
    <w:p w14:paraId="3A000903" w14:textId="77777777" w:rsidR="00FC045E" w:rsidRPr="00996FAF" w:rsidRDefault="00CE72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0CAD" w14:paraId="3A000906" w14:textId="77777777" w:rsidTr="00301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A000904" w14:textId="77777777" w:rsidR="00FC045E" w:rsidRPr="00996FAF" w:rsidRDefault="00CE727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3A000905" w14:textId="77777777" w:rsidR="00FC045E" w:rsidRPr="00996FAF" w:rsidRDefault="004E6F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0CAD" w14:paraId="3A00090D" w14:textId="77777777" w:rsidTr="003015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00907" w14:textId="77777777" w:rsidR="00FC045E" w:rsidRPr="00996FAF" w:rsidRDefault="00CE7277" w:rsidP="00B31E03">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3A000908" w14:textId="77777777" w:rsidR="00FC045E" w:rsidRPr="00996FAF" w:rsidRDefault="00CE72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000909" w14:textId="77777777" w:rsidR="00FC045E" w:rsidRPr="00996FAF" w:rsidRDefault="00CE727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00090A" w14:textId="77777777" w:rsidR="00FC045E" w:rsidRPr="00996FAF" w:rsidRDefault="00CE727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00090B" w14:textId="77777777" w:rsidR="00FC045E" w:rsidRPr="00996FAF" w:rsidRDefault="00CE727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3A00090C" w14:textId="624ADB3B" w:rsidR="00FC045E" w:rsidRPr="00996FAF" w:rsidRDefault="004E6F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45C1">
                  <w:rPr>
                    <w:rFonts w:ascii="Arial" w:hAnsi="Arial" w:cs="Arial"/>
                    <w:color w:val="auto"/>
                  </w:rPr>
                  <w:t>Non-compliant</w:t>
                </w:r>
              </w:sdtContent>
            </w:sdt>
            <w:r w:rsidR="00CE7277" w:rsidRPr="00996FAF">
              <w:rPr>
                <w:rFonts w:ascii="Arial" w:hAnsi="Arial" w:cs="Arial"/>
                <w:color w:val="0000FF"/>
              </w:rPr>
              <w:t xml:space="preserve"> </w:t>
            </w:r>
          </w:p>
        </w:tc>
      </w:tr>
      <w:tr w:rsidR="009D0CAD" w14:paraId="3A000911" w14:textId="77777777" w:rsidTr="00301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0090E" w14:textId="77777777" w:rsidR="00FC045E" w:rsidRPr="00996FAF" w:rsidRDefault="00CE7277" w:rsidP="00B31E03">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3A00090F" w14:textId="77777777" w:rsidR="00FC045E" w:rsidRPr="00996FAF" w:rsidRDefault="00CE72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vAlign w:val="top"/>
          </w:tcPr>
          <w:p w14:paraId="3A000910" w14:textId="11556FEB" w:rsidR="00FC045E" w:rsidRPr="00996FAF" w:rsidRDefault="004E6F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40AD">
                  <w:rPr>
                    <w:rFonts w:ascii="Arial" w:hAnsi="Arial" w:cs="Arial"/>
                    <w:color w:val="auto"/>
                  </w:rPr>
                  <w:t>Compliant</w:t>
                </w:r>
              </w:sdtContent>
            </w:sdt>
            <w:r w:rsidR="00CE7277" w:rsidRPr="00996FAF">
              <w:rPr>
                <w:rFonts w:ascii="Arial" w:hAnsi="Arial" w:cs="Arial"/>
                <w:color w:val="0000FF"/>
              </w:rPr>
              <w:t xml:space="preserve"> </w:t>
            </w:r>
          </w:p>
        </w:tc>
      </w:tr>
    </w:tbl>
    <w:p w14:paraId="3A000928" w14:textId="77777777" w:rsidR="00D87E7C" w:rsidRDefault="00CE7277" w:rsidP="00D87E7C">
      <w:pPr>
        <w:pStyle w:val="Heading20"/>
      </w:pPr>
      <w:r w:rsidRPr="00996FAF">
        <w:t>Findings</w:t>
      </w:r>
    </w:p>
    <w:p w14:paraId="1C035A2A" w14:textId="518AA8EC" w:rsidR="005B1D83" w:rsidRDefault="00724E97" w:rsidP="0036130C">
      <w:pPr>
        <w:pStyle w:val="NormalArial"/>
      </w:pPr>
      <w:r w:rsidRPr="00395258">
        <w:t xml:space="preserve">During the Assessment Contact, </w:t>
      </w:r>
      <w:r>
        <w:t xml:space="preserve">The Assessment Team identified </w:t>
      </w:r>
      <w:r w:rsidR="006136A5">
        <w:t xml:space="preserve">care and service delivery for each </w:t>
      </w:r>
      <w:r w:rsidR="00CC1A60">
        <w:t xml:space="preserve">consumer is not always best practice, tailored to their needs and optimising consumer health and well-being, </w:t>
      </w:r>
      <w:r w:rsidR="003645C1">
        <w:t>specifically related to diabetes management</w:t>
      </w:r>
      <w:r w:rsidR="005B1D83">
        <w:t>, pain management, wound management,</w:t>
      </w:r>
      <w:r w:rsidR="003645C1">
        <w:t xml:space="preserve"> </w:t>
      </w:r>
      <w:r w:rsidR="00826984">
        <w:t xml:space="preserve">falls management </w:t>
      </w:r>
      <w:r w:rsidR="003645C1">
        <w:t xml:space="preserve">and restrictive practices. </w:t>
      </w:r>
    </w:p>
    <w:p w14:paraId="12364883" w14:textId="77777777" w:rsidR="00600D4D" w:rsidRDefault="00600D4D" w:rsidP="00600D4D">
      <w:pPr>
        <w:rPr>
          <w:rFonts w:ascii="Arial" w:hAnsi="Arial" w:cs="Arial"/>
        </w:rPr>
      </w:pPr>
      <w:r>
        <w:rPr>
          <w:rFonts w:ascii="Arial" w:hAnsi="Arial" w:cs="Arial"/>
        </w:rPr>
        <w:t xml:space="preserve">The Approved Provider responded with additional documentation and a comprehensive plan for continuous improvement containing actions completed to address the inconsistencies. </w:t>
      </w:r>
    </w:p>
    <w:p w14:paraId="478896C4" w14:textId="1931F2AC" w:rsidR="00600D4D" w:rsidRDefault="00600D4D" w:rsidP="00600D4D">
      <w:pPr>
        <w:pStyle w:val="NormalArial"/>
      </w:pPr>
      <w:r>
        <w:t xml:space="preserve">Based on the information provided by the Assessment Team and the Approved Provider, Requirement 3(3)(a) is found </w:t>
      </w:r>
      <w:proofErr w:type="gramStart"/>
      <w:r>
        <w:t>Non-compliant</w:t>
      </w:r>
      <w:proofErr w:type="gramEnd"/>
      <w:r>
        <w:t>.</w:t>
      </w:r>
    </w:p>
    <w:p w14:paraId="542EE146" w14:textId="1A2C19A6" w:rsidR="00826984" w:rsidRDefault="00826984" w:rsidP="00826984">
      <w:pPr>
        <w:rPr>
          <w:rFonts w:ascii="Arial" w:hAnsi="Arial" w:cs="Arial"/>
        </w:rPr>
      </w:pPr>
      <w:r w:rsidRPr="00395258">
        <w:rPr>
          <w:rFonts w:ascii="Arial" w:hAnsi="Arial" w:cs="Arial"/>
        </w:rPr>
        <w:t xml:space="preserve">During the Assessment Contact, </w:t>
      </w:r>
      <w:r>
        <w:rPr>
          <w:rFonts w:ascii="Arial" w:hAnsi="Arial" w:cs="Arial"/>
        </w:rPr>
        <w:t xml:space="preserve">The Assessment Team identified inconsistencies in the effective </w:t>
      </w:r>
      <w:r w:rsidRPr="00996FAF">
        <w:rPr>
          <w:rFonts w:ascii="Arial" w:hAnsi="Arial" w:cs="Arial"/>
        </w:rPr>
        <w:t>management of high impact or high prevalence risks</w:t>
      </w:r>
      <w:r>
        <w:rPr>
          <w:rFonts w:ascii="Arial" w:hAnsi="Arial" w:cs="Arial"/>
        </w:rPr>
        <w:t xml:space="preserve">, </w:t>
      </w:r>
      <w:r w:rsidR="007C42FA">
        <w:rPr>
          <w:rFonts w:ascii="Arial" w:hAnsi="Arial" w:cs="Arial"/>
        </w:rPr>
        <w:t>potentially impacting on consumer wellbeing and the delivery of safe and effective care and services</w:t>
      </w:r>
      <w:r>
        <w:rPr>
          <w:rFonts w:ascii="Arial" w:hAnsi="Arial" w:cs="Arial"/>
        </w:rPr>
        <w:t xml:space="preserve">. </w:t>
      </w:r>
    </w:p>
    <w:p w14:paraId="2585285A" w14:textId="77777777" w:rsidR="00826984" w:rsidRDefault="00826984" w:rsidP="00826984">
      <w:pPr>
        <w:rPr>
          <w:rFonts w:ascii="Arial" w:hAnsi="Arial" w:cs="Arial"/>
        </w:rPr>
      </w:pPr>
      <w:r>
        <w:rPr>
          <w:rFonts w:ascii="Arial" w:hAnsi="Arial" w:cs="Arial"/>
        </w:rPr>
        <w:t xml:space="preserve">The Approved Provider responded with additional documentation and a comprehensive plan for continuous improvement containing actions completed to address the inconsistencies. </w:t>
      </w:r>
    </w:p>
    <w:p w14:paraId="0069CA15" w14:textId="1CF9D17B" w:rsidR="00826984" w:rsidRDefault="00826984" w:rsidP="00826984">
      <w:pPr>
        <w:pStyle w:val="NormalArial"/>
      </w:pPr>
      <w:r>
        <w:t>Based on the information provided by the Assessment Team and the Approved Provider, Requirement 3(3)(b) is found Compliant.</w:t>
      </w:r>
    </w:p>
    <w:p w14:paraId="3A000929" w14:textId="610F1E1E" w:rsidR="002B0C90" w:rsidRPr="00262C0B" w:rsidRDefault="00CE7277" w:rsidP="0036130C">
      <w:pPr>
        <w:pStyle w:val="NormalArial"/>
      </w:pPr>
      <w:r>
        <w:br w:type="page"/>
      </w:r>
    </w:p>
    <w:p w14:paraId="3A00092A" w14:textId="77777777" w:rsidR="00FC045E" w:rsidRPr="00996FAF" w:rsidRDefault="00CE727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0CAD" w14:paraId="3A00092D" w14:textId="77777777" w:rsidTr="00301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A00092B" w14:textId="77777777" w:rsidR="00FC045E" w:rsidRPr="00996FAF" w:rsidRDefault="00CE727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3A00092C" w14:textId="77777777" w:rsidR="00FC045E" w:rsidRPr="00996FAF" w:rsidRDefault="004E6F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0CAD" w14:paraId="3A000931" w14:textId="77777777" w:rsidTr="003015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0092E" w14:textId="77777777" w:rsidR="00FC045E" w:rsidRPr="00996FAF" w:rsidRDefault="00CE7277" w:rsidP="004A13BF">
            <w:pPr>
              <w:spacing w:line="22" w:lineRule="atLeast"/>
              <w:rPr>
                <w:rFonts w:ascii="Arial" w:hAnsi="Arial" w:cs="Arial"/>
                <w:color w:val="auto"/>
              </w:rPr>
            </w:pPr>
            <w:r w:rsidRPr="00996FAF">
              <w:rPr>
                <w:rFonts w:ascii="Arial" w:hAnsi="Arial" w:cs="Arial"/>
                <w:color w:val="auto"/>
              </w:rPr>
              <w:t>Requirement 4(3)(a)</w:t>
            </w:r>
          </w:p>
        </w:tc>
        <w:tc>
          <w:tcPr>
            <w:tcW w:w="6496" w:type="dxa"/>
            <w:shd w:val="clear" w:color="auto" w:fill="auto"/>
            <w:vAlign w:val="top"/>
          </w:tcPr>
          <w:p w14:paraId="3A00092F" w14:textId="77777777" w:rsidR="00FC045E" w:rsidRPr="00996FAF" w:rsidRDefault="00CE72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vAlign w:val="top"/>
          </w:tcPr>
          <w:p w14:paraId="3A000930" w14:textId="6F833B38" w:rsidR="00FC045E" w:rsidRPr="00996FAF" w:rsidRDefault="004E6F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20A1B">
                  <w:rPr>
                    <w:rFonts w:ascii="Arial" w:hAnsi="Arial" w:cs="Arial"/>
                    <w:color w:val="auto"/>
                  </w:rPr>
                  <w:t>Compliant</w:t>
                </w:r>
              </w:sdtContent>
            </w:sdt>
            <w:r w:rsidR="00CE7277" w:rsidRPr="00996FAF">
              <w:rPr>
                <w:rFonts w:ascii="Arial" w:hAnsi="Arial" w:cs="Arial"/>
                <w:color w:val="0000FF"/>
              </w:rPr>
              <w:t xml:space="preserve"> </w:t>
            </w:r>
          </w:p>
        </w:tc>
      </w:tr>
    </w:tbl>
    <w:p w14:paraId="3A00094D" w14:textId="77777777" w:rsidR="00D87E7C" w:rsidRDefault="00CE7277" w:rsidP="00D87E7C">
      <w:pPr>
        <w:pStyle w:val="Heading20"/>
      </w:pPr>
      <w:r w:rsidRPr="00996FAF">
        <w:t>Findings</w:t>
      </w:r>
    </w:p>
    <w:p w14:paraId="39F5FCC5" w14:textId="771FCA1A" w:rsidR="003A6E97" w:rsidRDefault="006A78B8" w:rsidP="0036130C">
      <w:pPr>
        <w:pStyle w:val="NormalArial"/>
      </w:pPr>
      <w:r>
        <w:t xml:space="preserve">The Assessment Team </w:t>
      </w:r>
      <w:r w:rsidR="00361621">
        <w:t>received mixed feedback from c</w:t>
      </w:r>
      <w:r w:rsidR="002F15AE">
        <w:t>onsumers and/or representative</w:t>
      </w:r>
      <w:r w:rsidR="00230434">
        <w:t>s</w:t>
      </w:r>
      <w:r w:rsidR="002F15AE">
        <w:t xml:space="preserve"> </w:t>
      </w:r>
      <w:r w:rsidR="00361621">
        <w:t>regarding</w:t>
      </w:r>
      <w:r w:rsidR="002F15AE">
        <w:t xml:space="preserve"> lifestyle activities and services</w:t>
      </w:r>
      <w:r w:rsidR="00F152B0">
        <w:t xml:space="preserve">, and </w:t>
      </w:r>
      <w:r w:rsidR="00654957">
        <w:t>document</w:t>
      </w:r>
      <w:r w:rsidR="00E7214C">
        <w:t>ation</w:t>
      </w:r>
      <w:r w:rsidR="00F152B0">
        <w:t xml:space="preserve"> reviewed by the Assessment Team</w:t>
      </w:r>
      <w:r w:rsidR="00654957">
        <w:t xml:space="preserve"> did not </w:t>
      </w:r>
      <w:r w:rsidR="00C96A93">
        <w:t xml:space="preserve">consistently </w:t>
      </w:r>
      <w:r w:rsidR="00654957">
        <w:t>reflect effective services and supports for daily living</w:t>
      </w:r>
      <w:r w:rsidR="00E7214C">
        <w:t>.</w:t>
      </w:r>
    </w:p>
    <w:p w14:paraId="5D5D1EA6" w14:textId="2667B6A1" w:rsidR="004D0355" w:rsidRDefault="004D0355" w:rsidP="004D0355">
      <w:pPr>
        <w:rPr>
          <w:rFonts w:ascii="Arial" w:hAnsi="Arial" w:cs="Arial"/>
        </w:rPr>
      </w:pPr>
      <w:r>
        <w:rPr>
          <w:rFonts w:ascii="Arial" w:hAnsi="Arial" w:cs="Arial"/>
        </w:rPr>
        <w:t xml:space="preserve">The Approved Provider responded with additional documentation and a comprehensive plan for continuous improvement containing actions completed to address the inconsistencies. </w:t>
      </w:r>
    </w:p>
    <w:p w14:paraId="3A00094E" w14:textId="6D741681" w:rsidR="002B0C90" w:rsidRPr="00262C0B" w:rsidRDefault="004D0355" w:rsidP="004D0355">
      <w:pPr>
        <w:pStyle w:val="NormalArial"/>
      </w:pPr>
      <w:r>
        <w:t>Based on the information provided by the Assessment Team and the Approved Provider, Requirement 4(3)(a) is found Compliant</w:t>
      </w:r>
      <w:r w:rsidR="0021579A">
        <w:t>.</w:t>
      </w:r>
      <w:r w:rsidR="00CE7277">
        <w:br w:type="page"/>
      </w:r>
    </w:p>
    <w:p w14:paraId="3A000993" w14:textId="77777777" w:rsidR="00FC045E" w:rsidRPr="00996FAF" w:rsidRDefault="00CE727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D0CAD" w14:paraId="3A000996" w14:textId="77777777" w:rsidTr="00301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A000994" w14:textId="77777777" w:rsidR="00FC045E" w:rsidRPr="00996FAF" w:rsidRDefault="00CE727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3A000995" w14:textId="77777777" w:rsidR="00FC045E" w:rsidRPr="00996FAF" w:rsidRDefault="004E6F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0CAD" w14:paraId="3A0009B0" w14:textId="77777777" w:rsidTr="003015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0009A9" w14:textId="77777777" w:rsidR="00FC045E" w:rsidRPr="00996FAF" w:rsidRDefault="00CE7277"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3A0009AA" w14:textId="77777777" w:rsidR="00FC045E" w:rsidRPr="00996FAF" w:rsidRDefault="00CE72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0009AB" w14:textId="77777777" w:rsidR="00FC045E" w:rsidRPr="00996FAF" w:rsidRDefault="00CE727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A0009AC" w14:textId="77777777" w:rsidR="00FC045E" w:rsidRPr="00996FAF" w:rsidRDefault="00CE727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A0009AD" w14:textId="77777777" w:rsidR="00FC045E" w:rsidRPr="00996FAF" w:rsidRDefault="00CE727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0009AE" w14:textId="77777777" w:rsidR="00FC045E" w:rsidRPr="00996FAF" w:rsidRDefault="00CE727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3A0009AF" w14:textId="4849509E" w:rsidR="00FC045E" w:rsidRPr="00996FAF" w:rsidRDefault="004E6F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5390B">
                  <w:rPr>
                    <w:rFonts w:ascii="Arial" w:hAnsi="Arial" w:cs="Arial"/>
                    <w:color w:val="auto"/>
                  </w:rPr>
                  <w:t>Compliant</w:t>
                </w:r>
              </w:sdtContent>
            </w:sdt>
          </w:p>
        </w:tc>
      </w:tr>
    </w:tbl>
    <w:p w14:paraId="3A0009B8" w14:textId="77777777" w:rsidR="00D87E7C" w:rsidRDefault="00CE7277" w:rsidP="00D87E7C">
      <w:pPr>
        <w:pStyle w:val="Heading20"/>
      </w:pPr>
      <w:r w:rsidRPr="00996FAF">
        <w:t>Findings</w:t>
      </w:r>
    </w:p>
    <w:p w14:paraId="7E43670F" w14:textId="37F1F8A9" w:rsidR="00D3368B" w:rsidRDefault="00D3368B" w:rsidP="00D3368B">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A0009B9" w14:textId="693D0EE7" w:rsidR="00117022" w:rsidRDefault="00EB0F35" w:rsidP="00EB0F35">
      <w:pPr>
        <w:pStyle w:val="NormalArial"/>
      </w:pPr>
      <w:r>
        <w:t>The board identifies risks through reporting of clinical data, briefings from the management team and the clinical subcommittee. The board is informed monthly by the clinical governance committee who provide feedback and suggestions to the board in relation to clinical governance</w:t>
      </w:r>
      <w:r w:rsidR="00F07433">
        <w:t xml:space="preserve">. </w:t>
      </w:r>
      <w:r w:rsidR="00412D79">
        <w:t>The board monitors clinical progress through the continuous improvement plan and quality advisory body. The quality advisory body consists of clinical board members, the management team and consumer</w:t>
      </w:r>
      <w:r w:rsidR="001A360C">
        <w:t>s</w:t>
      </w:r>
      <w:r w:rsidR="00412D79">
        <w:t xml:space="preserve"> and representatives who provide reporting to the board. The board investigate</w:t>
      </w:r>
      <w:r w:rsidR="00165905">
        <w:t>s</w:t>
      </w:r>
      <w:r w:rsidR="00412D79">
        <w:t xml:space="preserve"> incidents and concerns relating to high-impact or high-prevalence risks and has approved strategies in the continuous improvement plan.</w:t>
      </w:r>
    </w:p>
    <w:p w14:paraId="0E86BABD" w14:textId="0E50E27B" w:rsidR="00A640F4" w:rsidRDefault="00A73268" w:rsidP="00135EC3">
      <w:pPr>
        <w:pStyle w:val="NormalArial"/>
      </w:pPr>
      <w:r w:rsidRPr="00A640F4">
        <w:t>The board and management team have implemented a review of clinical documentation, additional competency assessments and conversations with individual staff members to ensure documentation is being accurately</w:t>
      </w:r>
      <w:r w:rsidR="00D510C0" w:rsidRPr="00A640F4">
        <w:t xml:space="preserve"> and </w:t>
      </w:r>
      <w:r w:rsidR="00A640F4" w:rsidRPr="00A640F4">
        <w:t xml:space="preserve">consistently recorded. Electronic daily care forms have been changed to include prompts and alerts for staff to document and report consumer information and guidance material for staff to document actions. </w:t>
      </w:r>
    </w:p>
    <w:p w14:paraId="62DD8D00" w14:textId="795025C3" w:rsidR="00C16963" w:rsidRDefault="00911D40" w:rsidP="00135EC3">
      <w:pPr>
        <w:pStyle w:val="NormalArial"/>
      </w:pPr>
      <w:r w:rsidRPr="00051C63">
        <w:t xml:space="preserve">The board implemented an increase in staff education and training for </w:t>
      </w:r>
      <w:r w:rsidR="00EE2456">
        <w:t xml:space="preserve">the </w:t>
      </w:r>
      <w:r w:rsidRPr="00051C63">
        <w:t>S</w:t>
      </w:r>
      <w:r w:rsidR="00135EC3">
        <w:t xml:space="preserve">erious </w:t>
      </w:r>
      <w:r w:rsidRPr="00051C63">
        <w:t>I</w:t>
      </w:r>
      <w:r w:rsidR="00135EC3">
        <w:t xml:space="preserve">ncident </w:t>
      </w:r>
      <w:r w:rsidRPr="00051C63">
        <w:t>R</w:t>
      </w:r>
      <w:r w:rsidR="00135EC3">
        <w:t xml:space="preserve">esponse </w:t>
      </w:r>
      <w:r w:rsidRPr="00051C63">
        <w:t>S</w:t>
      </w:r>
      <w:r w:rsidR="00135EC3">
        <w:t>cheme</w:t>
      </w:r>
      <w:r w:rsidRPr="00051C63">
        <w:t xml:space="preserve"> and weekly meetings </w:t>
      </w:r>
      <w:r w:rsidR="00C0335B">
        <w:t xml:space="preserve">to review </w:t>
      </w:r>
      <w:r w:rsidRPr="00051C63">
        <w:t>incidents with the clinical risk team</w:t>
      </w:r>
      <w:r w:rsidR="00C0335B">
        <w:t>.</w:t>
      </w:r>
      <w:r w:rsidR="00B4477D">
        <w:t xml:space="preserve"> </w:t>
      </w:r>
      <w:r w:rsidR="00B4477D" w:rsidRPr="00051C63">
        <w:t>A S</w:t>
      </w:r>
      <w:r w:rsidR="00C0335B">
        <w:t xml:space="preserve">erious </w:t>
      </w:r>
      <w:r w:rsidR="00B4477D" w:rsidRPr="00051C63">
        <w:t>I</w:t>
      </w:r>
      <w:r w:rsidR="00C0335B">
        <w:t xml:space="preserve">ncident </w:t>
      </w:r>
      <w:r w:rsidR="00B4477D" w:rsidRPr="00051C63">
        <w:t>R</w:t>
      </w:r>
      <w:r w:rsidR="00C0335B">
        <w:t xml:space="preserve">esponse </w:t>
      </w:r>
      <w:r w:rsidR="00B4477D" w:rsidRPr="00051C63">
        <w:t>S</w:t>
      </w:r>
      <w:r w:rsidR="00C0335B">
        <w:t>cheme</w:t>
      </w:r>
      <w:r w:rsidR="00B4477D" w:rsidRPr="00051C63">
        <w:t xml:space="preserve"> process and checklist </w:t>
      </w:r>
      <w:r w:rsidR="00C0335B">
        <w:t>was</w:t>
      </w:r>
      <w:r w:rsidR="00B4477D" w:rsidRPr="00051C63">
        <w:t xml:space="preserve"> developed </w:t>
      </w:r>
      <w:r w:rsidR="00920105">
        <w:t xml:space="preserve">to guide </w:t>
      </w:r>
      <w:r w:rsidR="00B4477D" w:rsidRPr="00051C63">
        <w:t>staff</w:t>
      </w:r>
      <w:r w:rsidR="00920105">
        <w:t xml:space="preserve">, </w:t>
      </w:r>
      <w:r w:rsidR="00B4477D" w:rsidRPr="00051C63">
        <w:t xml:space="preserve">and staff are empowered to report incidents and suspected incidents. </w:t>
      </w:r>
      <w:r w:rsidR="00B4477D">
        <w:t xml:space="preserve">Staff were able to articulate </w:t>
      </w:r>
      <w:r w:rsidR="00920105">
        <w:t xml:space="preserve">the </w:t>
      </w:r>
      <w:r w:rsidR="00B4477D">
        <w:t>process and registered nurses demonstrated a good understanding of S</w:t>
      </w:r>
      <w:r w:rsidR="00920105">
        <w:t xml:space="preserve">erious </w:t>
      </w:r>
      <w:r w:rsidR="000C2031">
        <w:t>Incident</w:t>
      </w:r>
      <w:r w:rsidR="00920105">
        <w:t xml:space="preserve"> </w:t>
      </w:r>
      <w:r w:rsidR="00B4477D">
        <w:t>R</w:t>
      </w:r>
      <w:r w:rsidR="00920105">
        <w:t xml:space="preserve">esponse </w:t>
      </w:r>
      <w:r w:rsidR="00B4477D">
        <w:t>S</w:t>
      </w:r>
      <w:r w:rsidR="00920105">
        <w:t>cheme</w:t>
      </w:r>
      <w:r w:rsidR="00B4477D">
        <w:t xml:space="preserve"> policies and processes. </w:t>
      </w:r>
      <w:r w:rsidR="00B4477D" w:rsidRPr="00051C63">
        <w:t xml:space="preserve">Documentation </w:t>
      </w:r>
      <w:r w:rsidR="000C2031">
        <w:t xml:space="preserve">confirmed </w:t>
      </w:r>
      <w:r w:rsidR="00B4477D" w:rsidRPr="00051C63">
        <w:t>S</w:t>
      </w:r>
      <w:r w:rsidR="000C2031">
        <w:t xml:space="preserve">erious </w:t>
      </w:r>
      <w:r w:rsidR="00B4477D" w:rsidRPr="00051C63">
        <w:t>I</w:t>
      </w:r>
      <w:r w:rsidR="000C2031">
        <w:t xml:space="preserve">ncident </w:t>
      </w:r>
      <w:r w:rsidR="00B4477D" w:rsidRPr="00051C63">
        <w:t>R</w:t>
      </w:r>
      <w:r w:rsidR="000C2031">
        <w:t xml:space="preserve">esponse </w:t>
      </w:r>
      <w:r w:rsidR="00B4477D" w:rsidRPr="00051C63">
        <w:t>S</w:t>
      </w:r>
      <w:r w:rsidR="000C2031">
        <w:t>cheme</w:t>
      </w:r>
      <w:r w:rsidR="00B4477D" w:rsidRPr="00051C63">
        <w:t xml:space="preserve"> incidents are recorded with details of actions, prevention strategies</w:t>
      </w:r>
      <w:r w:rsidR="00B4477D">
        <w:t xml:space="preserve"> </w:t>
      </w:r>
      <w:r w:rsidR="00B4477D" w:rsidRPr="00051C63">
        <w:t xml:space="preserve">and </w:t>
      </w:r>
      <w:r w:rsidR="003708B0">
        <w:t xml:space="preserve">the </w:t>
      </w:r>
      <w:r w:rsidR="00B4477D" w:rsidRPr="00051C63">
        <w:t>status</w:t>
      </w:r>
      <w:r w:rsidR="00B4477D">
        <w:t xml:space="preserve"> of outcomes</w:t>
      </w:r>
      <w:r w:rsidR="003708B0">
        <w:t>.</w:t>
      </w:r>
    </w:p>
    <w:p w14:paraId="43BFA1BC" w14:textId="5F4BC960" w:rsidR="00976759" w:rsidRPr="00976759" w:rsidRDefault="00976759" w:rsidP="00976759">
      <w:pPr>
        <w:pStyle w:val="NormalArial"/>
      </w:pPr>
      <w:r w:rsidRPr="00976759">
        <w:t xml:space="preserve">The board has policies and processes in place to manage incidents. The clinical governance committee and clinical team analyse how and why incidents occur and review prevention strategies and provide recommendations to the board. Documentation </w:t>
      </w:r>
      <w:r w:rsidR="00FC2845">
        <w:t xml:space="preserve">confirmed </w:t>
      </w:r>
      <w:r w:rsidRPr="00976759">
        <w:t xml:space="preserve">staff have completed training and education in incident management and staff were able to articulate how they manage the prevention of incidents such as observing changes in consumer behaviour and following strategies in care plans.  </w:t>
      </w:r>
    </w:p>
    <w:sectPr w:rsidR="00976759" w:rsidRPr="0097675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4CF7" w14:textId="77777777" w:rsidR="007E20C0" w:rsidRDefault="007E20C0">
      <w:pPr>
        <w:spacing w:after="0"/>
      </w:pPr>
      <w:r>
        <w:separator/>
      </w:r>
    </w:p>
  </w:endnote>
  <w:endnote w:type="continuationSeparator" w:id="0">
    <w:p w14:paraId="7378F367" w14:textId="77777777" w:rsidR="007E20C0" w:rsidRDefault="007E20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09BF" w14:textId="77777777" w:rsidR="00DF37F2" w:rsidRPr="00DF37F2" w:rsidRDefault="00CE7277" w:rsidP="00DF37F2">
    <w:pPr>
      <w:pStyle w:val="FooterArial9"/>
      <w:rPr>
        <w:rStyle w:val="FooterBold"/>
        <w:rFonts w:ascii="Arial" w:hAnsi="Arial"/>
        <w:b w:val="0"/>
      </w:rPr>
    </w:pPr>
    <w:r w:rsidRPr="00DF37F2">
      <w:rPr>
        <w:rStyle w:val="FooterBold"/>
        <w:rFonts w:ascii="Arial" w:hAnsi="Arial"/>
        <w:b w:val="0"/>
      </w:rPr>
      <w:t>Name of service: Mater Christi Aged Care Facility</w:t>
    </w:r>
    <w:r w:rsidRPr="00DF37F2">
      <w:rPr>
        <w:rStyle w:val="FooterBold"/>
        <w:rFonts w:ascii="Arial" w:hAnsi="Arial"/>
        <w:b w:val="0"/>
      </w:rPr>
      <w:tab/>
      <w:t xml:space="preserve">RPT-ACC-0122 v3.0 </w:t>
    </w:r>
  </w:p>
  <w:p w14:paraId="3A0009C0" w14:textId="77777777" w:rsidR="00DF37F2" w:rsidRPr="00DF37F2" w:rsidRDefault="00CE7277" w:rsidP="00DF37F2">
    <w:pPr>
      <w:pStyle w:val="FooterArial9"/>
      <w:rPr>
        <w:rStyle w:val="FooterBold"/>
        <w:rFonts w:ascii="Arial" w:hAnsi="Arial"/>
        <w:b w:val="0"/>
      </w:rPr>
    </w:pPr>
    <w:r w:rsidRPr="00DF37F2">
      <w:rPr>
        <w:rStyle w:val="FooterBold"/>
        <w:rFonts w:ascii="Arial" w:hAnsi="Arial"/>
        <w:b w:val="0"/>
      </w:rPr>
      <w:t>Commission ID: 0487</w:t>
    </w:r>
    <w:r w:rsidRPr="00DF37F2">
      <w:rPr>
        <w:rStyle w:val="FooterBold"/>
        <w:rFonts w:ascii="Arial" w:hAnsi="Arial"/>
        <w:b w:val="0"/>
      </w:rPr>
      <w:tab/>
      <w:t xml:space="preserve">OFFICIAL: Sensitive </w:t>
    </w:r>
  </w:p>
  <w:p w14:paraId="3A0009C1" w14:textId="77777777" w:rsidR="00DF37F2" w:rsidRPr="00DF37F2" w:rsidRDefault="00CE72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09C3" w14:textId="77777777" w:rsidR="00E2364A" w:rsidRDefault="004E6F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86640" w14:textId="77777777" w:rsidR="007E20C0" w:rsidRDefault="007E20C0" w:rsidP="00D71F88">
      <w:pPr>
        <w:spacing w:after="0"/>
      </w:pPr>
      <w:r>
        <w:separator/>
      </w:r>
    </w:p>
  </w:footnote>
  <w:footnote w:type="continuationSeparator" w:id="0">
    <w:p w14:paraId="41BD66F9" w14:textId="77777777" w:rsidR="007E20C0" w:rsidRDefault="007E20C0" w:rsidP="00D71F88">
      <w:pPr>
        <w:spacing w:after="0"/>
      </w:pPr>
      <w:r>
        <w:continuationSeparator/>
      </w:r>
    </w:p>
  </w:footnote>
  <w:footnote w:id="1">
    <w:p w14:paraId="3A0009C8" w14:textId="52A3C89D" w:rsidR="000078F8" w:rsidRDefault="00CE7277"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E150F3">
        <w:rPr>
          <w:rFonts w:ascii="Arial" w:hAnsi="Arial" w:cs="Arial"/>
          <w:color w:val="auto"/>
          <w:sz w:val="20"/>
          <w:szCs w:val="20"/>
        </w:rPr>
        <w:t>section 68A</w:t>
      </w:r>
      <w:r w:rsidRPr="00E150F3">
        <w:rPr>
          <w:rFonts w:ascii="Arial" w:hAnsi="Arial" w:cs="Arial"/>
          <w:b/>
          <w:color w:val="auto"/>
          <w:sz w:val="20"/>
          <w:szCs w:val="20"/>
        </w:rPr>
        <w:t xml:space="preserve"> </w:t>
      </w:r>
      <w:r w:rsidRPr="00E150F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A0009C9" w14:textId="77777777" w:rsidR="002B0884" w:rsidRDefault="004E6F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09BE" w14:textId="77777777" w:rsidR="00D71F88" w:rsidRDefault="00CE7277">
    <w:pPr>
      <w:pStyle w:val="Header"/>
    </w:pPr>
    <w:r>
      <w:rPr>
        <w:noProof/>
        <w:color w:val="2B579A"/>
        <w:shd w:val="clear" w:color="auto" w:fill="E6E6E6"/>
        <w:lang w:val="en-US"/>
      </w:rPr>
      <w:drawing>
        <wp:anchor distT="0" distB="0" distL="114300" distR="114300" simplePos="0" relativeHeight="251659264" behindDoc="1" locked="0" layoutInCell="1" allowOverlap="1" wp14:anchorId="3A0009C4" wp14:editId="3A0009C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4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09C2" w14:textId="77777777" w:rsidR="00FA0A5B" w:rsidRDefault="00CE7277">
    <w:pPr>
      <w:pStyle w:val="Header"/>
    </w:pPr>
    <w:r>
      <w:rPr>
        <w:noProof/>
      </w:rPr>
      <w:drawing>
        <wp:anchor distT="0" distB="0" distL="114300" distR="114300" simplePos="0" relativeHeight="251658240" behindDoc="0" locked="0" layoutInCell="1" allowOverlap="1" wp14:anchorId="3A0009C6" wp14:editId="3A0009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1C92E2">
      <w:start w:val="1"/>
      <w:numFmt w:val="lowerRoman"/>
      <w:lvlText w:val="(%1)"/>
      <w:lvlJc w:val="left"/>
      <w:pPr>
        <w:ind w:left="1080" w:hanging="720"/>
      </w:pPr>
      <w:rPr>
        <w:rFonts w:hint="default"/>
      </w:rPr>
    </w:lvl>
    <w:lvl w:ilvl="1" w:tplc="621C293E" w:tentative="1">
      <w:start w:val="1"/>
      <w:numFmt w:val="lowerLetter"/>
      <w:lvlText w:val="%2."/>
      <w:lvlJc w:val="left"/>
      <w:pPr>
        <w:ind w:left="1440" w:hanging="360"/>
      </w:pPr>
    </w:lvl>
    <w:lvl w:ilvl="2" w:tplc="8CBEC238" w:tentative="1">
      <w:start w:val="1"/>
      <w:numFmt w:val="lowerRoman"/>
      <w:lvlText w:val="%3."/>
      <w:lvlJc w:val="right"/>
      <w:pPr>
        <w:ind w:left="2160" w:hanging="180"/>
      </w:pPr>
    </w:lvl>
    <w:lvl w:ilvl="3" w:tplc="6FBAA924" w:tentative="1">
      <w:start w:val="1"/>
      <w:numFmt w:val="decimal"/>
      <w:lvlText w:val="%4."/>
      <w:lvlJc w:val="left"/>
      <w:pPr>
        <w:ind w:left="2880" w:hanging="360"/>
      </w:pPr>
    </w:lvl>
    <w:lvl w:ilvl="4" w:tplc="60B4718A" w:tentative="1">
      <w:start w:val="1"/>
      <w:numFmt w:val="lowerLetter"/>
      <w:lvlText w:val="%5."/>
      <w:lvlJc w:val="left"/>
      <w:pPr>
        <w:ind w:left="3600" w:hanging="360"/>
      </w:pPr>
    </w:lvl>
    <w:lvl w:ilvl="5" w:tplc="4664E9C2" w:tentative="1">
      <w:start w:val="1"/>
      <w:numFmt w:val="lowerRoman"/>
      <w:lvlText w:val="%6."/>
      <w:lvlJc w:val="right"/>
      <w:pPr>
        <w:ind w:left="4320" w:hanging="180"/>
      </w:pPr>
    </w:lvl>
    <w:lvl w:ilvl="6" w:tplc="73027D2A" w:tentative="1">
      <w:start w:val="1"/>
      <w:numFmt w:val="decimal"/>
      <w:lvlText w:val="%7."/>
      <w:lvlJc w:val="left"/>
      <w:pPr>
        <w:ind w:left="5040" w:hanging="360"/>
      </w:pPr>
    </w:lvl>
    <w:lvl w:ilvl="7" w:tplc="3B9ACDC2" w:tentative="1">
      <w:start w:val="1"/>
      <w:numFmt w:val="lowerLetter"/>
      <w:lvlText w:val="%8."/>
      <w:lvlJc w:val="left"/>
      <w:pPr>
        <w:ind w:left="5760" w:hanging="360"/>
      </w:pPr>
    </w:lvl>
    <w:lvl w:ilvl="8" w:tplc="198A34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648422">
      <w:start w:val="1"/>
      <w:numFmt w:val="lowerRoman"/>
      <w:lvlText w:val="(%1)"/>
      <w:lvlJc w:val="left"/>
      <w:pPr>
        <w:ind w:left="1080" w:hanging="720"/>
      </w:pPr>
      <w:rPr>
        <w:rFonts w:hint="default"/>
      </w:rPr>
    </w:lvl>
    <w:lvl w:ilvl="1" w:tplc="8A02EFA6" w:tentative="1">
      <w:start w:val="1"/>
      <w:numFmt w:val="lowerLetter"/>
      <w:lvlText w:val="%2."/>
      <w:lvlJc w:val="left"/>
      <w:pPr>
        <w:ind w:left="1440" w:hanging="360"/>
      </w:pPr>
    </w:lvl>
    <w:lvl w:ilvl="2" w:tplc="39143DDE" w:tentative="1">
      <w:start w:val="1"/>
      <w:numFmt w:val="lowerRoman"/>
      <w:lvlText w:val="%3."/>
      <w:lvlJc w:val="right"/>
      <w:pPr>
        <w:ind w:left="2160" w:hanging="180"/>
      </w:pPr>
    </w:lvl>
    <w:lvl w:ilvl="3" w:tplc="B992BA26" w:tentative="1">
      <w:start w:val="1"/>
      <w:numFmt w:val="decimal"/>
      <w:lvlText w:val="%4."/>
      <w:lvlJc w:val="left"/>
      <w:pPr>
        <w:ind w:left="2880" w:hanging="360"/>
      </w:pPr>
    </w:lvl>
    <w:lvl w:ilvl="4" w:tplc="B7E8C068" w:tentative="1">
      <w:start w:val="1"/>
      <w:numFmt w:val="lowerLetter"/>
      <w:lvlText w:val="%5."/>
      <w:lvlJc w:val="left"/>
      <w:pPr>
        <w:ind w:left="3600" w:hanging="360"/>
      </w:pPr>
    </w:lvl>
    <w:lvl w:ilvl="5" w:tplc="02E43DA8" w:tentative="1">
      <w:start w:val="1"/>
      <w:numFmt w:val="lowerRoman"/>
      <w:lvlText w:val="%6."/>
      <w:lvlJc w:val="right"/>
      <w:pPr>
        <w:ind w:left="4320" w:hanging="180"/>
      </w:pPr>
    </w:lvl>
    <w:lvl w:ilvl="6" w:tplc="BBB0F7A2" w:tentative="1">
      <w:start w:val="1"/>
      <w:numFmt w:val="decimal"/>
      <w:lvlText w:val="%7."/>
      <w:lvlJc w:val="left"/>
      <w:pPr>
        <w:ind w:left="5040" w:hanging="360"/>
      </w:pPr>
    </w:lvl>
    <w:lvl w:ilvl="7" w:tplc="B080A640" w:tentative="1">
      <w:start w:val="1"/>
      <w:numFmt w:val="lowerLetter"/>
      <w:lvlText w:val="%8."/>
      <w:lvlJc w:val="left"/>
      <w:pPr>
        <w:ind w:left="5760" w:hanging="360"/>
      </w:pPr>
    </w:lvl>
    <w:lvl w:ilvl="8" w:tplc="91C0D4C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9AA9550">
      <w:start w:val="1"/>
      <w:numFmt w:val="lowerRoman"/>
      <w:lvlText w:val="(%1)"/>
      <w:lvlJc w:val="left"/>
      <w:pPr>
        <w:ind w:left="1080" w:hanging="720"/>
      </w:pPr>
      <w:rPr>
        <w:rFonts w:hint="default"/>
      </w:rPr>
    </w:lvl>
    <w:lvl w:ilvl="1" w:tplc="AD621D48" w:tentative="1">
      <w:start w:val="1"/>
      <w:numFmt w:val="lowerLetter"/>
      <w:lvlText w:val="%2."/>
      <w:lvlJc w:val="left"/>
      <w:pPr>
        <w:ind w:left="1440" w:hanging="360"/>
      </w:pPr>
    </w:lvl>
    <w:lvl w:ilvl="2" w:tplc="AF22238A" w:tentative="1">
      <w:start w:val="1"/>
      <w:numFmt w:val="lowerRoman"/>
      <w:lvlText w:val="%3."/>
      <w:lvlJc w:val="right"/>
      <w:pPr>
        <w:ind w:left="2160" w:hanging="180"/>
      </w:pPr>
    </w:lvl>
    <w:lvl w:ilvl="3" w:tplc="F19A3510" w:tentative="1">
      <w:start w:val="1"/>
      <w:numFmt w:val="decimal"/>
      <w:lvlText w:val="%4."/>
      <w:lvlJc w:val="left"/>
      <w:pPr>
        <w:ind w:left="2880" w:hanging="360"/>
      </w:pPr>
    </w:lvl>
    <w:lvl w:ilvl="4" w:tplc="2938BA6E" w:tentative="1">
      <w:start w:val="1"/>
      <w:numFmt w:val="lowerLetter"/>
      <w:lvlText w:val="%5."/>
      <w:lvlJc w:val="left"/>
      <w:pPr>
        <w:ind w:left="3600" w:hanging="360"/>
      </w:pPr>
    </w:lvl>
    <w:lvl w:ilvl="5" w:tplc="B656A2F0" w:tentative="1">
      <w:start w:val="1"/>
      <w:numFmt w:val="lowerRoman"/>
      <w:lvlText w:val="%6."/>
      <w:lvlJc w:val="right"/>
      <w:pPr>
        <w:ind w:left="4320" w:hanging="180"/>
      </w:pPr>
    </w:lvl>
    <w:lvl w:ilvl="6" w:tplc="4558D1EC" w:tentative="1">
      <w:start w:val="1"/>
      <w:numFmt w:val="decimal"/>
      <w:lvlText w:val="%7."/>
      <w:lvlJc w:val="left"/>
      <w:pPr>
        <w:ind w:left="5040" w:hanging="360"/>
      </w:pPr>
    </w:lvl>
    <w:lvl w:ilvl="7" w:tplc="F300F58C" w:tentative="1">
      <w:start w:val="1"/>
      <w:numFmt w:val="lowerLetter"/>
      <w:lvlText w:val="%8."/>
      <w:lvlJc w:val="left"/>
      <w:pPr>
        <w:ind w:left="5760" w:hanging="360"/>
      </w:pPr>
    </w:lvl>
    <w:lvl w:ilvl="8" w:tplc="8CC6F9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D3CD26E">
      <w:start w:val="1"/>
      <w:numFmt w:val="bullet"/>
      <w:lvlText w:val=""/>
      <w:lvlJc w:val="left"/>
      <w:pPr>
        <w:ind w:left="720" w:hanging="360"/>
      </w:pPr>
      <w:rPr>
        <w:rFonts w:ascii="Symbol" w:hAnsi="Symbol" w:hint="default"/>
        <w:color w:val="auto"/>
        <w:sz w:val="24"/>
        <w:szCs w:val="24"/>
      </w:rPr>
    </w:lvl>
    <w:lvl w:ilvl="1" w:tplc="788C0E30" w:tentative="1">
      <w:start w:val="1"/>
      <w:numFmt w:val="bullet"/>
      <w:lvlText w:val="o"/>
      <w:lvlJc w:val="left"/>
      <w:pPr>
        <w:ind w:left="1440" w:hanging="360"/>
      </w:pPr>
      <w:rPr>
        <w:rFonts w:ascii="Courier New" w:hAnsi="Courier New" w:cs="Courier New" w:hint="default"/>
      </w:rPr>
    </w:lvl>
    <w:lvl w:ilvl="2" w:tplc="94422598" w:tentative="1">
      <w:start w:val="1"/>
      <w:numFmt w:val="bullet"/>
      <w:lvlText w:val=""/>
      <w:lvlJc w:val="left"/>
      <w:pPr>
        <w:ind w:left="2160" w:hanging="360"/>
      </w:pPr>
      <w:rPr>
        <w:rFonts w:ascii="Wingdings" w:hAnsi="Wingdings" w:hint="default"/>
      </w:rPr>
    </w:lvl>
    <w:lvl w:ilvl="3" w:tplc="AC6E80E0" w:tentative="1">
      <w:start w:val="1"/>
      <w:numFmt w:val="bullet"/>
      <w:lvlText w:val=""/>
      <w:lvlJc w:val="left"/>
      <w:pPr>
        <w:ind w:left="2880" w:hanging="360"/>
      </w:pPr>
      <w:rPr>
        <w:rFonts w:ascii="Symbol" w:hAnsi="Symbol" w:hint="default"/>
      </w:rPr>
    </w:lvl>
    <w:lvl w:ilvl="4" w:tplc="87B239EE" w:tentative="1">
      <w:start w:val="1"/>
      <w:numFmt w:val="bullet"/>
      <w:lvlText w:val="o"/>
      <w:lvlJc w:val="left"/>
      <w:pPr>
        <w:ind w:left="3600" w:hanging="360"/>
      </w:pPr>
      <w:rPr>
        <w:rFonts w:ascii="Courier New" w:hAnsi="Courier New" w:cs="Courier New" w:hint="default"/>
      </w:rPr>
    </w:lvl>
    <w:lvl w:ilvl="5" w:tplc="CCA220CA" w:tentative="1">
      <w:start w:val="1"/>
      <w:numFmt w:val="bullet"/>
      <w:lvlText w:val=""/>
      <w:lvlJc w:val="left"/>
      <w:pPr>
        <w:ind w:left="4320" w:hanging="360"/>
      </w:pPr>
      <w:rPr>
        <w:rFonts w:ascii="Wingdings" w:hAnsi="Wingdings" w:hint="default"/>
      </w:rPr>
    </w:lvl>
    <w:lvl w:ilvl="6" w:tplc="2FE618BA" w:tentative="1">
      <w:start w:val="1"/>
      <w:numFmt w:val="bullet"/>
      <w:lvlText w:val=""/>
      <w:lvlJc w:val="left"/>
      <w:pPr>
        <w:ind w:left="5040" w:hanging="360"/>
      </w:pPr>
      <w:rPr>
        <w:rFonts w:ascii="Symbol" w:hAnsi="Symbol" w:hint="default"/>
      </w:rPr>
    </w:lvl>
    <w:lvl w:ilvl="7" w:tplc="FC26C43A" w:tentative="1">
      <w:start w:val="1"/>
      <w:numFmt w:val="bullet"/>
      <w:lvlText w:val="o"/>
      <w:lvlJc w:val="left"/>
      <w:pPr>
        <w:ind w:left="5760" w:hanging="360"/>
      </w:pPr>
      <w:rPr>
        <w:rFonts w:ascii="Courier New" w:hAnsi="Courier New" w:cs="Courier New" w:hint="default"/>
      </w:rPr>
    </w:lvl>
    <w:lvl w:ilvl="8" w:tplc="96AA8D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5C2D74C">
      <w:start w:val="1"/>
      <w:numFmt w:val="lowerRoman"/>
      <w:lvlText w:val="(%1)"/>
      <w:lvlJc w:val="left"/>
      <w:pPr>
        <w:ind w:left="1080" w:hanging="720"/>
      </w:pPr>
      <w:rPr>
        <w:rFonts w:hint="default"/>
      </w:rPr>
    </w:lvl>
    <w:lvl w:ilvl="1" w:tplc="30660F16" w:tentative="1">
      <w:start w:val="1"/>
      <w:numFmt w:val="lowerLetter"/>
      <w:lvlText w:val="%2."/>
      <w:lvlJc w:val="left"/>
      <w:pPr>
        <w:ind w:left="1440" w:hanging="360"/>
      </w:pPr>
    </w:lvl>
    <w:lvl w:ilvl="2" w:tplc="169E186A" w:tentative="1">
      <w:start w:val="1"/>
      <w:numFmt w:val="lowerRoman"/>
      <w:lvlText w:val="%3."/>
      <w:lvlJc w:val="right"/>
      <w:pPr>
        <w:ind w:left="2160" w:hanging="180"/>
      </w:pPr>
    </w:lvl>
    <w:lvl w:ilvl="3" w:tplc="0AA607E4" w:tentative="1">
      <w:start w:val="1"/>
      <w:numFmt w:val="decimal"/>
      <w:lvlText w:val="%4."/>
      <w:lvlJc w:val="left"/>
      <w:pPr>
        <w:ind w:left="2880" w:hanging="360"/>
      </w:pPr>
    </w:lvl>
    <w:lvl w:ilvl="4" w:tplc="27D0B234" w:tentative="1">
      <w:start w:val="1"/>
      <w:numFmt w:val="lowerLetter"/>
      <w:lvlText w:val="%5."/>
      <w:lvlJc w:val="left"/>
      <w:pPr>
        <w:ind w:left="3600" w:hanging="360"/>
      </w:pPr>
    </w:lvl>
    <w:lvl w:ilvl="5" w:tplc="026411F6" w:tentative="1">
      <w:start w:val="1"/>
      <w:numFmt w:val="lowerRoman"/>
      <w:lvlText w:val="%6."/>
      <w:lvlJc w:val="right"/>
      <w:pPr>
        <w:ind w:left="4320" w:hanging="180"/>
      </w:pPr>
    </w:lvl>
    <w:lvl w:ilvl="6" w:tplc="881C3584" w:tentative="1">
      <w:start w:val="1"/>
      <w:numFmt w:val="decimal"/>
      <w:lvlText w:val="%7."/>
      <w:lvlJc w:val="left"/>
      <w:pPr>
        <w:ind w:left="5040" w:hanging="360"/>
      </w:pPr>
    </w:lvl>
    <w:lvl w:ilvl="7" w:tplc="6F3E406A" w:tentative="1">
      <w:start w:val="1"/>
      <w:numFmt w:val="lowerLetter"/>
      <w:lvlText w:val="%8."/>
      <w:lvlJc w:val="left"/>
      <w:pPr>
        <w:ind w:left="5760" w:hanging="360"/>
      </w:pPr>
    </w:lvl>
    <w:lvl w:ilvl="8" w:tplc="AD1A52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52D7FE">
      <w:start w:val="1"/>
      <w:numFmt w:val="lowerRoman"/>
      <w:lvlText w:val="(%1)"/>
      <w:lvlJc w:val="left"/>
      <w:pPr>
        <w:ind w:left="1080" w:hanging="720"/>
      </w:pPr>
      <w:rPr>
        <w:rFonts w:hint="default"/>
      </w:rPr>
    </w:lvl>
    <w:lvl w:ilvl="1" w:tplc="D87A4BA6" w:tentative="1">
      <w:start w:val="1"/>
      <w:numFmt w:val="lowerLetter"/>
      <w:lvlText w:val="%2."/>
      <w:lvlJc w:val="left"/>
      <w:pPr>
        <w:ind w:left="1440" w:hanging="360"/>
      </w:pPr>
    </w:lvl>
    <w:lvl w:ilvl="2" w:tplc="90A0EB78" w:tentative="1">
      <w:start w:val="1"/>
      <w:numFmt w:val="lowerRoman"/>
      <w:lvlText w:val="%3."/>
      <w:lvlJc w:val="right"/>
      <w:pPr>
        <w:ind w:left="2160" w:hanging="180"/>
      </w:pPr>
    </w:lvl>
    <w:lvl w:ilvl="3" w:tplc="0FBA939A" w:tentative="1">
      <w:start w:val="1"/>
      <w:numFmt w:val="decimal"/>
      <w:lvlText w:val="%4."/>
      <w:lvlJc w:val="left"/>
      <w:pPr>
        <w:ind w:left="2880" w:hanging="360"/>
      </w:pPr>
    </w:lvl>
    <w:lvl w:ilvl="4" w:tplc="F8A6819C" w:tentative="1">
      <w:start w:val="1"/>
      <w:numFmt w:val="lowerLetter"/>
      <w:lvlText w:val="%5."/>
      <w:lvlJc w:val="left"/>
      <w:pPr>
        <w:ind w:left="3600" w:hanging="360"/>
      </w:pPr>
    </w:lvl>
    <w:lvl w:ilvl="5" w:tplc="DCCCF948" w:tentative="1">
      <w:start w:val="1"/>
      <w:numFmt w:val="lowerRoman"/>
      <w:lvlText w:val="%6."/>
      <w:lvlJc w:val="right"/>
      <w:pPr>
        <w:ind w:left="4320" w:hanging="180"/>
      </w:pPr>
    </w:lvl>
    <w:lvl w:ilvl="6" w:tplc="E8A21AC0" w:tentative="1">
      <w:start w:val="1"/>
      <w:numFmt w:val="decimal"/>
      <w:lvlText w:val="%7."/>
      <w:lvlJc w:val="left"/>
      <w:pPr>
        <w:ind w:left="5040" w:hanging="360"/>
      </w:pPr>
    </w:lvl>
    <w:lvl w:ilvl="7" w:tplc="A2566A64" w:tentative="1">
      <w:start w:val="1"/>
      <w:numFmt w:val="lowerLetter"/>
      <w:lvlText w:val="%8."/>
      <w:lvlJc w:val="left"/>
      <w:pPr>
        <w:ind w:left="5760" w:hanging="360"/>
      </w:pPr>
    </w:lvl>
    <w:lvl w:ilvl="8" w:tplc="105ACBE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AC64BD4">
      <w:start w:val="1"/>
      <w:numFmt w:val="lowerRoman"/>
      <w:lvlText w:val="(%1)"/>
      <w:lvlJc w:val="left"/>
      <w:pPr>
        <w:ind w:left="1080" w:hanging="720"/>
      </w:pPr>
      <w:rPr>
        <w:rFonts w:hint="default"/>
      </w:rPr>
    </w:lvl>
    <w:lvl w:ilvl="1" w:tplc="5656A52C" w:tentative="1">
      <w:start w:val="1"/>
      <w:numFmt w:val="lowerLetter"/>
      <w:lvlText w:val="%2."/>
      <w:lvlJc w:val="left"/>
      <w:pPr>
        <w:ind w:left="1440" w:hanging="360"/>
      </w:pPr>
    </w:lvl>
    <w:lvl w:ilvl="2" w:tplc="374AA19E" w:tentative="1">
      <w:start w:val="1"/>
      <w:numFmt w:val="lowerRoman"/>
      <w:lvlText w:val="%3."/>
      <w:lvlJc w:val="right"/>
      <w:pPr>
        <w:ind w:left="2160" w:hanging="180"/>
      </w:pPr>
    </w:lvl>
    <w:lvl w:ilvl="3" w:tplc="BB36B7B0" w:tentative="1">
      <w:start w:val="1"/>
      <w:numFmt w:val="decimal"/>
      <w:lvlText w:val="%4."/>
      <w:lvlJc w:val="left"/>
      <w:pPr>
        <w:ind w:left="2880" w:hanging="360"/>
      </w:pPr>
    </w:lvl>
    <w:lvl w:ilvl="4" w:tplc="4F8E8A12" w:tentative="1">
      <w:start w:val="1"/>
      <w:numFmt w:val="lowerLetter"/>
      <w:lvlText w:val="%5."/>
      <w:lvlJc w:val="left"/>
      <w:pPr>
        <w:ind w:left="3600" w:hanging="360"/>
      </w:pPr>
    </w:lvl>
    <w:lvl w:ilvl="5" w:tplc="78EC7076" w:tentative="1">
      <w:start w:val="1"/>
      <w:numFmt w:val="lowerRoman"/>
      <w:lvlText w:val="%6."/>
      <w:lvlJc w:val="right"/>
      <w:pPr>
        <w:ind w:left="4320" w:hanging="180"/>
      </w:pPr>
    </w:lvl>
    <w:lvl w:ilvl="6" w:tplc="DB7A812C" w:tentative="1">
      <w:start w:val="1"/>
      <w:numFmt w:val="decimal"/>
      <w:lvlText w:val="%7."/>
      <w:lvlJc w:val="left"/>
      <w:pPr>
        <w:ind w:left="5040" w:hanging="360"/>
      </w:pPr>
    </w:lvl>
    <w:lvl w:ilvl="7" w:tplc="DD0A7326" w:tentative="1">
      <w:start w:val="1"/>
      <w:numFmt w:val="lowerLetter"/>
      <w:lvlText w:val="%8."/>
      <w:lvlJc w:val="left"/>
      <w:pPr>
        <w:ind w:left="5760" w:hanging="360"/>
      </w:pPr>
    </w:lvl>
    <w:lvl w:ilvl="8" w:tplc="D3BAFE2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C5027AE">
      <w:start w:val="1"/>
      <w:numFmt w:val="lowerRoman"/>
      <w:lvlText w:val="(%1)"/>
      <w:lvlJc w:val="left"/>
      <w:pPr>
        <w:ind w:left="1080" w:hanging="720"/>
      </w:pPr>
      <w:rPr>
        <w:rFonts w:hint="default"/>
      </w:rPr>
    </w:lvl>
    <w:lvl w:ilvl="1" w:tplc="91B8AF4A" w:tentative="1">
      <w:start w:val="1"/>
      <w:numFmt w:val="lowerLetter"/>
      <w:lvlText w:val="%2."/>
      <w:lvlJc w:val="left"/>
      <w:pPr>
        <w:ind w:left="1440" w:hanging="360"/>
      </w:pPr>
    </w:lvl>
    <w:lvl w:ilvl="2" w:tplc="43D469FC" w:tentative="1">
      <w:start w:val="1"/>
      <w:numFmt w:val="lowerRoman"/>
      <w:lvlText w:val="%3."/>
      <w:lvlJc w:val="right"/>
      <w:pPr>
        <w:ind w:left="2160" w:hanging="180"/>
      </w:pPr>
    </w:lvl>
    <w:lvl w:ilvl="3" w:tplc="7D10573E" w:tentative="1">
      <w:start w:val="1"/>
      <w:numFmt w:val="decimal"/>
      <w:lvlText w:val="%4."/>
      <w:lvlJc w:val="left"/>
      <w:pPr>
        <w:ind w:left="2880" w:hanging="360"/>
      </w:pPr>
    </w:lvl>
    <w:lvl w:ilvl="4" w:tplc="7A2A2F38" w:tentative="1">
      <w:start w:val="1"/>
      <w:numFmt w:val="lowerLetter"/>
      <w:lvlText w:val="%5."/>
      <w:lvlJc w:val="left"/>
      <w:pPr>
        <w:ind w:left="3600" w:hanging="360"/>
      </w:pPr>
    </w:lvl>
    <w:lvl w:ilvl="5" w:tplc="05D4E8A0" w:tentative="1">
      <w:start w:val="1"/>
      <w:numFmt w:val="lowerRoman"/>
      <w:lvlText w:val="%6."/>
      <w:lvlJc w:val="right"/>
      <w:pPr>
        <w:ind w:left="4320" w:hanging="180"/>
      </w:pPr>
    </w:lvl>
    <w:lvl w:ilvl="6" w:tplc="E480C066" w:tentative="1">
      <w:start w:val="1"/>
      <w:numFmt w:val="decimal"/>
      <w:lvlText w:val="%7."/>
      <w:lvlJc w:val="left"/>
      <w:pPr>
        <w:ind w:left="5040" w:hanging="360"/>
      </w:pPr>
    </w:lvl>
    <w:lvl w:ilvl="7" w:tplc="AEB4A6F2" w:tentative="1">
      <w:start w:val="1"/>
      <w:numFmt w:val="lowerLetter"/>
      <w:lvlText w:val="%8."/>
      <w:lvlJc w:val="left"/>
      <w:pPr>
        <w:ind w:left="5760" w:hanging="360"/>
      </w:pPr>
    </w:lvl>
    <w:lvl w:ilvl="8" w:tplc="0B7870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20168E">
      <w:start w:val="1"/>
      <w:numFmt w:val="lowerRoman"/>
      <w:lvlText w:val="(%1)"/>
      <w:lvlJc w:val="left"/>
      <w:pPr>
        <w:ind w:left="1080" w:hanging="720"/>
      </w:pPr>
      <w:rPr>
        <w:rFonts w:hint="default"/>
      </w:rPr>
    </w:lvl>
    <w:lvl w:ilvl="1" w:tplc="B64C3514" w:tentative="1">
      <w:start w:val="1"/>
      <w:numFmt w:val="lowerLetter"/>
      <w:lvlText w:val="%2."/>
      <w:lvlJc w:val="left"/>
      <w:pPr>
        <w:ind w:left="1440" w:hanging="360"/>
      </w:pPr>
    </w:lvl>
    <w:lvl w:ilvl="2" w:tplc="B98CC076" w:tentative="1">
      <w:start w:val="1"/>
      <w:numFmt w:val="lowerRoman"/>
      <w:lvlText w:val="%3."/>
      <w:lvlJc w:val="right"/>
      <w:pPr>
        <w:ind w:left="2160" w:hanging="180"/>
      </w:pPr>
    </w:lvl>
    <w:lvl w:ilvl="3" w:tplc="F1284F1C" w:tentative="1">
      <w:start w:val="1"/>
      <w:numFmt w:val="decimal"/>
      <w:lvlText w:val="%4."/>
      <w:lvlJc w:val="left"/>
      <w:pPr>
        <w:ind w:left="2880" w:hanging="360"/>
      </w:pPr>
    </w:lvl>
    <w:lvl w:ilvl="4" w:tplc="43789E8E" w:tentative="1">
      <w:start w:val="1"/>
      <w:numFmt w:val="lowerLetter"/>
      <w:lvlText w:val="%5."/>
      <w:lvlJc w:val="left"/>
      <w:pPr>
        <w:ind w:left="3600" w:hanging="360"/>
      </w:pPr>
    </w:lvl>
    <w:lvl w:ilvl="5" w:tplc="4D2E62D0" w:tentative="1">
      <w:start w:val="1"/>
      <w:numFmt w:val="lowerRoman"/>
      <w:lvlText w:val="%6."/>
      <w:lvlJc w:val="right"/>
      <w:pPr>
        <w:ind w:left="4320" w:hanging="180"/>
      </w:pPr>
    </w:lvl>
    <w:lvl w:ilvl="6" w:tplc="46267FEA" w:tentative="1">
      <w:start w:val="1"/>
      <w:numFmt w:val="decimal"/>
      <w:lvlText w:val="%7."/>
      <w:lvlJc w:val="left"/>
      <w:pPr>
        <w:ind w:left="5040" w:hanging="360"/>
      </w:pPr>
    </w:lvl>
    <w:lvl w:ilvl="7" w:tplc="B902F422" w:tentative="1">
      <w:start w:val="1"/>
      <w:numFmt w:val="lowerLetter"/>
      <w:lvlText w:val="%8."/>
      <w:lvlJc w:val="left"/>
      <w:pPr>
        <w:ind w:left="5760" w:hanging="360"/>
      </w:pPr>
    </w:lvl>
    <w:lvl w:ilvl="8" w:tplc="4CF0159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8D89A2E">
      <w:start w:val="1"/>
      <w:numFmt w:val="lowerRoman"/>
      <w:lvlText w:val="(%1)"/>
      <w:lvlJc w:val="left"/>
      <w:pPr>
        <w:ind w:left="1080" w:hanging="720"/>
      </w:pPr>
      <w:rPr>
        <w:rFonts w:hint="default"/>
      </w:rPr>
    </w:lvl>
    <w:lvl w:ilvl="1" w:tplc="6DA6E7D0" w:tentative="1">
      <w:start w:val="1"/>
      <w:numFmt w:val="lowerLetter"/>
      <w:lvlText w:val="%2."/>
      <w:lvlJc w:val="left"/>
      <w:pPr>
        <w:ind w:left="1440" w:hanging="360"/>
      </w:pPr>
    </w:lvl>
    <w:lvl w:ilvl="2" w:tplc="D3724A54" w:tentative="1">
      <w:start w:val="1"/>
      <w:numFmt w:val="lowerRoman"/>
      <w:lvlText w:val="%3."/>
      <w:lvlJc w:val="right"/>
      <w:pPr>
        <w:ind w:left="2160" w:hanging="180"/>
      </w:pPr>
    </w:lvl>
    <w:lvl w:ilvl="3" w:tplc="DFCE7D1E" w:tentative="1">
      <w:start w:val="1"/>
      <w:numFmt w:val="decimal"/>
      <w:lvlText w:val="%4."/>
      <w:lvlJc w:val="left"/>
      <w:pPr>
        <w:ind w:left="2880" w:hanging="360"/>
      </w:pPr>
    </w:lvl>
    <w:lvl w:ilvl="4" w:tplc="72048E8A" w:tentative="1">
      <w:start w:val="1"/>
      <w:numFmt w:val="lowerLetter"/>
      <w:lvlText w:val="%5."/>
      <w:lvlJc w:val="left"/>
      <w:pPr>
        <w:ind w:left="3600" w:hanging="360"/>
      </w:pPr>
    </w:lvl>
    <w:lvl w:ilvl="5" w:tplc="A810F6C0" w:tentative="1">
      <w:start w:val="1"/>
      <w:numFmt w:val="lowerRoman"/>
      <w:lvlText w:val="%6."/>
      <w:lvlJc w:val="right"/>
      <w:pPr>
        <w:ind w:left="4320" w:hanging="180"/>
      </w:pPr>
    </w:lvl>
    <w:lvl w:ilvl="6" w:tplc="AB3C86F6" w:tentative="1">
      <w:start w:val="1"/>
      <w:numFmt w:val="decimal"/>
      <w:lvlText w:val="%7."/>
      <w:lvlJc w:val="left"/>
      <w:pPr>
        <w:ind w:left="5040" w:hanging="360"/>
      </w:pPr>
    </w:lvl>
    <w:lvl w:ilvl="7" w:tplc="34724234" w:tentative="1">
      <w:start w:val="1"/>
      <w:numFmt w:val="lowerLetter"/>
      <w:lvlText w:val="%8."/>
      <w:lvlJc w:val="left"/>
      <w:pPr>
        <w:ind w:left="5760" w:hanging="360"/>
      </w:pPr>
    </w:lvl>
    <w:lvl w:ilvl="8" w:tplc="289685C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0989197">
    <w:abstractNumId w:val="10"/>
  </w:num>
  <w:num w:numId="2" w16cid:durableId="496775960">
    <w:abstractNumId w:val="3"/>
  </w:num>
  <w:num w:numId="3" w16cid:durableId="2119369153">
    <w:abstractNumId w:val="1"/>
  </w:num>
  <w:num w:numId="4" w16cid:durableId="1452477805">
    <w:abstractNumId w:val="6"/>
  </w:num>
  <w:num w:numId="5" w16cid:durableId="518465652">
    <w:abstractNumId w:val="5"/>
  </w:num>
  <w:num w:numId="6" w16cid:durableId="1708752425">
    <w:abstractNumId w:val="0"/>
  </w:num>
  <w:num w:numId="7" w16cid:durableId="1470434685">
    <w:abstractNumId w:val="8"/>
  </w:num>
  <w:num w:numId="8" w16cid:durableId="1841575721">
    <w:abstractNumId w:val="4"/>
  </w:num>
  <w:num w:numId="9" w16cid:durableId="188876834">
    <w:abstractNumId w:val="7"/>
  </w:num>
  <w:num w:numId="10" w16cid:durableId="2025202638">
    <w:abstractNumId w:val="2"/>
  </w:num>
  <w:num w:numId="11" w16cid:durableId="3532655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AD"/>
    <w:rsid w:val="00005760"/>
    <w:rsid w:val="00012EF9"/>
    <w:rsid w:val="000542A9"/>
    <w:rsid w:val="00067C76"/>
    <w:rsid w:val="000A6927"/>
    <w:rsid w:val="000C2031"/>
    <w:rsid w:val="000E05BF"/>
    <w:rsid w:val="00135EC3"/>
    <w:rsid w:val="00157F0A"/>
    <w:rsid w:val="00165905"/>
    <w:rsid w:val="0019260E"/>
    <w:rsid w:val="001A360C"/>
    <w:rsid w:val="001A51A1"/>
    <w:rsid w:val="0021579A"/>
    <w:rsid w:val="00230434"/>
    <w:rsid w:val="0023230F"/>
    <w:rsid w:val="002365DA"/>
    <w:rsid w:val="00246E49"/>
    <w:rsid w:val="002C70F9"/>
    <w:rsid w:val="002F15AE"/>
    <w:rsid w:val="002F1CF0"/>
    <w:rsid w:val="003015E8"/>
    <w:rsid w:val="00307F30"/>
    <w:rsid w:val="00361621"/>
    <w:rsid w:val="00361ADD"/>
    <w:rsid w:val="003645C1"/>
    <w:rsid w:val="003708B0"/>
    <w:rsid w:val="00395258"/>
    <w:rsid w:val="003A6E97"/>
    <w:rsid w:val="003C7B8C"/>
    <w:rsid w:val="003F7EB8"/>
    <w:rsid w:val="00412D79"/>
    <w:rsid w:val="00430415"/>
    <w:rsid w:val="00464E92"/>
    <w:rsid w:val="00485271"/>
    <w:rsid w:val="00492E5F"/>
    <w:rsid w:val="004A2168"/>
    <w:rsid w:val="004D0355"/>
    <w:rsid w:val="004E6FB0"/>
    <w:rsid w:val="00565702"/>
    <w:rsid w:val="00572B9B"/>
    <w:rsid w:val="005868B1"/>
    <w:rsid w:val="0059077C"/>
    <w:rsid w:val="005B1D83"/>
    <w:rsid w:val="005D127E"/>
    <w:rsid w:val="00600D4D"/>
    <w:rsid w:val="006136A5"/>
    <w:rsid w:val="00617431"/>
    <w:rsid w:val="00654957"/>
    <w:rsid w:val="00683B38"/>
    <w:rsid w:val="006A05FA"/>
    <w:rsid w:val="006A0E58"/>
    <w:rsid w:val="006A2C95"/>
    <w:rsid w:val="006A4668"/>
    <w:rsid w:val="006A78B8"/>
    <w:rsid w:val="006B39C8"/>
    <w:rsid w:val="006B7495"/>
    <w:rsid w:val="006D2771"/>
    <w:rsid w:val="00704FEC"/>
    <w:rsid w:val="00715750"/>
    <w:rsid w:val="00724E97"/>
    <w:rsid w:val="00731179"/>
    <w:rsid w:val="0078554B"/>
    <w:rsid w:val="007C2A98"/>
    <w:rsid w:val="007C42FA"/>
    <w:rsid w:val="007E20C0"/>
    <w:rsid w:val="008140AD"/>
    <w:rsid w:val="008166E9"/>
    <w:rsid w:val="00826984"/>
    <w:rsid w:val="008B3287"/>
    <w:rsid w:val="00911D40"/>
    <w:rsid w:val="00914103"/>
    <w:rsid w:val="00920105"/>
    <w:rsid w:val="00924A20"/>
    <w:rsid w:val="00962695"/>
    <w:rsid w:val="00976759"/>
    <w:rsid w:val="009D0CAD"/>
    <w:rsid w:val="00A640F4"/>
    <w:rsid w:val="00A73268"/>
    <w:rsid w:val="00AA5400"/>
    <w:rsid w:val="00AE64B1"/>
    <w:rsid w:val="00AE6A3D"/>
    <w:rsid w:val="00B4477D"/>
    <w:rsid w:val="00C0335B"/>
    <w:rsid w:val="00C16963"/>
    <w:rsid w:val="00C20A1B"/>
    <w:rsid w:val="00C21EC5"/>
    <w:rsid w:val="00C508B0"/>
    <w:rsid w:val="00C706CB"/>
    <w:rsid w:val="00C96A93"/>
    <w:rsid w:val="00CA432A"/>
    <w:rsid w:val="00CC1A60"/>
    <w:rsid w:val="00CC7E1B"/>
    <w:rsid w:val="00CE7277"/>
    <w:rsid w:val="00D3368B"/>
    <w:rsid w:val="00D510C0"/>
    <w:rsid w:val="00E06C12"/>
    <w:rsid w:val="00E150F3"/>
    <w:rsid w:val="00E3183D"/>
    <w:rsid w:val="00E7214C"/>
    <w:rsid w:val="00EB0F35"/>
    <w:rsid w:val="00EC7A73"/>
    <w:rsid w:val="00EE1375"/>
    <w:rsid w:val="00EE2456"/>
    <w:rsid w:val="00EF4892"/>
    <w:rsid w:val="00F07433"/>
    <w:rsid w:val="00F152B0"/>
    <w:rsid w:val="00F5390B"/>
    <w:rsid w:val="00FC2845"/>
    <w:rsid w:val="00FC667D"/>
    <w:rsid w:val="00FC6A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0087E"/>
  <w15:docId w15:val="{13093AFC-0E03-47E0-82BA-8E0E9284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75A6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75A6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75A66"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75A66"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75A6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75A66"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75A6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75A6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75A66"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75A66" w:rsidP="00BF58F7">
          <w:pPr>
            <w:pStyle w:val="22F669CA3BC04740B78F109914C3D5AE"/>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75A66"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A66"/>
    <w:rsid w:val="00042BBF"/>
    <w:rsid w:val="0075114F"/>
    <w:rsid w:val="007D33A4"/>
    <w:rsid w:val="00B00EC8"/>
    <w:rsid w:val="00CC4951"/>
    <w:rsid w:val="00DA4848"/>
    <w:rsid w:val="00E75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2F669CA3BC04740B78F109914C3D5AE">
    <w:name w:val="22F669CA3BC04740B78F109914C3D5AE"/>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0487</RACS_x0020_ID>
    <Approved_x0020_Provider xmlns="a8338b6e-77a6-4851-82b6-98166143ffdd">The Trustees of the Roman Catholic Church for the Diocese of Lismore Sawtell Catholic Care of the Ag</Approved_x0020_Provider>
    <Management_x0020_Company_x0020_ID xmlns="a8338b6e-77a6-4851-82b6-98166143ffdd" xsi:nil="true"/>
    <Home xmlns="a8338b6e-77a6-4851-82b6-98166143ffdd">Mater Christi Aged Care Facility</Home>
    <Signed xmlns="a8338b6e-77a6-4851-82b6-98166143ffdd" xsi:nil="true"/>
    <Uploaded xmlns="a8338b6e-77a6-4851-82b6-98166143ffdd">False</Uploaded>
    <Management_x0020_Company xmlns="a8338b6e-77a6-4851-82b6-98166143ffdd" xsi:nil="true"/>
    <Doc_x0020_Date xmlns="a8338b6e-77a6-4851-82b6-98166143ffdd">2023-09-07T23:42:00+00:00</Doc_x0020_Date>
    <CSI_x0020_ID xmlns="a8338b6e-77a6-4851-82b6-98166143ffdd" xsi:nil="true"/>
    <Case_x0020_ID xmlns="a8338b6e-77a6-4851-82b6-98166143ffdd" xsi:nil="true"/>
    <Approved_x0020_Provider_x0020_ID xmlns="a8338b6e-77a6-4851-82b6-98166143ffdd">AEE6B244-75F4-DC11-AD41-005056922186</Approved_x0020_Provider_x0020_ID>
    <Location xmlns="a8338b6e-77a6-4851-82b6-98166143ffdd" xsi:nil="true"/>
    <Home_x0020_ID xmlns="a8338b6e-77a6-4851-82b6-98166143ffdd">E44499AB-7CF4-DC11-AD41-005056922186</Home_x0020_ID>
    <State xmlns="a8338b6e-77a6-4851-82b6-98166143ffdd">NSW</State>
    <Doc_x0020_Sent_Received_x0020_Date xmlns="a8338b6e-77a6-4851-82b6-98166143ffdd">2023-09-08T00:00:00+00:00</Doc_x0020_Sent_Received_x0020_Date>
    <Activity_x0020_ID xmlns="a8338b6e-77a6-4851-82b6-98166143ffdd">AAC682CC-E942-EE11-AE02-005056922186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F36927DF-A12C-4508-A0BE-EC142976F460}">
  <ds:schemaRefs>
    <ds:schemaRef ds:uri="http://schemas.openxmlformats.org/officeDocument/2006/bibliography"/>
  </ds:schemaRefs>
</ds:datastoreItem>
</file>

<file path=customXml/itemProps3.xml><?xml version="1.0" encoding="utf-8"?>
<ds:datastoreItem xmlns:ds="http://schemas.openxmlformats.org/officeDocument/2006/customXml" ds:itemID="{276E40FD-B6F4-4116-8865-E1CE8F8D7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2023-10-26T01:14:00Z</dcterms:created>
  <dcterms:modified xsi:type="dcterms:W3CDTF">2023-10-26T01:14:00Z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