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88C81" w14:textId="77777777" w:rsidR="00D2559D" w:rsidRPr="002C3EBF" w:rsidRDefault="00137FE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9588DBD" wp14:editId="49588DB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4821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9588C82" w14:textId="77777777" w:rsidR="00D2559D" w:rsidRDefault="00137FE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9588C83" w14:textId="77777777" w:rsidR="00D2559D" w:rsidRDefault="00137FE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9588C84" w14:textId="77777777" w:rsidR="00D2559D" w:rsidRPr="002C3EBF" w:rsidRDefault="00137FE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309C8" w14:paraId="49588C87" w14:textId="77777777" w:rsidTr="00A309C8">
        <w:tc>
          <w:tcPr>
            <w:cnfStyle w:val="001000000000" w:firstRow="0" w:lastRow="0" w:firstColumn="1" w:lastColumn="0" w:oddVBand="0" w:evenVBand="0" w:oddHBand="0" w:evenHBand="0" w:firstRowFirstColumn="0" w:firstRowLastColumn="0" w:lastRowFirstColumn="0" w:lastRowLastColumn="0"/>
            <w:tcW w:w="3227" w:type="dxa"/>
          </w:tcPr>
          <w:p w14:paraId="49588C85" w14:textId="77777777" w:rsidR="00D2559D" w:rsidRPr="00996FAF" w:rsidRDefault="00137FE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9588C86" w14:textId="77777777" w:rsidR="00D2559D" w:rsidRPr="00996FAF" w:rsidRDefault="00137FE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Mayflower Reservoir</w:t>
            </w:r>
          </w:p>
        </w:tc>
      </w:tr>
      <w:tr w:rsidR="00A309C8" w14:paraId="49588C8A" w14:textId="77777777" w:rsidTr="00A309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588C88" w14:textId="77777777" w:rsidR="00CA37CB" w:rsidRPr="00996FAF" w:rsidRDefault="00137FE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9588C89" w14:textId="77777777" w:rsidR="00CA37CB" w:rsidRPr="00996FAF" w:rsidRDefault="00137FE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56 Elliot Street</w:t>
            </w:r>
            <w:r w:rsidRPr="00602258">
              <w:rPr>
                <w:rFonts w:ascii="Arial" w:hAnsi="Arial" w:cs="Arial"/>
                <w:color w:val="auto"/>
              </w:rPr>
              <w:t xml:space="preserve"> RESERVOIR VIC 3073</w:t>
            </w:r>
          </w:p>
        </w:tc>
      </w:tr>
      <w:tr w:rsidR="00A309C8" w14:paraId="49588C8D" w14:textId="77777777" w:rsidTr="00A309C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588C8B" w14:textId="77777777" w:rsidR="00CA37CB" w:rsidRPr="00996FAF" w:rsidRDefault="00137FE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9588C8C" w14:textId="77777777" w:rsidR="00CA37CB" w:rsidRPr="00996FAF" w:rsidRDefault="00137FE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3098</w:t>
            </w:r>
          </w:p>
        </w:tc>
      </w:tr>
      <w:tr w:rsidR="00A309C8" w14:paraId="49588C90" w14:textId="77777777" w:rsidTr="00A309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588C8E" w14:textId="77777777" w:rsidR="00D2559D" w:rsidRPr="00996FAF" w:rsidRDefault="00137FE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9588C8F" w14:textId="77777777" w:rsidR="00D2559D" w:rsidRPr="00996FAF" w:rsidRDefault="00137FE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Mayflower Reservoir</w:t>
            </w:r>
          </w:p>
        </w:tc>
      </w:tr>
      <w:tr w:rsidR="00A309C8" w14:paraId="49588C93" w14:textId="77777777" w:rsidTr="00A309C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588C91" w14:textId="77777777" w:rsidR="00D2559D" w:rsidRPr="00996FAF" w:rsidRDefault="00137FE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9588C92" w14:textId="77777777" w:rsidR="00D2559D" w:rsidRPr="00996FAF" w:rsidRDefault="00137FE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309C8" w14:paraId="49588C96" w14:textId="77777777" w:rsidTr="00A309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588C94" w14:textId="77777777" w:rsidR="00D2559D" w:rsidRPr="00996FAF" w:rsidRDefault="00137FE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9588C95" w14:textId="77777777" w:rsidR="00D2559D" w:rsidRPr="00996FAF" w:rsidRDefault="00137FE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April 2023</w:t>
            </w:r>
          </w:p>
        </w:tc>
      </w:tr>
      <w:tr w:rsidR="00A309C8" w14:paraId="49588C99" w14:textId="77777777" w:rsidTr="00A309C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9588C97" w14:textId="77777777" w:rsidR="00D2559D" w:rsidRPr="00996FAF" w:rsidRDefault="00137FE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9588C98" w14:textId="52F1D8C2" w:rsidR="00D2559D" w:rsidRPr="00996FAF" w:rsidRDefault="00E9139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 May 2023</w:t>
            </w:r>
          </w:p>
        </w:tc>
      </w:tr>
    </w:tbl>
    <w:bookmarkEnd w:id="0"/>
    <w:p w14:paraId="49588C9A" w14:textId="77777777" w:rsidR="00FA0A5B" w:rsidRPr="00996FAF" w:rsidRDefault="00137FE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9588C9B" w14:textId="77777777" w:rsidR="000078F8" w:rsidRPr="00996FAF" w:rsidRDefault="00137FE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9588C9C" w14:textId="467750E2" w:rsidR="000078F8" w:rsidRPr="00996FAF" w:rsidRDefault="00137FEB" w:rsidP="0036130C">
      <w:pPr>
        <w:pStyle w:val="NormalArial"/>
      </w:pPr>
      <w:r w:rsidRPr="00996FAF">
        <w:t xml:space="preserve">This performance report for </w:t>
      </w:r>
      <w:r w:rsidRPr="00996FAF">
        <w:rPr>
          <w:color w:val="auto"/>
        </w:rPr>
        <w:t>Mayflower Reservoir (</w:t>
      </w:r>
      <w:r w:rsidRPr="00996FAF">
        <w:rPr>
          <w:b/>
          <w:color w:val="auto"/>
        </w:rPr>
        <w:t>the service</w:t>
      </w:r>
      <w:r w:rsidRPr="00996FAF">
        <w:rPr>
          <w:color w:val="auto"/>
        </w:rPr>
        <w:t>) has been prepared by</w:t>
      </w:r>
      <w:r w:rsidRPr="00996FAF">
        <w:rPr>
          <w:color w:val="0000FF"/>
        </w:rPr>
        <w:t xml:space="preserve"> </w:t>
      </w:r>
      <w:r w:rsidR="009C236B" w:rsidRPr="009C236B">
        <w:rPr>
          <w:color w:val="auto"/>
        </w:rPr>
        <w:t>N Eastwood</w:t>
      </w:r>
      <w:r w:rsidRPr="009C236B">
        <w:rPr>
          <w:color w:val="auto"/>
        </w:rPr>
        <w:t>, delegate of the Aged Care Quality and Safety Commissioner (Commissioner</w:t>
      </w:r>
      <w:r w:rsidRPr="00996FAF">
        <w:t>)</w:t>
      </w:r>
      <w:r>
        <w:rPr>
          <w:rStyle w:val="FootnoteReference"/>
        </w:rPr>
        <w:footnoteReference w:id="1"/>
      </w:r>
      <w:r w:rsidRPr="00996FAF">
        <w:t xml:space="preserve">. </w:t>
      </w:r>
    </w:p>
    <w:p w14:paraId="49588C9D" w14:textId="77777777" w:rsidR="000078F8" w:rsidRPr="00996FAF" w:rsidRDefault="00137FE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9588C9E" w14:textId="77777777" w:rsidR="000078F8" w:rsidRPr="00996FAF" w:rsidRDefault="00137FEB" w:rsidP="0036130C">
      <w:pPr>
        <w:pStyle w:val="NormalArial"/>
      </w:pPr>
      <w:r w:rsidRPr="00996FAF">
        <w:t>The report also specifies any areas in which improvements must be made to ensure the Quality Standards are complied with.</w:t>
      </w:r>
    </w:p>
    <w:p w14:paraId="49588C9F" w14:textId="77777777" w:rsidR="00DF37F2" w:rsidRPr="00996FAF" w:rsidRDefault="00137FEB" w:rsidP="00712752">
      <w:pPr>
        <w:pStyle w:val="Heading1"/>
        <w:spacing w:before="240" w:after="240" w:line="22" w:lineRule="atLeast"/>
        <w:rPr>
          <w:rFonts w:ascii="Arial" w:hAnsi="Arial" w:cs="Arial"/>
        </w:rPr>
      </w:pPr>
      <w:r w:rsidRPr="00996FAF">
        <w:rPr>
          <w:rFonts w:ascii="Arial" w:hAnsi="Arial" w:cs="Arial"/>
        </w:rPr>
        <w:t>Material relied on</w:t>
      </w:r>
    </w:p>
    <w:p w14:paraId="49588CA0" w14:textId="77777777" w:rsidR="00DF37F2" w:rsidRPr="00996FAF" w:rsidRDefault="00137FEB" w:rsidP="0036130C">
      <w:pPr>
        <w:pStyle w:val="NormalArial"/>
      </w:pPr>
      <w:r w:rsidRPr="00996FAF">
        <w:t>The following information has been considered in preparing the performance report:</w:t>
      </w:r>
    </w:p>
    <w:p w14:paraId="49588CA1" w14:textId="32B1CB76" w:rsidR="00DF37F2" w:rsidRPr="00996FAF" w:rsidRDefault="00137FEB"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9C236B">
        <w:rPr>
          <w:rFonts w:ascii="Arial" w:hAnsi="Arial" w:cs="Arial"/>
          <w:color w:val="auto"/>
        </w:rPr>
        <w:t>a site assessment, observations at the service, review of documents and interviews with staff, consumers/</w:t>
      </w:r>
      <w:proofErr w:type="gramStart"/>
      <w:r w:rsidRPr="009C236B">
        <w:rPr>
          <w:rFonts w:ascii="Arial" w:hAnsi="Arial" w:cs="Arial"/>
          <w:color w:val="auto"/>
        </w:rPr>
        <w:t>representatives</w:t>
      </w:r>
      <w:proofErr w:type="gramEnd"/>
      <w:r w:rsidRPr="009C236B">
        <w:rPr>
          <w:rFonts w:ascii="Arial" w:hAnsi="Arial" w:cs="Arial"/>
          <w:color w:val="auto"/>
        </w:rPr>
        <w:t xml:space="preserve"> and others</w:t>
      </w:r>
      <w:r w:rsidR="009C236B" w:rsidRPr="009C236B">
        <w:rPr>
          <w:rFonts w:ascii="Arial" w:hAnsi="Arial" w:cs="Arial"/>
          <w:color w:val="auto"/>
        </w:rPr>
        <w:t>.</w:t>
      </w:r>
    </w:p>
    <w:p w14:paraId="49588CA5" w14:textId="672ED123" w:rsidR="003B1763" w:rsidRPr="00712752" w:rsidRDefault="00137FE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9588CA6" w14:textId="77777777" w:rsidR="00FC045E" w:rsidRPr="00996FAF" w:rsidRDefault="00137FE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309C8" w14:paraId="49588CA9" w14:textId="77777777" w:rsidTr="00A309C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9588CA7" w14:textId="77777777" w:rsidR="00FC045E" w:rsidRPr="00996FAF" w:rsidRDefault="00137FE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9588CA8" w14:textId="450FA289" w:rsidR="00FC045E" w:rsidRPr="00996FAF" w:rsidRDefault="0014519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236B" w:rsidRPr="009C236B">
                  <w:rPr>
                    <w:rFonts w:ascii="Arial" w:hAnsi="Arial" w:cs="Arial"/>
                  </w:rPr>
                  <w:t>Not applicable as not all requirements have been assessed</w:t>
                </w:r>
              </w:sdtContent>
            </w:sdt>
          </w:p>
        </w:tc>
      </w:tr>
      <w:tr w:rsidR="00A309C8" w14:paraId="49588CAF" w14:textId="77777777" w:rsidTr="00A309C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588CAD" w14:textId="77777777" w:rsidR="00FC045E" w:rsidRPr="00996FAF" w:rsidRDefault="00137FEB"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9588CAE" w14:textId="0C00A78E" w:rsidR="00FC045E" w:rsidRPr="00996FAF" w:rsidRDefault="0014519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236B" w:rsidRPr="009C236B">
                  <w:rPr>
                    <w:rFonts w:ascii="Arial" w:hAnsi="Arial" w:cs="Arial"/>
                    <w:b/>
                  </w:rPr>
                  <w:t>Not applicable as not all requirements have been assessed</w:t>
                </w:r>
              </w:sdtContent>
            </w:sdt>
            <w:r w:rsidR="00137FEB" w:rsidRPr="00996FAF">
              <w:rPr>
                <w:rFonts w:ascii="Arial" w:hAnsi="Arial" w:cs="Arial"/>
                <w:b/>
              </w:rPr>
              <w:t xml:space="preserve"> </w:t>
            </w:r>
          </w:p>
        </w:tc>
      </w:tr>
      <w:tr w:rsidR="00A309C8" w14:paraId="49588CB5" w14:textId="77777777" w:rsidTr="00A309C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588CB3" w14:textId="77777777" w:rsidR="00FC045E" w:rsidRPr="00996FAF" w:rsidRDefault="00137FEB"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9588CB4" w14:textId="2317DF87" w:rsidR="00FC045E" w:rsidRPr="00996FAF" w:rsidRDefault="0014519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236B">
                  <w:rPr>
                    <w:rFonts w:ascii="Arial" w:hAnsi="Arial" w:cs="Arial"/>
                    <w:b/>
                  </w:rPr>
                  <w:t>Not applicable as not all requirements have been assessed</w:t>
                </w:r>
              </w:sdtContent>
            </w:sdt>
            <w:r w:rsidR="00137FEB" w:rsidRPr="00996FAF">
              <w:rPr>
                <w:rFonts w:ascii="Arial" w:hAnsi="Arial" w:cs="Arial"/>
                <w:b/>
              </w:rPr>
              <w:t xml:space="preserve"> </w:t>
            </w:r>
          </w:p>
        </w:tc>
      </w:tr>
    </w:tbl>
    <w:p w14:paraId="49588CBF" w14:textId="77777777" w:rsidR="00FC045E" w:rsidRPr="00996FAF" w:rsidRDefault="00137FE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9588CC0" w14:textId="77777777" w:rsidR="00FC045E" w:rsidRPr="00996FAF" w:rsidRDefault="00137FEB" w:rsidP="00712752">
      <w:pPr>
        <w:pStyle w:val="Heading1"/>
        <w:spacing w:before="0" w:after="240" w:line="22" w:lineRule="atLeast"/>
        <w:rPr>
          <w:rFonts w:ascii="Arial" w:hAnsi="Arial" w:cs="Arial"/>
        </w:rPr>
      </w:pPr>
      <w:r w:rsidRPr="00996FAF">
        <w:rPr>
          <w:rFonts w:ascii="Arial" w:hAnsi="Arial" w:cs="Arial"/>
        </w:rPr>
        <w:t>Areas for improvement</w:t>
      </w:r>
    </w:p>
    <w:p w14:paraId="49588CC2" w14:textId="77777777" w:rsidR="00FC045E" w:rsidRPr="00996FAF" w:rsidRDefault="00137FEB"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9588CC7" w14:textId="030F4C94" w:rsidR="00FC045E" w:rsidRPr="00996FAF" w:rsidRDefault="00137FEB" w:rsidP="0036130C">
      <w:pPr>
        <w:pStyle w:val="NormalArial"/>
      </w:pPr>
      <w:r w:rsidRPr="00996FAF">
        <w:br w:type="page"/>
      </w:r>
    </w:p>
    <w:p w14:paraId="49588CC8" w14:textId="77777777" w:rsidR="00FC045E" w:rsidRPr="00996FAF" w:rsidRDefault="00137FE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309C8" w14:paraId="49588CCB" w14:textId="77777777" w:rsidTr="007136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49588CC9" w14:textId="77777777" w:rsidR="00FC045E" w:rsidRPr="00550022" w:rsidRDefault="00137FEB"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9588CCA" w14:textId="77777777" w:rsidR="00FC045E" w:rsidRPr="00996FAF" w:rsidRDefault="0014519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309C8" w14:paraId="49588CCF" w14:textId="77777777" w:rsidTr="00A309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588CCC" w14:textId="77777777" w:rsidR="00FC045E" w:rsidRPr="00996FAF" w:rsidRDefault="00137FEB"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9588CCD" w14:textId="77777777" w:rsidR="00FC045E" w:rsidRPr="00996FAF" w:rsidRDefault="00137FE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9588CCE" w14:textId="660FEC5C" w:rsidR="00FC045E" w:rsidRPr="00996FAF" w:rsidRDefault="0014519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1360E">
                  <w:rPr>
                    <w:rFonts w:ascii="Arial" w:hAnsi="Arial" w:cs="Arial"/>
                    <w:color w:val="auto"/>
                  </w:rPr>
                  <w:t>Compliant</w:t>
                </w:r>
              </w:sdtContent>
            </w:sdt>
          </w:p>
        </w:tc>
      </w:tr>
    </w:tbl>
    <w:p w14:paraId="49588CE8" w14:textId="77777777" w:rsidR="001A5684" w:rsidRDefault="00137FEB" w:rsidP="001A5684">
      <w:pPr>
        <w:pStyle w:val="Heading20"/>
      </w:pPr>
      <w:r w:rsidRPr="00996FAF">
        <w:t>Findings</w:t>
      </w:r>
    </w:p>
    <w:p w14:paraId="0444ED1E" w14:textId="2835AE8B" w:rsidR="00784F4E" w:rsidRPr="00784F4E" w:rsidRDefault="00784F4E" w:rsidP="00784F4E">
      <w:pPr>
        <w:rPr>
          <w:rFonts w:ascii="Arial" w:hAnsi="Arial" w:cs="Arial"/>
        </w:rPr>
      </w:pPr>
      <w:r w:rsidRPr="00784F4E">
        <w:rPr>
          <w:rFonts w:ascii="Arial" w:hAnsi="Arial" w:cs="Arial"/>
        </w:rPr>
        <w:t xml:space="preserve">The service was </w:t>
      </w:r>
      <w:r>
        <w:rPr>
          <w:rFonts w:ascii="Arial" w:hAnsi="Arial" w:cs="Arial"/>
        </w:rPr>
        <w:t xml:space="preserve">previously </w:t>
      </w:r>
      <w:r w:rsidRPr="00784F4E">
        <w:rPr>
          <w:rFonts w:ascii="Arial" w:hAnsi="Arial" w:cs="Arial"/>
        </w:rPr>
        <w:t xml:space="preserve">found non-compliant with this requirement following a Site Audit performed between 11 October 2022 and 13 October 2022. </w:t>
      </w:r>
      <w:r>
        <w:rPr>
          <w:rFonts w:ascii="Arial" w:hAnsi="Arial" w:cs="Arial"/>
        </w:rPr>
        <w:t>At the time of the site Audit t</w:t>
      </w:r>
      <w:r w:rsidRPr="00784F4E">
        <w:rPr>
          <w:rFonts w:ascii="Arial" w:hAnsi="Arial" w:cs="Arial"/>
        </w:rPr>
        <w:t xml:space="preserve">he service was </w:t>
      </w:r>
      <w:r>
        <w:rPr>
          <w:rFonts w:ascii="Arial" w:hAnsi="Arial" w:cs="Arial"/>
        </w:rPr>
        <w:t>unable</w:t>
      </w:r>
      <w:r w:rsidRPr="00784F4E">
        <w:rPr>
          <w:rFonts w:ascii="Arial" w:hAnsi="Arial" w:cs="Arial"/>
        </w:rPr>
        <w:t xml:space="preserve"> to demonstrate that consumers residing in the memory support unit were treated with dignity and respect. The Assessment Team observed a consumer</w:t>
      </w:r>
      <w:r>
        <w:rPr>
          <w:rFonts w:ascii="Arial" w:hAnsi="Arial" w:cs="Arial"/>
        </w:rPr>
        <w:t xml:space="preserve"> left without toileting assistance despite staff being aware of the consumer’s needs</w:t>
      </w:r>
      <w:r w:rsidRPr="00784F4E">
        <w:rPr>
          <w:rFonts w:ascii="Arial" w:hAnsi="Arial" w:cs="Arial"/>
        </w:rPr>
        <w:t>.</w:t>
      </w:r>
    </w:p>
    <w:p w14:paraId="1D0A04A6" w14:textId="2F0881C1" w:rsidR="008316F8" w:rsidRDefault="00784F4E" w:rsidP="00784F4E">
      <w:pPr>
        <w:pStyle w:val="NormalArial"/>
      </w:pPr>
      <w:r>
        <w:t xml:space="preserve">The service has implemented several effective actions in response to the non-compliance identified at the Site Audit from 11 October to 13 October 2022. The service now utilises a </w:t>
      </w:r>
      <w:r w:rsidRPr="7C511BDB">
        <w:t xml:space="preserve">‘Residents Choice – Dignity of Risk’ </w:t>
      </w:r>
      <w:r>
        <w:t>acknowledgement form and ‘Resident of the Day’ tasks have been expanded to include nail care audits.  Discussions, and updates relevant to consumer continence and nail care are included in the daily briefing meetings as well as electronic reminders regarding consumer hygiene needs</w:t>
      </w:r>
      <w:r w:rsidR="008316F8">
        <w:t xml:space="preserve"> and </w:t>
      </w:r>
      <w:r>
        <w:t xml:space="preserve">encouraging </w:t>
      </w:r>
      <w:r w:rsidR="008316F8">
        <w:t xml:space="preserve">hand sanitising before and after meals.  Consumer toileting plans and continence assessments are updated, and staff training carried out in relation to continence care and activities of daily living.  </w:t>
      </w:r>
    </w:p>
    <w:p w14:paraId="4FFB3351" w14:textId="77777777" w:rsidR="008316F8" w:rsidRDefault="008316F8" w:rsidP="00784F4E">
      <w:pPr>
        <w:pStyle w:val="NormalArial"/>
        <w:rPr>
          <w:color w:val="auto"/>
        </w:rPr>
      </w:pPr>
      <w:r>
        <w:t xml:space="preserve">At the site visit of 6 April 2023, the service </w:t>
      </w:r>
      <w:r w:rsidRPr="51F995A1">
        <w:rPr>
          <w:color w:val="auto"/>
        </w:rPr>
        <w:t>demonstrated how the</w:t>
      </w:r>
      <w:r>
        <w:rPr>
          <w:color w:val="auto"/>
        </w:rPr>
        <w:t>y</w:t>
      </w:r>
      <w:r w:rsidRPr="51F995A1">
        <w:rPr>
          <w:color w:val="auto"/>
        </w:rPr>
        <w:t xml:space="preserve"> effectively treat consumers with dignity and respect with their identity, culture and diversity being valued.</w:t>
      </w:r>
      <w:r>
        <w:rPr>
          <w:color w:val="auto"/>
        </w:rPr>
        <w:t xml:space="preserve"> Consumers and representatives confirmed that consumers are </w:t>
      </w:r>
      <w:r w:rsidRPr="51F995A1">
        <w:rPr>
          <w:color w:val="auto"/>
        </w:rPr>
        <w:t xml:space="preserve">treated with dignity and respect. </w:t>
      </w:r>
      <w:r>
        <w:rPr>
          <w:color w:val="auto"/>
        </w:rPr>
        <w:t xml:space="preserve">A review of care documentation demonstrated culture and diversity being valued. Staff described individual needs being respected in line with consumers’ care plans. </w:t>
      </w:r>
      <w:r w:rsidRPr="51F995A1">
        <w:rPr>
          <w:color w:val="auto"/>
        </w:rPr>
        <w:t xml:space="preserve">The Assessment Team observed staff in the </w:t>
      </w:r>
      <w:r>
        <w:rPr>
          <w:rFonts w:eastAsia="Arial"/>
          <w:lang w:val="en-GB"/>
        </w:rPr>
        <w:t>memory support unit</w:t>
      </w:r>
      <w:r w:rsidRPr="43AD13AB">
        <w:rPr>
          <w:rFonts w:eastAsia="Arial"/>
          <w:lang w:val="en-GB"/>
        </w:rPr>
        <w:t xml:space="preserve"> </w:t>
      </w:r>
      <w:r w:rsidRPr="51F995A1">
        <w:rPr>
          <w:color w:val="auto"/>
        </w:rPr>
        <w:t xml:space="preserve">asking consumers if they wish to go to the toilet, using cue cards and sanitising consumers hands after eating. Activities were also observed </w:t>
      </w:r>
      <w:r w:rsidRPr="5896F6E7">
        <w:rPr>
          <w:color w:val="auto"/>
        </w:rPr>
        <w:t xml:space="preserve">in the </w:t>
      </w:r>
      <w:r>
        <w:rPr>
          <w:rFonts w:eastAsia="Arial"/>
          <w:lang w:val="en-GB"/>
        </w:rPr>
        <w:t>memory support unit</w:t>
      </w:r>
      <w:r w:rsidRPr="43AD13AB">
        <w:rPr>
          <w:rFonts w:eastAsia="Arial"/>
          <w:lang w:val="en-GB"/>
        </w:rPr>
        <w:t xml:space="preserve"> </w:t>
      </w:r>
      <w:r w:rsidRPr="5896F6E7">
        <w:rPr>
          <w:color w:val="auto"/>
        </w:rPr>
        <w:t>such</w:t>
      </w:r>
      <w:r w:rsidRPr="51F995A1">
        <w:rPr>
          <w:color w:val="auto"/>
        </w:rPr>
        <w:t xml:space="preserve"> as consumers </w:t>
      </w:r>
      <w:r w:rsidRPr="605F7A55">
        <w:rPr>
          <w:color w:val="auto"/>
        </w:rPr>
        <w:t xml:space="preserve">and staff </w:t>
      </w:r>
      <w:r w:rsidRPr="51F995A1">
        <w:rPr>
          <w:color w:val="auto"/>
        </w:rPr>
        <w:t xml:space="preserve">playing with balloons in the lounge room, listening to music, </w:t>
      </w:r>
      <w:r w:rsidRPr="48E61F43">
        <w:rPr>
          <w:color w:val="auto"/>
        </w:rPr>
        <w:t xml:space="preserve">painting, going for </w:t>
      </w:r>
      <w:r w:rsidRPr="6D812DE4">
        <w:rPr>
          <w:color w:val="auto"/>
        </w:rPr>
        <w:t>walks and</w:t>
      </w:r>
      <w:r w:rsidRPr="6A95747D">
        <w:rPr>
          <w:color w:val="auto"/>
        </w:rPr>
        <w:t xml:space="preserve"> </w:t>
      </w:r>
      <w:r w:rsidRPr="51F995A1">
        <w:rPr>
          <w:color w:val="auto"/>
        </w:rPr>
        <w:t>conducting home duty activities such as folding towels</w:t>
      </w:r>
      <w:r w:rsidRPr="7E97C689">
        <w:rPr>
          <w:color w:val="auto"/>
        </w:rPr>
        <w:t>.</w:t>
      </w:r>
      <w:r>
        <w:rPr>
          <w:color w:val="auto"/>
        </w:rPr>
        <w:t xml:space="preserve"> </w:t>
      </w:r>
    </w:p>
    <w:p w14:paraId="49588D05" w14:textId="099A6099" w:rsidR="0087700C" w:rsidRPr="00334B7D" w:rsidRDefault="008316F8" w:rsidP="00784F4E">
      <w:pPr>
        <w:pStyle w:val="NormalArial"/>
      </w:pPr>
      <w:r>
        <w:rPr>
          <w:color w:val="auto"/>
        </w:rPr>
        <w:t xml:space="preserve">As a result, and with consideration to the implemented actions and available information I find this Requirement </w:t>
      </w:r>
      <w:r w:rsidR="003827B9">
        <w:rPr>
          <w:color w:val="auto"/>
        </w:rPr>
        <w:t xml:space="preserve">is now </w:t>
      </w:r>
      <w:r>
        <w:rPr>
          <w:color w:val="auto"/>
        </w:rPr>
        <w:t xml:space="preserve">compliant.  </w:t>
      </w:r>
      <w:r w:rsidR="00137FEB" w:rsidRPr="00996FAF">
        <w:br w:type="page"/>
      </w:r>
    </w:p>
    <w:p w14:paraId="49588D06" w14:textId="77777777" w:rsidR="00FC045E" w:rsidRPr="00996FAF" w:rsidRDefault="00137FE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309C8" w14:paraId="49588D09" w14:textId="77777777" w:rsidTr="007136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9588D07" w14:textId="77777777" w:rsidR="00FC045E" w:rsidRPr="00996FAF" w:rsidRDefault="00137FE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9588D08" w14:textId="77777777" w:rsidR="00FC045E" w:rsidRPr="00996FAF" w:rsidRDefault="0014519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309C8" w14:paraId="49588D10" w14:textId="77777777" w:rsidTr="00A309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588D0A" w14:textId="77777777" w:rsidR="00FC045E" w:rsidRPr="00996FAF" w:rsidRDefault="00137FEB"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9588D0B" w14:textId="77777777" w:rsidR="00FC045E" w:rsidRPr="00996FAF" w:rsidRDefault="00137FE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9588D0C" w14:textId="77777777" w:rsidR="00FC045E" w:rsidRPr="00996FAF" w:rsidRDefault="00137FE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9588D0D" w14:textId="77777777" w:rsidR="00FC045E" w:rsidRPr="00996FAF" w:rsidRDefault="00137FE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9588D0E" w14:textId="77777777" w:rsidR="00FC045E" w:rsidRPr="00996FAF" w:rsidRDefault="00137FE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9588D0F" w14:textId="61E6B272" w:rsidR="00FC045E" w:rsidRPr="00996FAF" w:rsidRDefault="0014519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1360E">
                  <w:rPr>
                    <w:rFonts w:ascii="Arial" w:hAnsi="Arial" w:cs="Arial"/>
                    <w:color w:val="auto"/>
                  </w:rPr>
                  <w:t>Compliant</w:t>
                </w:r>
              </w:sdtContent>
            </w:sdt>
            <w:r w:rsidR="00137FEB" w:rsidRPr="00996FAF">
              <w:rPr>
                <w:rFonts w:ascii="Arial" w:hAnsi="Arial" w:cs="Arial"/>
                <w:color w:val="0000FF"/>
              </w:rPr>
              <w:t xml:space="preserve"> </w:t>
            </w:r>
          </w:p>
        </w:tc>
      </w:tr>
    </w:tbl>
    <w:p w14:paraId="49588D2B" w14:textId="77777777" w:rsidR="00D87E7C" w:rsidRDefault="00137FEB" w:rsidP="00D87E7C">
      <w:pPr>
        <w:pStyle w:val="Heading20"/>
      </w:pPr>
      <w:r w:rsidRPr="00996FAF">
        <w:t>Findings</w:t>
      </w:r>
    </w:p>
    <w:p w14:paraId="31E39BC3" w14:textId="77777777" w:rsidR="008316F8" w:rsidRDefault="008316F8" w:rsidP="0036130C">
      <w:pPr>
        <w:pStyle w:val="NormalArial"/>
      </w:pPr>
      <w:r>
        <w:t xml:space="preserve">The service was previously found non-compliant with this requirement following a Site Audit performed between 11 October 2022 and 13 October 2022. </w:t>
      </w:r>
      <w:r w:rsidRPr="00DD2789">
        <w:t>The service did not demonstrate environmental restrictive practice in line with legislat</w:t>
      </w:r>
      <w:r>
        <w:t>ive requirements</w:t>
      </w:r>
      <w:r w:rsidRPr="00DD2789">
        <w:t xml:space="preserve"> and continence</w:t>
      </w:r>
      <w:r>
        <w:t xml:space="preserve"> and </w:t>
      </w:r>
      <w:r w:rsidRPr="00DD2789">
        <w:t>nail care that is tailored to individual consumer's needs</w:t>
      </w:r>
      <w:r>
        <w:t xml:space="preserve">. </w:t>
      </w:r>
    </w:p>
    <w:p w14:paraId="21789E83" w14:textId="77777777" w:rsidR="00F15033" w:rsidRDefault="008316F8" w:rsidP="0036130C">
      <w:pPr>
        <w:pStyle w:val="NormalArial"/>
      </w:pPr>
      <w:r w:rsidRPr="27E96E33">
        <w:rPr>
          <w:rFonts w:eastAsia="Arial"/>
        </w:rPr>
        <w:t>The service has implemented a range of improvements in response to the deficits previously identified</w:t>
      </w:r>
      <w:r w:rsidR="00F15033">
        <w:rPr>
          <w:rFonts w:eastAsia="Arial"/>
        </w:rPr>
        <w:t xml:space="preserve">. Toileting and continence assessment updates as well as additions to ‘Resident of the Day’ tasks to include nail care, daily discussions regarding continence care and the provision of continence training have all been implemented.  Additionally further training has been provided by Dementia Support Australia as well as </w:t>
      </w:r>
      <w:r w:rsidR="00F15033">
        <w:t xml:space="preserve">‘activities of daily living’ (ADL) charting training. </w:t>
      </w:r>
    </w:p>
    <w:p w14:paraId="44EEBDDF" w14:textId="1CB5E6E2" w:rsidR="00F15033" w:rsidRDefault="00F15033" w:rsidP="0036130C">
      <w:pPr>
        <w:pStyle w:val="NormalArial"/>
        <w:rPr>
          <w:rFonts w:eastAsia="Arial"/>
        </w:rPr>
      </w:pPr>
      <w:r w:rsidRPr="589B601A">
        <w:rPr>
          <w:rFonts w:eastAsia="Arial"/>
        </w:rPr>
        <w:t xml:space="preserve">During the </w:t>
      </w:r>
      <w:r>
        <w:rPr>
          <w:rFonts w:eastAsia="Arial"/>
        </w:rPr>
        <w:t>site visit</w:t>
      </w:r>
      <w:r w:rsidRPr="589B601A">
        <w:rPr>
          <w:rFonts w:eastAsia="Arial"/>
        </w:rPr>
        <w:t xml:space="preserve"> on 6 April 2023, the service demonstrated</w:t>
      </w:r>
      <w:r>
        <w:rPr>
          <w:rFonts w:eastAsia="Arial"/>
        </w:rPr>
        <w:t xml:space="preserve"> </w:t>
      </w:r>
      <w:r w:rsidRPr="589B601A">
        <w:rPr>
          <w:rFonts w:eastAsia="Arial"/>
        </w:rPr>
        <w:t>document</w:t>
      </w:r>
      <w:r>
        <w:rPr>
          <w:rFonts w:eastAsia="Arial"/>
        </w:rPr>
        <w:t xml:space="preserve">ation </w:t>
      </w:r>
      <w:r w:rsidRPr="589B601A">
        <w:rPr>
          <w:rFonts w:eastAsia="Arial"/>
        </w:rPr>
        <w:t>review</w:t>
      </w:r>
      <w:r w:rsidR="003153A8">
        <w:rPr>
          <w:rFonts w:eastAsia="Arial"/>
        </w:rPr>
        <w:t>s</w:t>
      </w:r>
      <w:r w:rsidRPr="589B601A">
        <w:rPr>
          <w:rFonts w:eastAsia="Arial"/>
        </w:rPr>
        <w:t>, interviews, observations, and file review</w:t>
      </w:r>
      <w:r>
        <w:rPr>
          <w:rFonts w:eastAsia="Arial"/>
        </w:rPr>
        <w:t>s</w:t>
      </w:r>
      <w:r w:rsidRPr="589B601A">
        <w:rPr>
          <w:rFonts w:eastAsia="Arial"/>
        </w:rPr>
        <w:t xml:space="preserve"> for consumers</w:t>
      </w:r>
      <w:r>
        <w:rPr>
          <w:rFonts w:eastAsia="Arial"/>
        </w:rPr>
        <w:t xml:space="preserve"> </w:t>
      </w:r>
      <w:r w:rsidR="003153A8">
        <w:rPr>
          <w:rFonts w:eastAsia="Arial"/>
        </w:rPr>
        <w:t>demonstrating</w:t>
      </w:r>
      <w:r>
        <w:rPr>
          <w:rFonts w:eastAsia="Arial"/>
        </w:rPr>
        <w:t xml:space="preserve"> that </w:t>
      </w:r>
      <w:r w:rsidRPr="589B601A">
        <w:rPr>
          <w:rFonts w:eastAsia="Arial"/>
        </w:rPr>
        <w:t xml:space="preserve">best practice principles have been implemented and </w:t>
      </w:r>
      <w:r w:rsidR="003153A8">
        <w:rPr>
          <w:rFonts w:eastAsia="Arial"/>
        </w:rPr>
        <w:t xml:space="preserve">care </w:t>
      </w:r>
      <w:r w:rsidRPr="589B601A">
        <w:rPr>
          <w:rFonts w:eastAsia="Arial"/>
        </w:rPr>
        <w:t xml:space="preserve">is tailored to </w:t>
      </w:r>
      <w:r>
        <w:rPr>
          <w:rFonts w:eastAsia="Arial"/>
        </w:rPr>
        <w:t>consumer</w:t>
      </w:r>
      <w:r w:rsidRPr="589B601A">
        <w:rPr>
          <w:rFonts w:eastAsia="Arial"/>
        </w:rPr>
        <w:t xml:space="preserve"> needs.</w:t>
      </w:r>
    </w:p>
    <w:p w14:paraId="15F6EF21" w14:textId="5C179C56" w:rsidR="00F15033" w:rsidRDefault="00F15033" w:rsidP="003153A8">
      <w:pPr>
        <w:pStyle w:val="NormalArial"/>
        <w:rPr>
          <w:rFonts w:eastAsia="Arial"/>
        </w:rPr>
      </w:pPr>
      <w:r>
        <w:rPr>
          <w:rFonts w:eastAsia="Arial"/>
        </w:rPr>
        <w:t>A</w:t>
      </w:r>
      <w:r w:rsidRPr="00F15033">
        <w:rPr>
          <w:rFonts w:eastAsia="Arial"/>
        </w:rPr>
        <w:t xml:space="preserve"> review of the services ‘restrictive practice assessment/authority forms’ identified </w:t>
      </w:r>
      <w:r>
        <w:rPr>
          <w:rFonts w:eastAsia="Arial"/>
        </w:rPr>
        <w:t>consumers subject to</w:t>
      </w:r>
      <w:r w:rsidRPr="00F15033">
        <w:rPr>
          <w:rFonts w:eastAsia="Arial"/>
        </w:rPr>
        <w:t xml:space="preserve"> environmental and chemical restrain</w:t>
      </w:r>
      <w:r>
        <w:rPr>
          <w:rFonts w:eastAsia="Arial"/>
        </w:rPr>
        <w:t>t</w:t>
      </w:r>
      <w:r w:rsidRPr="00F15033">
        <w:rPr>
          <w:rFonts w:eastAsia="Arial"/>
        </w:rPr>
        <w:t>. Care documentation</w:t>
      </w:r>
      <w:r w:rsidR="003153A8">
        <w:rPr>
          <w:rFonts w:eastAsia="Arial"/>
        </w:rPr>
        <w:t xml:space="preserve"> provided to the Assessment Team</w:t>
      </w:r>
      <w:r w:rsidRPr="00F15033">
        <w:rPr>
          <w:rFonts w:eastAsia="Arial"/>
        </w:rPr>
        <w:t xml:space="preserve"> </w:t>
      </w:r>
      <w:r>
        <w:rPr>
          <w:rFonts w:eastAsia="Arial"/>
        </w:rPr>
        <w:t>indicates</w:t>
      </w:r>
      <w:r w:rsidRPr="00F15033">
        <w:rPr>
          <w:rFonts w:eastAsia="Arial"/>
        </w:rPr>
        <w:t xml:space="preserve"> risk</w:t>
      </w:r>
      <w:r>
        <w:rPr>
          <w:rFonts w:eastAsia="Arial"/>
        </w:rPr>
        <w:t>s</w:t>
      </w:r>
      <w:r w:rsidRPr="00F15033">
        <w:rPr>
          <w:rFonts w:eastAsia="Arial"/>
        </w:rPr>
        <w:t xml:space="preserve">, triggers, and strategies to inform safe and tailored environmental and chemical restrictive practice. </w:t>
      </w:r>
      <w:r w:rsidR="003153A8">
        <w:rPr>
          <w:rFonts w:eastAsia="Arial"/>
        </w:rPr>
        <w:t>A review of care files</w:t>
      </w:r>
      <w:r w:rsidRPr="00F15033">
        <w:rPr>
          <w:rFonts w:eastAsia="Arial"/>
        </w:rPr>
        <w:t xml:space="preserve"> demonstrate</w:t>
      </w:r>
      <w:r>
        <w:rPr>
          <w:rFonts w:eastAsia="Arial"/>
        </w:rPr>
        <w:t>s</w:t>
      </w:r>
      <w:r w:rsidRPr="00F15033">
        <w:rPr>
          <w:rFonts w:eastAsia="Arial"/>
        </w:rPr>
        <w:t xml:space="preserve"> informed consent with consumer representatives, and collaborative monitoring and review by medical practitioners, geriatricians, and specialist services such as, Dementia Support Australia (DSA). Staff described environmental restrictive practice in line with the organisations restrictive practice policy, which was last reviewed on 24 February 2022. Representatives described </w:t>
      </w:r>
      <w:r w:rsidR="003153A8">
        <w:rPr>
          <w:rFonts w:eastAsia="Arial"/>
        </w:rPr>
        <w:t>the</w:t>
      </w:r>
      <w:r w:rsidRPr="00F15033">
        <w:rPr>
          <w:rFonts w:eastAsia="Arial"/>
        </w:rPr>
        <w:t xml:space="preserve"> various ways</w:t>
      </w:r>
      <w:r w:rsidR="003153A8">
        <w:rPr>
          <w:rFonts w:eastAsia="Arial"/>
        </w:rPr>
        <w:t xml:space="preserve"> they are</w:t>
      </w:r>
      <w:r w:rsidRPr="00F15033">
        <w:rPr>
          <w:rFonts w:eastAsia="Arial"/>
        </w:rPr>
        <w:t xml:space="preserve"> </w:t>
      </w:r>
      <w:r w:rsidR="003153A8" w:rsidRPr="00F15033">
        <w:rPr>
          <w:rFonts w:eastAsia="Arial"/>
        </w:rPr>
        <w:t>consulte</w:t>
      </w:r>
      <w:r w:rsidR="003153A8">
        <w:rPr>
          <w:rFonts w:eastAsia="Arial"/>
        </w:rPr>
        <w:t xml:space="preserve">d, </w:t>
      </w:r>
      <w:r w:rsidRPr="00F15033">
        <w:rPr>
          <w:rFonts w:eastAsia="Arial"/>
        </w:rPr>
        <w:t xml:space="preserve">and their consent informed. </w:t>
      </w:r>
    </w:p>
    <w:p w14:paraId="7BC9F010" w14:textId="5DEE1CF4" w:rsidR="003153A8" w:rsidRPr="003153A8" w:rsidRDefault="003153A8" w:rsidP="003153A8">
      <w:pPr>
        <w:pStyle w:val="NormalArial"/>
        <w:rPr>
          <w:rFonts w:eastAsia="Arial"/>
        </w:rPr>
      </w:pPr>
      <w:r w:rsidRPr="003153A8">
        <w:rPr>
          <w:rFonts w:eastAsia="Arial"/>
        </w:rPr>
        <w:t>The Assessment Team noted the service is using validated assessment tools for pain and wound care. The organisation has procedures relating to best practice principle's specifically relating to pain management, wound care, and restrictive practices. The service has delivered electronic care system (iCare) and care delivery training. Staff described feeling confident completing various personal care charts in iCare.</w:t>
      </w:r>
      <w:r>
        <w:rPr>
          <w:rFonts w:eastAsia="Arial"/>
        </w:rPr>
        <w:t xml:space="preserve"> </w:t>
      </w:r>
      <w:r w:rsidRPr="003153A8">
        <w:rPr>
          <w:rFonts w:eastAsia="Arial"/>
        </w:rPr>
        <w:t xml:space="preserve">The Assessment Team reviewed the service’s ‘action plan’ which reflects the ongoing actions and monitoring being undertaken.    </w:t>
      </w:r>
    </w:p>
    <w:p w14:paraId="4558CEF8" w14:textId="644E31E0" w:rsidR="003153A8" w:rsidRDefault="003153A8" w:rsidP="003153A8">
      <w:pPr>
        <w:pStyle w:val="NormalArial"/>
        <w:rPr>
          <w:rFonts w:eastAsia="Arial"/>
        </w:rPr>
      </w:pPr>
      <w:r>
        <w:rPr>
          <w:color w:val="auto"/>
        </w:rPr>
        <w:t xml:space="preserve">As a result, and with consideration to the implemented actions and available information I find this Requirement </w:t>
      </w:r>
      <w:r w:rsidR="003827B9">
        <w:rPr>
          <w:color w:val="auto"/>
        </w:rPr>
        <w:t xml:space="preserve">is now </w:t>
      </w:r>
      <w:r>
        <w:rPr>
          <w:color w:val="auto"/>
        </w:rPr>
        <w:t xml:space="preserve">compliant.  </w:t>
      </w:r>
    </w:p>
    <w:p w14:paraId="49588D2C" w14:textId="68B6B947" w:rsidR="002B0C90" w:rsidRPr="003153A8" w:rsidRDefault="00137FEB" w:rsidP="0036130C">
      <w:pPr>
        <w:pStyle w:val="NormalArial"/>
        <w:rPr>
          <w:rFonts w:eastAsia="Arial"/>
        </w:rPr>
      </w:pPr>
      <w:r w:rsidRPr="003153A8">
        <w:rPr>
          <w:rFonts w:eastAsia="Arial"/>
        </w:rPr>
        <w:br w:type="page"/>
      </w:r>
    </w:p>
    <w:p w14:paraId="49588D52" w14:textId="77777777" w:rsidR="00FC045E" w:rsidRPr="00996FAF" w:rsidRDefault="00137FE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A309C8" w14:paraId="49588D55" w14:textId="77777777" w:rsidTr="007136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49588D53" w14:textId="77777777" w:rsidR="00FC045E" w:rsidRPr="00996FAF" w:rsidRDefault="00137FEB"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9588D54" w14:textId="77777777" w:rsidR="00FC045E" w:rsidRPr="00996FAF" w:rsidRDefault="0014519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309C8" w14:paraId="49588D5F" w14:textId="77777777" w:rsidTr="00A309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588D5A" w14:textId="77777777" w:rsidR="00FC045E" w:rsidRPr="00996FAF" w:rsidRDefault="00137FEB"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9588D5B" w14:textId="77777777" w:rsidR="00FC045E" w:rsidRPr="00996FAF" w:rsidRDefault="00137FE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49588D5C" w14:textId="77777777" w:rsidR="00FC045E" w:rsidRPr="00996FAF" w:rsidRDefault="00137FEB"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9588D5D" w14:textId="77777777" w:rsidR="00FC045E" w:rsidRPr="00996FAF" w:rsidRDefault="00137FEB"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9588D5E" w14:textId="68E8B370" w:rsidR="00FC045E" w:rsidRPr="00996FAF" w:rsidRDefault="0014519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555EA">
                  <w:rPr>
                    <w:rFonts w:ascii="Arial" w:hAnsi="Arial" w:cs="Arial"/>
                    <w:color w:val="auto"/>
                  </w:rPr>
                  <w:t>Compliant</w:t>
                </w:r>
              </w:sdtContent>
            </w:sdt>
            <w:r w:rsidR="00137FEB" w:rsidRPr="00996FAF">
              <w:rPr>
                <w:rFonts w:ascii="Arial" w:hAnsi="Arial" w:cs="Arial"/>
                <w:color w:val="0000FF"/>
              </w:rPr>
              <w:t xml:space="preserve"> </w:t>
            </w:r>
          </w:p>
        </w:tc>
      </w:tr>
    </w:tbl>
    <w:p w14:paraId="49588D64" w14:textId="77777777" w:rsidR="002B0C90" w:rsidRDefault="00137FEB" w:rsidP="002B0C90">
      <w:pPr>
        <w:pStyle w:val="Heading20"/>
      </w:pPr>
      <w:r>
        <w:t>Findings</w:t>
      </w:r>
    </w:p>
    <w:p w14:paraId="32048F8B" w14:textId="4B2BB1ED" w:rsidR="00F555EA" w:rsidRPr="00F555EA" w:rsidRDefault="00F555EA" w:rsidP="00F555EA">
      <w:pPr>
        <w:rPr>
          <w:rFonts w:ascii="Arial" w:hAnsi="Arial" w:cs="Arial"/>
        </w:rPr>
      </w:pPr>
      <w:r w:rsidRPr="00F555EA">
        <w:rPr>
          <w:rFonts w:ascii="Arial" w:hAnsi="Arial" w:cs="Arial"/>
        </w:rPr>
        <w:t xml:space="preserve">The service was </w:t>
      </w:r>
      <w:r>
        <w:rPr>
          <w:rFonts w:ascii="Arial" w:hAnsi="Arial" w:cs="Arial"/>
        </w:rPr>
        <w:t xml:space="preserve">previously </w:t>
      </w:r>
      <w:r w:rsidRPr="00F555EA">
        <w:rPr>
          <w:rFonts w:ascii="Arial" w:hAnsi="Arial" w:cs="Arial"/>
        </w:rPr>
        <w:t>found non-compliant with this requirement following a Site Audit performed between 11 October 2022 and 13 October 2022. The service did not demonstrate that consumers, particularly in the memory support unit, were supported to easily access their own rooms. Some consumers’ movement were restricted by staff locking their bedrooms doors unnecessarily.</w:t>
      </w:r>
    </w:p>
    <w:p w14:paraId="740398F1" w14:textId="249675E3" w:rsidR="00F555EA" w:rsidRPr="00F555EA" w:rsidRDefault="00F555EA" w:rsidP="00F555EA">
      <w:pPr>
        <w:rPr>
          <w:rFonts w:ascii="Arial" w:hAnsi="Arial" w:cs="Arial"/>
        </w:rPr>
      </w:pPr>
      <w:r w:rsidRPr="00F555EA">
        <w:rPr>
          <w:rFonts w:ascii="Arial" w:hAnsi="Arial" w:cs="Arial"/>
        </w:rPr>
        <w:t xml:space="preserve">The service has implemented a range of </w:t>
      </w:r>
      <w:r>
        <w:rPr>
          <w:rFonts w:ascii="Arial" w:hAnsi="Arial" w:cs="Arial"/>
        </w:rPr>
        <w:t xml:space="preserve">effective </w:t>
      </w:r>
      <w:r w:rsidRPr="00F555EA">
        <w:rPr>
          <w:rFonts w:ascii="Arial" w:hAnsi="Arial" w:cs="Arial"/>
        </w:rPr>
        <w:t xml:space="preserve">actions to address these deficits. </w:t>
      </w:r>
      <w:r>
        <w:rPr>
          <w:rFonts w:ascii="Arial" w:hAnsi="Arial" w:cs="Arial"/>
        </w:rPr>
        <w:t>A</w:t>
      </w:r>
      <w:r w:rsidRPr="00F555EA">
        <w:rPr>
          <w:rFonts w:ascii="Arial" w:hAnsi="Arial" w:cs="Arial"/>
        </w:rPr>
        <w:t>n internal audit of consumers’ rooms being locked</w:t>
      </w:r>
      <w:r>
        <w:rPr>
          <w:rFonts w:ascii="Arial" w:hAnsi="Arial" w:cs="Arial"/>
        </w:rPr>
        <w:t xml:space="preserve"> was carried out</w:t>
      </w:r>
      <w:r w:rsidRPr="00F555EA">
        <w:rPr>
          <w:rFonts w:ascii="Arial" w:hAnsi="Arial" w:cs="Arial"/>
        </w:rPr>
        <w:t>, staff education on restrictive practices</w:t>
      </w:r>
      <w:r>
        <w:rPr>
          <w:rFonts w:ascii="Arial" w:hAnsi="Arial" w:cs="Arial"/>
        </w:rPr>
        <w:t xml:space="preserve"> was provided</w:t>
      </w:r>
      <w:r w:rsidRPr="00F555EA">
        <w:rPr>
          <w:rFonts w:ascii="Arial" w:hAnsi="Arial" w:cs="Arial"/>
        </w:rPr>
        <w:t xml:space="preserve">, and consultation with consumers and/or their representatives were identified. </w:t>
      </w:r>
    </w:p>
    <w:p w14:paraId="78A37676" w14:textId="25414390" w:rsidR="00F555EA" w:rsidRDefault="00F555EA" w:rsidP="00F555EA">
      <w:pPr>
        <w:pStyle w:val="NormalArial"/>
      </w:pPr>
      <w:r w:rsidRPr="00F555EA">
        <w:t xml:space="preserve">During the Assessment Contact on 6 April 2023, </w:t>
      </w:r>
      <w:r w:rsidRPr="00435ED2">
        <w:t>consumers and their representatives expressed satisfaction with the well-maintained</w:t>
      </w:r>
      <w:r>
        <w:t>, safe,</w:t>
      </w:r>
      <w:r w:rsidRPr="00435ED2">
        <w:t xml:space="preserve"> and comfortable home that allow</w:t>
      </w:r>
      <w:r>
        <w:t>s</w:t>
      </w:r>
      <w:r w:rsidRPr="00435ED2">
        <w:t xml:space="preserve"> consumers to move freely indoors and </w:t>
      </w:r>
      <w:r>
        <w:t>outdoors</w:t>
      </w:r>
      <w:r w:rsidRPr="00435ED2">
        <w:t xml:space="preserve">. </w:t>
      </w:r>
      <w:r w:rsidRPr="00D14753">
        <w:t>The Assessment Team observed consumers freely moving inside and outside the</w:t>
      </w:r>
      <w:r>
        <w:t xml:space="preserve"> service</w:t>
      </w:r>
      <w:r w:rsidRPr="00D14753">
        <w:t xml:space="preserve">, participating in activities, and mobilising </w:t>
      </w:r>
      <w:r>
        <w:t xml:space="preserve">indoors and </w:t>
      </w:r>
      <w:r w:rsidRPr="00D14753">
        <w:t xml:space="preserve">within the well-maintained gardens. </w:t>
      </w:r>
      <w:r>
        <w:t xml:space="preserve">Management and staff explained that some consumers and/or their representatives prefer to have their rooms locked by staff or by consumers, </w:t>
      </w:r>
      <w:r w:rsidR="00970385">
        <w:t xml:space="preserve">which was confirmed </w:t>
      </w:r>
      <w:r>
        <w:t>by representative</w:t>
      </w:r>
      <w:r w:rsidR="00970385">
        <w:t xml:space="preserve"> accounts</w:t>
      </w:r>
      <w:r>
        <w:t>. The service has policies and procedures to enable consumers’ freedom of movement whilst maintaining a secured service.</w:t>
      </w:r>
    </w:p>
    <w:p w14:paraId="794503E6" w14:textId="77777777" w:rsidR="00970385" w:rsidRPr="00970385" w:rsidRDefault="00970385" w:rsidP="00970385">
      <w:pPr>
        <w:rPr>
          <w:rFonts w:ascii="Arial" w:hAnsi="Arial" w:cs="Arial"/>
        </w:rPr>
      </w:pPr>
      <w:r w:rsidRPr="00970385">
        <w:rPr>
          <w:rFonts w:ascii="Arial" w:hAnsi="Arial" w:cs="Arial"/>
        </w:rPr>
        <w:t>Management and staff described how a weekly audit of consumers’ doors in the memory support unit has been conducted, following the site audit in October 2022, to identify consumers who prefer to lock their doors, consumers who are able to lock and unlock their doors, and consumers who require support with their toileting needs and behaviour management.</w:t>
      </w:r>
    </w:p>
    <w:p w14:paraId="6B9B7B20" w14:textId="01DBF279" w:rsidR="00970385" w:rsidRPr="00970385" w:rsidRDefault="00970385" w:rsidP="00970385">
      <w:pPr>
        <w:rPr>
          <w:rFonts w:ascii="Arial" w:hAnsi="Arial" w:cs="Arial"/>
        </w:rPr>
      </w:pPr>
      <w:r w:rsidRPr="00970385">
        <w:rPr>
          <w:rFonts w:ascii="Arial" w:hAnsi="Arial" w:cs="Arial"/>
        </w:rPr>
        <w:t>The handover sheet in the memory support unit highlighted 4 consumers’ preferences to have their doors locked by staff with evidence of consent forms observed by the Assessment Team and which was confirmed by consumers’ representatives</w:t>
      </w:r>
      <w:r>
        <w:rPr>
          <w:rFonts w:ascii="Arial" w:hAnsi="Arial" w:cs="Arial"/>
        </w:rPr>
        <w:t xml:space="preserve">. </w:t>
      </w:r>
      <w:r w:rsidRPr="00970385">
        <w:rPr>
          <w:rFonts w:ascii="Arial" w:hAnsi="Arial" w:cs="Arial"/>
        </w:rPr>
        <w:t xml:space="preserve">The Assessment Team observed a ‘daily room lock checklist’ being completed by staff </w:t>
      </w:r>
      <w:r>
        <w:rPr>
          <w:rFonts w:ascii="Arial" w:hAnsi="Arial" w:cs="Arial"/>
        </w:rPr>
        <w:t xml:space="preserve">and </w:t>
      </w:r>
      <w:r w:rsidRPr="00970385">
        <w:rPr>
          <w:rFonts w:ascii="Arial" w:hAnsi="Arial" w:cs="Arial"/>
        </w:rPr>
        <w:t>cleaning in progress throughout the service</w:t>
      </w:r>
      <w:r>
        <w:rPr>
          <w:rFonts w:ascii="Arial" w:hAnsi="Arial" w:cs="Arial"/>
        </w:rPr>
        <w:t xml:space="preserve">. </w:t>
      </w:r>
    </w:p>
    <w:p w14:paraId="1321D63C" w14:textId="77777777" w:rsidR="00773604" w:rsidRDefault="00773604" w:rsidP="00773604">
      <w:pPr>
        <w:pStyle w:val="NormalArial"/>
        <w:rPr>
          <w:rFonts w:eastAsia="Arial"/>
        </w:rPr>
      </w:pPr>
      <w:r>
        <w:rPr>
          <w:color w:val="auto"/>
        </w:rPr>
        <w:t xml:space="preserve">As a result, and with consideration to the implemented actions and available information I find this Requirement is now compliant.  </w:t>
      </w:r>
    </w:p>
    <w:sectPr w:rsidR="00773604"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B4698" w14:textId="77777777" w:rsidR="00567FE1" w:rsidRDefault="00567FE1">
      <w:pPr>
        <w:spacing w:after="0"/>
      </w:pPr>
      <w:r>
        <w:separator/>
      </w:r>
    </w:p>
  </w:endnote>
  <w:endnote w:type="continuationSeparator" w:id="0">
    <w:p w14:paraId="3A87A45D" w14:textId="77777777" w:rsidR="00567FE1" w:rsidRDefault="00567F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88DC2" w14:textId="77777777" w:rsidR="00DF37F2" w:rsidRPr="00DF37F2" w:rsidRDefault="00137FEB" w:rsidP="00DF37F2">
    <w:pPr>
      <w:pStyle w:val="FooterArial9"/>
      <w:rPr>
        <w:rStyle w:val="FooterBold"/>
        <w:rFonts w:ascii="Arial" w:hAnsi="Arial"/>
        <w:b w:val="0"/>
      </w:rPr>
    </w:pPr>
    <w:r w:rsidRPr="00DF37F2">
      <w:rPr>
        <w:rStyle w:val="FooterBold"/>
        <w:rFonts w:ascii="Arial" w:hAnsi="Arial"/>
        <w:b w:val="0"/>
      </w:rPr>
      <w:t>Name of service: Mayflower Reservoir</w:t>
    </w:r>
    <w:r w:rsidRPr="00DF37F2">
      <w:rPr>
        <w:rStyle w:val="FooterBold"/>
        <w:rFonts w:ascii="Arial" w:hAnsi="Arial"/>
        <w:b w:val="0"/>
      </w:rPr>
      <w:tab/>
      <w:t xml:space="preserve">RPT-ACC-0122 v3.0 </w:t>
    </w:r>
  </w:p>
  <w:p w14:paraId="49588DC3" w14:textId="77777777" w:rsidR="00DF37F2" w:rsidRPr="00DF37F2" w:rsidRDefault="00137FEB" w:rsidP="00DF37F2">
    <w:pPr>
      <w:pStyle w:val="FooterArial9"/>
      <w:rPr>
        <w:rStyle w:val="FooterBold"/>
        <w:rFonts w:ascii="Arial" w:hAnsi="Arial"/>
        <w:b w:val="0"/>
      </w:rPr>
    </w:pPr>
    <w:r w:rsidRPr="00DF37F2">
      <w:rPr>
        <w:rStyle w:val="FooterBold"/>
        <w:rFonts w:ascii="Arial" w:hAnsi="Arial"/>
        <w:b w:val="0"/>
      </w:rPr>
      <w:t>Commission ID: 3098</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9588DC4" w14:textId="77777777" w:rsidR="00DF37F2" w:rsidRPr="00DF37F2" w:rsidRDefault="00137FE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88DC6" w14:textId="77777777" w:rsidR="00E2364A" w:rsidRDefault="0014519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7D193" w14:textId="77777777" w:rsidR="00567FE1" w:rsidRDefault="00567FE1" w:rsidP="00D71F88">
      <w:pPr>
        <w:spacing w:after="0"/>
      </w:pPr>
      <w:r>
        <w:separator/>
      </w:r>
    </w:p>
  </w:footnote>
  <w:footnote w:type="continuationSeparator" w:id="0">
    <w:p w14:paraId="03901FD6" w14:textId="77777777" w:rsidR="00567FE1" w:rsidRDefault="00567FE1" w:rsidP="00D71F88">
      <w:pPr>
        <w:spacing w:after="0"/>
      </w:pPr>
      <w:r>
        <w:continuationSeparator/>
      </w:r>
    </w:p>
  </w:footnote>
  <w:footnote w:id="1">
    <w:p w14:paraId="49588DCB" w14:textId="2FEC0972" w:rsidR="000078F8" w:rsidRDefault="00137FEB"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The preparation of the performance report is in accordance with section</w:t>
      </w:r>
      <w:r w:rsidR="009C236B">
        <w:rPr>
          <w:rFonts w:ascii="Arial" w:hAnsi="Arial" w:cs="Arial"/>
          <w:sz w:val="20"/>
          <w:szCs w:val="20"/>
        </w:rPr>
        <w:t xml:space="preserve"> </w:t>
      </w:r>
      <w:r w:rsidRPr="009C236B">
        <w:rPr>
          <w:rFonts w:ascii="Arial" w:hAnsi="Arial" w:cs="Arial"/>
          <w:sz w:val="20"/>
          <w:szCs w:val="20"/>
        </w:rPr>
        <w:t>68A</w:t>
      </w:r>
      <w:r w:rsidR="009C236B">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49588DCC" w14:textId="77777777" w:rsidR="002B0884" w:rsidRDefault="0014519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88DC1" w14:textId="77777777" w:rsidR="00D71F88" w:rsidRDefault="00137FEB">
    <w:pPr>
      <w:pStyle w:val="Header"/>
    </w:pPr>
    <w:r>
      <w:rPr>
        <w:noProof/>
        <w:color w:val="2B579A"/>
        <w:shd w:val="clear" w:color="auto" w:fill="E6E6E6"/>
        <w:lang w:val="en-US"/>
      </w:rPr>
      <w:drawing>
        <wp:anchor distT="0" distB="0" distL="114300" distR="114300" simplePos="0" relativeHeight="251659264" behindDoc="1" locked="0" layoutInCell="1" allowOverlap="1" wp14:anchorId="49588DC7" wp14:editId="49588DC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4081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88DC5" w14:textId="77777777" w:rsidR="00FA0A5B" w:rsidRDefault="00137FEB">
    <w:pPr>
      <w:pStyle w:val="Header"/>
    </w:pPr>
    <w:r>
      <w:rPr>
        <w:noProof/>
      </w:rPr>
      <w:drawing>
        <wp:anchor distT="0" distB="0" distL="114300" distR="114300" simplePos="0" relativeHeight="251658240" behindDoc="0" locked="0" layoutInCell="1" allowOverlap="1" wp14:anchorId="49588DC9" wp14:editId="49588DC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D400C1C">
      <w:start w:val="1"/>
      <w:numFmt w:val="lowerRoman"/>
      <w:lvlText w:val="(%1)"/>
      <w:lvlJc w:val="left"/>
      <w:pPr>
        <w:ind w:left="1080" w:hanging="720"/>
      </w:pPr>
      <w:rPr>
        <w:rFonts w:hint="default"/>
      </w:rPr>
    </w:lvl>
    <w:lvl w:ilvl="1" w:tplc="0CE6312C" w:tentative="1">
      <w:start w:val="1"/>
      <w:numFmt w:val="lowerLetter"/>
      <w:lvlText w:val="%2."/>
      <w:lvlJc w:val="left"/>
      <w:pPr>
        <w:ind w:left="1440" w:hanging="360"/>
      </w:pPr>
    </w:lvl>
    <w:lvl w:ilvl="2" w:tplc="CAC2EA54" w:tentative="1">
      <w:start w:val="1"/>
      <w:numFmt w:val="lowerRoman"/>
      <w:lvlText w:val="%3."/>
      <w:lvlJc w:val="right"/>
      <w:pPr>
        <w:ind w:left="2160" w:hanging="180"/>
      </w:pPr>
    </w:lvl>
    <w:lvl w:ilvl="3" w:tplc="4D9A7D4E" w:tentative="1">
      <w:start w:val="1"/>
      <w:numFmt w:val="decimal"/>
      <w:lvlText w:val="%4."/>
      <w:lvlJc w:val="left"/>
      <w:pPr>
        <w:ind w:left="2880" w:hanging="360"/>
      </w:pPr>
    </w:lvl>
    <w:lvl w:ilvl="4" w:tplc="AD6231F6" w:tentative="1">
      <w:start w:val="1"/>
      <w:numFmt w:val="lowerLetter"/>
      <w:lvlText w:val="%5."/>
      <w:lvlJc w:val="left"/>
      <w:pPr>
        <w:ind w:left="3600" w:hanging="360"/>
      </w:pPr>
    </w:lvl>
    <w:lvl w:ilvl="5" w:tplc="F796B712" w:tentative="1">
      <w:start w:val="1"/>
      <w:numFmt w:val="lowerRoman"/>
      <w:lvlText w:val="%6."/>
      <w:lvlJc w:val="right"/>
      <w:pPr>
        <w:ind w:left="4320" w:hanging="180"/>
      </w:pPr>
    </w:lvl>
    <w:lvl w:ilvl="6" w:tplc="A286A01E" w:tentative="1">
      <w:start w:val="1"/>
      <w:numFmt w:val="decimal"/>
      <w:lvlText w:val="%7."/>
      <w:lvlJc w:val="left"/>
      <w:pPr>
        <w:ind w:left="5040" w:hanging="360"/>
      </w:pPr>
    </w:lvl>
    <w:lvl w:ilvl="7" w:tplc="25B4E454" w:tentative="1">
      <w:start w:val="1"/>
      <w:numFmt w:val="lowerLetter"/>
      <w:lvlText w:val="%8."/>
      <w:lvlJc w:val="left"/>
      <w:pPr>
        <w:ind w:left="5760" w:hanging="360"/>
      </w:pPr>
    </w:lvl>
    <w:lvl w:ilvl="8" w:tplc="F190ABC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21423EE">
      <w:start w:val="1"/>
      <w:numFmt w:val="lowerRoman"/>
      <w:lvlText w:val="(%1)"/>
      <w:lvlJc w:val="left"/>
      <w:pPr>
        <w:ind w:left="1080" w:hanging="720"/>
      </w:pPr>
      <w:rPr>
        <w:rFonts w:hint="default"/>
      </w:rPr>
    </w:lvl>
    <w:lvl w:ilvl="1" w:tplc="E4E82A6A" w:tentative="1">
      <w:start w:val="1"/>
      <w:numFmt w:val="lowerLetter"/>
      <w:lvlText w:val="%2."/>
      <w:lvlJc w:val="left"/>
      <w:pPr>
        <w:ind w:left="1440" w:hanging="360"/>
      </w:pPr>
    </w:lvl>
    <w:lvl w:ilvl="2" w:tplc="72B0542A" w:tentative="1">
      <w:start w:val="1"/>
      <w:numFmt w:val="lowerRoman"/>
      <w:lvlText w:val="%3."/>
      <w:lvlJc w:val="right"/>
      <w:pPr>
        <w:ind w:left="2160" w:hanging="180"/>
      </w:pPr>
    </w:lvl>
    <w:lvl w:ilvl="3" w:tplc="4E742D9C" w:tentative="1">
      <w:start w:val="1"/>
      <w:numFmt w:val="decimal"/>
      <w:lvlText w:val="%4."/>
      <w:lvlJc w:val="left"/>
      <w:pPr>
        <w:ind w:left="2880" w:hanging="360"/>
      </w:pPr>
    </w:lvl>
    <w:lvl w:ilvl="4" w:tplc="04E2BF0C" w:tentative="1">
      <w:start w:val="1"/>
      <w:numFmt w:val="lowerLetter"/>
      <w:lvlText w:val="%5."/>
      <w:lvlJc w:val="left"/>
      <w:pPr>
        <w:ind w:left="3600" w:hanging="360"/>
      </w:pPr>
    </w:lvl>
    <w:lvl w:ilvl="5" w:tplc="B16295E0" w:tentative="1">
      <w:start w:val="1"/>
      <w:numFmt w:val="lowerRoman"/>
      <w:lvlText w:val="%6."/>
      <w:lvlJc w:val="right"/>
      <w:pPr>
        <w:ind w:left="4320" w:hanging="180"/>
      </w:pPr>
    </w:lvl>
    <w:lvl w:ilvl="6" w:tplc="4850A1EC" w:tentative="1">
      <w:start w:val="1"/>
      <w:numFmt w:val="decimal"/>
      <w:lvlText w:val="%7."/>
      <w:lvlJc w:val="left"/>
      <w:pPr>
        <w:ind w:left="5040" w:hanging="360"/>
      </w:pPr>
    </w:lvl>
    <w:lvl w:ilvl="7" w:tplc="661A9180" w:tentative="1">
      <w:start w:val="1"/>
      <w:numFmt w:val="lowerLetter"/>
      <w:lvlText w:val="%8."/>
      <w:lvlJc w:val="left"/>
      <w:pPr>
        <w:ind w:left="5760" w:hanging="360"/>
      </w:pPr>
    </w:lvl>
    <w:lvl w:ilvl="8" w:tplc="7BF605B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EF0A9A4">
      <w:start w:val="1"/>
      <w:numFmt w:val="lowerRoman"/>
      <w:lvlText w:val="(%1)"/>
      <w:lvlJc w:val="left"/>
      <w:pPr>
        <w:ind w:left="1080" w:hanging="720"/>
      </w:pPr>
      <w:rPr>
        <w:rFonts w:hint="default"/>
      </w:rPr>
    </w:lvl>
    <w:lvl w:ilvl="1" w:tplc="835CCE82" w:tentative="1">
      <w:start w:val="1"/>
      <w:numFmt w:val="lowerLetter"/>
      <w:lvlText w:val="%2."/>
      <w:lvlJc w:val="left"/>
      <w:pPr>
        <w:ind w:left="1440" w:hanging="360"/>
      </w:pPr>
    </w:lvl>
    <w:lvl w:ilvl="2" w:tplc="FD7ACECC" w:tentative="1">
      <w:start w:val="1"/>
      <w:numFmt w:val="lowerRoman"/>
      <w:lvlText w:val="%3."/>
      <w:lvlJc w:val="right"/>
      <w:pPr>
        <w:ind w:left="2160" w:hanging="180"/>
      </w:pPr>
    </w:lvl>
    <w:lvl w:ilvl="3" w:tplc="EF8A06EE" w:tentative="1">
      <w:start w:val="1"/>
      <w:numFmt w:val="decimal"/>
      <w:lvlText w:val="%4."/>
      <w:lvlJc w:val="left"/>
      <w:pPr>
        <w:ind w:left="2880" w:hanging="360"/>
      </w:pPr>
    </w:lvl>
    <w:lvl w:ilvl="4" w:tplc="44F01228" w:tentative="1">
      <w:start w:val="1"/>
      <w:numFmt w:val="lowerLetter"/>
      <w:lvlText w:val="%5."/>
      <w:lvlJc w:val="left"/>
      <w:pPr>
        <w:ind w:left="3600" w:hanging="360"/>
      </w:pPr>
    </w:lvl>
    <w:lvl w:ilvl="5" w:tplc="EB98B2AC" w:tentative="1">
      <w:start w:val="1"/>
      <w:numFmt w:val="lowerRoman"/>
      <w:lvlText w:val="%6."/>
      <w:lvlJc w:val="right"/>
      <w:pPr>
        <w:ind w:left="4320" w:hanging="180"/>
      </w:pPr>
    </w:lvl>
    <w:lvl w:ilvl="6" w:tplc="0BA4DECA" w:tentative="1">
      <w:start w:val="1"/>
      <w:numFmt w:val="decimal"/>
      <w:lvlText w:val="%7."/>
      <w:lvlJc w:val="left"/>
      <w:pPr>
        <w:ind w:left="5040" w:hanging="360"/>
      </w:pPr>
    </w:lvl>
    <w:lvl w:ilvl="7" w:tplc="B0A2B5E6" w:tentative="1">
      <w:start w:val="1"/>
      <w:numFmt w:val="lowerLetter"/>
      <w:lvlText w:val="%8."/>
      <w:lvlJc w:val="left"/>
      <w:pPr>
        <w:ind w:left="5760" w:hanging="360"/>
      </w:pPr>
    </w:lvl>
    <w:lvl w:ilvl="8" w:tplc="ACCA5EC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BF89EB6">
      <w:start w:val="1"/>
      <w:numFmt w:val="bullet"/>
      <w:lvlText w:val=""/>
      <w:lvlJc w:val="left"/>
      <w:pPr>
        <w:ind w:left="720" w:hanging="360"/>
      </w:pPr>
      <w:rPr>
        <w:rFonts w:ascii="Symbol" w:hAnsi="Symbol" w:hint="default"/>
        <w:color w:val="auto"/>
        <w:sz w:val="24"/>
        <w:szCs w:val="24"/>
      </w:rPr>
    </w:lvl>
    <w:lvl w:ilvl="1" w:tplc="1BFCD2DA" w:tentative="1">
      <w:start w:val="1"/>
      <w:numFmt w:val="bullet"/>
      <w:lvlText w:val="o"/>
      <w:lvlJc w:val="left"/>
      <w:pPr>
        <w:ind w:left="1440" w:hanging="360"/>
      </w:pPr>
      <w:rPr>
        <w:rFonts w:ascii="Courier New" w:hAnsi="Courier New" w:cs="Courier New" w:hint="default"/>
      </w:rPr>
    </w:lvl>
    <w:lvl w:ilvl="2" w:tplc="77EE4114" w:tentative="1">
      <w:start w:val="1"/>
      <w:numFmt w:val="bullet"/>
      <w:lvlText w:val=""/>
      <w:lvlJc w:val="left"/>
      <w:pPr>
        <w:ind w:left="2160" w:hanging="360"/>
      </w:pPr>
      <w:rPr>
        <w:rFonts w:ascii="Wingdings" w:hAnsi="Wingdings" w:hint="default"/>
      </w:rPr>
    </w:lvl>
    <w:lvl w:ilvl="3" w:tplc="14067F74" w:tentative="1">
      <w:start w:val="1"/>
      <w:numFmt w:val="bullet"/>
      <w:lvlText w:val=""/>
      <w:lvlJc w:val="left"/>
      <w:pPr>
        <w:ind w:left="2880" w:hanging="360"/>
      </w:pPr>
      <w:rPr>
        <w:rFonts w:ascii="Symbol" w:hAnsi="Symbol" w:hint="default"/>
      </w:rPr>
    </w:lvl>
    <w:lvl w:ilvl="4" w:tplc="F674810E" w:tentative="1">
      <w:start w:val="1"/>
      <w:numFmt w:val="bullet"/>
      <w:lvlText w:val="o"/>
      <w:lvlJc w:val="left"/>
      <w:pPr>
        <w:ind w:left="3600" w:hanging="360"/>
      </w:pPr>
      <w:rPr>
        <w:rFonts w:ascii="Courier New" w:hAnsi="Courier New" w:cs="Courier New" w:hint="default"/>
      </w:rPr>
    </w:lvl>
    <w:lvl w:ilvl="5" w:tplc="7C7AEFD8" w:tentative="1">
      <w:start w:val="1"/>
      <w:numFmt w:val="bullet"/>
      <w:lvlText w:val=""/>
      <w:lvlJc w:val="left"/>
      <w:pPr>
        <w:ind w:left="4320" w:hanging="360"/>
      </w:pPr>
      <w:rPr>
        <w:rFonts w:ascii="Wingdings" w:hAnsi="Wingdings" w:hint="default"/>
      </w:rPr>
    </w:lvl>
    <w:lvl w:ilvl="6" w:tplc="EFEAA428" w:tentative="1">
      <w:start w:val="1"/>
      <w:numFmt w:val="bullet"/>
      <w:lvlText w:val=""/>
      <w:lvlJc w:val="left"/>
      <w:pPr>
        <w:ind w:left="5040" w:hanging="360"/>
      </w:pPr>
      <w:rPr>
        <w:rFonts w:ascii="Symbol" w:hAnsi="Symbol" w:hint="default"/>
      </w:rPr>
    </w:lvl>
    <w:lvl w:ilvl="7" w:tplc="FD5C75A8" w:tentative="1">
      <w:start w:val="1"/>
      <w:numFmt w:val="bullet"/>
      <w:lvlText w:val="o"/>
      <w:lvlJc w:val="left"/>
      <w:pPr>
        <w:ind w:left="5760" w:hanging="360"/>
      </w:pPr>
      <w:rPr>
        <w:rFonts w:ascii="Courier New" w:hAnsi="Courier New" w:cs="Courier New" w:hint="default"/>
      </w:rPr>
    </w:lvl>
    <w:lvl w:ilvl="8" w:tplc="2CAC322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5FC256C">
      <w:start w:val="1"/>
      <w:numFmt w:val="lowerRoman"/>
      <w:lvlText w:val="(%1)"/>
      <w:lvlJc w:val="left"/>
      <w:pPr>
        <w:ind w:left="1080" w:hanging="720"/>
      </w:pPr>
      <w:rPr>
        <w:rFonts w:hint="default"/>
      </w:rPr>
    </w:lvl>
    <w:lvl w:ilvl="1" w:tplc="E39EA272" w:tentative="1">
      <w:start w:val="1"/>
      <w:numFmt w:val="lowerLetter"/>
      <w:lvlText w:val="%2."/>
      <w:lvlJc w:val="left"/>
      <w:pPr>
        <w:ind w:left="1440" w:hanging="360"/>
      </w:pPr>
    </w:lvl>
    <w:lvl w:ilvl="2" w:tplc="763EA9E0" w:tentative="1">
      <w:start w:val="1"/>
      <w:numFmt w:val="lowerRoman"/>
      <w:lvlText w:val="%3."/>
      <w:lvlJc w:val="right"/>
      <w:pPr>
        <w:ind w:left="2160" w:hanging="180"/>
      </w:pPr>
    </w:lvl>
    <w:lvl w:ilvl="3" w:tplc="8954FA1C" w:tentative="1">
      <w:start w:val="1"/>
      <w:numFmt w:val="decimal"/>
      <w:lvlText w:val="%4."/>
      <w:lvlJc w:val="left"/>
      <w:pPr>
        <w:ind w:left="2880" w:hanging="360"/>
      </w:pPr>
    </w:lvl>
    <w:lvl w:ilvl="4" w:tplc="B1C8D110" w:tentative="1">
      <w:start w:val="1"/>
      <w:numFmt w:val="lowerLetter"/>
      <w:lvlText w:val="%5."/>
      <w:lvlJc w:val="left"/>
      <w:pPr>
        <w:ind w:left="3600" w:hanging="360"/>
      </w:pPr>
    </w:lvl>
    <w:lvl w:ilvl="5" w:tplc="07048B22" w:tentative="1">
      <w:start w:val="1"/>
      <w:numFmt w:val="lowerRoman"/>
      <w:lvlText w:val="%6."/>
      <w:lvlJc w:val="right"/>
      <w:pPr>
        <w:ind w:left="4320" w:hanging="180"/>
      </w:pPr>
    </w:lvl>
    <w:lvl w:ilvl="6" w:tplc="0F047458" w:tentative="1">
      <w:start w:val="1"/>
      <w:numFmt w:val="decimal"/>
      <w:lvlText w:val="%7."/>
      <w:lvlJc w:val="left"/>
      <w:pPr>
        <w:ind w:left="5040" w:hanging="360"/>
      </w:pPr>
    </w:lvl>
    <w:lvl w:ilvl="7" w:tplc="EEF48F3A" w:tentative="1">
      <w:start w:val="1"/>
      <w:numFmt w:val="lowerLetter"/>
      <w:lvlText w:val="%8."/>
      <w:lvlJc w:val="left"/>
      <w:pPr>
        <w:ind w:left="5760" w:hanging="360"/>
      </w:pPr>
    </w:lvl>
    <w:lvl w:ilvl="8" w:tplc="2EEC8EB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B448D3CC">
      <w:start w:val="1"/>
      <w:numFmt w:val="lowerRoman"/>
      <w:lvlText w:val="(%1)"/>
      <w:lvlJc w:val="left"/>
      <w:pPr>
        <w:ind w:left="1080" w:hanging="720"/>
      </w:pPr>
      <w:rPr>
        <w:rFonts w:hint="default"/>
      </w:rPr>
    </w:lvl>
    <w:lvl w:ilvl="1" w:tplc="E932DC56" w:tentative="1">
      <w:start w:val="1"/>
      <w:numFmt w:val="lowerLetter"/>
      <w:lvlText w:val="%2."/>
      <w:lvlJc w:val="left"/>
      <w:pPr>
        <w:ind w:left="1440" w:hanging="360"/>
      </w:pPr>
    </w:lvl>
    <w:lvl w:ilvl="2" w:tplc="50065554" w:tentative="1">
      <w:start w:val="1"/>
      <w:numFmt w:val="lowerRoman"/>
      <w:lvlText w:val="%3."/>
      <w:lvlJc w:val="right"/>
      <w:pPr>
        <w:ind w:left="2160" w:hanging="180"/>
      </w:pPr>
    </w:lvl>
    <w:lvl w:ilvl="3" w:tplc="CC56ABAA" w:tentative="1">
      <w:start w:val="1"/>
      <w:numFmt w:val="decimal"/>
      <w:lvlText w:val="%4."/>
      <w:lvlJc w:val="left"/>
      <w:pPr>
        <w:ind w:left="2880" w:hanging="360"/>
      </w:pPr>
    </w:lvl>
    <w:lvl w:ilvl="4" w:tplc="18B40E0C" w:tentative="1">
      <w:start w:val="1"/>
      <w:numFmt w:val="lowerLetter"/>
      <w:lvlText w:val="%5."/>
      <w:lvlJc w:val="left"/>
      <w:pPr>
        <w:ind w:left="3600" w:hanging="360"/>
      </w:pPr>
    </w:lvl>
    <w:lvl w:ilvl="5" w:tplc="66286EFC" w:tentative="1">
      <w:start w:val="1"/>
      <w:numFmt w:val="lowerRoman"/>
      <w:lvlText w:val="%6."/>
      <w:lvlJc w:val="right"/>
      <w:pPr>
        <w:ind w:left="4320" w:hanging="180"/>
      </w:pPr>
    </w:lvl>
    <w:lvl w:ilvl="6" w:tplc="26A05680" w:tentative="1">
      <w:start w:val="1"/>
      <w:numFmt w:val="decimal"/>
      <w:lvlText w:val="%7."/>
      <w:lvlJc w:val="left"/>
      <w:pPr>
        <w:ind w:left="5040" w:hanging="360"/>
      </w:pPr>
    </w:lvl>
    <w:lvl w:ilvl="7" w:tplc="D63A12E8" w:tentative="1">
      <w:start w:val="1"/>
      <w:numFmt w:val="lowerLetter"/>
      <w:lvlText w:val="%8."/>
      <w:lvlJc w:val="left"/>
      <w:pPr>
        <w:ind w:left="5760" w:hanging="360"/>
      </w:pPr>
    </w:lvl>
    <w:lvl w:ilvl="8" w:tplc="A27873B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6D2BE16">
      <w:start w:val="1"/>
      <w:numFmt w:val="lowerRoman"/>
      <w:lvlText w:val="(%1)"/>
      <w:lvlJc w:val="left"/>
      <w:pPr>
        <w:ind w:left="1080" w:hanging="720"/>
      </w:pPr>
      <w:rPr>
        <w:rFonts w:hint="default"/>
      </w:rPr>
    </w:lvl>
    <w:lvl w:ilvl="1" w:tplc="EA66D132" w:tentative="1">
      <w:start w:val="1"/>
      <w:numFmt w:val="lowerLetter"/>
      <w:lvlText w:val="%2."/>
      <w:lvlJc w:val="left"/>
      <w:pPr>
        <w:ind w:left="1440" w:hanging="360"/>
      </w:pPr>
    </w:lvl>
    <w:lvl w:ilvl="2" w:tplc="F6AA5A36" w:tentative="1">
      <w:start w:val="1"/>
      <w:numFmt w:val="lowerRoman"/>
      <w:lvlText w:val="%3."/>
      <w:lvlJc w:val="right"/>
      <w:pPr>
        <w:ind w:left="2160" w:hanging="180"/>
      </w:pPr>
    </w:lvl>
    <w:lvl w:ilvl="3" w:tplc="4F88AD86" w:tentative="1">
      <w:start w:val="1"/>
      <w:numFmt w:val="decimal"/>
      <w:lvlText w:val="%4."/>
      <w:lvlJc w:val="left"/>
      <w:pPr>
        <w:ind w:left="2880" w:hanging="360"/>
      </w:pPr>
    </w:lvl>
    <w:lvl w:ilvl="4" w:tplc="797E36B0" w:tentative="1">
      <w:start w:val="1"/>
      <w:numFmt w:val="lowerLetter"/>
      <w:lvlText w:val="%5."/>
      <w:lvlJc w:val="left"/>
      <w:pPr>
        <w:ind w:left="3600" w:hanging="360"/>
      </w:pPr>
    </w:lvl>
    <w:lvl w:ilvl="5" w:tplc="82DE0FDC" w:tentative="1">
      <w:start w:val="1"/>
      <w:numFmt w:val="lowerRoman"/>
      <w:lvlText w:val="%6."/>
      <w:lvlJc w:val="right"/>
      <w:pPr>
        <w:ind w:left="4320" w:hanging="180"/>
      </w:pPr>
    </w:lvl>
    <w:lvl w:ilvl="6" w:tplc="B5C60024" w:tentative="1">
      <w:start w:val="1"/>
      <w:numFmt w:val="decimal"/>
      <w:lvlText w:val="%7."/>
      <w:lvlJc w:val="left"/>
      <w:pPr>
        <w:ind w:left="5040" w:hanging="360"/>
      </w:pPr>
    </w:lvl>
    <w:lvl w:ilvl="7" w:tplc="9D126740" w:tentative="1">
      <w:start w:val="1"/>
      <w:numFmt w:val="lowerLetter"/>
      <w:lvlText w:val="%8."/>
      <w:lvlJc w:val="left"/>
      <w:pPr>
        <w:ind w:left="5760" w:hanging="360"/>
      </w:pPr>
    </w:lvl>
    <w:lvl w:ilvl="8" w:tplc="73E6D9C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192CBB6">
      <w:start w:val="1"/>
      <w:numFmt w:val="lowerRoman"/>
      <w:lvlText w:val="(%1)"/>
      <w:lvlJc w:val="left"/>
      <w:pPr>
        <w:ind w:left="1080" w:hanging="720"/>
      </w:pPr>
      <w:rPr>
        <w:rFonts w:hint="default"/>
      </w:rPr>
    </w:lvl>
    <w:lvl w:ilvl="1" w:tplc="A90E1900" w:tentative="1">
      <w:start w:val="1"/>
      <w:numFmt w:val="lowerLetter"/>
      <w:lvlText w:val="%2."/>
      <w:lvlJc w:val="left"/>
      <w:pPr>
        <w:ind w:left="1440" w:hanging="360"/>
      </w:pPr>
    </w:lvl>
    <w:lvl w:ilvl="2" w:tplc="80F01952" w:tentative="1">
      <w:start w:val="1"/>
      <w:numFmt w:val="lowerRoman"/>
      <w:lvlText w:val="%3."/>
      <w:lvlJc w:val="right"/>
      <w:pPr>
        <w:ind w:left="2160" w:hanging="180"/>
      </w:pPr>
    </w:lvl>
    <w:lvl w:ilvl="3" w:tplc="A6104328" w:tentative="1">
      <w:start w:val="1"/>
      <w:numFmt w:val="decimal"/>
      <w:lvlText w:val="%4."/>
      <w:lvlJc w:val="left"/>
      <w:pPr>
        <w:ind w:left="2880" w:hanging="360"/>
      </w:pPr>
    </w:lvl>
    <w:lvl w:ilvl="4" w:tplc="B16AD640" w:tentative="1">
      <w:start w:val="1"/>
      <w:numFmt w:val="lowerLetter"/>
      <w:lvlText w:val="%5."/>
      <w:lvlJc w:val="left"/>
      <w:pPr>
        <w:ind w:left="3600" w:hanging="360"/>
      </w:pPr>
    </w:lvl>
    <w:lvl w:ilvl="5" w:tplc="018A455A" w:tentative="1">
      <w:start w:val="1"/>
      <w:numFmt w:val="lowerRoman"/>
      <w:lvlText w:val="%6."/>
      <w:lvlJc w:val="right"/>
      <w:pPr>
        <w:ind w:left="4320" w:hanging="180"/>
      </w:pPr>
    </w:lvl>
    <w:lvl w:ilvl="6" w:tplc="004CCBC0" w:tentative="1">
      <w:start w:val="1"/>
      <w:numFmt w:val="decimal"/>
      <w:lvlText w:val="%7."/>
      <w:lvlJc w:val="left"/>
      <w:pPr>
        <w:ind w:left="5040" w:hanging="360"/>
      </w:pPr>
    </w:lvl>
    <w:lvl w:ilvl="7" w:tplc="0B5AF41C" w:tentative="1">
      <w:start w:val="1"/>
      <w:numFmt w:val="lowerLetter"/>
      <w:lvlText w:val="%8."/>
      <w:lvlJc w:val="left"/>
      <w:pPr>
        <w:ind w:left="5760" w:hanging="360"/>
      </w:pPr>
    </w:lvl>
    <w:lvl w:ilvl="8" w:tplc="55D655B4" w:tentative="1">
      <w:start w:val="1"/>
      <w:numFmt w:val="lowerRoman"/>
      <w:lvlText w:val="%9."/>
      <w:lvlJc w:val="right"/>
      <w:pPr>
        <w:ind w:left="6480" w:hanging="180"/>
      </w:pPr>
    </w:lvl>
  </w:abstractNum>
  <w:abstractNum w:abstractNumId="8" w15:restartNumberingAfterBreak="0">
    <w:nsid w:val="3FB83342"/>
    <w:multiLevelType w:val="hybridMultilevel"/>
    <w:tmpl w:val="62C45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3FF4CE36">
      <w:start w:val="1"/>
      <w:numFmt w:val="lowerRoman"/>
      <w:lvlText w:val="(%1)"/>
      <w:lvlJc w:val="left"/>
      <w:pPr>
        <w:ind w:left="1080" w:hanging="720"/>
      </w:pPr>
      <w:rPr>
        <w:rFonts w:hint="default"/>
      </w:rPr>
    </w:lvl>
    <w:lvl w:ilvl="1" w:tplc="723A9642" w:tentative="1">
      <w:start w:val="1"/>
      <w:numFmt w:val="lowerLetter"/>
      <w:lvlText w:val="%2."/>
      <w:lvlJc w:val="left"/>
      <w:pPr>
        <w:ind w:left="1440" w:hanging="360"/>
      </w:pPr>
    </w:lvl>
    <w:lvl w:ilvl="2" w:tplc="F0D0FC4C" w:tentative="1">
      <w:start w:val="1"/>
      <w:numFmt w:val="lowerRoman"/>
      <w:lvlText w:val="%3."/>
      <w:lvlJc w:val="right"/>
      <w:pPr>
        <w:ind w:left="2160" w:hanging="180"/>
      </w:pPr>
    </w:lvl>
    <w:lvl w:ilvl="3" w:tplc="AAC00B5A" w:tentative="1">
      <w:start w:val="1"/>
      <w:numFmt w:val="decimal"/>
      <w:lvlText w:val="%4."/>
      <w:lvlJc w:val="left"/>
      <w:pPr>
        <w:ind w:left="2880" w:hanging="360"/>
      </w:pPr>
    </w:lvl>
    <w:lvl w:ilvl="4" w:tplc="F67CAB1C" w:tentative="1">
      <w:start w:val="1"/>
      <w:numFmt w:val="lowerLetter"/>
      <w:lvlText w:val="%5."/>
      <w:lvlJc w:val="left"/>
      <w:pPr>
        <w:ind w:left="3600" w:hanging="360"/>
      </w:pPr>
    </w:lvl>
    <w:lvl w:ilvl="5" w:tplc="C98224E0" w:tentative="1">
      <w:start w:val="1"/>
      <w:numFmt w:val="lowerRoman"/>
      <w:lvlText w:val="%6."/>
      <w:lvlJc w:val="right"/>
      <w:pPr>
        <w:ind w:left="4320" w:hanging="180"/>
      </w:pPr>
    </w:lvl>
    <w:lvl w:ilvl="6" w:tplc="1F94D696" w:tentative="1">
      <w:start w:val="1"/>
      <w:numFmt w:val="decimal"/>
      <w:lvlText w:val="%7."/>
      <w:lvlJc w:val="left"/>
      <w:pPr>
        <w:ind w:left="5040" w:hanging="360"/>
      </w:pPr>
    </w:lvl>
    <w:lvl w:ilvl="7" w:tplc="E4960754" w:tentative="1">
      <w:start w:val="1"/>
      <w:numFmt w:val="lowerLetter"/>
      <w:lvlText w:val="%8."/>
      <w:lvlJc w:val="left"/>
      <w:pPr>
        <w:ind w:left="5760" w:hanging="360"/>
      </w:pPr>
    </w:lvl>
    <w:lvl w:ilvl="8" w:tplc="681A3E9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F8E4854">
      <w:start w:val="1"/>
      <w:numFmt w:val="lowerRoman"/>
      <w:lvlText w:val="(%1)"/>
      <w:lvlJc w:val="left"/>
      <w:pPr>
        <w:ind w:left="1080" w:hanging="720"/>
      </w:pPr>
      <w:rPr>
        <w:rFonts w:hint="default"/>
      </w:rPr>
    </w:lvl>
    <w:lvl w:ilvl="1" w:tplc="3E00F958" w:tentative="1">
      <w:start w:val="1"/>
      <w:numFmt w:val="lowerLetter"/>
      <w:lvlText w:val="%2."/>
      <w:lvlJc w:val="left"/>
      <w:pPr>
        <w:ind w:left="1440" w:hanging="360"/>
      </w:pPr>
    </w:lvl>
    <w:lvl w:ilvl="2" w:tplc="4B28CB04" w:tentative="1">
      <w:start w:val="1"/>
      <w:numFmt w:val="lowerRoman"/>
      <w:lvlText w:val="%3."/>
      <w:lvlJc w:val="right"/>
      <w:pPr>
        <w:ind w:left="2160" w:hanging="180"/>
      </w:pPr>
    </w:lvl>
    <w:lvl w:ilvl="3" w:tplc="DE88A1B4" w:tentative="1">
      <w:start w:val="1"/>
      <w:numFmt w:val="decimal"/>
      <w:lvlText w:val="%4."/>
      <w:lvlJc w:val="left"/>
      <w:pPr>
        <w:ind w:left="2880" w:hanging="360"/>
      </w:pPr>
    </w:lvl>
    <w:lvl w:ilvl="4" w:tplc="E3B63E7A" w:tentative="1">
      <w:start w:val="1"/>
      <w:numFmt w:val="lowerLetter"/>
      <w:lvlText w:val="%5."/>
      <w:lvlJc w:val="left"/>
      <w:pPr>
        <w:ind w:left="3600" w:hanging="360"/>
      </w:pPr>
    </w:lvl>
    <w:lvl w:ilvl="5" w:tplc="314C9DA4" w:tentative="1">
      <w:start w:val="1"/>
      <w:numFmt w:val="lowerRoman"/>
      <w:lvlText w:val="%6."/>
      <w:lvlJc w:val="right"/>
      <w:pPr>
        <w:ind w:left="4320" w:hanging="180"/>
      </w:pPr>
    </w:lvl>
    <w:lvl w:ilvl="6" w:tplc="0CFC9EC4" w:tentative="1">
      <w:start w:val="1"/>
      <w:numFmt w:val="decimal"/>
      <w:lvlText w:val="%7."/>
      <w:lvlJc w:val="left"/>
      <w:pPr>
        <w:ind w:left="5040" w:hanging="360"/>
      </w:pPr>
    </w:lvl>
    <w:lvl w:ilvl="7" w:tplc="50D6A288" w:tentative="1">
      <w:start w:val="1"/>
      <w:numFmt w:val="lowerLetter"/>
      <w:lvlText w:val="%8."/>
      <w:lvlJc w:val="left"/>
      <w:pPr>
        <w:ind w:left="5760" w:hanging="360"/>
      </w:pPr>
    </w:lvl>
    <w:lvl w:ilvl="8" w:tplc="A9F6E7E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9C8"/>
    <w:rsid w:val="000130DB"/>
    <w:rsid w:val="00137FEB"/>
    <w:rsid w:val="00145192"/>
    <w:rsid w:val="003153A8"/>
    <w:rsid w:val="003827B9"/>
    <w:rsid w:val="00567FE1"/>
    <w:rsid w:val="0071360E"/>
    <w:rsid w:val="00773604"/>
    <w:rsid w:val="00784F4E"/>
    <w:rsid w:val="007C7E90"/>
    <w:rsid w:val="008316F8"/>
    <w:rsid w:val="00970385"/>
    <w:rsid w:val="009C236B"/>
    <w:rsid w:val="00A309C8"/>
    <w:rsid w:val="00A643D4"/>
    <w:rsid w:val="00DD5118"/>
    <w:rsid w:val="00E9139E"/>
    <w:rsid w:val="00F15033"/>
    <w:rsid w:val="00F555EA"/>
    <w:rsid w:val="00FB017E"/>
    <w:rsid w:val="00FF58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88C81"/>
  <w15:docId w15:val="{6148556D-FF62-4E15-B92F-372905B26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A643D4"/>
    <w:rPr>
      <w:sz w:val="16"/>
      <w:szCs w:val="16"/>
    </w:rPr>
  </w:style>
  <w:style w:type="paragraph" w:styleId="CommentSubject">
    <w:name w:val="annotation subject"/>
    <w:basedOn w:val="CommentText"/>
    <w:next w:val="CommentText"/>
    <w:link w:val="CommentSubjectChar"/>
    <w:uiPriority w:val="99"/>
    <w:semiHidden/>
    <w:unhideWhenUsed/>
    <w:rsid w:val="00A643D4"/>
    <w:rPr>
      <w:b/>
      <w:bCs/>
      <w:sz w:val="20"/>
      <w:szCs w:val="20"/>
    </w:rPr>
  </w:style>
  <w:style w:type="character" w:customStyle="1" w:styleId="CommentSubjectChar">
    <w:name w:val="Comment Subject Char"/>
    <w:basedOn w:val="CommentTextChar"/>
    <w:link w:val="CommentSubject"/>
    <w:uiPriority w:val="99"/>
    <w:semiHidden/>
    <w:rsid w:val="00A643D4"/>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80074"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80074"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80074" w:rsidP="00BF58F7">
          <w:pPr>
            <w:pStyle w:val="30B1C248B84743D5AA6812FDBB2A3151"/>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80074" w:rsidP="00BF58F7">
          <w:pPr>
            <w:pStyle w:val="CB816ECE02F54F73806BE3C3BB46350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80074" w:rsidP="00BF58F7">
          <w:pPr>
            <w:pStyle w:val="8CD27297CE4F414E814174AF71F90997"/>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80074"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074"/>
    <w:rsid w:val="004F2F2A"/>
    <w:rsid w:val="00AE1359"/>
    <w:rsid w:val="00B80074"/>
    <w:rsid w:val="00FD07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CB816ECE02F54F73806BE3C3BB463508">
    <w:name w:val="CB816ECE02F54F73806BE3C3BB463508"/>
    <w:rsid w:val="00BF58F7"/>
  </w:style>
  <w:style w:type="paragraph" w:customStyle="1" w:styleId="8CD27297CE4F414E814174AF71F90997">
    <w:name w:val="8CD27297CE4F414E814174AF71F90997"/>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3098</RACS_x0020_ID>
    <Approved_x0020_Provider xmlns="a8338b6e-77a6-4851-82b6-98166143ffdd">Mayflower Reservoir</Approved_x0020_Provider>
    <Management_x0020_Company_x0020_ID xmlns="a8338b6e-77a6-4851-82b6-98166143ffdd" xsi:nil="true"/>
    <Home xmlns="a8338b6e-77a6-4851-82b6-98166143ffdd">Mayflower Reservoir</Home>
    <Signed xmlns="a8338b6e-77a6-4851-82b6-98166143ffdd" xsi:nil="true"/>
    <Uploaded xmlns="a8338b6e-77a6-4851-82b6-98166143ffdd">true</Uploaded>
    <Management_x0020_Company xmlns="a8338b6e-77a6-4851-82b6-98166143ffdd" xsi:nil="true"/>
    <Doc_x0020_Date xmlns="a8338b6e-77a6-4851-82b6-98166143ffdd">2023-05-03T23:16:09+00:00</Doc_x0020_Date>
    <CSI_x0020_ID xmlns="a8338b6e-77a6-4851-82b6-98166143ffdd" xsi:nil="true"/>
    <Case_x0020_ID xmlns="a8338b6e-77a6-4851-82b6-98166143ffdd" xsi:nil="true"/>
    <Approved_x0020_Provider_x0020_ID xmlns="a8338b6e-77a6-4851-82b6-98166143ffdd">BDD203E2-ED7A-DD11-A222-005056922186</Approved_x0020_Provider_x0020_ID>
    <Location xmlns="a8338b6e-77a6-4851-82b6-98166143ffdd" xsi:nil="true"/>
    <Home_x0020_ID xmlns="a8338b6e-77a6-4851-82b6-98166143ffdd">F83C3B86-7CF4-DC11-AD41-005056922186</Home_x0020_ID>
    <State xmlns="a8338b6e-77a6-4851-82b6-98166143ffdd">VIC</State>
    <Doc_x0020_Sent_Received_x0020_Date xmlns="a8338b6e-77a6-4851-82b6-98166143ffdd">2023-05-04T00:00:00+00:00</Doc_x0020_Sent_Received_x0020_Date>
    <Activity_x0020_ID xmlns="a8338b6e-77a6-4851-82b6-98166143ffdd">195E2456-4FD3-ED11-86F8-005056922186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1B68D27B-2B46-4A54-B1A5-C041EF5D2D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www.w3.org/XML/1998/namespace"/>
    <ds:schemaRef ds:uri="http://purl.org/dc/terms/"/>
    <ds:schemaRef ds:uri="http://purl.org/dc/elements/1.1/"/>
    <ds:schemaRef ds:uri="http://purl.org/dc/dcmitype/"/>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1459</Words>
  <Characters>8318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2023-05-04T04:02:00Z</dcterms:created>
  <dcterms:modified xsi:type="dcterms:W3CDTF">2023-05-04T04:03:00Z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