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517B6" w14:textId="77777777" w:rsidR="00D2559D" w:rsidRPr="002C3EBF" w:rsidRDefault="00960FE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25518F2" wp14:editId="325518F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10292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25517B7" w14:textId="77777777" w:rsidR="00D2559D" w:rsidRDefault="00960FE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25517B8" w14:textId="77777777" w:rsidR="00D2559D" w:rsidRDefault="00960FE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25517B9" w14:textId="77777777" w:rsidR="00D2559D" w:rsidRPr="002C3EBF" w:rsidRDefault="00960FE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D215C" w14:paraId="325517BC" w14:textId="77777777" w:rsidTr="001D215C">
        <w:tc>
          <w:tcPr>
            <w:cnfStyle w:val="001000000000" w:firstRow="0" w:lastRow="0" w:firstColumn="1" w:lastColumn="0" w:oddVBand="0" w:evenVBand="0" w:oddHBand="0" w:evenHBand="0" w:firstRowFirstColumn="0" w:firstRowLastColumn="0" w:lastRowFirstColumn="0" w:lastRowLastColumn="0"/>
            <w:tcW w:w="3227" w:type="dxa"/>
          </w:tcPr>
          <w:p w14:paraId="325517BA" w14:textId="77777777" w:rsidR="00D2559D" w:rsidRPr="00996FAF" w:rsidRDefault="00960FE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25517BB" w14:textId="77777777" w:rsidR="00D2559D" w:rsidRPr="00996FAF" w:rsidRDefault="00960FE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Meadow Heights Care Community</w:t>
            </w:r>
          </w:p>
        </w:tc>
      </w:tr>
      <w:tr w:rsidR="001D215C" w14:paraId="325517BF" w14:textId="77777777" w:rsidTr="001D21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5517BD" w14:textId="77777777" w:rsidR="00CA37CB" w:rsidRPr="00996FAF" w:rsidRDefault="00960FE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25517BE" w14:textId="77777777" w:rsidR="00CA37CB" w:rsidRPr="00996FAF" w:rsidRDefault="00960FE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90 Lightwood Crescent</w:t>
            </w:r>
            <w:r w:rsidRPr="00602258">
              <w:rPr>
                <w:rFonts w:ascii="Arial" w:hAnsi="Arial" w:cs="Arial"/>
                <w:color w:val="auto"/>
              </w:rPr>
              <w:t xml:space="preserve"> MEADOW HEIGHTS VIC 3048</w:t>
            </w:r>
          </w:p>
        </w:tc>
      </w:tr>
      <w:tr w:rsidR="001D215C" w14:paraId="325517C2" w14:textId="77777777" w:rsidTr="001D215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5517C0" w14:textId="77777777" w:rsidR="00CA37CB" w:rsidRPr="00996FAF" w:rsidRDefault="00960FE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25517C1" w14:textId="77777777" w:rsidR="00CA37CB" w:rsidRPr="00996FAF" w:rsidRDefault="00960FE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3535</w:t>
            </w:r>
          </w:p>
        </w:tc>
      </w:tr>
      <w:tr w:rsidR="001D215C" w14:paraId="325517C5" w14:textId="77777777" w:rsidTr="001D21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5517C3" w14:textId="77777777" w:rsidR="00D2559D" w:rsidRPr="00996FAF" w:rsidRDefault="00960FE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25517C4" w14:textId="77777777" w:rsidR="00D2559D" w:rsidRPr="00996FAF" w:rsidRDefault="00960FE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DPG Services Pty Ltd</w:t>
            </w:r>
          </w:p>
        </w:tc>
      </w:tr>
      <w:tr w:rsidR="001D215C" w14:paraId="325517C8" w14:textId="77777777" w:rsidTr="001D215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5517C6" w14:textId="77777777" w:rsidR="00D2559D" w:rsidRPr="00996FAF" w:rsidRDefault="00960FE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25517C7" w14:textId="77777777" w:rsidR="00D2559D" w:rsidRPr="00996FAF" w:rsidRDefault="00960FE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1D215C" w14:paraId="325517CB" w14:textId="77777777" w:rsidTr="001D21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5517C9" w14:textId="77777777" w:rsidR="00D2559D" w:rsidRPr="00996FAF" w:rsidRDefault="00960FE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25517CA" w14:textId="77777777" w:rsidR="00D2559D" w:rsidRPr="00996FAF" w:rsidRDefault="00960FE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 August 2023</w:t>
            </w:r>
          </w:p>
        </w:tc>
      </w:tr>
      <w:tr w:rsidR="001D215C" w14:paraId="325517CE" w14:textId="77777777" w:rsidTr="001D215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25517CC" w14:textId="77777777" w:rsidR="00D2559D" w:rsidRPr="00996FAF" w:rsidRDefault="00960FE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25517CD" w14:textId="65DAA256" w:rsidR="00D2559D" w:rsidRPr="00996FAF" w:rsidRDefault="00B579A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w:t>
            </w:r>
            <w:r w:rsidR="00364044">
              <w:rPr>
                <w:rFonts w:ascii="Arial" w:hAnsi="Arial" w:cs="Arial"/>
                <w:color w:val="auto"/>
              </w:rPr>
              <w:t xml:space="preserve"> August 2023</w:t>
            </w:r>
          </w:p>
        </w:tc>
      </w:tr>
    </w:tbl>
    <w:bookmarkEnd w:id="0"/>
    <w:p w14:paraId="325517CF" w14:textId="77777777" w:rsidR="00FA0A5B" w:rsidRPr="00996FAF" w:rsidRDefault="00960FE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25517D0" w14:textId="77777777" w:rsidR="000078F8" w:rsidRPr="00996FAF" w:rsidRDefault="00960FE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25517D1" w14:textId="11E6AB1A" w:rsidR="000078F8" w:rsidRPr="00996FAF" w:rsidRDefault="00960FE9" w:rsidP="0036130C">
      <w:pPr>
        <w:pStyle w:val="NormalArial"/>
      </w:pPr>
      <w:r w:rsidRPr="00996FAF">
        <w:t xml:space="preserve">This performance report for </w:t>
      </w:r>
      <w:r w:rsidRPr="00996FAF">
        <w:rPr>
          <w:color w:val="auto"/>
        </w:rPr>
        <w:t>Meadow Heights Care Community (</w:t>
      </w:r>
      <w:r w:rsidRPr="00996FAF">
        <w:rPr>
          <w:b/>
          <w:color w:val="auto"/>
        </w:rPr>
        <w:t>the service</w:t>
      </w:r>
      <w:r w:rsidRPr="00996FAF">
        <w:rPr>
          <w:color w:val="auto"/>
        </w:rPr>
        <w:t xml:space="preserve">) has been prepared </w:t>
      </w:r>
      <w:r w:rsidRPr="00CF6812">
        <w:rPr>
          <w:color w:val="auto"/>
        </w:rPr>
        <w:t xml:space="preserve">by </w:t>
      </w:r>
      <w:r w:rsidR="00DF3C4F" w:rsidRPr="00CF6812">
        <w:rPr>
          <w:color w:val="auto"/>
        </w:rPr>
        <w:t xml:space="preserve">C Spiller, </w:t>
      </w:r>
      <w:r w:rsidRPr="00996FAF">
        <w:t>delegate of the Aged Care Quality and Safety Commissioner (Commissioner)</w:t>
      </w:r>
      <w:r>
        <w:rPr>
          <w:rStyle w:val="FootnoteReference"/>
        </w:rPr>
        <w:footnoteReference w:id="1"/>
      </w:r>
      <w:r w:rsidRPr="00996FAF">
        <w:t xml:space="preserve">. </w:t>
      </w:r>
    </w:p>
    <w:p w14:paraId="325517D2" w14:textId="77777777" w:rsidR="000078F8" w:rsidRPr="00996FAF" w:rsidRDefault="00960FE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25517D3" w14:textId="77777777" w:rsidR="000078F8" w:rsidRPr="00996FAF" w:rsidRDefault="00960FE9" w:rsidP="0036130C">
      <w:pPr>
        <w:pStyle w:val="NormalArial"/>
      </w:pPr>
      <w:r w:rsidRPr="00996FAF">
        <w:t>The report also specifies any areas in which improvements must be made to ensure the Quality Standards are complied with.</w:t>
      </w:r>
    </w:p>
    <w:p w14:paraId="325517D4" w14:textId="77777777" w:rsidR="00DF37F2" w:rsidRPr="00996FAF" w:rsidRDefault="00960FE9" w:rsidP="00712752">
      <w:pPr>
        <w:pStyle w:val="Heading1"/>
        <w:spacing w:before="240" w:after="240" w:line="22" w:lineRule="atLeast"/>
        <w:rPr>
          <w:rFonts w:ascii="Arial" w:hAnsi="Arial" w:cs="Arial"/>
        </w:rPr>
      </w:pPr>
      <w:r w:rsidRPr="00996FAF">
        <w:rPr>
          <w:rFonts w:ascii="Arial" w:hAnsi="Arial" w:cs="Arial"/>
        </w:rPr>
        <w:t>Material relied on</w:t>
      </w:r>
    </w:p>
    <w:p w14:paraId="325517D5" w14:textId="77777777" w:rsidR="00DF37F2" w:rsidRPr="00996FAF" w:rsidRDefault="00960FE9" w:rsidP="0036130C">
      <w:pPr>
        <w:pStyle w:val="NormalArial"/>
      </w:pPr>
      <w:r w:rsidRPr="00996FAF">
        <w:t>The following information has been considered in preparing the performance report:</w:t>
      </w:r>
    </w:p>
    <w:p w14:paraId="325517D6" w14:textId="21AA9C46" w:rsidR="00DF37F2" w:rsidRPr="00996FAF" w:rsidRDefault="00960FE9"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DF3C4F">
        <w:rPr>
          <w:rFonts w:ascii="Arial" w:hAnsi="Arial" w:cs="Arial"/>
          <w:color w:val="auto"/>
        </w:rPr>
        <w:t>a site assessment, observations at the service, review of documents and interviews with staff, consumers/representatives and others</w:t>
      </w:r>
    </w:p>
    <w:p w14:paraId="325517DA" w14:textId="025DFA9E" w:rsidR="003B1763" w:rsidRPr="00712752" w:rsidRDefault="00960FE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25517DB" w14:textId="77777777" w:rsidR="00FC045E" w:rsidRPr="00996FAF" w:rsidRDefault="00960FE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D215C" w14:paraId="325517E1" w14:textId="77777777" w:rsidTr="001D215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5517DF" w14:textId="77777777" w:rsidR="00FC045E" w:rsidRPr="00996FAF" w:rsidRDefault="00960FE9" w:rsidP="009767BC">
            <w:pPr>
              <w:keepNext/>
              <w:spacing w:before="0" w:line="22" w:lineRule="atLeast"/>
              <w:ind w:right="-109"/>
              <w:rPr>
                <w:rFonts w:ascii="Arial" w:hAnsi="Arial" w:cs="Arial"/>
              </w:rPr>
            </w:pPr>
            <w:r w:rsidRPr="00996FAF">
              <w:rPr>
                <w:rFonts w:ascii="Arial" w:hAnsi="Arial" w:cs="Arial"/>
              </w:rPr>
              <w:t xml:space="preserve">Standard 2 </w:t>
            </w:r>
            <w:r w:rsidRPr="00763462">
              <w:rPr>
                <w:rFonts w:ascii="Arial" w:hAnsi="Arial" w:cs="Arial"/>
                <w:b w:val="0"/>
                <w:bCs/>
              </w:rPr>
              <w:t>Ongoing assessment and planning with consumers</w:t>
            </w:r>
          </w:p>
        </w:tc>
        <w:tc>
          <w:tcPr>
            <w:tcW w:w="1583" w:type="pct"/>
            <w:shd w:val="clear" w:color="auto" w:fill="auto"/>
          </w:tcPr>
          <w:p w14:paraId="325517E0" w14:textId="721AFEAC" w:rsidR="00FC045E" w:rsidRPr="00996FAF" w:rsidRDefault="00631A2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47FB">
                  <w:rPr>
                    <w:rFonts w:ascii="Arial" w:hAnsi="Arial" w:cs="Arial"/>
                  </w:rPr>
                  <w:t>Not applicable as not all requirements have been assessed</w:t>
                </w:r>
              </w:sdtContent>
            </w:sdt>
            <w:r w:rsidR="00960FE9" w:rsidRPr="00996FAF">
              <w:rPr>
                <w:rFonts w:ascii="Arial" w:hAnsi="Arial" w:cs="Arial"/>
              </w:rPr>
              <w:t xml:space="preserve"> </w:t>
            </w:r>
          </w:p>
        </w:tc>
      </w:tr>
      <w:tr w:rsidR="001D215C" w14:paraId="325517E4" w14:textId="77777777" w:rsidTr="001D215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5517E2" w14:textId="77777777" w:rsidR="00FC045E" w:rsidRPr="00996FAF" w:rsidRDefault="00960FE9"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25517E3" w14:textId="3CF754B0" w:rsidR="00FC045E" w:rsidRPr="00996FAF" w:rsidRDefault="00631A2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47FB">
                  <w:rPr>
                    <w:rFonts w:ascii="Arial" w:hAnsi="Arial" w:cs="Arial"/>
                    <w:b/>
                  </w:rPr>
                  <w:t>Not applicable as not all requirements have been assessed</w:t>
                </w:r>
              </w:sdtContent>
            </w:sdt>
            <w:r w:rsidR="00960FE9" w:rsidRPr="00996FAF">
              <w:rPr>
                <w:rFonts w:ascii="Arial" w:hAnsi="Arial" w:cs="Arial"/>
                <w:b/>
              </w:rPr>
              <w:t xml:space="preserve"> </w:t>
            </w:r>
          </w:p>
        </w:tc>
      </w:tr>
      <w:tr w:rsidR="001D215C" w14:paraId="325517EA" w14:textId="77777777" w:rsidTr="001D215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5517E8" w14:textId="77777777" w:rsidR="00FC045E" w:rsidRPr="00996FAF" w:rsidRDefault="00960FE9"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25517E9" w14:textId="6C4681C9" w:rsidR="00FC045E" w:rsidRPr="00996FAF" w:rsidRDefault="00631A2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47FB">
                  <w:rPr>
                    <w:rFonts w:ascii="Arial" w:hAnsi="Arial" w:cs="Arial"/>
                    <w:b/>
                  </w:rPr>
                  <w:t>Not applicable as not all requirements have been assessed</w:t>
                </w:r>
              </w:sdtContent>
            </w:sdt>
            <w:r w:rsidR="00960FE9" w:rsidRPr="00996FAF">
              <w:rPr>
                <w:rFonts w:ascii="Arial" w:hAnsi="Arial" w:cs="Arial"/>
                <w:b/>
              </w:rPr>
              <w:t xml:space="preserve"> </w:t>
            </w:r>
          </w:p>
        </w:tc>
      </w:tr>
      <w:tr w:rsidR="001D215C" w14:paraId="325517F3" w14:textId="77777777" w:rsidTr="001D215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5517F1" w14:textId="77777777" w:rsidR="00FC045E" w:rsidRPr="00996FAF" w:rsidRDefault="00960FE9"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25517F2" w14:textId="2BD5D7CA" w:rsidR="00FC045E" w:rsidRPr="00996FAF" w:rsidRDefault="00631A2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47FB">
                  <w:rPr>
                    <w:rFonts w:ascii="Arial" w:hAnsi="Arial" w:cs="Arial"/>
                    <w:b/>
                  </w:rPr>
                  <w:t>Not applicable as not all requirements have been assessed</w:t>
                </w:r>
              </w:sdtContent>
            </w:sdt>
            <w:r w:rsidR="00960FE9" w:rsidRPr="00996FAF">
              <w:rPr>
                <w:rFonts w:ascii="Arial" w:hAnsi="Arial" w:cs="Arial"/>
                <w:b/>
              </w:rPr>
              <w:t xml:space="preserve"> </w:t>
            </w:r>
          </w:p>
        </w:tc>
      </w:tr>
    </w:tbl>
    <w:p w14:paraId="325517F4" w14:textId="77777777" w:rsidR="00FC045E" w:rsidRPr="00996FAF" w:rsidRDefault="00960FE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25517F5" w14:textId="77777777" w:rsidR="00FC045E" w:rsidRPr="00996FAF" w:rsidRDefault="00960FE9" w:rsidP="00712752">
      <w:pPr>
        <w:pStyle w:val="Heading1"/>
        <w:spacing w:before="0" w:after="240" w:line="22" w:lineRule="atLeast"/>
        <w:rPr>
          <w:rFonts w:ascii="Arial" w:hAnsi="Arial" w:cs="Arial"/>
        </w:rPr>
      </w:pPr>
      <w:r w:rsidRPr="00996FAF">
        <w:rPr>
          <w:rFonts w:ascii="Arial" w:hAnsi="Arial" w:cs="Arial"/>
        </w:rPr>
        <w:t>Areas for improvement</w:t>
      </w:r>
    </w:p>
    <w:p w14:paraId="325517F7" w14:textId="77777777" w:rsidR="00FC045E" w:rsidRPr="00996FAF" w:rsidRDefault="00960FE9"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25517FC" w14:textId="45C42684" w:rsidR="00FC045E" w:rsidRPr="00996FAF" w:rsidRDefault="00960FE9" w:rsidP="0036130C">
      <w:pPr>
        <w:pStyle w:val="NormalArial"/>
      </w:pPr>
      <w:r w:rsidRPr="00996FAF">
        <w:br w:type="page"/>
      </w:r>
    </w:p>
    <w:p w14:paraId="3255181F" w14:textId="77777777" w:rsidR="00FC045E" w:rsidRPr="00996FAF" w:rsidRDefault="00960FE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D215C" w14:paraId="32551822" w14:textId="77777777" w:rsidTr="001D21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2551820" w14:textId="77777777" w:rsidR="00FC045E" w:rsidRPr="0075021E" w:rsidRDefault="00960FE9"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2551821" w14:textId="77777777" w:rsidR="00FC045E" w:rsidRPr="00996FAF" w:rsidRDefault="00631A2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D215C" w14:paraId="32551826" w14:textId="77777777" w:rsidTr="001D215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2551823" w14:textId="77777777" w:rsidR="00FC045E" w:rsidRPr="00996FAF" w:rsidRDefault="00960FE9"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2551824" w14:textId="77777777" w:rsidR="00FC045E" w:rsidRPr="00996FAF" w:rsidRDefault="00960FE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2551825" w14:textId="1440680E" w:rsidR="00FC045E" w:rsidRPr="00996FAF" w:rsidRDefault="00631A2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C5CA4">
                  <w:rPr>
                    <w:rFonts w:ascii="Arial" w:hAnsi="Arial" w:cs="Arial"/>
                    <w:color w:val="auto"/>
                  </w:rPr>
                  <w:t>Compliant</w:t>
                </w:r>
              </w:sdtContent>
            </w:sdt>
            <w:r w:rsidR="00960FE9" w:rsidRPr="00996FAF">
              <w:rPr>
                <w:rFonts w:ascii="Arial" w:hAnsi="Arial" w:cs="Arial"/>
                <w:color w:val="0000FF"/>
              </w:rPr>
              <w:t xml:space="preserve"> </w:t>
            </w:r>
          </w:p>
        </w:tc>
      </w:tr>
      <w:tr w:rsidR="001D215C" w14:paraId="3255182A" w14:textId="77777777" w:rsidTr="001D21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2551827" w14:textId="77777777" w:rsidR="00FC045E" w:rsidRPr="00996FAF" w:rsidRDefault="00960FE9"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2551828" w14:textId="77777777" w:rsidR="00FC045E" w:rsidRPr="00996FAF" w:rsidRDefault="00960FE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2551829" w14:textId="2BA2FB51" w:rsidR="00FC045E" w:rsidRPr="00996FAF" w:rsidRDefault="00631A2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C5CA4">
                  <w:rPr>
                    <w:rFonts w:ascii="Arial" w:hAnsi="Arial" w:cs="Arial"/>
                    <w:color w:val="auto"/>
                  </w:rPr>
                  <w:t>Compliant</w:t>
                </w:r>
              </w:sdtContent>
            </w:sdt>
            <w:r w:rsidR="00960FE9" w:rsidRPr="00996FAF">
              <w:rPr>
                <w:rFonts w:ascii="Arial" w:hAnsi="Arial" w:cs="Arial"/>
                <w:color w:val="0000FF"/>
              </w:rPr>
              <w:t xml:space="preserve"> </w:t>
            </w:r>
          </w:p>
        </w:tc>
      </w:tr>
    </w:tbl>
    <w:p w14:paraId="32551839" w14:textId="77777777" w:rsidR="00D87E7C" w:rsidRDefault="00960FE9" w:rsidP="00D87E7C">
      <w:pPr>
        <w:pStyle w:val="Heading20"/>
      </w:pPr>
      <w:r w:rsidRPr="00996FAF">
        <w:t>Findings</w:t>
      </w:r>
    </w:p>
    <w:p w14:paraId="324A1D9A" w14:textId="2E9509D5" w:rsidR="00763462" w:rsidRDefault="00763462" w:rsidP="0036130C">
      <w:pPr>
        <w:pStyle w:val="NormalArial"/>
      </w:pPr>
      <w:r w:rsidRPr="00763462">
        <w:t xml:space="preserve">The service was found non-compliant </w:t>
      </w:r>
      <w:r w:rsidR="000547FB" w:rsidRPr="000547FB">
        <w:t>with Requirement 2</w:t>
      </w:r>
      <w:r w:rsidR="000547FB">
        <w:t>(3)(a)</w:t>
      </w:r>
      <w:r w:rsidRPr="00763462">
        <w:t xml:space="preserve"> following a Site Audit conducted 9 August 2022 to 12 August 2022. The Assessment Team found the service did not demonstrate assessment and planning considered risks to the consumers health and well-being and identified varying degrees of deficits and gaps in assessment and planning, particularly with changed behaviours.</w:t>
      </w:r>
    </w:p>
    <w:p w14:paraId="2419BE7C" w14:textId="2D3396EB" w:rsidR="00EC5CA4" w:rsidRDefault="00763462" w:rsidP="00EC5CA4">
      <w:pPr>
        <w:pStyle w:val="NormalArial"/>
      </w:pPr>
      <w:r w:rsidRPr="00763462">
        <w:t>During the Assessment Contact conducted on 2 August 2023 management explained the service has implemented a range of actions in response to the non-compliance</w:t>
      </w:r>
      <w:r w:rsidR="00EC5CA4">
        <w:t xml:space="preserve"> in Requirements 2(3)(a) and 2(3)(b)</w:t>
      </w:r>
      <w:r w:rsidRPr="00763462">
        <w:t xml:space="preserve"> identified at the previous Site Audit which have led to improvements</w:t>
      </w:r>
      <w:r w:rsidR="000547FB">
        <w:t>.</w:t>
      </w:r>
      <w:r w:rsidR="00EC5CA4">
        <w:t xml:space="preserve"> Improvements have included;</w:t>
      </w:r>
    </w:p>
    <w:p w14:paraId="54D1CA8D" w14:textId="77777777" w:rsidR="00EC5CA4" w:rsidRDefault="00EC5CA4" w:rsidP="00EC5CA4">
      <w:pPr>
        <w:pStyle w:val="NormalArial"/>
        <w:numPr>
          <w:ilvl w:val="0"/>
          <w:numId w:val="12"/>
        </w:numPr>
      </w:pPr>
      <w:r>
        <w:t>review of Behaviour Support Plans, reformatted documentation and procedure developed and implemented</w:t>
      </w:r>
    </w:p>
    <w:p w14:paraId="6C4F34BB" w14:textId="77777777" w:rsidR="00EC5CA4" w:rsidRDefault="00EC5CA4" w:rsidP="00EC5CA4">
      <w:pPr>
        <w:pStyle w:val="NormalArial"/>
        <w:numPr>
          <w:ilvl w:val="0"/>
          <w:numId w:val="12"/>
        </w:numPr>
      </w:pPr>
      <w:r>
        <w:t>four monthly audit of residents’ care plans to ensure consent for administration of psychotropic medications is provided by the residents or appropriate representative</w:t>
      </w:r>
    </w:p>
    <w:p w14:paraId="6A010106" w14:textId="77777777" w:rsidR="00EC5CA4" w:rsidRDefault="00EC5CA4" w:rsidP="00EC5CA4">
      <w:pPr>
        <w:pStyle w:val="NormalArial"/>
        <w:numPr>
          <w:ilvl w:val="0"/>
          <w:numId w:val="12"/>
        </w:numPr>
      </w:pPr>
      <w:r>
        <w:t>‘It takes a Village’ initiative to ensure a whole of team approach to mitigate identified risks and enhance resident’s wellbeing and quality of life</w:t>
      </w:r>
    </w:p>
    <w:p w14:paraId="1B5A1C19" w14:textId="77777777" w:rsidR="00EC5CA4" w:rsidRDefault="00EC5CA4" w:rsidP="00EC5CA4">
      <w:pPr>
        <w:pStyle w:val="NormalArial"/>
        <w:numPr>
          <w:ilvl w:val="0"/>
          <w:numId w:val="12"/>
        </w:numPr>
      </w:pPr>
      <w:r>
        <w:t>tailored staff education program including dysphagia, responsive behaviour management, new Behaviour Support Plan (BSP) process, informed consent, recognizing high impact high prevalence (HIHP) residents</w:t>
      </w:r>
    </w:p>
    <w:p w14:paraId="55587758" w14:textId="77777777" w:rsidR="00EC5CA4" w:rsidRDefault="00EC5CA4" w:rsidP="00EC5CA4">
      <w:pPr>
        <w:pStyle w:val="NormalArial"/>
        <w:numPr>
          <w:ilvl w:val="0"/>
          <w:numId w:val="12"/>
        </w:numPr>
      </w:pPr>
      <w:r>
        <w:t xml:space="preserve">a review of all NDIS documentation </w:t>
      </w:r>
    </w:p>
    <w:p w14:paraId="2C5D5E57" w14:textId="77777777" w:rsidR="00EC5CA4" w:rsidRDefault="00EC5CA4" w:rsidP="00EC5CA4">
      <w:pPr>
        <w:pStyle w:val="NormalArial"/>
        <w:numPr>
          <w:ilvl w:val="0"/>
          <w:numId w:val="12"/>
        </w:numPr>
      </w:pPr>
      <w:r>
        <w:t>regular communication with NDIS coordinators to strengthened relationships</w:t>
      </w:r>
    </w:p>
    <w:p w14:paraId="3BCFCF62" w14:textId="61E514D7" w:rsidR="00EC5CA4" w:rsidRDefault="00EC5CA4" w:rsidP="00EC5CA4">
      <w:pPr>
        <w:pStyle w:val="NormalArial"/>
        <w:numPr>
          <w:ilvl w:val="0"/>
          <w:numId w:val="12"/>
        </w:numPr>
      </w:pPr>
      <w:r>
        <w:t>behaviour support plans to be completed for all new admission and to available on the service’s electronic management system.</w:t>
      </w:r>
    </w:p>
    <w:p w14:paraId="27C739BF" w14:textId="499D41C6" w:rsidR="00763462" w:rsidRDefault="00EC5CA4" w:rsidP="0036130C">
      <w:pPr>
        <w:pStyle w:val="NormalArial"/>
      </w:pPr>
      <w:r>
        <w:t>All c</w:t>
      </w:r>
      <w:r w:rsidR="00763462" w:rsidRPr="00763462">
        <w:t>onsumers and representatives</w:t>
      </w:r>
      <w:r w:rsidR="00B579AB">
        <w:t xml:space="preserve"> interviewed</w:t>
      </w:r>
      <w:r w:rsidR="00763462" w:rsidRPr="00763462">
        <w:t xml:space="preserve"> expressed satisfaction with the assessment and care planning processes used to inform the delivery of care. Management advised behaviour management care plan are now completed for every new consumers with reviews scheduled to occur every 4 months as part of the care plan evaluation process. For consumers who receive funding and supports under the National Disability Insurance Scheme (NDIS) a behaviour management care plan is developed to integrate with their NDIS behaviour management plan. Clinical staff demonstrated knowledge of consumers’ risks and described strategies used to ensure care is effective and minimise identified risks</w:t>
      </w:r>
      <w:r w:rsidR="00763462">
        <w:t>.</w:t>
      </w:r>
      <w:r w:rsidR="00636D85">
        <w:t xml:space="preserve"> </w:t>
      </w:r>
      <w:r w:rsidR="00636D85" w:rsidRPr="00636D85">
        <w:t>Management advised a resident admission pathway, is followed to ensure all risks are identified prior to the consumer entering the service. Consultation with consumers and their representatives, allied health professionals also inform the delivery of safe and effective care.</w:t>
      </w:r>
    </w:p>
    <w:p w14:paraId="77724630" w14:textId="240B6642" w:rsidR="00763462" w:rsidRDefault="00763462" w:rsidP="0036130C">
      <w:pPr>
        <w:pStyle w:val="NormalArial"/>
      </w:pPr>
      <w:r w:rsidRPr="00763462">
        <w:lastRenderedPageBreak/>
        <w:t xml:space="preserve">The service was found non-compliant </w:t>
      </w:r>
      <w:r w:rsidRPr="000547FB">
        <w:t xml:space="preserve">with </w:t>
      </w:r>
      <w:r w:rsidR="000547FB" w:rsidRPr="000547FB">
        <w:t>Requirement</w:t>
      </w:r>
      <w:r w:rsidR="000547FB">
        <w:t xml:space="preserve"> 2(3)(b) </w:t>
      </w:r>
      <w:r w:rsidRPr="00763462">
        <w:t xml:space="preserve">following a Site Audit conducted 9 August 2022 to 12 August 2022. The Assessment Team found care information for </w:t>
      </w:r>
      <w:r w:rsidR="00B579AB">
        <w:t xml:space="preserve">some </w:t>
      </w:r>
      <w:r w:rsidRPr="00763462">
        <w:t>consumers was conflicting and outdated. Specifically for one consumer whose goals and preferences were not reflected in their care plan and the mobility and transfer equipment did not align with current assessed needs</w:t>
      </w:r>
      <w:r>
        <w:t>.</w:t>
      </w:r>
    </w:p>
    <w:p w14:paraId="39E65920" w14:textId="0FA0B4C7" w:rsidR="00763462" w:rsidRDefault="00AB4CA0" w:rsidP="0036130C">
      <w:pPr>
        <w:pStyle w:val="NormalArial"/>
      </w:pPr>
      <w:r>
        <w:t xml:space="preserve">All </w:t>
      </w:r>
      <w:r w:rsidR="00763462" w:rsidRPr="00763462">
        <w:t>consumers</w:t>
      </w:r>
      <w:r>
        <w:t xml:space="preserve"> </w:t>
      </w:r>
      <w:r w:rsidR="00763462" w:rsidRPr="00763462">
        <w:t>and representatives</w:t>
      </w:r>
      <w:r w:rsidR="00B579AB">
        <w:t xml:space="preserve"> interviewed</w:t>
      </w:r>
      <w:r w:rsidR="00763462" w:rsidRPr="00763462">
        <w:t xml:space="preserve"> confirmed they had </w:t>
      </w:r>
      <w:r w:rsidR="00B579AB" w:rsidRPr="00763462">
        <w:t>taken part</w:t>
      </w:r>
      <w:r w:rsidR="00763462" w:rsidRPr="00763462">
        <w:t xml:space="preserve"> in discussions about consumers’ current needs and preferences. Management described processes for discussing end of life planning and the medical practitioner works in partnership with clinical staff to inform and advise consumers and representatives if they have questions. Care documentation reviewed confirmed the service regularly consults with consumers and their representatives to discuss care plans including changes to care needs during the monthly ‘it takes a village’ review and the 4 monthly full care plan review. The Assessment Team observed consumers goals and preferences documented in electronic care plans to be current</w:t>
      </w:r>
      <w:r>
        <w:t>.</w:t>
      </w:r>
    </w:p>
    <w:p w14:paraId="3255183A" w14:textId="2CC4AEF8" w:rsidR="0087700C" w:rsidRPr="00334B7D" w:rsidRDefault="000547FB" w:rsidP="0036130C">
      <w:pPr>
        <w:pStyle w:val="NormalArial"/>
      </w:pPr>
      <w:r w:rsidRPr="00EC5CA4">
        <w:t>Accordingl</w:t>
      </w:r>
      <w:r w:rsidR="00EC5CA4">
        <w:t xml:space="preserve">y, </w:t>
      </w:r>
      <w:r w:rsidR="00AB4CA0" w:rsidRPr="00EC5CA4">
        <w:t>with the information available</w:t>
      </w:r>
      <w:r w:rsidRPr="00EC5CA4">
        <w:t>,</w:t>
      </w:r>
      <w:r>
        <w:t xml:space="preserve"> I assess the service as now compliant with </w:t>
      </w:r>
      <w:r w:rsidR="00EC5CA4">
        <w:t>R</w:t>
      </w:r>
      <w:r>
        <w:t>equirements 2(</w:t>
      </w:r>
      <w:r w:rsidR="00EC5CA4">
        <w:t>3)(a) and 2(3)(b).</w:t>
      </w:r>
      <w:r w:rsidR="00960FE9" w:rsidRPr="00996FAF">
        <w:br w:type="page"/>
      </w:r>
    </w:p>
    <w:p w14:paraId="3255183B" w14:textId="77777777" w:rsidR="00FC045E" w:rsidRPr="00996FAF" w:rsidRDefault="00960FE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D215C" w14:paraId="3255183E" w14:textId="77777777" w:rsidTr="007634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255183C" w14:textId="77777777" w:rsidR="00FC045E" w:rsidRPr="00996FAF" w:rsidRDefault="00960FE9"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255183D" w14:textId="77777777" w:rsidR="00FC045E" w:rsidRPr="00996FAF" w:rsidRDefault="00631A2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D215C" w14:paraId="32551845" w14:textId="77777777" w:rsidTr="001D21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55183F" w14:textId="77777777" w:rsidR="00FC045E" w:rsidRPr="00996FAF" w:rsidRDefault="00960FE9"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2551840" w14:textId="77777777" w:rsidR="00FC045E" w:rsidRPr="00996FAF" w:rsidRDefault="00960FE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2551841" w14:textId="77777777" w:rsidR="00FC045E" w:rsidRPr="00996FAF" w:rsidRDefault="00960FE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551842" w14:textId="77777777" w:rsidR="00FC045E" w:rsidRPr="00996FAF" w:rsidRDefault="00960FE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2551843" w14:textId="77777777" w:rsidR="00FC045E" w:rsidRPr="00996FAF" w:rsidRDefault="00960FE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2551844" w14:textId="284AD36F" w:rsidR="00FC045E" w:rsidRPr="00996FAF" w:rsidRDefault="00631A2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25863">
                  <w:rPr>
                    <w:rFonts w:ascii="Arial" w:hAnsi="Arial" w:cs="Arial"/>
                    <w:color w:val="auto"/>
                  </w:rPr>
                  <w:t>Compliant</w:t>
                </w:r>
              </w:sdtContent>
            </w:sdt>
            <w:r w:rsidR="00960FE9" w:rsidRPr="00996FAF">
              <w:rPr>
                <w:rFonts w:ascii="Arial" w:hAnsi="Arial" w:cs="Arial"/>
                <w:color w:val="0000FF"/>
              </w:rPr>
              <w:t xml:space="preserve"> </w:t>
            </w:r>
          </w:p>
        </w:tc>
      </w:tr>
      <w:tr w:rsidR="001D215C" w14:paraId="32551849" w14:textId="77777777" w:rsidTr="001D21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551846" w14:textId="77777777" w:rsidR="00FC045E" w:rsidRPr="00996FAF" w:rsidRDefault="00960FE9"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2551847" w14:textId="77777777" w:rsidR="00FC045E" w:rsidRPr="00996FAF" w:rsidRDefault="00960FE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2551848" w14:textId="22B21431" w:rsidR="00FC045E" w:rsidRPr="00996FAF" w:rsidRDefault="00631A2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25863">
                  <w:rPr>
                    <w:rFonts w:ascii="Arial" w:hAnsi="Arial" w:cs="Arial"/>
                    <w:color w:val="auto"/>
                  </w:rPr>
                  <w:t>Compliant</w:t>
                </w:r>
              </w:sdtContent>
            </w:sdt>
            <w:r w:rsidR="00960FE9" w:rsidRPr="00996FAF">
              <w:rPr>
                <w:rFonts w:ascii="Arial" w:hAnsi="Arial" w:cs="Arial"/>
                <w:color w:val="0000FF"/>
              </w:rPr>
              <w:t xml:space="preserve"> </w:t>
            </w:r>
          </w:p>
        </w:tc>
      </w:tr>
    </w:tbl>
    <w:p w14:paraId="32551860" w14:textId="77777777" w:rsidR="00D87E7C" w:rsidRDefault="00960FE9" w:rsidP="00D87E7C">
      <w:pPr>
        <w:pStyle w:val="Heading20"/>
      </w:pPr>
      <w:r w:rsidRPr="00996FAF">
        <w:t>Findings</w:t>
      </w:r>
    </w:p>
    <w:p w14:paraId="14120F6E" w14:textId="341C5162" w:rsidR="00AB4CA0" w:rsidRDefault="00636D85" w:rsidP="0036130C">
      <w:pPr>
        <w:pStyle w:val="NormalArial"/>
      </w:pPr>
      <w:r w:rsidRPr="00DD10E1">
        <w:t>R</w:t>
      </w:r>
      <w:r w:rsidR="00AB4CA0" w:rsidRPr="00DD10E1">
        <w:t>equirement</w:t>
      </w:r>
      <w:r w:rsidR="00AB4CA0" w:rsidRPr="00AB4CA0">
        <w:t xml:space="preserve"> </w:t>
      </w:r>
      <w:r>
        <w:t>3(3)</w:t>
      </w:r>
      <w:r w:rsidR="00DD10E1">
        <w:t xml:space="preserve">(a) </w:t>
      </w:r>
      <w:r w:rsidR="00AB4CA0" w:rsidRPr="00AB4CA0">
        <w:t>was found non-compliant following a Site Audit from 9 August 2022 to 12 August 2022. The service was unable to demonstrate it provided consistent best-practice care specifically in relation to use of psychotropic medications.</w:t>
      </w:r>
    </w:p>
    <w:p w14:paraId="76CD2AA7" w14:textId="59930E05" w:rsidR="00E63871" w:rsidRDefault="00AB4CA0" w:rsidP="00E63871">
      <w:pPr>
        <w:pStyle w:val="NormalArial"/>
      </w:pPr>
      <w:r w:rsidRPr="00AB4CA0">
        <w:t>During the Assessment Contact conducted on 2 August 2023,</w:t>
      </w:r>
      <w:r w:rsidR="00B579AB">
        <w:t xml:space="preserve"> </w:t>
      </w:r>
      <w:r w:rsidRPr="00AB4CA0">
        <w:t>consumers and</w:t>
      </w:r>
      <w:r>
        <w:t xml:space="preserve"> </w:t>
      </w:r>
      <w:r w:rsidRPr="00AB4CA0">
        <w:t xml:space="preserve">representatives interviewed were satisfied the service provided effective person-centred clinical care. Care documentation reflected ongoing assessment, monitoring, and evaluation of care provided to consumers subjected to chemical restraint and the use of psychotropic medications. Management and staff described how they review consumers’ assessments and care plans in consultation with consumers and/or their representatives with input from a multidisciplinary health </w:t>
      </w:r>
      <w:r w:rsidR="00E63871" w:rsidRPr="00AB4CA0">
        <w:t>team.</w:t>
      </w:r>
      <w:r w:rsidR="00E63871" w:rsidRPr="00E63871">
        <w:t xml:space="preserve"> The Assessment Team reviewed the service’s restrictive practice register and psychotropic medications register. Each consumer who was subject to restrictive practices had documented evidence their representative had given informed consent for the use of the restraint and the care plan review demonstrated individualised behaviour support plans were in place to minimise the use and impact of the restraint upon consumers. Similarly, the psychotropic medication logbook included psychotropic medication management forms completed for each consumer. </w:t>
      </w:r>
      <w:r>
        <w:t xml:space="preserve">The service has </w:t>
      </w:r>
      <w:r w:rsidR="00A63375" w:rsidRPr="00E63871">
        <w:t>implemented</w:t>
      </w:r>
      <w:r w:rsidRPr="00E63871">
        <w:t xml:space="preserve"> </w:t>
      </w:r>
      <w:r w:rsidR="00E63871">
        <w:t>a number of improvement actions, w</w:t>
      </w:r>
      <w:r w:rsidRPr="00E63871">
        <w:t>hich have been effective</w:t>
      </w:r>
      <w:r w:rsidR="00E63871">
        <w:t xml:space="preserve"> including;</w:t>
      </w:r>
    </w:p>
    <w:p w14:paraId="7B6AE18E" w14:textId="27BC1DBA" w:rsidR="00E63871" w:rsidRDefault="00E63871" w:rsidP="00E63871">
      <w:pPr>
        <w:pStyle w:val="NormalArial"/>
        <w:numPr>
          <w:ilvl w:val="0"/>
          <w:numId w:val="15"/>
        </w:numPr>
      </w:pPr>
      <w:r>
        <w:t>review of Behaviour Support Plans, reformatted documentation and procedure developed and implemented</w:t>
      </w:r>
    </w:p>
    <w:p w14:paraId="4E5C0ED4" w14:textId="62B6FD09" w:rsidR="00E63871" w:rsidRDefault="00E63871" w:rsidP="00E63871">
      <w:pPr>
        <w:pStyle w:val="NormalArial"/>
        <w:numPr>
          <w:ilvl w:val="0"/>
          <w:numId w:val="15"/>
        </w:numPr>
      </w:pPr>
      <w:r>
        <w:t>four-monthly audit of residents’ care plans to ensure consent for administration of psychotropic medications is provided by the residents or appropriate representative</w:t>
      </w:r>
    </w:p>
    <w:p w14:paraId="3CB1B9CD" w14:textId="09CD7B8B" w:rsidR="00E63871" w:rsidRDefault="00E63871" w:rsidP="00E63871">
      <w:pPr>
        <w:pStyle w:val="NormalArial"/>
        <w:numPr>
          <w:ilvl w:val="0"/>
          <w:numId w:val="15"/>
        </w:numPr>
      </w:pPr>
      <w:r>
        <w:t>‘It takes a Village’ initiative to ensure a whole of team approach to mitigate identified risks and enhance resident’s wellbeing and quality of life</w:t>
      </w:r>
    </w:p>
    <w:p w14:paraId="61405123" w14:textId="5DD8FEA9" w:rsidR="00A63375" w:rsidRDefault="00E63871" w:rsidP="0036130C">
      <w:pPr>
        <w:pStyle w:val="NormalArial"/>
        <w:numPr>
          <w:ilvl w:val="0"/>
          <w:numId w:val="15"/>
        </w:numPr>
      </w:pPr>
      <w:r>
        <w:t>tailored staff education program including dysphagia, responsive behaviour management, new Behaviour Support Plan (BSP) process, informed consent, recognizing HIHP residents.</w:t>
      </w:r>
    </w:p>
    <w:p w14:paraId="4E70E950" w14:textId="77777777" w:rsidR="00E63871" w:rsidRDefault="00E63871" w:rsidP="0036130C">
      <w:pPr>
        <w:pStyle w:val="NormalArial"/>
      </w:pPr>
      <w:r w:rsidRPr="00E63871">
        <w:t xml:space="preserve">Requirement </w:t>
      </w:r>
      <w:r w:rsidR="00A63375" w:rsidRPr="00E63871">
        <w:t>3(3)(b)</w:t>
      </w:r>
      <w:r>
        <w:t xml:space="preserve"> was </w:t>
      </w:r>
      <w:r w:rsidR="00AC486A" w:rsidRPr="00AC486A">
        <w:t xml:space="preserve">found non-compliant following a Site Audit from 9 August 2022 to 12 August 2022. The service was unable to consistently demonstrate effective management of high impact or high prevalence </w:t>
      </w:r>
      <w:r w:rsidRPr="00AC486A">
        <w:t>risks</w:t>
      </w:r>
      <w:r>
        <w:t xml:space="preserve"> (</w:t>
      </w:r>
      <w:r w:rsidR="00AC486A">
        <w:t>HIHP)</w:t>
      </w:r>
      <w:r w:rsidR="00AC486A" w:rsidRPr="00AC486A">
        <w:t xml:space="preserve"> associated with swallowing difficulties and challenging behaviour. </w:t>
      </w:r>
    </w:p>
    <w:p w14:paraId="3098DD63" w14:textId="67AF3D7E" w:rsidR="00A63375" w:rsidRDefault="00AC486A" w:rsidP="0036130C">
      <w:pPr>
        <w:pStyle w:val="NormalArial"/>
      </w:pPr>
      <w:r w:rsidRPr="00AC486A">
        <w:t>During the Assessment Contact conducted on 2 August 2023, clinical management explained the service has implemented a range of actions in response to the non-compliance identified at the previous Site Audit which have led to improvement</w:t>
      </w:r>
      <w:r w:rsidR="00E63871">
        <w:t xml:space="preserve">s and are described above. </w:t>
      </w:r>
    </w:p>
    <w:p w14:paraId="075108AB" w14:textId="62173FCB" w:rsidR="00A63375" w:rsidRDefault="00AC486A" w:rsidP="0036130C">
      <w:pPr>
        <w:pStyle w:val="NormalArial"/>
      </w:pPr>
      <w:r w:rsidRPr="00AC486A">
        <w:lastRenderedPageBreak/>
        <w:t xml:space="preserve">During the Assessment Contact conducted on 2 August 2023, the service demonstrated effective management and clinical oversight of high impact and high prevalence risks associated with falls and responsive behaviours. </w:t>
      </w:r>
      <w:r>
        <w:t>All</w:t>
      </w:r>
      <w:r w:rsidR="00136752">
        <w:t xml:space="preserve"> interviewed</w:t>
      </w:r>
      <w:r>
        <w:t xml:space="preserve"> </w:t>
      </w:r>
      <w:r w:rsidRPr="00AC486A">
        <w:t xml:space="preserve">consumers and representatives were satisfied the service effectively manage the risks for consumers. Staff and management described </w:t>
      </w:r>
      <w:r w:rsidRPr="00E63871">
        <w:t>HIHP</w:t>
      </w:r>
      <w:r w:rsidRPr="00AC486A">
        <w:t xml:space="preserve"> for consumers at the service are effectively managed through clinical data monitoring, trending, and risk mitigation strategies for individual consumers. HIHP risk assessment is embedded into the care planning process for each consumer</w:t>
      </w:r>
      <w:r w:rsidR="00E63871">
        <w:t>.</w:t>
      </w:r>
      <w:r w:rsidR="00E63871" w:rsidRPr="00E63871">
        <w:t xml:space="preserve"> The service has mobility and fall management and prevention policies and processes in place guiding the staff to provide safe and individualised care. Falls prevention and fall management education are provided to care staff and HIHP risks associated with falls are discussed at the daily ‘leadership team’ meeting, at handover time and weekly case study conducted with care and nursing staff.</w:t>
      </w:r>
    </w:p>
    <w:p w14:paraId="69E4A830" w14:textId="08C552A3" w:rsidR="00AB4CA0" w:rsidRDefault="00E63871" w:rsidP="0036130C">
      <w:pPr>
        <w:pStyle w:val="NormalArial"/>
      </w:pPr>
      <w:r>
        <w:t xml:space="preserve">In light of the information </w:t>
      </w:r>
      <w:r w:rsidR="00C663E9">
        <w:t xml:space="preserve">provided to me and summarised </w:t>
      </w:r>
      <w:r>
        <w:t>above, I find Requirements 3(3)(a) and 3(3)(b) are compliant.</w:t>
      </w:r>
    </w:p>
    <w:p w14:paraId="7B314576" w14:textId="77777777" w:rsidR="00AB4CA0" w:rsidRDefault="00AB4CA0" w:rsidP="0036130C">
      <w:pPr>
        <w:pStyle w:val="NormalArial"/>
      </w:pPr>
    </w:p>
    <w:p w14:paraId="32551861" w14:textId="44C54256" w:rsidR="002B0C90" w:rsidRPr="00262C0B" w:rsidRDefault="00960FE9" w:rsidP="0036130C">
      <w:pPr>
        <w:pStyle w:val="NormalArial"/>
      </w:pPr>
      <w:r>
        <w:br w:type="page"/>
      </w:r>
    </w:p>
    <w:p w14:paraId="32551887" w14:textId="77777777" w:rsidR="00FC045E" w:rsidRPr="00996FAF" w:rsidRDefault="00960FE9"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D215C" w14:paraId="3255188A" w14:textId="77777777" w:rsidTr="00AC48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32551888" w14:textId="77777777" w:rsidR="00FC045E" w:rsidRPr="00996FAF" w:rsidRDefault="00960FE9"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2551889" w14:textId="77777777" w:rsidR="00FC045E" w:rsidRPr="00996FAF" w:rsidRDefault="00631A2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D215C" w14:paraId="32551898" w14:textId="77777777" w:rsidTr="001D21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551895" w14:textId="77777777" w:rsidR="00FC045E" w:rsidRPr="00996FAF" w:rsidRDefault="00960FE9"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2551896" w14:textId="77777777" w:rsidR="00FC045E" w:rsidRPr="00996FAF" w:rsidRDefault="00960FE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2551897" w14:textId="0EC21B05" w:rsidR="00FC045E" w:rsidRPr="00996FAF" w:rsidRDefault="00631A2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25863">
                  <w:rPr>
                    <w:rFonts w:ascii="Arial" w:hAnsi="Arial" w:cs="Arial"/>
                    <w:color w:val="auto"/>
                  </w:rPr>
                  <w:t>Compliant</w:t>
                </w:r>
              </w:sdtContent>
            </w:sdt>
            <w:r w:rsidR="00960FE9" w:rsidRPr="00996FAF">
              <w:rPr>
                <w:rFonts w:ascii="Arial" w:hAnsi="Arial" w:cs="Arial"/>
                <w:color w:val="0000FF"/>
              </w:rPr>
              <w:t xml:space="preserve"> </w:t>
            </w:r>
          </w:p>
        </w:tc>
      </w:tr>
    </w:tbl>
    <w:p w14:paraId="32551899" w14:textId="77777777" w:rsidR="002B0C90" w:rsidRDefault="00960FE9" w:rsidP="002B0C90">
      <w:pPr>
        <w:pStyle w:val="Heading20"/>
      </w:pPr>
      <w:r>
        <w:t>Findings</w:t>
      </w:r>
    </w:p>
    <w:p w14:paraId="0C65993F" w14:textId="2D881DD4" w:rsidR="00AC486A" w:rsidRDefault="00AC486A" w:rsidP="0036130C">
      <w:pPr>
        <w:pStyle w:val="NormalArial"/>
      </w:pPr>
      <w:r w:rsidRPr="00AC486A">
        <w:t xml:space="preserve">The service was found non-compliant with this requirement following a Site Audit conducted from 9 August 2022 to 12 August 2022. The service at that time did not demonstrate provision of safe and suitable equipment for </w:t>
      </w:r>
      <w:r w:rsidR="00DD10E1">
        <w:t>a</w:t>
      </w:r>
      <w:r w:rsidRPr="00AC486A">
        <w:t xml:space="preserve"> consumer.  </w:t>
      </w:r>
    </w:p>
    <w:p w14:paraId="509DB220" w14:textId="7D53C2F4" w:rsidR="00DD10E1" w:rsidRDefault="00AC486A" w:rsidP="00DD10E1">
      <w:pPr>
        <w:pStyle w:val="NormalArial"/>
      </w:pPr>
      <w:r w:rsidRPr="00AC486A">
        <w:t xml:space="preserve">The service has implemented the following actions in response to the deficits previously identified. </w:t>
      </w:r>
      <w:r w:rsidR="00DD10E1">
        <w:t>These actions included:</w:t>
      </w:r>
    </w:p>
    <w:p w14:paraId="22DD6B5E" w14:textId="1561A113" w:rsidR="00DD10E1" w:rsidRDefault="00DD10E1" w:rsidP="00DD10E1">
      <w:pPr>
        <w:pStyle w:val="NormalArial"/>
        <w:numPr>
          <w:ilvl w:val="0"/>
          <w:numId w:val="13"/>
        </w:numPr>
      </w:pPr>
      <w:r>
        <w:t>review of all equipment in the service</w:t>
      </w:r>
    </w:p>
    <w:p w14:paraId="2276E260" w14:textId="7D59A0A6" w:rsidR="00DD10E1" w:rsidRDefault="00DD10E1" w:rsidP="00DD10E1">
      <w:pPr>
        <w:pStyle w:val="NormalArial"/>
        <w:numPr>
          <w:ilvl w:val="0"/>
          <w:numId w:val="13"/>
        </w:numPr>
      </w:pPr>
      <w:r>
        <w:t>liaison with NDIS regarding specific equipment requirements for NDIS consumers</w:t>
      </w:r>
    </w:p>
    <w:p w14:paraId="676D1075" w14:textId="77777777" w:rsidR="00DD10E1" w:rsidRDefault="00DD10E1" w:rsidP="00DD10E1">
      <w:pPr>
        <w:pStyle w:val="NormalArial"/>
        <w:numPr>
          <w:ilvl w:val="0"/>
          <w:numId w:val="13"/>
        </w:numPr>
      </w:pPr>
      <w:r>
        <w:t>liaison with physiotherapist or occupational therapist to ensure correct equipment in place for consumers</w:t>
      </w:r>
    </w:p>
    <w:p w14:paraId="4DFE7410" w14:textId="77777777" w:rsidR="00DD10E1" w:rsidRDefault="00DD10E1" w:rsidP="00DD10E1">
      <w:pPr>
        <w:pStyle w:val="NormalArial"/>
        <w:numPr>
          <w:ilvl w:val="0"/>
          <w:numId w:val="13"/>
        </w:numPr>
      </w:pPr>
      <w:r>
        <w:t>sling register has been reviewed and labelled</w:t>
      </w:r>
    </w:p>
    <w:p w14:paraId="592251F5" w14:textId="30F73C25" w:rsidR="00DD10E1" w:rsidRDefault="00AC486A" w:rsidP="00DD10E1">
      <w:pPr>
        <w:pStyle w:val="NormalArial"/>
      </w:pPr>
      <w:r w:rsidRPr="00AC486A">
        <w:t xml:space="preserve">During the Assessment contact conducted on 2 August 2023, the service demonstrated improved processes to ensure safe and suitable equipment. The Assessment Team viewed documents and observed processes to support the improvements implemented. </w:t>
      </w:r>
    </w:p>
    <w:p w14:paraId="3255189A" w14:textId="51679691" w:rsidR="002B0C90" w:rsidRPr="00262C0B" w:rsidRDefault="00136752" w:rsidP="00DD10E1">
      <w:pPr>
        <w:pStyle w:val="NormalArial"/>
      </w:pPr>
      <w:r>
        <w:t xml:space="preserve">With the </w:t>
      </w:r>
      <w:r w:rsidR="00DD10E1">
        <w:t>information available to me</w:t>
      </w:r>
      <w:r>
        <w:t xml:space="preserve"> from the visit</w:t>
      </w:r>
      <w:r w:rsidR="00DD10E1">
        <w:t>,</w:t>
      </w:r>
      <w:r>
        <w:t xml:space="preserve"> I am satisfied the service has implemented improvements to address the non-compliance. Therefore,</w:t>
      </w:r>
      <w:r w:rsidR="00DD10E1">
        <w:t xml:space="preserve"> I find the service compliant with this Requirement.</w:t>
      </w:r>
      <w:r w:rsidR="00960FE9">
        <w:br w:type="page"/>
      </w:r>
    </w:p>
    <w:p w14:paraId="325518CB" w14:textId="77777777" w:rsidR="00FC045E" w:rsidRPr="00996FAF" w:rsidRDefault="00960FE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D215C" w14:paraId="325518CE" w14:textId="77777777" w:rsidTr="001D21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25518CC" w14:textId="77777777" w:rsidR="00FC045E" w:rsidRPr="00996FAF" w:rsidRDefault="00960FE9"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25518CD" w14:textId="77777777" w:rsidR="00FC045E" w:rsidRPr="00996FAF" w:rsidRDefault="00631A2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D215C" w14:paraId="325518E8" w14:textId="77777777" w:rsidTr="001D215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25518E1" w14:textId="77777777" w:rsidR="00FC045E" w:rsidRPr="00996FAF" w:rsidRDefault="00960FE9"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25518E2" w14:textId="77777777" w:rsidR="00FC045E" w:rsidRPr="00996FAF" w:rsidRDefault="00960FE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25518E3" w14:textId="77777777" w:rsidR="00FC045E" w:rsidRPr="00996FAF" w:rsidRDefault="00960FE9"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25518E4" w14:textId="77777777" w:rsidR="00FC045E" w:rsidRPr="00996FAF" w:rsidRDefault="00960FE9"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25518E5" w14:textId="77777777" w:rsidR="00FC045E" w:rsidRPr="00996FAF" w:rsidRDefault="00960FE9"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25518E6" w14:textId="77777777" w:rsidR="00FC045E" w:rsidRPr="00996FAF" w:rsidRDefault="00960FE9"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25518E7" w14:textId="2D7A13F5" w:rsidR="00FC045E" w:rsidRPr="00996FAF" w:rsidRDefault="00631A2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547FB">
                  <w:rPr>
                    <w:rFonts w:ascii="Arial" w:hAnsi="Arial" w:cs="Arial"/>
                    <w:color w:val="auto"/>
                  </w:rPr>
                  <w:t>Compliant</w:t>
                </w:r>
              </w:sdtContent>
            </w:sdt>
          </w:p>
        </w:tc>
      </w:tr>
    </w:tbl>
    <w:p w14:paraId="325518F0" w14:textId="77777777" w:rsidR="00D87E7C" w:rsidRDefault="00960FE9" w:rsidP="00D87E7C">
      <w:pPr>
        <w:pStyle w:val="Heading20"/>
      </w:pPr>
      <w:r w:rsidRPr="00996FAF">
        <w:t>Findings</w:t>
      </w:r>
    </w:p>
    <w:p w14:paraId="325518F1" w14:textId="3377B5E7" w:rsidR="00117022" w:rsidRDefault="00791006" w:rsidP="0036130C">
      <w:pPr>
        <w:pStyle w:val="NormalArial"/>
      </w:pPr>
      <w:r w:rsidRPr="00791006">
        <w:t>The service was found non-compliant with this requirement following a Site Audit conducted from 9 August 2022 to 12 August 2022. The service at that time did not demonstrate effective management of high impact high prevalence risks and supporting consumers to live the best life they can.</w:t>
      </w:r>
    </w:p>
    <w:p w14:paraId="1642941E" w14:textId="539A933B" w:rsidR="00DD10E1" w:rsidRDefault="00791006" w:rsidP="00DD10E1">
      <w:pPr>
        <w:pStyle w:val="NormalArial"/>
      </w:pPr>
      <w:r w:rsidRPr="00791006">
        <w:t>The service has implemented the following actions in response to the deficits previously identified</w:t>
      </w:r>
      <w:r w:rsidR="000547FB">
        <w:t xml:space="preserve"> which have led to improvements</w:t>
      </w:r>
      <w:r w:rsidR="00DD10E1">
        <w:t>. The actions have included:</w:t>
      </w:r>
    </w:p>
    <w:p w14:paraId="5B7B71E9" w14:textId="73AA7118" w:rsidR="00DD10E1" w:rsidRDefault="00DD10E1" w:rsidP="00DD10E1">
      <w:pPr>
        <w:pStyle w:val="NormalArial"/>
        <w:numPr>
          <w:ilvl w:val="0"/>
          <w:numId w:val="14"/>
        </w:numPr>
      </w:pPr>
      <w:r>
        <w:t>provision of ‘understanding dementia’ webinar, conducted by the organisation’s dementia specialist. The webinar is available for staff, and representatives to participate.</w:t>
      </w:r>
    </w:p>
    <w:p w14:paraId="07BF6F4D" w14:textId="7743DB82" w:rsidR="00DD10E1" w:rsidRDefault="00DD10E1" w:rsidP="00DD10E1">
      <w:pPr>
        <w:pStyle w:val="NormalArial"/>
        <w:numPr>
          <w:ilvl w:val="0"/>
          <w:numId w:val="14"/>
        </w:numPr>
      </w:pPr>
      <w:r>
        <w:t xml:space="preserve">Implementing a holistic approach with regards to care needs of consumers, referred to as the ‘It takes a Village’ initiative where all heads of department are involved in identified consumers care and service needs. </w:t>
      </w:r>
    </w:p>
    <w:p w14:paraId="60EA9785" w14:textId="2C67088A" w:rsidR="00791006" w:rsidRDefault="00791006" w:rsidP="00DD10E1">
      <w:pPr>
        <w:pStyle w:val="NormalArial"/>
      </w:pPr>
      <w:r w:rsidRPr="00791006">
        <w:t>During the Assessment contact conducted on 2 August 2023, the service demonstrated improved risk management of HIHP of consumers and management of changed behaviours.</w:t>
      </w:r>
    </w:p>
    <w:p w14:paraId="1267E90A" w14:textId="3E7E4B4A" w:rsidR="00791006" w:rsidRDefault="00791006" w:rsidP="0036130C">
      <w:pPr>
        <w:pStyle w:val="NormalArial"/>
      </w:pPr>
      <w:r w:rsidRPr="00791006">
        <w:t>Management said the organisation has an established system and processes for identifying and managing HIHP risks associated with the care of consumers. Management outlined current high-risk areas include changed behaviours and fall</w:t>
      </w:r>
      <w:r w:rsidR="00DD10E1">
        <w:t>s. F</w:t>
      </w:r>
      <w:r w:rsidR="00DD10E1" w:rsidRPr="00DD10E1">
        <w:t>ollowing falls incidents, consumers are reviewed by physiotherapist, with falls prevention strategy recommendation to guide staff.</w:t>
      </w:r>
    </w:p>
    <w:p w14:paraId="357A37B2" w14:textId="4FB1E905" w:rsidR="00DD10E1" w:rsidRDefault="00DD10E1" w:rsidP="00DD10E1">
      <w:pPr>
        <w:pStyle w:val="NormalArial"/>
      </w:pPr>
      <w:r>
        <w:t xml:space="preserve">Management said that the monitoring of incidents occurs with incidents being recorded and analysed. Following any SIRs reportable incidents, a detailed case study will be conducted. </w:t>
      </w:r>
    </w:p>
    <w:p w14:paraId="2CB78507" w14:textId="77777777" w:rsidR="00DD10E1" w:rsidRDefault="00DD10E1" w:rsidP="00DD10E1">
      <w:pPr>
        <w:pStyle w:val="NormalArial"/>
      </w:pPr>
      <w:r>
        <w:t>The service supported staff in relation to responsive behaviours through toolbox sessions on behaviour management. ‘Understand SIRs - educate to difference between priority 1 and 2 - reporting to appropriate person’ toolbox sessions was conducted in July 2023 and Managing behaviours.</w:t>
      </w:r>
    </w:p>
    <w:p w14:paraId="0E1B3D5D" w14:textId="774544A6" w:rsidR="00DD10E1" w:rsidRDefault="00DD10E1" w:rsidP="00DD10E1">
      <w:pPr>
        <w:pStyle w:val="NormalArial"/>
      </w:pPr>
      <w:r>
        <w:t>The Assessment Team reviewed the SIRs register which demonstrate the incidents are reported within required timeframe. Staff said they know their role and responsibility in this regard and its escalation process when required.</w:t>
      </w:r>
    </w:p>
    <w:p w14:paraId="4FD184D8" w14:textId="341A27A9" w:rsidR="00DD10E1" w:rsidRPr="00712752" w:rsidRDefault="00DD10E1" w:rsidP="00DD10E1">
      <w:pPr>
        <w:pStyle w:val="NormalArial"/>
      </w:pPr>
      <w:r>
        <w:t>With the information available to me, and the improvements actions undertaken, I find the service is compl</w:t>
      </w:r>
      <w:r w:rsidR="00480BB8">
        <w:t>i</w:t>
      </w:r>
      <w:r>
        <w:t xml:space="preserve">ant with this </w:t>
      </w:r>
      <w:r w:rsidR="00480BB8">
        <w:t>R</w:t>
      </w:r>
      <w:r>
        <w:t>equirement.</w:t>
      </w:r>
    </w:p>
    <w:sectPr w:rsidR="00DD10E1"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518FE" w14:textId="77777777" w:rsidR="00F51813" w:rsidRDefault="00960FE9">
      <w:pPr>
        <w:spacing w:after="0"/>
      </w:pPr>
      <w:r>
        <w:separator/>
      </w:r>
    </w:p>
  </w:endnote>
  <w:endnote w:type="continuationSeparator" w:id="0">
    <w:p w14:paraId="32551900" w14:textId="77777777" w:rsidR="00F51813" w:rsidRDefault="00960F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518F7" w14:textId="77777777" w:rsidR="00DF37F2" w:rsidRPr="00DF37F2" w:rsidRDefault="00960FE9" w:rsidP="00DF37F2">
    <w:pPr>
      <w:pStyle w:val="FooterArial9"/>
      <w:rPr>
        <w:rStyle w:val="FooterBold"/>
        <w:rFonts w:ascii="Arial" w:hAnsi="Arial"/>
        <w:b w:val="0"/>
      </w:rPr>
    </w:pPr>
    <w:r w:rsidRPr="00DF37F2">
      <w:rPr>
        <w:rStyle w:val="FooterBold"/>
        <w:rFonts w:ascii="Arial" w:hAnsi="Arial"/>
        <w:b w:val="0"/>
      </w:rPr>
      <w:t>Name of service: Meadow Heights Care Community</w:t>
    </w:r>
    <w:r w:rsidRPr="00DF37F2">
      <w:rPr>
        <w:rStyle w:val="FooterBold"/>
        <w:rFonts w:ascii="Arial" w:hAnsi="Arial"/>
        <w:b w:val="0"/>
      </w:rPr>
      <w:tab/>
      <w:t xml:space="preserve">RPT-ACC-0122 v3.0 </w:t>
    </w:r>
  </w:p>
  <w:p w14:paraId="325518F8" w14:textId="77777777" w:rsidR="00DF37F2" w:rsidRPr="00DF37F2" w:rsidRDefault="00960FE9" w:rsidP="00DF37F2">
    <w:pPr>
      <w:pStyle w:val="FooterArial9"/>
      <w:rPr>
        <w:rStyle w:val="FooterBold"/>
        <w:rFonts w:ascii="Arial" w:hAnsi="Arial"/>
        <w:b w:val="0"/>
      </w:rPr>
    </w:pPr>
    <w:r w:rsidRPr="00DF37F2">
      <w:rPr>
        <w:rStyle w:val="FooterBold"/>
        <w:rFonts w:ascii="Arial" w:hAnsi="Arial"/>
        <w:b w:val="0"/>
      </w:rPr>
      <w:t>Commission ID: 3535</w:t>
    </w:r>
    <w:r w:rsidRPr="00DF37F2">
      <w:rPr>
        <w:rStyle w:val="FooterBold"/>
        <w:rFonts w:ascii="Arial" w:hAnsi="Arial"/>
        <w:b w:val="0"/>
      </w:rPr>
      <w:tab/>
      <w:t xml:space="preserve">OFFICIAL: Sensitive </w:t>
    </w:r>
  </w:p>
  <w:p w14:paraId="325518F9" w14:textId="77777777" w:rsidR="00DF37F2" w:rsidRPr="00DF37F2" w:rsidRDefault="00960FE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518FB" w14:textId="77777777" w:rsidR="00E2364A" w:rsidRDefault="00631A2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518F4" w14:textId="77777777" w:rsidR="00D3157C" w:rsidRDefault="00960FE9" w:rsidP="00D71F88">
      <w:pPr>
        <w:spacing w:after="0"/>
      </w:pPr>
      <w:r>
        <w:separator/>
      </w:r>
    </w:p>
  </w:footnote>
  <w:footnote w:type="continuationSeparator" w:id="0">
    <w:p w14:paraId="325518F5" w14:textId="77777777" w:rsidR="00D3157C" w:rsidRDefault="00960FE9" w:rsidP="00D71F88">
      <w:pPr>
        <w:spacing w:after="0"/>
      </w:pPr>
      <w:r>
        <w:continuationSeparator/>
      </w:r>
    </w:p>
  </w:footnote>
  <w:footnote w:id="1">
    <w:p w14:paraId="32551900" w14:textId="07354C46" w:rsidR="000078F8" w:rsidRDefault="00960FE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F3C4F">
        <w:rPr>
          <w:rFonts w:ascii="Arial" w:hAnsi="Arial" w:cs="Arial"/>
          <w:color w:val="auto"/>
          <w:sz w:val="20"/>
          <w:szCs w:val="20"/>
        </w:rPr>
        <w:t>section 68A</w:t>
      </w:r>
      <w:r w:rsidRPr="00DF3C4F">
        <w:rPr>
          <w:rFonts w:ascii="Arial" w:hAnsi="Arial" w:cs="Arial"/>
          <w:b/>
          <w:color w:val="auto"/>
          <w:sz w:val="20"/>
          <w:szCs w:val="20"/>
        </w:rPr>
        <w:t xml:space="preserve"> </w:t>
      </w:r>
      <w:r w:rsidRPr="00DF3C4F">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32551901" w14:textId="77777777" w:rsidR="002B0884" w:rsidRDefault="00631A2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518F6" w14:textId="77777777" w:rsidR="00D71F88" w:rsidRDefault="00960FE9">
    <w:pPr>
      <w:pStyle w:val="Header"/>
    </w:pPr>
    <w:r>
      <w:rPr>
        <w:noProof/>
        <w:color w:val="2B579A"/>
        <w:shd w:val="clear" w:color="auto" w:fill="E6E6E6"/>
        <w:lang w:val="en-US"/>
      </w:rPr>
      <w:drawing>
        <wp:anchor distT="0" distB="0" distL="114300" distR="114300" simplePos="0" relativeHeight="251659264" behindDoc="1" locked="0" layoutInCell="1" allowOverlap="1" wp14:anchorId="325518FC" wp14:editId="325518F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4889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518FA" w14:textId="77777777" w:rsidR="00FA0A5B" w:rsidRDefault="00960FE9">
    <w:pPr>
      <w:pStyle w:val="Header"/>
    </w:pPr>
    <w:r>
      <w:rPr>
        <w:noProof/>
      </w:rPr>
      <w:drawing>
        <wp:anchor distT="0" distB="0" distL="114300" distR="114300" simplePos="0" relativeHeight="251658240" behindDoc="0" locked="0" layoutInCell="1" allowOverlap="1" wp14:anchorId="325518FE" wp14:editId="325518F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8A8424C">
      <w:start w:val="1"/>
      <w:numFmt w:val="lowerRoman"/>
      <w:lvlText w:val="(%1)"/>
      <w:lvlJc w:val="left"/>
      <w:pPr>
        <w:ind w:left="1080" w:hanging="720"/>
      </w:pPr>
      <w:rPr>
        <w:rFonts w:hint="default"/>
      </w:rPr>
    </w:lvl>
    <w:lvl w:ilvl="1" w:tplc="C6368D36" w:tentative="1">
      <w:start w:val="1"/>
      <w:numFmt w:val="lowerLetter"/>
      <w:lvlText w:val="%2."/>
      <w:lvlJc w:val="left"/>
      <w:pPr>
        <w:ind w:left="1440" w:hanging="360"/>
      </w:pPr>
    </w:lvl>
    <w:lvl w:ilvl="2" w:tplc="B282CFFA" w:tentative="1">
      <w:start w:val="1"/>
      <w:numFmt w:val="lowerRoman"/>
      <w:lvlText w:val="%3."/>
      <w:lvlJc w:val="right"/>
      <w:pPr>
        <w:ind w:left="2160" w:hanging="180"/>
      </w:pPr>
    </w:lvl>
    <w:lvl w:ilvl="3" w:tplc="38EAB430" w:tentative="1">
      <w:start w:val="1"/>
      <w:numFmt w:val="decimal"/>
      <w:lvlText w:val="%4."/>
      <w:lvlJc w:val="left"/>
      <w:pPr>
        <w:ind w:left="2880" w:hanging="360"/>
      </w:pPr>
    </w:lvl>
    <w:lvl w:ilvl="4" w:tplc="3ADA2320" w:tentative="1">
      <w:start w:val="1"/>
      <w:numFmt w:val="lowerLetter"/>
      <w:lvlText w:val="%5."/>
      <w:lvlJc w:val="left"/>
      <w:pPr>
        <w:ind w:left="3600" w:hanging="360"/>
      </w:pPr>
    </w:lvl>
    <w:lvl w:ilvl="5" w:tplc="D9C28354" w:tentative="1">
      <w:start w:val="1"/>
      <w:numFmt w:val="lowerRoman"/>
      <w:lvlText w:val="%6."/>
      <w:lvlJc w:val="right"/>
      <w:pPr>
        <w:ind w:left="4320" w:hanging="180"/>
      </w:pPr>
    </w:lvl>
    <w:lvl w:ilvl="6" w:tplc="D2220C9A" w:tentative="1">
      <w:start w:val="1"/>
      <w:numFmt w:val="decimal"/>
      <w:lvlText w:val="%7."/>
      <w:lvlJc w:val="left"/>
      <w:pPr>
        <w:ind w:left="5040" w:hanging="360"/>
      </w:pPr>
    </w:lvl>
    <w:lvl w:ilvl="7" w:tplc="BE9C14AC" w:tentative="1">
      <w:start w:val="1"/>
      <w:numFmt w:val="lowerLetter"/>
      <w:lvlText w:val="%8."/>
      <w:lvlJc w:val="left"/>
      <w:pPr>
        <w:ind w:left="5760" w:hanging="360"/>
      </w:pPr>
    </w:lvl>
    <w:lvl w:ilvl="8" w:tplc="5E3A447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09EA234">
      <w:start w:val="1"/>
      <w:numFmt w:val="lowerRoman"/>
      <w:lvlText w:val="(%1)"/>
      <w:lvlJc w:val="left"/>
      <w:pPr>
        <w:ind w:left="1080" w:hanging="720"/>
      </w:pPr>
      <w:rPr>
        <w:rFonts w:hint="default"/>
      </w:rPr>
    </w:lvl>
    <w:lvl w:ilvl="1" w:tplc="310C0BDC" w:tentative="1">
      <w:start w:val="1"/>
      <w:numFmt w:val="lowerLetter"/>
      <w:lvlText w:val="%2."/>
      <w:lvlJc w:val="left"/>
      <w:pPr>
        <w:ind w:left="1440" w:hanging="360"/>
      </w:pPr>
    </w:lvl>
    <w:lvl w:ilvl="2" w:tplc="73469FF2" w:tentative="1">
      <w:start w:val="1"/>
      <w:numFmt w:val="lowerRoman"/>
      <w:lvlText w:val="%3."/>
      <w:lvlJc w:val="right"/>
      <w:pPr>
        <w:ind w:left="2160" w:hanging="180"/>
      </w:pPr>
    </w:lvl>
    <w:lvl w:ilvl="3" w:tplc="7FDA5FCC" w:tentative="1">
      <w:start w:val="1"/>
      <w:numFmt w:val="decimal"/>
      <w:lvlText w:val="%4."/>
      <w:lvlJc w:val="left"/>
      <w:pPr>
        <w:ind w:left="2880" w:hanging="360"/>
      </w:pPr>
    </w:lvl>
    <w:lvl w:ilvl="4" w:tplc="7E308C32" w:tentative="1">
      <w:start w:val="1"/>
      <w:numFmt w:val="lowerLetter"/>
      <w:lvlText w:val="%5."/>
      <w:lvlJc w:val="left"/>
      <w:pPr>
        <w:ind w:left="3600" w:hanging="360"/>
      </w:pPr>
    </w:lvl>
    <w:lvl w:ilvl="5" w:tplc="E5BA8C2E" w:tentative="1">
      <w:start w:val="1"/>
      <w:numFmt w:val="lowerRoman"/>
      <w:lvlText w:val="%6."/>
      <w:lvlJc w:val="right"/>
      <w:pPr>
        <w:ind w:left="4320" w:hanging="180"/>
      </w:pPr>
    </w:lvl>
    <w:lvl w:ilvl="6" w:tplc="3AD0C28E" w:tentative="1">
      <w:start w:val="1"/>
      <w:numFmt w:val="decimal"/>
      <w:lvlText w:val="%7."/>
      <w:lvlJc w:val="left"/>
      <w:pPr>
        <w:ind w:left="5040" w:hanging="360"/>
      </w:pPr>
    </w:lvl>
    <w:lvl w:ilvl="7" w:tplc="332212D0" w:tentative="1">
      <w:start w:val="1"/>
      <w:numFmt w:val="lowerLetter"/>
      <w:lvlText w:val="%8."/>
      <w:lvlJc w:val="left"/>
      <w:pPr>
        <w:ind w:left="5760" w:hanging="360"/>
      </w:pPr>
    </w:lvl>
    <w:lvl w:ilvl="8" w:tplc="2F7E50D4" w:tentative="1">
      <w:start w:val="1"/>
      <w:numFmt w:val="lowerRoman"/>
      <w:lvlText w:val="%9."/>
      <w:lvlJc w:val="right"/>
      <w:pPr>
        <w:ind w:left="6480" w:hanging="180"/>
      </w:pPr>
    </w:lvl>
  </w:abstractNum>
  <w:abstractNum w:abstractNumId="2" w15:restartNumberingAfterBreak="0">
    <w:nsid w:val="0B974AFF"/>
    <w:multiLevelType w:val="hybridMultilevel"/>
    <w:tmpl w:val="D58E5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0526D694">
      <w:start w:val="1"/>
      <w:numFmt w:val="lowerRoman"/>
      <w:lvlText w:val="(%1)"/>
      <w:lvlJc w:val="left"/>
      <w:pPr>
        <w:ind w:left="1080" w:hanging="720"/>
      </w:pPr>
      <w:rPr>
        <w:rFonts w:hint="default"/>
      </w:rPr>
    </w:lvl>
    <w:lvl w:ilvl="1" w:tplc="80884006" w:tentative="1">
      <w:start w:val="1"/>
      <w:numFmt w:val="lowerLetter"/>
      <w:lvlText w:val="%2."/>
      <w:lvlJc w:val="left"/>
      <w:pPr>
        <w:ind w:left="1440" w:hanging="360"/>
      </w:pPr>
    </w:lvl>
    <w:lvl w:ilvl="2" w:tplc="7B6E92F4" w:tentative="1">
      <w:start w:val="1"/>
      <w:numFmt w:val="lowerRoman"/>
      <w:lvlText w:val="%3."/>
      <w:lvlJc w:val="right"/>
      <w:pPr>
        <w:ind w:left="2160" w:hanging="180"/>
      </w:pPr>
    </w:lvl>
    <w:lvl w:ilvl="3" w:tplc="362C9C08" w:tentative="1">
      <w:start w:val="1"/>
      <w:numFmt w:val="decimal"/>
      <w:lvlText w:val="%4."/>
      <w:lvlJc w:val="left"/>
      <w:pPr>
        <w:ind w:left="2880" w:hanging="360"/>
      </w:pPr>
    </w:lvl>
    <w:lvl w:ilvl="4" w:tplc="667C06EE" w:tentative="1">
      <w:start w:val="1"/>
      <w:numFmt w:val="lowerLetter"/>
      <w:lvlText w:val="%5."/>
      <w:lvlJc w:val="left"/>
      <w:pPr>
        <w:ind w:left="3600" w:hanging="360"/>
      </w:pPr>
    </w:lvl>
    <w:lvl w:ilvl="5" w:tplc="129E7C00" w:tentative="1">
      <w:start w:val="1"/>
      <w:numFmt w:val="lowerRoman"/>
      <w:lvlText w:val="%6."/>
      <w:lvlJc w:val="right"/>
      <w:pPr>
        <w:ind w:left="4320" w:hanging="180"/>
      </w:pPr>
    </w:lvl>
    <w:lvl w:ilvl="6" w:tplc="98069FAA" w:tentative="1">
      <w:start w:val="1"/>
      <w:numFmt w:val="decimal"/>
      <w:lvlText w:val="%7."/>
      <w:lvlJc w:val="left"/>
      <w:pPr>
        <w:ind w:left="5040" w:hanging="360"/>
      </w:pPr>
    </w:lvl>
    <w:lvl w:ilvl="7" w:tplc="AFE222D0" w:tentative="1">
      <w:start w:val="1"/>
      <w:numFmt w:val="lowerLetter"/>
      <w:lvlText w:val="%8."/>
      <w:lvlJc w:val="left"/>
      <w:pPr>
        <w:ind w:left="5760" w:hanging="360"/>
      </w:pPr>
    </w:lvl>
    <w:lvl w:ilvl="8" w:tplc="CB9A46E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F0EBC58">
      <w:start w:val="1"/>
      <w:numFmt w:val="bullet"/>
      <w:lvlText w:val=""/>
      <w:lvlJc w:val="left"/>
      <w:pPr>
        <w:ind w:left="720" w:hanging="360"/>
      </w:pPr>
      <w:rPr>
        <w:rFonts w:ascii="Symbol" w:hAnsi="Symbol" w:hint="default"/>
        <w:color w:val="auto"/>
        <w:sz w:val="24"/>
        <w:szCs w:val="24"/>
      </w:rPr>
    </w:lvl>
    <w:lvl w:ilvl="1" w:tplc="31167DBC" w:tentative="1">
      <w:start w:val="1"/>
      <w:numFmt w:val="bullet"/>
      <w:lvlText w:val="o"/>
      <w:lvlJc w:val="left"/>
      <w:pPr>
        <w:ind w:left="1440" w:hanging="360"/>
      </w:pPr>
      <w:rPr>
        <w:rFonts w:ascii="Courier New" w:hAnsi="Courier New" w:cs="Courier New" w:hint="default"/>
      </w:rPr>
    </w:lvl>
    <w:lvl w:ilvl="2" w:tplc="14CC3414" w:tentative="1">
      <w:start w:val="1"/>
      <w:numFmt w:val="bullet"/>
      <w:lvlText w:val=""/>
      <w:lvlJc w:val="left"/>
      <w:pPr>
        <w:ind w:left="2160" w:hanging="360"/>
      </w:pPr>
      <w:rPr>
        <w:rFonts w:ascii="Wingdings" w:hAnsi="Wingdings" w:hint="default"/>
      </w:rPr>
    </w:lvl>
    <w:lvl w:ilvl="3" w:tplc="355EC528" w:tentative="1">
      <w:start w:val="1"/>
      <w:numFmt w:val="bullet"/>
      <w:lvlText w:val=""/>
      <w:lvlJc w:val="left"/>
      <w:pPr>
        <w:ind w:left="2880" w:hanging="360"/>
      </w:pPr>
      <w:rPr>
        <w:rFonts w:ascii="Symbol" w:hAnsi="Symbol" w:hint="default"/>
      </w:rPr>
    </w:lvl>
    <w:lvl w:ilvl="4" w:tplc="39B2E6BC" w:tentative="1">
      <w:start w:val="1"/>
      <w:numFmt w:val="bullet"/>
      <w:lvlText w:val="o"/>
      <w:lvlJc w:val="left"/>
      <w:pPr>
        <w:ind w:left="3600" w:hanging="360"/>
      </w:pPr>
      <w:rPr>
        <w:rFonts w:ascii="Courier New" w:hAnsi="Courier New" w:cs="Courier New" w:hint="default"/>
      </w:rPr>
    </w:lvl>
    <w:lvl w:ilvl="5" w:tplc="560A3DD2" w:tentative="1">
      <w:start w:val="1"/>
      <w:numFmt w:val="bullet"/>
      <w:lvlText w:val=""/>
      <w:lvlJc w:val="left"/>
      <w:pPr>
        <w:ind w:left="4320" w:hanging="360"/>
      </w:pPr>
      <w:rPr>
        <w:rFonts w:ascii="Wingdings" w:hAnsi="Wingdings" w:hint="default"/>
      </w:rPr>
    </w:lvl>
    <w:lvl w:ilvl="6" w:tplc="F3FA8250" w:tentative="1">
      <w:start w:val="1"/>
      <w:numFmt w:val="bullet"/>
      <w:lvlText w:val=""/>
      <w:lvlJc w:val="left"/>
      <w:pPr>
        <w:ind w:left="5040" w:hanging="360"/>
      </w:pPr>
      <w:rPr>
        <w:rFonts w:ascii="Symbol" w:hAnsi="Symbol" w:hint="default"/>
      </w:rPr>
    </w:lvl>
    <w:lvl w:ilvl="7" w:tplc="C2EA097E" w:tentative="1">
      <w:start w:val="1"/>
      <w:numFmt w:val="bullet"/>
      <w:lvlText w:val="o"/>
      <w:lvlJc w:val="left"/>
      <w:pPr>
        <w:ind w:left="5760" w:hanging="360"/>
      </w:pPr>
      <w:rPr>
        <w:rFonts w:ascii="Courier New" w:hAnsi="Courier New" w:cs="Courier New" w:hint="default"/>
      </w:rPr>
    </w:lvl>
    <w:lvl w:ilvl="8" w:tplc="6CFA4B0A" w:tentative="1">
      <w:start w:val="1"/>
      <w:numFmt w:val="bullet"/>
      <w:lvlText w:val=""/>
      <w:lvlJc w:val="left"/>
      <w:pPr>
        <w:ind w:left="6480" w:hanging="360"/>
      </w:pPr>
      <w:rPr>
        <w:rFonts w:ascii="Wingdings" w:hAnsi="Wingdings" w:hint="default"/>
      </w:rPr>
    </w:lvl>
  </w:abstractNum>
  <w:abstractNum w:abstractNumId="5" w15:restartNumberingAfterBreak="0">
    <w:nsid w:val="1833137F"/>
    <w:multiLevelType w:val="hybridMultilevel"/>
    <w:tmpl w:val="594AD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D480DA28">
      <w:start w:val="1"/>
      <w:numFmt w:val="lowerRoman"/>
      <w:lvlText w:val="(%1)"/>
      <w:lvlJc w:val="left"/>
      <w:pPr>
        <w:ind w:left="1080" w:hanging="720"/>
      </w:pPr>
      <w:rPr>
        <w:rFonts w:hint="default"/>
      </w:rPr>
    </w:lvl>
    <w:lvl w:ilvl="1" w:tplc="B024D74C" w:tentative="1">
      <w:start w:val="1"/>
      <w:numFmt w:val="lowerLetter"/>
      <w:lvlText w:val="%2."/>
      <w:lvlJc w:val="left"/>
      <w:pPr>
        <w:ind w:left="1440" w:hanging="360"/>
      </w:pPr>
    </w:lvl>
    <w:lvl w:ilvl="2" w:tplc="289E9C10" w:tentative="1">
      <w:start w:val="1"/>
      <w:numFmt w:val="lowerRoman"/>
      <w:lvlText w:val="%3."/>
      <w:lvlJc w:val="right"/>
      <w:pPr>
        <w:ind w:left="2160" w:hanging="180"/>
      </w:pPr>
    </w:lvl>
    <w:lvl w:ilvl="3" w:tplc="AA10B3AE" w:tentative="1">
      <w:start w:val="1"/>
      <w:numFmt w:val="decimal"/>
      <w:lvlText w:val="%4."/>
      <w:lvlJc w:val="left"/>
      <w:pPr>
        <w:ind w:left="2880" w:hanging="360"/>
      </w:pPr>
    </w:lvl>
    <w:lvl w:ilvl="4" w:tplc="A6F20FEE" w:tentative="1">
      <w:start w:val="1"/>
      <w:numFmt w:val="lowerLetter"/>
      <w:lvlText w:val="%5."/>
      <w:lvlJc w:val="left"/>
      <w:pPr>
        <w:ind w:left="3600" w:hanging="360"/>
      </w:pPr>
    </w:lvl>
    <w:lvl w:ilvl="5" w:tplc="6B30A9D6" w:tentative="1">
      <w:start w:val="1"/>
      <w:numFmt w:val="lowerRoman"/>
      <w:lvlText w:val="%6."/>
      <w:lvlJc w:val="right"/>
      <w:pPr>
        <w:ind w:left="4320" w:hanging="180"/>
      </w:pPr>
    </w:lvl>
    <w:lvl w:ilvl="6" w:tplc="2726231A" w:tentative="1">
      <w:start w:val="1"/>
      <w:numFmt w:val="decimal"/>
      <w:lvlText w:val="%7."/>
      <w:lvlJc w:val="left"/>
      <w:pPr>
        <w:ind w:left="5040" w:hanging="360"/>
      </w:pPr>
    </w:lvl>
    <w:lvl w:ilvl="7" w:tplc="DF56A940" w:tentative="1">
      <w:start w:val="1"/>
      <w:numFmt w:val="lowerLetter"/>
      <w:lvlText w:val="%8."/>
      <w:lvlJc w:val="left"/>
      <w:pPr>
        <w:ind w:left="5760" w:hanging="360"/>
      </w:pPr>
    </w:lvl>
    <w:lvl w:ilvl="8" w:tplc="87CACABA"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8F7AB826">
      <w:start w:val="1"/>
      <w:numFmt w:val="lowerRoman"/>
      <w:lvlText w:val="(%1)"/>
      <w:lvlJc w:val="left"/>
      <w:pPr>
        <w:ind w:left="1080" w:hanging="720"/>
      </w:pPr>
      <w:rPr>
        <w:rFonts w:hint="default"/>
      </w:rPr>
    </w:lvl>
    <w:lvl w:ilvl="1" w:tplc="34225D9E" w:tentative="1">
      <w:start w:val="1"/>
      <w:numFmt w:val="lowerLetter"/>
      <w:lvlText w:val="%2."/>
      <w:lvlJc w:val="left"/>
      <w:pPr>
        <w:ind w:left="1440" w:hanging="360"/>
      </w:pPr>
    </w:lvl>
    <w:lvl w:ilvl="2" w:tplc="DD2C6ED4" w:tentative="1">
      <w:start w:val="1"/>
      <w:numFmt w:val="lowerRoman"/>
      <w:lvlText w:val="%3."/>
      <w:lvlJc w:val="right"/>
      <w:pPr>
        <w:ind w:left="2160" w:hanging="180"/>
      </w:pPr>
    </w:lvl>
    <w:lvl w:ilvl="3" w:tplc="42AE7340" w:tentative="1">
      <w:start w:val="1"/>
      <w:numFmt w:val="decimal"/>
      <w:lvlText w:val="%4."/>
      <w:lvlJc w:val="left"/>
      <w:pPr>
        <w:ind w:left="2880" w:hanging="360"/>
      </w:pPr>
    </w:lvl>
    <w:lvl w:ilvl="4" w:tplc="EC0E82AE" w:tentative="1">
      <w:start w:val="1"/>
      <w:numFmt w:val="lowerLetter"/>
      <w:lvlText w:val="%5."/>
      <w:lvlJc w:val="left"/>
      <w:pPr>
        <w:ind w:left="3600" w:hanging="360"/>
      </w:pPr>
    </w:lvl>
    <w:lvl w:ilvl="5" w:tplc="B548FBF8" w:tentative="1">
      <w:start w:val="1"/>
      <w:numFmt w:val="lowerRoman"/>
      <w:lvlText w:val="%6."/>
      <w:lvlJc w:val="right"/>
      <w:pPr>
        <w:ind w:left="4320" w:hanging="180"/>
      </w:pPr>
    </w:lvl>
    <w:lvl w:ilvl="6" w:tplc="F4EA6574" w:tentative="1">
      <w:start w:val="1"/>
      <w:numFmt w:val="decimal"/>
      <w:lvlText w:val="%7."/>
      <w:lvlJc w:val="left"/>
      <w:pPr>
        <w:ind w:left="5040" w:hanging="360"/>
      </w:pPr>
    </w:lvl>
    <w:lvl w:ilvl="7" w:tplc="7B40D4AE" w:tentative="1">
      <w:start w:val="1"/>
      <w:numFmt w:val="lowerLetter"/>
      <w:lvlText w:val="%8."/>
      <w:lvlJc w:val="left"/>
      <w:pPr>
        <w:ind w:left="5760" w:hanging="360"/>
      </w:pPr>
    </w:lvl>
    <w:lvl w:ilvl="8" w:tplc="D5D85A54"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129C5678">
      <w:start w:val="1"/>
      <w:numFmt w:val="lowerRoman"/>
      <w:lvlText w:val="(%1)"/>
      <w:lvlJc w:val="left"/>
      <w:pPr>
        <w:ind w:left="1080" w:hanging="720"/>
      </w:pPr>
      <w:rPr>
        <w:rFonts w:hint="default"/>
      </w:rPr>
    </w:lvl>
    <w:lvl w:ilvl="1" w:tplc="A4DAD732" w:tentative="1">
      <w:start w:val="1"/>
      <w:numFmt w:val="lowerLetter"/>
      <w:lvlText w:val="%2."/>
      <w:lvlJc w:val="left"/>
      <w:pPr>
        <w:ind w:left="1440" w:hanging="360"/>
      </w:pPr>
    </w:lvl>
    <w:lvl w:ilvl="2" w:tplc="41723314" w:tentative="1">
      <w:start w:val="1"/>
      <w:numFmt w:val="lowerRoman"/>
      <w:lvlText w:val="%3."/>
      <w:lvlJc w:val="right"/>
      <w:pPr>
        <w:ind w:left="2160" w:hanging="180"/>
      </w:pPr>
    </w:lvl>
    <w:lvl w:ilvl="3" w:tplc="0A2CB9FA" w:tentative="1">
      <w:start w:val="1"/>
      <w:numFmt w:val="decimal"/>
      <w:lvlText w:val="%4."/>
      <w:lvlJc w:val="left"/>
      <w:pPr>
        <w:ind w:left="2880" w:hanging="360"/>
      </w:pPr>
    </w:lvl>
    <w:lvl w:ilvl="4" w:tplc="4C6C27F4" w:tentative="1">
      <w:start w:val="1"/>
      <w:numFmt w:val="lowerLetter"/>
      <w:lvlText w:val="%5."/>
      <w:lvlJc w:val="left"/>
      <w:pPr>
        <w:ind w:left="3600" w:hanging="360"/>
      </w:pPr>
    </w:lvl>
    <w:lvl w:ilvl="5" w:tplc="0CAA51DA" w:tentative="1">
      <w:start w:val="1"/>
      <w:numFmt w:val="lowerRoman"/>
      <w:lvlText w:val="%6."/>
      <w:lvlJc w:val="right"/>
      <w:pPr>
        <w:ind w:left="4320" w:hanging="180"/>
      </w:pPr>
    </w:lvl>
    <w:lvl w:ilvl="6" w:tplc="6BB6A8A0" w:tentative="1">
      <w:start w:val="1"/>
      <w:numFmt w:val="decimal"/>
      <w:lvlText w:val="%7."/>
      <w:lvlJc w:val="left"/>
      <w:pPr>
        <w:ind w:left="5040" w:hanging="360"/>
      </w:pPr>
    </w:lvl>
    <w:lvl w:ilvl="7" w:tplc="A1A49984" w:tentative="1">
      <w:start w:val="1"/>
      <w:numFmt w:val="lowerLetter"/>
      <w:lvlText w:val="%8."/>
      <w:lvlJc w:val="left"/>
      <w:pPr>
        <w:ind w:left="5760" w:hanging="360"/>
      </w:pPr>
    </w:lvl>
    <w:lvl w:ilvl="8" w:tplc="07A008E0"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2643106">
      <w:start w:val="1"/>
      <w:numFmt w:val="lowerRoman"/>
      <w:lvlText w:val="(%1)"/>
      <w:lvlJc w:val="left"/>
      <w:pPr>
        <w:ind w:left="1080" w:hanging="720"/>
      </w:pPr>
      <w:rPr>
        <w:rFonts w:hint="default"/>
      </w:rPr>
    </w:lvl>
    <w:lvl w:ilvl="1" w:tplc="FAE02E6C" w:tentative="1">
      <w:start w:val="1"/>
      <w:numFmt w:val="lowerLetter"/>
      <w:lvlText w:val="%2."/>
      <w:lvlJc w:val="left"/>
      <w:pPr>
        <w:ind w:left="1440" w:hanging="360"/>
      </w:pPr>
    </w:lvl>
    <w:lvl w:ilvl="2" w:tplc="4720EB90" w:tentative="1">
      <w:start w:val="1"/>
      <w:numFmt w:val="lowerRoman"/>
      <w:lvlText w:val="%3."/>
      <w:lvlJc w:val="right"/>
      <w:pPr>
        <w:ind w:left="2160" w:hanging="180"/>
      </w:pPr>
    </w:lvl>
    <w:lvl w:ilvl="3" w:tplc="AD029734" w:tentative="1">
      <w:start w:val="1"/>
      <w:numFmt w:val="decimal"/>
      <w:lvlText w:val="%4."/>
      <w:lvlJc w:val="left"/>
      <w:pPr>
        <w:ind w:left="2880" w:hanging="360"/>
      </w:pPr>
    </w:lvl>
    <w:lvl w:ilvl="4" w:tplc="44806148" w:tentative="1">
      <w:start w:val="1"/>
      <w:numFmt w:val="lowerLetter"/>
      <w:lvlText w:val="%5."/>
      <w:lvlJc w:val="left"/>
      <w:pPr>
        <w:ind w:left="3600" w:hanging="360"/>
      </w:pPr>
    </w:lvl>
    <w:lvl w:ilvl="5" w:tplc="9A58D19C" w:tentative="1">
      <w:start w:val="1"/>
      <w:numFmt w:val="lowerRoman"/>
      <w:lvlText w:val="%6."/>
      <w:lvlJc w:val="right"/>
      <w:pPr>
        <w:ind w:left="4320" w:hanging="180"/>
      </w:pPr>
    </w:lvl>
    <w:lvl w:ilvl="6" w:tplc="E528F48C" w:tentative="1">
      <w:start w:val="1"/>
      <w:numFmt w:val="decimal"/>
      <w:lvlText w:val="%7."/>
      <w:lvlJc w:val="left"/>
      <w:pPr>
        <w:ind w:left="5040" w:hanging="360"/>
      </w:pPr>
    </w:lvl>
    <w:lvl w:ilvl="7" w:tplc="34306584" w:tentative="1">
      <w:start w:val="1"/>
      <w:numFmt w:val="lowerLetter"/>
      <w:lvlText w:val="%8."/>
      <w:lvlJc w:val="left"/>
      <w:pPr>
        <w:ind w:left="5760" w:hanging="360"/>
      </w:pPr>
    </w:lvl>
    <w:lvl w:ilvl="8" w:tplc="F1EEEDFA" w:tentative="1">
      <w:start w:val="1"/>
      <w:numFmt w:val="lowerRoman"/>
      <w:lvlText w:val="%9."/>
      <w:lvlJc w:val="right"/>
      <w:pPr>
        <w:ind w:left="6480" w:hanging="180"/>
      </w:pPr>
    </w:lvl>
  </w:abstractNum>
  <w:abstractNum w:abstractNumId="10" w15:restartNumberingAfterBreak="0">
    <w:nsid w:val="523505CE"/>
    <w:multiLevelType w:val="hybridMultilevel"/>
    <w:tmpl w:val="B2804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E78CA0C8">
      <w:start w:val="1"/>
      <w:numFmt w:val="lowerRoman"/>
      <w:lvlText w:val="(%1)"/>
      <w:lvlJc w:val="left"/>
      <w:pPr>
        <w:ind w:left="1080" w:hanging="720"/>
      </w:pPr>
      <w:rPr>
        <w:rFonts w:hint="default"/>
      </w:rPr>
    </w:lvl>
    <w:lvl w:ilvl="1" w:tplc="90A47864" w:tentative="1">
      <w:start w:val="1"/>
      <w:numFmt w:val="lowerLetter"/>
      <w:lvlText w:val="%2."/>
      <w:lvlJc w:val="left"/>
      <w:pPr>
        <w:ind w:left="1440" w:hanging="360"/>
      </w:pPr>
    </w:lvl>
    <w:lvl w:ilvl="2" w:tplc="36E2F01A" w:tentative="1">
      <w:start w:val="1"/>
      <w:numFmt w:val="lowerRoman"/>
      <w:lvlText w:val="%3."/>
      <w:lvlJc w:val="right"/>
      <w:pPr>
        <w:ind w:left="2160" w:hanging="180"/>
      </w:pPr>
    </w:lvl>
    <w:lvl w:ilvl="3" w:tplc="94AE82D2" w:tentative="1">
      <w:start w:val="1"/>
      <w:numFmt w:val="decimal"/>
      <w:lvlText w:val="%4."/>
      <w:lvlJc w:val="left"/>
      <w:pPr>
        <w:ind w:left="2880" w:hanging="360"/>
      </w:pPr>
    </w:lvl>
    <w:lvl w:ilvl="4" w:tplc="1C5EC4CE" w:tentative="1">
      <w:start w:val="1"/>
      <w:numFmt w:val="lowerLetter"/>
      <w:lvlText w:val="%5."/>
      <w:lvlJc w:val="left"/>
      <w:pPr>
        <w:ind w:left="3600" w:hanging="360"/>
      </w:pPr>
    </w:lvl>
    <w:lvl w:ilvl="5" w:tplc="CCCA13A8" w:tentative="1">
      <w:start w:val="1"/>
      <w:numFmt w:val="lowerRoman"/>
      <w:lvlText w:val="%6."/>
      <w:lvlJc w:val="right"/>
      <w:pPr>
        <w:ind w:left="4320" w:hanging="180"/>
      </w:pPr>
    </w:lvl>
    <w:lvl w:ilvl="6" w:tplc="89284478" w:tentative="1">
      <w:start w:val="1"/>
      <w:numFmt w:val="decimal"/>
      <w:lvlText w:val="%7."/>
      <w:lvlJc w:val="left"/>
      <w:pPr>
        <w:ind w:left="5040" w:hanging="360"/>
      </w:pPr>
    </w:lvl>
    <w:lvl w:ilvl="7" w:tplc="1B68C88E" w:tentative="1">
      <w:start w:val="1"/>
      <w:numFmt w:val="lowerLetter"/>
      <w:lvlText w:val="%8."/>
      <w:lvlJc w:val="left"/>
      <w:pPr>
        <w:ind w:left="5760" w:hanging="360"/>
      </w:pPr>
    </w:lvl>
    <w:lvl w:ilvl="8" w:tplc="9830F556" w:tentative="1">
      <w:start w:val="1"/>
      <w:numFmt w:val="lowerRoman"/>
      <w:lvlText w:val="%9."/>
      <w:lvlJc w:val="right"/>
      <w:pPr>
        <w:ind w:left="6480" w:hanging="180"/>
      </w:pPr>
    </w:lvl>
  </w:abstractNum>
  <w:abstractNum w:abstractNumId="12" w15:restartNumberingAfterBreak="0">
    <w:nsid w:val="5A2A34EF"/>
    <w:multiLevelType w:val="hybridMultilevel"/>
    <w:tmpl w:val="1108C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4DC4CF44">
      <w:start w:val="1"/>
      <w:numFmt w:val="lowerRoman"/>
      <w:lvlText w:val="(%1)"/>
      <w:lvlJc w:val="left"/>
      <w:pPr>
        <w:ind w:left="1080" w:hanging="720"/>
      </w:pPr>
      <w:rPr>
        <w:rFonts w:hint="default"/>
      </w:rPr>
    </w:lvl>
    <w:lvl w:ilvl="1" w:tplc="ED94CF80" w:tentative="1">
      <w:start w:val="1"/>
      <w:numFmt w:val="lowerLetter"/>
      <w:lvlText w:val="%2."/>
      <w:lvlJc w:val="left"/>
      <w:pPr>
        <w:ind w:left="1440" w:hanging="360"/>
      </w:pPr>
    </w:lvl>
    <w:lvl w:ilvl="2" w:tplc="0D109786" w:tentative="1">
      <w:start w:val="1"/>
      <w:numFmt w:val="lowerRoman"/>
      <w:lvlText w:val="%3."/>
      <w:lvlJc w:val="right"/>
      <w:pPr>
        <w:ind w:left="2160" w:hanging="180"/>
      </w:pPr>
    </w:lvl>
    <w:lvl w:ilvl="3" w:tplc="7466E6E8" w:tentative="1">
      <w:start w:val="1"/>
      <w:numFmt w:val="decimal"/>
      <w:lvlText w:val="%4."/>
      <w:lvlJc w:val="left"/>
      <w:pPr>
        <w:ind w:left="2880" w:hanging="360"/>
      </w:pPr>
    </w:lvl>
    <w:lvl w:ilvl="4" w:tplc="F39E76C4" w:tentative="1">
      <w:start w:val="1"/>
      <w:numFmt w:val="lowerLetter"/>
      <w:lvlText w:val="%5."/>
      <w:lvlJc w:val="left"/>
      <w:pPr>
        <w:ind w:left="3600" w:hanging="360"/>
      </w:pPr>
    </w:lvl>
    <w:lvl w:ilvl="5" w:tplc="A412F75C" w:tentative="1">
      <w:start w:val="1"/>
      <w:numFmt w:val="lowerRoman"/>
      <w:lvlText w:val="%6."/>
      <w:lvlJc w:val="right"/>
      <w:pPr>
        <w:ind w:left="4320" w:hanging="180"/>
      </w:pPr>
    </w:lvl>
    <w:lvl w:ilvl="6" w:tplc="4F4ECFA2" w:tentative="1">
      <w:start w:val="1"/>
      <w:numFmt w:val="decimal"/>
      <w:lvlText w:val="%7."/>
      <w:lvlJc w:val="left"/>
      <w:pPr>
        <w:ind w:left="5040" w:hanging="360"/>
      </w:pPr>
    </w:lvl>
    <w:lvl w:ilvl="7" w:tplc="FFAACCD8" w:tentative="1">
      <w:start w:val="1"/>
      <w:numFmt w:val="lowerLetter"/>
      <w:lvlText w:val="%8."/>
      <w:lvlJc w:val="left"/>
      <w:pPr>
        <w:ind w:left="5760" w:hanging="360"/>
      </w:pPr>
    </w:lvl>
    <w:lvl w:ilvl="8" w:tplc="09D47314"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4"/>
  </w:num>
  <w:num w:numId="3">
    <w:abstractNumId w:val="1"/>
  </w:num>
  <w:num w:numId="4">
    <w:abstractNumId w:val="8"/>
  </w:num>
  <w:num w:numId="5">
    <w:abstractNumId w:val="7"/>
  </w:num>
  <w:num w:numId="6">
    <w:abstractNumId w:val="0"/>
  </w:num>
  <w:num w:numId="7">
    <w:abstractNumId w:val="11"/>
  </w:num>
  <w:num w:numId="8">
    <w:abstractNumId w:val="6"/>
  </w:num>
  <w:num w:numId="9">
    <w:abstractNumId w:val="9"/>
  </w:num>
  <w:num w:numId="10">
    <w:abstractNumId w:val="3"/>
  </w:num>
  <w:num w:numId="11">
    <w:abstractNumId w:val="13"/>
  </w:num>
  <w:num w:numId="12">
    <w:abstractNumId w:val="2"/>
  </w:num>
  <w:num w:numId="13">
    <w:abstractNumId w:val="5"/>
  </w:num>
  <w:num w:numId="14">
    <w:abstractNumId w:val="1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15C"/>
    <w:rsid w:val="000547FB"/>
    <w:rsid w:val="00136752"/>
    <w:rsid w:val="001D215C"/>
    <w:rsid w:val="002D7724"/>
    <w:rsid w:val="00325863"/>
    <w:rsid w:val="00364044"/>
    <w:rsid w:val="003D11F0"/>
    <w:rsid w:val="00480BB8"/>
    <w:rsid w:val="00631A23"/>
    <w:rsid w:val="00636D85"/>
    <w:rsid w:val="00685F3A"/>
    <w:rsid w:val="00763462"/>
    <w:rsid w:val="00791006"/>
    <w:rsid w:val="00960FE9"/>
    <w:rsid w:val="00A63375"/>
    <w:rsid w:val="00AB4CA0"/>
    <w:rsid w:val="00AC486A"/>
    <w:rsid w:val="00AD1DE6"/>
    <w:rsid w:val="00B132BB"/>
    <w:rsid w:val="00B579AB"/>
    <w:rsid w:val="00C663E9"/>
    <w:rsid w:val="00C73C29"/>
    <w:rsid w:val="00CF6812"/>
    <w:rsid w:val="00DD10E1"/>
    <w:rsid w:val="00DF3C4F"/>
    <w:rsid w:val="00E63871"/>
    <w:rsid w:val="00EC5CA4"/>
    <w:rsid w:val="00F362B3"/>
    <w:rsid w:val="00F518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517B6"/>
  <w15:docId w15:val="{E6882B19-6187-4B8B-84C9-B9F9FB9E2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3C25E3"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3C25E3"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3C25E3" w:rsidP="00BF58F7">
          <w:pPr>
            <w:pStyle w:val="30B1C248B84743D5AA6812FDBB2A3151"/>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3C25E3"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3C25E3"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3C25E3" w:rsidP="00BF58F7">
          <w:pPr>
            <w:pStyle w:val="27F971C1CCD04FAA9794C43FE38257FB"/>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3C25E3"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3C25E3" w:rsidP="00BF58F7">
          <w:pPr>
            <w:pStyle w:val="6A5912A791EE4CE0989E5F55DB8DE313"/>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3C25E3" w:rsidP="00BF58F7">
          <w:pPr>
            <w:pStyle w:val="974E21E5688441C387872F2BD78DCF84"/>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3C25E3" w:rsidP="00BF58F7">
          <w:pPr>
            <w:pStyle w:val="DEE7E6A6014C473C87CD023535FC714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5E3"/>
    <w:rsid w:val="003C25E3"/>
    <w:rsid w:val="007A3ABC"/>
    <w:rsid w:val="00905A40"/>
    <w:rsid w:val="00984A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974E21E5688441C387872F2BD78DCF84">
    <w:name w:val="974E21E5688441C387872F2BD78DCF84"/>
    <w:rsid w:val="00BF58F7"/>
  </w:style>
  <w:style w:type="paragraph" w:customStyle="1" w:styleId="DEE7E6A6014C473C87CD023535FC714C">
    <w:name w:val="DEE7E6A6014C473C87CD023535FC714C"/>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3535</RACS_x0020_ID>
    <Approved_x0020_Provider xmlns="a8338b6e-77a6-4851-82b6-98166143ffdd">DPG Services Pty Ltd</Approved_x0020_Provider>
    <Management_x0020_Company_x0020_ID xmlns="a8338b6e-77a6-4851-82b6-98166143ffdd" xsi:nil="true"/>
    <Home xmlns="a8338b6e-77a6-4851-82b6-98166143ffdd">Meadow Heights Care Community</Home>
    <Signed xmlns="a8338b6e-77a6-4851-82b6-98166143ffdd" xsi:nil="true"/>
    <Uploaded xmlns="a8338b6e-77a6-4851-82b6-98166143ffdd">False</Uploaded>
    <Management_x0020_Company xmlns="a8338b6e-77a6-4851-82b6-98166143ffdd" xsi:nil="true"/>
    <Doc_x0020_Date xmlns="a8338b6e-77a6-4851-82b6-98166143ffdd">2023-08-04T04:55:00+00:00</Doc_x0020_Date>
    <CSI_x0020_ID xmlns="a8338b6e-77a6-4851-82b6-98166143ffdd" xsi:nil="true"/>
    <Case_x0020_ID xmlns="a8338b6e-77a6-4851-82b6-98166143ffdd" xsi:nil="true"/>
    <Approved_x0020_Provider_x0020_ID xmlns="a8338b6e-77a6-4851-82b6-98166143ffdd">9AE6B244-75F4-DC11-AD41-005056922186</Approved_x0020_Provider_x0020_ID>
    <Location xmlns="a8338b6e-77a6-4851-82b6-98166143ffdd" xsi:nil="true"/>
    <Home_x0020_ID xmlns="a8338b6e-77a6-4851-82b6-98166143ffdd">B99B338C-7CF4-DC11-AD41-005056922186</Home_x0020_ID>
    <State xmlns="a8338b6e-77a6-4851-82b6-98166143ffdd">VIC</State>
    <Doc_x0020_Sent_Received_x0020_Date xmlns="a8338b6e-77a6-4851-82b6-98166143ffdd">2023-08-04T00:00:00+00:00</Doc_x0020_Sent_Received_x0020_Date>
    <Activity_x0020_ID xmlns="a8338b6e-77a6-4851-82b6-98166143ffdd">0E26DED5-732B-EE11-8390-005056922186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D7E94BE0-E6B8-43A9-9AFF-1CE058DD8B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purl.org/dc/dcmitype/"/>
    <ds:schemaRef ds:uri="http://purl.org/dc/elements/1.1/"/>
    <ds:schemaRef ds:uri="http://schemas.openxmlformats.org/package/2006/metadata/core-properties"/>
    <ds:schemaRef ds:uri="http://schemas.microsoft.com/office/2006/documentManagement/types"/>
    <ds:schemaRef ds:uri="a8338b6e-77a6-4851-82b6-98166143ffdd"/>
    <ds:schemaRef ds:uri="http://schemas.microsoft.com/office/2006/metadata/properties"/>
    <ds:schemaRef ds:uri="http://www.w3.org/XML/1998/namespac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2181</Words>
  <Characters>12437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2023-08-31T21:58:00Z</dcterms:created>
  <dcterms:modified xsi:type="dcterms:W3CDTF">2023-08-31T21:59:00Z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