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9A4F8" w14:textId="77777777" w:rsidR="00D2559D" w:rsidRPr="002C3EBF" w:rsidRDefault="003904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09A634" wp14:editId="0909A6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061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09A4F9" w14:textId="77777777" w:rsidR="00D2559D" w:rsidRDefault="003904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9A4FA" w14:textId="77777777" w:rsidR="00D2559D" w:rsidRDefault="003904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09A4FB" w14:textId="77777777" w:rsidR="00D2559D" w:rsidRPr="002C3EBF" w:rsidRDefault="003904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4840" w14:paraId="0909A4FE" w14:textId="77777777" w:rsidTr="004B4840">
        <w:tc>
          <w:tcPr>
            <w:cnfStyle w:val="001000000000" w:firstRow="0" w:lastRow="0" w:firstColumn="1" w:lastColumn="0" w:oddVBand="0" w:evenVBand="0" w:oddHBand="0" w:evenHBand="0" w:firstRowFirstColumn="0" w:firstRowLastColumn="0" w:lastRowFirstColumn="0" w:lastRowLastColumn="0"/>
            <w:tcW w:w="3227" w:type="dxa"/>
          </w:tcPr>
          <w:p w14:paraId="0909A4FC" w14:textId="77777777" w:rsidR="00D2559D" w:rsidRPr="00996FAF" w:rsidRDefault="003904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09A4FD" w14:textId="77777777" w:rsidR="00D2559D" w:rsidRPr="00996FAF" w:rsidRDefault="003904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Meadowbank Grove Care Community</w:t>
            </w:r>
          </w:p>
        </w:tc>
      </w:tr>
      <w:tr w:rsidR="004B4840" w14:paraId="0909A501" w14:textId="77777777" w:rsidTr="004B48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9A4FF" w14:textId="77777777" w:rsidR="00CA37CB" w:rsidRPr="00996FAF" w:rsidRDefault="0039046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09A500" w14:textId="77777777" w:rsidR="00CA37CB" w:rsidRPr="00996FAF" w:rsidRDefault="003904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Sherbrooke Road</w:t>
            </w:r>
            <w:r w:rsidRPr="00602258">
              <w:rPr>
                <w:rFonts w:ascii="Arial" w:hAnsi="Arial" w:cs="Arial"/>
                <w:color w:val="auto"/>
              </w:rPr>
              <w:t xml:space="preserve"> WEST RYDE NSW 2114</w:t>
            </w:r>
          </w:p>
        </w:tc>
      </w:tr>
      <w:tr w:rsidR="004B4840" w14:paraId="0909A504" w14:textId="77777777" w:rsidTr="004B48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9A502" w14:textId="77777777" w:rsidR="00CA37CB" w:rsidRPr="00996FAF" w:rsidRDefault="0039046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09A503" w14:textId="77777777" w:rsidR="00CA37CB" w:rsidRPr="00996FAF" w:rsidRDefault="003904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2134</w:t>
            </w:r>
          </w:p>
        </w:tc>
      </w:tr>
      <w:tr w:rsidR="004B4840" w14:paraId="0909A507" w14:textId="77777777" w:rsidTr="004B48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9A505" w14:textId="77777777" w:rsidR="00D2559D" w:rsidRPr="00996FAF" w:rsidRDefault="0039046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09A506" w14:textId="77777777" w:rsidR="00D2559D" w:rsidRPr="00996FAF" w:rsidRDefault="003904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4B4840" w14:paraId="0909A50A" w14:textId="77777777" w:rsidTr="004B48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9A508" w14:textId="77777777" w:rsidR="00D2559D" w:rsidRPr="00996FAF" w:rsidRDefault="0039046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09A509" w14:textId="77777777" w:rsidR="00D2559D" w:rsidRPr="00996FAF" w:rsidRDefault="003904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B4840" w14:paraId="0909A50D" w14:textId="77777777" w:rsidTr="004B48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9A50B" w14:textId="77777777" w:rsidR="00D2559D" w:rsidRPr="00996FAF" w:rsidRDefault="0039046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09A50C" w14:textId="77777777" w:rsidR="00D2559D" w:rsidRPr="00996FAF" w:rsidRDefault="003904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March 2023</w:t>
            </w:r>
          </w:p>
        </w:tc>
      </w:tr>
      <w:tr w:rsidR="004B4840" w14:paraId="0909A510" w14:textId="77777777" w:rsidTr="004B48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9A50E" w14:textId="77777777" w:rsidR="00D2559D" w:rsidRPr="00996FAF" w:rsidRDefault="0039046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09A50F" w14:textId="5CE45253" w:rsidR="00D2559D" w:rsidRPr="00996FAF" w:rsidRDefault="000131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3179">
              <w:rPr>
                <w:rFonts w:ascii="Arial" w:hAnsi="Arial" w:cs="Arial"/>
                <w:color w:val="auto"/>
              </w:rPr>
              <w:t>27</w:t>
            </w:r>
            <w:r w:rsidR="00182318" w:rsidRPr="00013179">
              <w:rPr>
                <w:rFonts w:ascii="Arial" w:hAnsi="Arial" w:cs="Arial"/>
                <w:color w:val="auto"/>
              </w:rPr>
              <w:t xml:space="preserve"> March 2023</w:t>
            </w:r>
          </w:p>
        </w:tc>
      </w:tr>
    </w:tbl>
    <w:bookmarkEnd w:id="0"/>
    <w:p w14:paraId="0909A511" w14:textId="77777777" w:rsidR="00FA0A5B" w:rsidRPr="00996FAF" w:rsidRDefault="003904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09A512" w14:textId="77777777" w:rsidR="000078F8" w:rsidRPr="00996FAF" w:rsidRDefault="0039046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09A513" w14:textId="6D0DA484" w:rsidR="000078F8" w:rsidRPr="00996FAF" w:rsidRDefault="0039046D" w:rsidP="0036130C">
      <w:pPr>
        <w:pStyle w:val="NormalArial"/>
      </w:pPr>
      <w:r w:rsidRPr="00996FAF">
        <w:t xml:space="preserve">This performance report for </w:t>
      </w:r>
      <w:r w:rsidRPr="00996FAF">
        <w:rPr>
          <w:color w:val="auto"/>
        </w:rPr>
        <w:t>Meadowbank Grove Care Community (</w:t>
      </w:r>
      <w:r w:rsidRPr="00996FAF">
        <w:rPr>
          <w:b/>
          <w:color w:val="auto"/>
        </w:rPr>
        <w:t>the service</w:t>
      </w:r>
      <w:r w:rsidRPr="00996FAF">
        <w:rPr>
          <w:color w:val="auto"/>
        </w:rPr>
        <w:t>) has been prepared by</w:t>
      </w:r>
      <w:r w:rsidRPr="00996FAF">
        <w:rPr>
          <w:color w:val="0000FF"/>
        </w:rPr>
        <w:t xml:space="preserve"> </w:t>
      </w:r>
      <w:r w:rsidR="00BB77E8" w:rsidRPr="007D072B">
        <w:rPr>
          <w:color w:val="auto"/>
        </w:rPr>
        <w:t>Katrina Platt</w:t>
      </w:r>
      <w:r w:rsidRPr="007D072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909A514" w14:textId="77777777" w:rsidR="000078F8" w:rsidRPr="00996FAF" w:rsidRDefault="003904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09A515" w14:textId="77777777" w:rsidR="000078F8" w:rsidRPr="00996FAF" w:rsidRDefault="0039046D" w:rsidP="0036130C">
      <w:pPr>
        <w:pStyle w:val="NormalArial"/>
      </w:pPr>
      <w:r w:rsidRPr="00996FAF">
        <w:t>The report also specifies any areas in which improvements must be made to ensure the Quality Standards are complied with.</w:t>
      </w:r>
    </w:p>
    <w:p w14:paraId="0909A516" w14:textId="77777777" w:rsidR="00DF37F2" w:rsidRPr="00996FAF" w:rsidRDefault="0039046D" w:rsidP="00712752">
      <w:pPr>
        <w:pStyle w:val="Heading1"/>
        <w:spacing w:before="240" w:after="240" w:line="22" w:lineRule="atLeast"/>
        <w:rPr>
          <w:rFonts w:ascii="Arial" w:hAnsi="Arial" w:cs="Arial"/>
        </w:rPr>
      </w:pPr>
      <w:r w:rsidRPr="00996FAF">
        <w:rPr>
          <w:rFonts w:ascii="Arial" w:hAnsi="Arial" w:cs="Arial"/>
        </w:rPr>
        <w:t>Material relied on</w:t>
      </w:r>
    </w:p>
    <w:p w14:paraId="0909A517" w14:textId="77777777" w:rsidR="00DF37F2" w:rsidRPr="00996FAF" w:rsidRDefault="0039046D" w:rsidP="0036130C">
      <w:pPr>
        <w:pStyle w:val="NormalArial"/>
      </w:pPr>
      <w:r w:rsidRPr="00996FAF">
        <w:t>The following information has been considered in preparing the performance report:</w:t>
      </w:r>
    </w:p>
    <w:p w14:paraId="0909A518" w14:textId="5DFF919D" w:rsidR="00DF37F2" w:rsidRPr="00591F55" w:rsidRDefault="0039046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591F55">
        <w:rPr>
          <w:rFonts w:ascii="Arial" w:hAnsi="Arial" w:cs="Arial"/>
          <w:color w:val="auto"/>
        </w:rPr>
        <w:t>a site assessment, observations at the service, review of documents and interviews with staff, consumers/representatives and others</w:t>
      </w:r>
    </w:p>
    <w:p w14:paraId="0909A51C" w14:textId="08DDF49A" w:rsidR="003B1763" w:rsidRPr="00027854" w:rsidRDefault="0039046D" w:rsidP="00027854">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F02473">
        <w:rPr>
          <w:rFonts w:ascii="Arial" w:hAnsi="Arial" w:cs="Arial"/>
        </w:rPr>
        <w:t xml:space="preserve">performance report dated </w:t>
      </w:r>
      <w:r w:rsidR="007E5422">
        <w:rPr>
          <w:rFonts w:ascii="Arial" w:hAnsi="Arial" w:cs="Arial"/>
        </w:rPr>
        <w:t>12 May 2023</w:t>
      </w:r>
      <w:r w:rsidR="00F02473">
        <w:rPr>
          <w:rFonts w:ascii="Arial" w:hAnsi="Arial" w:cs="Arial"/>
        </w:rPr>
        <w:t xml:space="preserve"> following a Site Audit undertaken from </w:t>
      </w:r>
      <w:r w:rsidR="006C4AFE">
        <w:rPr>
          <w:rFonts w:ascii="Arial" w:hAnsi="Arial" w:cs="Arial"/>
        </w:rPr>
        <w:t>7 April 2023 to 9 April 2023.</w:t>
      </w:r>
      <w:r w:rsidRPr="00027854">
        <w:rPr>
          <w:rFonts w:ascii="Arial" w:hAnsi="Arial" w:cs="Arial"/>
        </w:rPr>
        <w:br w:type="page"/>
      </w:r>
    </w:p>
    <w:p w14:paraId="0909A51D" w14:textId="77777777" w:rsidR="00FC045E" w:rsidRPr="00996FAF" w:rsidRDefault="0039046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4840" w14:paraId="0909A526" w14:textId="77777777" w:rsidTr="004B48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9A524" w14:textId="77777777" w:rsidR="00FC045E" w:rsidRPr="00996FAF" w:rsidRDefault="0039046D"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909A525" w14:textId="69E8F54D" w:rsidR="00FC045E" w:rsidRPr="006F79E2" w:rsidRDefault="006976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3179">
                  <w:rPr>
                    <w:rFonts w:ascii="Arial" w:hAnsi="Arial" w:cs="Arial"/>
                    <w:color w:val="auto"/>
                  </w:rPr>
                  <w:t>Not applicable as not all requirements have been assessed</w:t>
                </w:r>
              </w:sdtContent>
            </w:sdt>
            <w:r w:rsidR="0039046D" w:rsidRPr="006F79E2">
              <w:rPr>
                <w:rFonts w:ascii="Arial" w:hAnsi="Arial" w:cs="Arial"/>
                <w:color w:val="auto"/>
              </w:rPr>
              <w:t xml:space="preserve"> </w:t>
            </w:r>
          </w:p>
        </w:tc>
      </w:tr>
    </w:tbl>
    <w:p w14:paraId="0909A536" w14:textId="22C98CC5" w:rsidR="00FC045E" w:rsidRPr="00996FAF" w:rsidRDefault="0039046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w:t>
      </w:r>
      <w:r w:rsidR="00DB6892">
        <w:rPr>
          <w:rFonts w:ascii="Arial" w:hAnsi="Arial" w:cs="Arial"/>
        </w:rPr>
        <w:t>the</w:t>
      </w:r>
      <w:r w:rsidRPr="00996FAF">
        <w:rPr>
          <w:rFonts w:ascii="Arial" w:hAnsi="Arial" w:cs="Arial"/>
        </w:rPr>
        <w:t xml:space="preserve"> assessed Standard.</w:t>
      </w:r>
    </w:p>
    <w:p w14:paraId="0909A537" w14:textId="77777777" w:rsidR="00FC045E" w:rsidRPr="00996FAF" w:rsidRDefault="0039046D" w:rsidP="00712752">
      <w:pPr>
        <w:pStyle w:val="Heading1"/>
        <w:spacing w:before="0" w:after="240" w:line="22" w:lineRule="atLeast"/>
        <w:rPr>
          <w:rFonts w:ascii="Arial" w:hAnsi="Arial" w:cs="Arial"/>
        </w:rPr>
      </w:pPr>
      <w:r w:rsidRPr="00996FAF">
        <w:rPr>
          <w:rFonts w:ascii="Arial" w:hAnsi="Arial" w:cs="Arial"/>
        </w:rPr>
        <w:t>Areas for improvement</w:t>
      </w:r>
    </w:p>
    <w:p w14:paraId="0909A539" w14:textId="77777777" w:rsidR="00FC045E" w:rsidRPr="00996FAF" w:rsidRDefault="0039046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09A53E" w14:textId="0C43F713" w:rsidR="00FC045E" w:rsidRPr="00996FAF" w:rsidRDefault="0039046D" w:rsidP="0036130C">
      <w:pPr>
        <w:pStyle w:val="NormalArial"/>
      </w:pPr>
      <w:r w:rsidRPr="00996FAF">
        <w:br w:type="page"/>
      </w:r>
    </w:p>
    <w:p w14:paraId="0909A57D" w14:textId="77777777" w:rsidR="00FC045E" w:rsidRPr="00996FAF" w:rsidRDefault="0039046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B4840" w14:paraId="0909A580" w14:textId="77777777" w:rsidTr="008A5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09A57E" w14:textId="77777777" w:rsidR="00FC045E" w:rsidRPr="00996FAF" w:rsidRDefault="0039046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09A57F" w14:textId="77777777" w:rsidR="00FC045E" w:rsidRPr="00996FAF" w:rsidRDefault="00697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4840" w14:paraId="0909A587" w14:textId="77777777" w:rsidTr="004B48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9A581" w14:textId="77777777" w:rsidR="00FC045E" w:rsidRPr="00996FAF" w:rsidRDefault="0039046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09A582" w14:textId="77777777" w:rsidR="00FC045E" w:rsidRPr="00996FAF" w:rsidRDefault="003904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09A583" w14:textId="77777777" w:rsidR="00FC045E" w:rsidRPr="00996FAF" w:rsidRDefault="0039046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09A584" w14:textId="77777777" w:rsidR="00FC045E" w:rsidRPr="00996FAF" w:rsidRDefault="0039046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09A585" w14:textId="77777777" w:rsidR="00FC045E" w:rsidRPr="00996FAF" w:rsidRDefault="0039046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09A586" w14:textId="6202708D" w:rsidR="00FC045E" w:rsidRPr="00996FAF" w:rsidRDefault="006976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31BDB">
                  <w:rPr>
                    <w:rFonts w:ascii="Arial" w:hAnsi="Arial" w:cs="Arial"/>
                    <w:color w:val="auto"/>
                  </w:rPr>
                  <w:t>Compliant</w:t>
                </w:r>
              </w:sdtContent>
            </w:sdt>
            <w:r w:rsidR="0039046D" w:rsidRPr="00996FAF">
              <w:rPr>
                <w:rFonts w:ascii="Arial" w:hAnsi="Arial" w:cs="Arial"/>
                <w:color w:val="0000FF"/>
              </w:rPr>
              <w:t xml:space="preserve"> </w:t>
            </w:r>
          </w:p>
        </w:tc>
      </w:tr>
    </w:tbl>
    <w:p w14:paraId="0909A5A2" w14:textId="77777777" w:rsidR="00D87E7C" w:rsidRDefault="0039046D" w:rsidP="00D87E7C">
      <w:pPr>
        <w:pStyle w:val="Heading20"/>
      </w:pPr>
      <w:r w:rsidRPr="00996FAF">
        <w:t>Findings</w:t>
      </w:r>
    </w:p>
    <w:p w14:paraId="6EF461F5" w14:textId="1D1600D0" w:rsidR="008C0715" w:rsidRDefault="008C0715" w:rsidP="008C0715">
      <w:pPr>
        <w:pStyle w:val="NormalArial"/>
        <w:rPr>
          <w:color w:val="auto"/>
        </w:rPr>
      </w:pPr>
      <w:r>
        <w:rPr>
          <w:color w:val="auto"/>
        </w:rPr>
        <w:t>I have assessed this Quality Standard as compliant as I am satisfied requirement 3(3)(a) is compliant.</w:t>
      </w:r>
    </w:p>
    <w:p w14:paraId="05D7BD19" w14:textId="586780EE" w:rsidR="003577EC" w:rsidRDefault="008C0715" w:rsidP="008C0715">
      <w:pPr>
        <w:pStyle w:val="NormalArial"/>
        <w:rPr>
          <w:color w:val="auto"/>
        </w:rPr>
      </w:pPr>
      <w:r w:rsidRPr="003A07C8">
        <w:rPr>
          <w:color w:val="auto"/>
        </w:rPr>
        <w:t xml:space="preserve">Requirement </w:t>
      </w:r>
      <w:r>
        <w:rPr>
          <w:color w:val="auto"/>
        </w:rPr>
        <w:t>3</w:t>
      </w:r>
      <w:r w:rsidRPr="003A07C8">
        <w:rPr>
          <w:color w:val="auto"/>
        </w:rPr>
        <w:t xml:space="preserve">(3)(a) was found to be non-compliant at a site audit conducted from </w:t>
      </w:r>
      <w:r w:rsidR="00D434E6">
        <w:rPr>
          <w:color w:val="auto"/>
        </w:rPr>
        <w:t>7</w:t>
      </w:r>
      <w:r w:rsidRPr="003A07C8">
        <w:rPr>
          <w:color w:val="auto"/>
        </w:rPr>
        <w:t xml:space="preserve"> </w:t>
      </w:r>
      <w:r w:rsidR="00D434E6">
        <w:rPr>
          <w:color w:val="auto"/>
        </w:rPr>
        <w:t xml:space="preserve">April </w:t>
      </w:r>
      <w:r w:rsidRPr="003A07C8">
        <w:rPr>
          <w:color w:val="auto"/>
        </w:rPr>
        <w:t>202</w:t>
      </w:r>
      <w:r w:rsidR="00D434E6">
        <w:rPr>
          <w:color w:val="auto"/>
        </w:rPr>
        <w:t>1</w:t>
      </w:r>
      <w:r w:rsidRPr="003A07C8">
        <w:rPr>
          <w:color w:val="auto"/>
        </w:rPr>
        <w:t xml:space="preserve"> to </w:t>
      </w:r>
      <w:r w:rsidR="00D434E6">
        <w:rPr>
          <w:color w:val="auto"/>
        </w:rPr>
        <w:t>9</w:t>
      </w:r>
      <w:r w:rsidRPr="003A07C8">
        <w:rPr>
          <w:color w:val="auto"/>
        </w:rPr>
        <w:t xml:space="preserve"> </w:t>
      </w:r>
      <w:r w:rsidR="00D434E6">
        <w:rPr>
          <w:color w:val="auto"/>
        </w:rPr>
        <w:t>April 2</w:t>
      </w:r>
      <w:r w:rsidRPr="003A07C8">
        <w:rPr>
          <w:color w:val="auto"/>
        </w:rPr>
        <w:t>02</w:t>
      </w:r>
      <w:r w:rsidR="004969F9">
        <w:rPr>
          <w:color w:val="auto"/>
        </w:rPr>
        <w:t>1</w:t>
      </w:r>
      <w:r w:rsidRPr="003A07C8">
        <w:rPr>
          <w:color w:val="auto"/>
        </w:rPr>
        <w:t xml:space="preserve">. </w:t>
      </w:r>
      <w:r>
        <w:rPr>
          <w:color w:val="auto"/>
        </w:rPr>
        <w:t xml:space="preserve">An assessment contact occurred </w:t>
      </w:r>
      <w:r w:rsidR="002A36F1">
        <w:rPr>
          <w:color w:val="auto"/>
        </w:rPr>
        <w:t xml:space="preserve">on </w:t>
      </w:r>
      <w:r w:rsidR="0027095F">
        <w:rPr>
          <w:color w:val="auto"/>
        </w:rPr>
        <w:t>1 March 2023</w:t>
      </w:r>
      <w:r w:rsidR="003577EC">
        <w:rPr>
          <w:color w:val="auto"/>
        </w:rPr>
        <w:t xml:space="preserve"> and the </w:t>
      </w:r>
      <w:r w:rsidR="0027095F">
        <w:rPr>
          <w:color w:val="auto"/>
        </w:rPr>
        <w:t xml:space="preserve">Assessment Team </w:t>
      </w:r>
      <w:r w:rsidR="00E93AC2">
        <w:rPr>
          <w:color w:val="auto"/>
        </w:rPr>
        <w:t xml:space="preserve">found </w:t>
      </w:r>
      <w:r w:rsidR="0098647F">
        <w:rPr>
          <w:color w:val="auto"/>
        </w:rPr>
        <w:t xml:space="preserve">the service was providing safe and effective clinical care. </w:t>
      </w:r>
    </w:p>
    <w:p w14:paraId="5C779AD6" w14:textId="240648E6" w:rsidR="004F1BC0" w:rsidRPr="003A07C8" w:rsidRDefault="00C32203" w:rsidP="008C0715">
      <w:pPr>
        <w:pStyle w:val="NormalArial"/>
        <w:rPr>
          <w:color w:val="auto"/>
        </w:rPr>
      </w:pPr>
      <w:r>
        <w:rPr>
          <w:color w:val="auto"/>
        </w:rPr>
        <w:t xml:space="preserve">Consumers and consumer representatives interviewed </w:t>
      </w:r>
      <w:r w:rsidR="00DD525F">
        <w:rPr>
          <w:color w:val="auto"/>
        </w:rPr>
        <w:t>were satisfied with the care provided</w:t>
      </w:r>
      <w:r w:rsidR="008B7345">
        <w:rPr>
          <w:color w:val="auto"/>
        </w:rPr>
        <w:t>, for both falls management and behaviour management</w:t>
      </w:r>
      <w:r w:rsidR="005A083D">
        <w:rPr>
          <w:color w:val="auto"/>
        </w:rPr>
        <w:t xml:space="preserve">. </w:t>
      </w:r>
      <w:r w:rsidR="00A669C5">
        <w:rPr>
          <w:color w:val="auto"/>
        </w:rPr>
        <w:t>Review of clinical documentation supported f</w:t>
      </w:r>
      <w:r w:rsidR="00CD14A9">
        <w:rPr>
          <w:color w:val="auto"/>
        </w:rPr>
        <w:t>alls were appropriately managed</w:t>
      </w:r>
      <w:r w:rsidR="00CD0D86">
        <w:rPr>
          <w:color w:val="auto"/>
        </w:rPr>
        <w:t xml:space="preserve">, with assessments completed, medical officer </w:t>
      </w:r>
      <w:r w:rsidR="00B37F1C">
        <w:rPr>
          <w:color w:val="auto"/>
        </w:rPr>
        <w:t>and next of kin notification</w:t>
      </w:r>
      <w:r w:rsidR="00CC0AF4">
        <w:rPr>
          <w:color w:val="auto"/>
        </w:rPr>
        <w:t>s</w:t>
      </w:r>
      <w:r w:rsidR="00B37F1C">
        <w:rPr>
          <w:color w:val="auto"/>
        </w:rPr>
        <w:t xml:space="preserve"> made</w:t>
      </w:r>
      <w:r w:rsidR="00CD0D86">
        <w:rPr>
          <w:color w:val="auto"/>
        </w:rPr>
        <w:t xml:space="preserve"> and v</w:t>
      </w:r>
      <w:r w:rsidR="00FD6F22">
        <w:t xml:space="preserve">ital and neurological observations </w:t>
      </w:r>
      <w:r w:rsidR="00CD0D86">
        <w:t>conducted in accordance with</w:t>
      </w:r>
      <w:r w:rsidR="0019355A">
        <w:t xml:space="preserve"> the policy and comprehensive</w:t>
      </w:r>
      <w:r w:rsidR="00CD0D86">
        <w:t xml:space="preserve"> </w:t>
      </w:r>
      <w:r w:rsidR="00FD6F22">
        <w:t>falls management procedures</w:t>
      </w:r>
      <w:r w:rsidR="0019355A">
        <w:t>.</w:t>
      </w:r>
      <w:r>
        <w:t xml:space="preserve"> </w:t>
      </w:r>
      <w:r w:rsidR="004F1BC0">
        <w:rPr>
          <w:color w:val="auto"/>
        </w:rPr>
        <w:t>Staff interviewed</w:t>
      </w:r>
      <w:r w:rsidR="001B63E7">
        <w:rPr>
          <w:color w:val="auto"/>
        </w:rPr>
        <w:t xml:space="preserve"> </w:t>
      </w:r>
      <w:r w:rsidR="00654536">
        <w:rPr>
          <w:color w:val="auto"/>
        </w:rPr>
        <w:t>understood</w:t>
      </w:r>
      <w:r w:rsidR="001B63E7">
        <w:rPr>
          <w:color w:val="auto"/>
        </w:rPr>
        <w:t xml:space="preserve"> their responsibilities</w:t>
      </w:r>
      <w:r w:rsidR="004F1BC0">
        <w:rPr>
          <w:color w:val="auto"/>
        </w:rPr>
        <w:t xml:space="preserve"> </w:t>
      </w:r>
      <w:r w:rsidR="00654536">
        <w:rPr>
          <w:color w:val="auto"/>
        </w:rPr>
        <w:t xml:space="preserve">when managing falls including incident escalation and </w:t>
      </w:r>
      <w:r w:rsidR="004F1BC0">
        <w:rPr>
          <w:color w:val="auto"/>
        </w:rPr>
        <w:t>demonstrated knowledge of</w:t>
      </w:r>
      <w:r w:rsidR="00892DE1">
        <w:rPr>
          <w:color w:val="auto"/>
        </w:rPr>
        <w:t xml:space="preserve"> falls management process</w:t>
      </w:r>
      <w:r w:rsidR="000B4339">
        <w:rPr>
          <w:color w:val="auto"/>
        </w:rPr>
        <w:t>es</w:t>
      </w:r>
      <w:r w:rsidR="00892DE1">
        <w:rPr>
          <w:color w:val="auto"/>
        </w:rPr>
        <w:t xml:space="preserve"> including pain assessment</w:t>
      </w:r>
      <w:r w:rsidR="000B6B28">
        <w:rPr>
          <w:color w:val="auto"/>
        </w:rPr>
        <w:t xml:space="preserve">. Staff </w:t>
      </w:r>
      <w:r w:rsidR="004F1BC0">
        <w:rPr>
          <w:color w:val="auto"/>
        </w:rPr>
        <w:t>confirmed</w:t>
      </w:r>
      <w:r w:rsidR="00675545">
        <w:rPr>
          <w:color w:val="auto"/>
        </w:rPr>
        <w:t xml:space="preserve"> participation in</w:t>
      </w:r>
      <w:r w:rsidR="004F1BC0">
        <w:rPr>
          <w:color w:val="auto"/>
        </w:rPr>
        <w:t xml:space="preserve"> </w:t>
      </w:r>
      <w:r w:rsidR="00675545">
        <w:rPr>
          <w:color w:val="auto"/>
        </w:rPr>
        <w:t>f</w:t>
      </w:r>
      <w:r w:rsidR="004F1BC0">
        <w:rPr>
          <w:color w:val="auto"/>
        </w:rPr>
        <w:t xml:space="preserve">alls management </w:t>
      </w:r>
      <w:r w:rsidR="00675545">
        <w:rPr>
          <w:color w:val="auto"/>
        </w:rPr>
        <w:t>training</w:t>
      </w:r>
      <w:r w:rsidR="0008224E">
        <w:rPr>
          <w:color w:val="auto"/>
        </w:rPr>
        <w:t>.</w:t>
      </w:r>
    </w:p>
    <w:p w14:paraId="0909A5A3" w14:textId="5DA6D9ED" w:rsidR="002B0C90" w:rsidRDefault="005A083D" w:rsidP="008C0715">
      <w:pPr>
        <w:pStyle w:val="NormalArial"/>
      </w:pPr>
      <w:r>
        <w:t>Incidents</w:t>
      </w:r>
      <w:r w:rsidR="00A94355">
        <w:t xml:space="preserve"> reports were completed </w:t>
      </w:r>
      <w:r w:rsidR="00987225">
        <w:t xml:space="preserve">post-falls, with </w:t>
      </w:r>
      <w:r w:rsidR="002F2972">
        <w:t>falls risk assessment</w:t>
      </w:r>
      <w:r w:rsidR="00987225">
        <w:t>s</w:t>
      </w:r>
      <w:r w:rsidR="002F2972">
        <w:t xml:space="preserve"> reviewed</w:t>
      </w:r>
      <w:r w:rsidR="008B3ACE">
        <w:t xml:space="preserve"> and care plans updated</w:t>
      </w:r>
      <w:r w:rsidR="00987225">
        <w:t xml:space="preserve">. The </w:t>
      </w:r>
      <w:r w:rsidR="00CF6793">
        <w:t xml:space="preserve">physiotherapist confirmed </w:t>
      </w:r>
      <w:r w:rsidR="007018DB">
        <w:t xml:space="preserve">consumers were </w:t>
      </w:r>
      <w:r w:rsidR="00CF6793">
        <w:t>review</w:t>
      </w:r>
      <w:r w:rsidR="007018DB">
        <w:t>ed</w:t>
      </w:r>
      <w:r w:rsidR="00CF6793">
        <w:t xml:space="preserve"> post-fall and provision of pain relief for consumers through exercise, massage and heat packs. </w:t>
      </w:r>
      <w:r w:rsidR="00C64FC0">
        <w:t>Falls prevention strategies included e</w:t>
      </w:r>
      <w:r w:rsidR="007C4AF9">
        <w:t>xercise programs for large groups, smalls groups and individual consumers</w:t>
      </w:r>
      <w:r w:rsidR="00C64FC0">
        <w:t xml:space="preserve"> to promote strength, mobility and balance.</w:t>
      </w:r>
    </w:p>
    <w:p w14:paraId="3E195E7F" w14:textId="21179D22" w:rsidR="00C64FC0" w:rsidRDefault="009D5383" w:rsidP="008C0715">
      <w:pPr>
        <w:pStyle w:val="NormalArial"/>
      </w:pPr>
      <w:r>
        <w:t>For behaviour management, the Assessment Team reviewed the psychotropic medication register</w:t>
      </w:r>
      <w:r w:rsidR="00F07D9B">
        <w:t xml:space="preserve"> which indicated 10 consumers were receiving chemical restraint</w:t>
      </w:r>
      <w:r w:rsidR="003B7AD0">
        <w:t xml:space="preserve"> for </w:t>
      </w:r>
      <w:r w:rsidR="008C5E6B">
        <w:t xml:space="preserve">the treatment of diagnosed medical conditions. </w:t>
      </w:r>
      <w:r w:rsidR="006F556B">
        <w:t xml:space="preserve">Review of clinical documentation </w:t>
      </w:r>
      <w:r w:rsidR="00F7207A">
        <w:t xml:space="preserve">for 4 consumers </w:t>
      </w:r>
      <w:r w:rsidR="006F556B">
        <w:t xml:space="preserve">confirmed completion of restrictive practice assessments and </w:t>
      </w:r>
      <w:r w:rsidR="00F7207A">
        <w:t xml:space="preserve">authorisations </w:t>
      </w:r>
      <w:r w:rsidR="00867338">
        <w:t>which</w:t>
      </w:r>
      <w:r w:rsidR="00F7207A">
        <w:t xml:space="preserve"> included reasons for chemical restraint</w:t>
      </w:r>
      <w:r w:rsidR="00867338">
        <w:t xml:space="preserve"> use</w:t>
      </w:r>
      <w:r w:rsidR="00F7207A">
        <w:t>, regular review by medical officers</w:t>
      </w:r>
      <w:r w:rsidR="001A473E">
        <w:t xml:space="preserve"> and informed consent by the </w:t>
      </w:r>
      <w:r w:rsidR="001E0264">
        <w:t xml:space="preserve">consumer’s </w:t>
      </w:r>
      <w:r w:rsidR="00AF31B7">
        <w:t>decision-maker.</w:t>
      </w:r>
      <w:r w:rsidR="001E0264">
        <w:t xml:space="preserve"> Behaviour support plans were evidenced and included consumer backgrounds, triggers and exacerbation of behaviours, </w:t>
      </w:r>
      <w:r w:rsidR="00260FAD">
        <w:t xml:space="preserve">referrals to specialists and specialist services including Dementia Support Australia, use of non-pharmacological strategies and achievable outcomes. </w:t>
      </w:r>
    </w:p>
    <w:p w14:paraId="21F3D25B" w14:textId="74BEEFB4" w:rsidR="00652561" w:rsidRDefault="00652561" w:rsidP="008C0715">
      <w:pPr>
        <w:pStyle w:val="NormalArial"/>
      </w:pPr>
      <w:r>
        <w:t xml:space="preserve">Staff interviewed described </w:t>
      </w:r>
      <w:r w:rsidR="008C5CBB">
        <w:t xml:space="preserve">supporting </w:t>
      </w:r>
      <w:r>
        <w:t>consumers who exhibit</w:t>
      </w:r>
      <w:r w:rsidR="009B728C">
        <w:t>ed</w:t>
      </w:r>
      <w:r>
        <w:t xml:space="preserve"> challenging behaviours</w:t>
      </w:r>
      <w:r w:rsidR="00C072F6">
        <w:t xml:space="preserve"> </w:t>
      </w:r>
      <w:r w:rsidR="00175444">
        <w:t>with non-</w:t>
      </w:r>
      <w:r w:rsidR="008C21E9">
        <w:t>pharmacological</w:t>
      </w:r>
      <w:r w:rsidR="00175444">
        <w:t xml:space="preserve"> </w:t>
      </w:r>
      <w:r w:rsidR="008C21E9">
        <w:t xml:space="preserve">interventions </w:t>
      </w:r>
      <w:r w:rsidR="00976ED9">
        <w:t xml:space="preserve">in the first instance, </w:t>
      </w:r>
      <w:r w:rsidR="008C21E9">
        <w:t xml:space="preserve">including </w:t>
      </w:r>
      <w:r w:rsidR="00C072F6">
        <w:t>one-on-one</w:t>
      </w:r>
      <w:r w:rsidR="00F05B12">
        <w:t xml:space="preserve"> attention</w:t>
      </w:r>
      <w:r w:rsidR="0061142D">
        <w:t xml:space="preserve"> and </w:t>
      </w:r>
      <w:r w:rsidR="00976ED9">
        <w:t>engagement with</w:t>
      </w:r>
      <w:r w:rsidR="0061142D">
        <w:t xml:space="preserve"> consumers in outdoor activities.</w:t>
      </w:r>
      <w:r w:rsidR="002D6B43">
        <w:t xml:space="preserve"> These interventions were observed by the Assessment Team during the assessment contact.</w:t>
      </w:r>
    </w:p>
    <w:p w14:paraId="17954ED2" w14:textId="45FD7250" w:rsidR="00211074" w:rsidRDefault="00384E91" w:rsidP="008C0715">
      <w:pPr>
        <w:pStyle w:val="NormalArial"/>
      </w:pPr>
      <w:r>
        <w:t>I therefore find requirement 3(3)(a) is compliant.</w:t>
      </w:r>
    </w:p>
    <w:sectPr w:rsidR="0021107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26927" w14:textId="77777777" w:rsidR="004533D4" w:rsidRDefault="004533D4">
      <w:pPr>
        <w:spacing w:after="0"/>
      </w:pPr>
      <w:r>
        <w:separator/>
      </w:r>
    </w:p>
  </w:endnote>
  <w:endnote w:type="continuationSeparator" w:id="0">
    <w:p w14:paraId="3B01C244" w14:textId="77777777" w:rsidR="004533D4" w:rsidRDefault="004533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A639" w14:textId="77777777" w:rsidR="00DF37F2" w:rsidRPr="00DF37F2" w:rsidRDefault="0039046D" w:rsidP="00DF37F2">
    <w:pPr>
      <w:pStyle w:val="FooterArial9"/>
      <w:rPr>
        <w:rStyle w:val="FooterBold"/>
        <w:rFonts w:ascii="Arial" w:hAnsi="Arial"/>
        <w:b w:val="0"/>
      </w:rPr>
    </w:pPr>
    <w:r w:rsidRPr="00DF37F2">
      <w:rPr>
        <w:rStyle w:val="FooterBold"/>
        <w:rFonts w:ascii="Arial" w:hAnsi="Arial"/>
        <w:b w:val="0"/>
      </w:rPr>
      <w:t>Name of service: Meadowbank Grove Care Community</w:t>
    </w:r>
    <w:r w:rsidRPr="00DF37F2">
      <w:rPr>
        <w:rStyle w:val="FooterBold"/>
        <w:rFonts w:ascii="Arial" w:hAnsi="Arial"/>
        <w:b w:val="0"/>
      </w:rPr>
      <w:tab/>
      <w:t xml:space="preserve">RPT-ACC-0122 v3.0 </w:t>
    </w:r>
  </w:p>
  <w:p w14:paraId="0909A63A" w14:textId="77777777" w:rsidR="00DF37F2" w:rsidRPr="00DF37F2" w:rsidRDefault="0039046D" w:rsidP="00DF37F2">
    <w:pPr>
      <w:pStyle w:val="FooterArial9"/>
      <w:rPr>
        <w:rStyle w:val="FooterBold"/>
        <w:rFonts w:ascii="Arial" w:hAnsi="Arial"/>
        <w:b w:val="0"/>
      </w:rPr>
    </w:pPr>
    <w:r w:rsidRPr="00DF37F2">
      <w:rPr>
        <w:rStyle w:val="FooterBold"/>
        <w:rFonts w:ascii="Arial" w:hAnsi="Arial"/>
        <w:b w:val="0"/>
      </w:rPr>
      <w:t>Commission ID: 2134</w:t>
    </w:r>
    <w:r w:rsidRPr="00DF37F2">
      <w:rPr>
        <w:rStyle w:val="FooterBold"/>
        <w:rFonts w:ascii="Arial" w:hAnsi="Arial"/>
        <w:b w:val="0"/>
      </w:rPr>
      <w:tab/>
      <w:t xml:space="preserve">OFFICIAL: Sensitive </w:t>
    </w:r>
  </w:p>
  <w:p w14:paraId="0909A63B" w14:textId="77777777" w:rsidR="00DF37F2" w:rsidRPr="00DF37F2" w:rsidRDefault="003904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A63D" w14:textId="77777777" w:rsidR="00E2364A" w:rsidRDefault="006976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ADD2A" w14:textId="77777777" w:rsidR="004533D4" w:rsidRDefault="004533D4" w:rsidP="00D71F88">
      <w:pPr>
        <w:spacing w:after="0"/>
      </w:pPr>
      <w:r>
        <w:separator/>
      </w:r>
    </w:p>
  </w:footnote>
  <w:footnote w:type="continuationSeparator" w:id="0">
    <w:p w14:paraId="0C826ECB" w14:textId="77777777" w:rsidR="004533D4" w:rsidRDefault="004533D4" w:rsidP="00D71F88">
      <w:pPr>
        <w:spacing w:after="0"/>
      </w:pPr>
      <w:r>
        <w:continuationSeparator/>
      </w:r>
    </w:p>
  </w:footnote>
  <w:footnote w:id="1">
    <w:p w14:paraId="0909A642" w14:textId="42983EA0" w:rsidR="000078F8" w:rsidRDefault="003904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2318">
        <w:rPr>
          <w:rFonts w:ascii="Arial" w:hAnsi="Arial" w:cs="Arial"/>
          <w:color w:val="auto"/>
          <w:sz w:val="20"/>
          <w:szCs w:val="20"/>
        </w:rPr>
        <w:t xml:space="preserve">section </w:t>
      </w:r>
      <w:r w:rsidR="00182318" w:rsidRPr="00182318">
        <w:rPr>
          <w:rFonts w:ascii="Arial" w:hAnsi="Arial" w:cs="Arial"/>
          <w:color w:val="auto"/>
          <w:sz w:val="20"/>
          <w:szCs w:val="20"/>
        </w:rPr>
        <w:t>6</w:t>
      </w:r>
      <w:r w:rsidRPr="00182318">
        <w:rPr>
          <w:rFonts w:ascii="Arial" w:hAnsi="Arial" w:cs="Arial"/>
          <w:color w:val="auto"/>
          <w:sz w:val="20"/>
          <w:szCs w:val="20"/>
        </w:rPr>
        <w:t>8A</w:t>
      </w:r>
      <w:r w:rsidRPr="00182318">
        <w:rPr>
          <w:rFonts w:ascii="Arial" w:hAnsi="Arial" w:cs="Arial"/>
          <w:b/>
          <w:color w:val="auto"/>
          <w:sz w:val="20"/>
          <w:szCs w:val="20"/>
        </w:rPr>
        <w:t xml:space="preserve"> </w:t>
      </w:r>
      <w:r w:rsidRPr="0018231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909A643" w14:textId="77777777" w:rsidR="002B0884" w:rsidRDefault="006976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A638" w14:textId="77777777" w:rsidR="00D71F88" w:rsidRDefault="0039046D">
    <w:pPr>
      <w:pStyle w:val="Header"/>
    </w:pPr>
    <w:r>
      <w:rPr>
        <w:noProof/>
        <w:color w:val="2B579A"/>
        <w:shd w:val="clear" w:color="auto" w:fill="E6E6E6"/>
        <w:lang w:val="en-US"/>
      </w:rPr>
      <w:drawing>
        <wp:anchor distT="0" distB="0" distL="114300" distR="114300" simplePos="0" relativeHeight="251659264" behindDoc="1" locked="0" layoutInCell="1" allowOverlap="1" wp14:anchorId="0909A63E" wp14:editId="0909A6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830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A63C" w14:textId="77777777" w:rsidR="00FA0A5B" w:rsidRDefault="0039046D">
    <w:pPr>
      <w:pStyle w:val="Header"/>
    </w:pPr>
    <w:r>
      <w:rPr>
        <w:noProof/>
      </w:rPr>
      <w:drawing>
        <wp:anchor distT="0" distB="0" distL="114300" distR="114300" simplePos="0" relativeHeight="251658240" behindDoc="0" locked="0" layoutInCell="1" allowOverlap="1" wp14:anchorId="0909A640" wp14:editId="0909A6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42A8BE">
      <w:start w:val="1"/>
      <w:numFmt w:val="lowerRoman"/>
      <w:lvlText w:val="(%1)"/>
      <w:lvlJc w:val="left"/>
      <w:pPr>
        <w:ind w:left="1080" w:hanging="720"/>
      </w:pPr>
      <w:rPr>
        <w:rFonts w:hint="default"/>
      </w:rPr>
    </w:lvl>
    <w:lvl w:ilvl="1" w:tplc="123CE1BC" w:tentative="1">
      <w:start w:val="1"/>
      <w:numFmt w:val="lowerLetter"/>
      <w:lvlText w:val="%2."/>
      <w:lvlJc w:val="left"/>
      <w:pPr>
        <w:ind w:left="1440" w:hanging="360"/>
      </w:pPr>
    </w:lvl>
    <w:lvl w:ilvl="2" w:tplc="AF2EF998" w:tentative="1">
      <w:start w:val="1"/>
      <w:numFmt w:val="lowerRoman"/>
      <w:lvlText w:val="%3."/>
      <w:lvlJc w:val="right"/>
      <w:pPr>
        <w:ind w:left="2160" w:hanging="180"/>
      </w:pPr>
    </w:lvl>
    <w:lvl w:ilvl="3" w:tplc="C40A3FA6" w:tentative="1">
      <w:start w:val="1"/>
      <w:numFmt w:val="decimal"/>
      <w:lvlText w:val="%4."/>
      <w:lvlJc w:val="left"/>
      <w:pPr>
        <w:ind w:left="2880" w:hanging="360"/>
      </w:pPr>
    </w:lvl>
    <w:lvl w:ilvl="4" w:tplc="3E0C9F56" w:tentative="1">
      <w:start w:val="1"/>
      <w:numFmt w:val="lowerLetter"/>
      <w:lvlText w:val="%5."/>
      <w:lvlJc w:val="left"/>
      <w:pPr>
        <w:ind w:left="3600" w:hanging="360"/>
      </w:pPr>
    </w:lvl>
    <w:lvl w:ilvl="5" w:tplc="32E85A2E" w:tentative="1">
      <w:start w:val="1"/>
      <w:numFmt w:val="lowerRoman"/>
      <w:lvlText w:val="%6."/>
      <w:lvlJc w:val="right"/>
      <w:pPr>
        <w:ind w:left="4320" w:hanging="180"/>
      </w:pPr>
    </w:lvl>
    <w:lvl w:ilvl="6" w:tplc="06509062" w:tentative="1">
      <w:start w:val="1"/>
      <w:numFmt w:val="decimal"/>
      <w:lvlText w:val="%7."/>
      <w:lvlJc w:val="left"/>
      <w:pPr>
        <w:ind w:left="5040" w:hanging="360"/>
      </w:pPr>
    </w:lvl>
    <w:lvl w:ilvl="7" w:tplc="9D46EBE2" w:tentative="1">
      <w:start w:val="1"/>
      <w:numFmt w:val="lowerLetter"/>
      <w:lvlText w:val="%8."/>
      <w:lvlJc w:val="left"/>
      <w:pPr>
        <w:ind w:left="5760" w:hanging="360"/>
      </w:pPr>
    </w:lvl>
    <w:lvl w:ilvl="8" w:tplc="BF582A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7AE0C2">
      <w:start w:val="1"/>
      <w:numFmt w:val="lowerRoman"/>
      <w:lvlText w:val="(%1)"/>
      <w:lvlJc w:val="left"/>
      <w:pPr>
        <w:ind w:left="1080" w:hanging="720"/>
      </w:pPr>
      <w:rPr>
        <w:rFonts w:hint="default"/>
      </w:rPr>
    </w:lvl>
    <w:lvl w:ilvl="1" w:tplc="2196FF9E" w:tentative="1">
      <w:start w:val="1"/>
      <w:numFmt w:val="lowerLetter"/>
      <w:lvlText w:val="%2."/>
      <w:lvlJc w:val="left"/>
      <w:pPr>
        <w:ind w:left="1440" w:hanging="360"/>
      </w:pPr>
    </w:lvl>
    <w:lvl w:ilvl="2" w:tplc="E2A46EEE" w:tentative="1">
      <w:start w:val="1"/>
      <w:numFmt w:val="lowerRoman"/>
      <w:lvlText w:val="%3."/>
      <w:lvlJc w:val="right"/>
      <w:pPr>
        <w:ind w:left="2160" w:hanging="180"/>
      </w:pPr>
    </w:lvl>
    <w:lvl w:ilvl="3" w:tplc="33F0D0D4" w:tentative="1">
      <w:start w:val="1"/>
      <w:numFmt w:val="decimal"/>
      <w:lvlText w:val="%4."/>
      <w:lvlJc w:val="left"/>
      <w:pPr>
        <w:ind w:left="2880" w:hanging="360"/>
      </w:pPr>
    </w:lvl>
    <w:lvl w:ilvl="4" w:tplc="F4946BF0" w:tentative="1">
      <w:start w:val="1"/>
      <w:numFmt w:val="lowerLetter"/>
      <w:lvlText w:val="%5."/>
      <w:lvlJc w:val="left"/>
      <w:pPr>
        <w:ind w:left="3600" w:hanging="360"/>
      </w:pPr>
    </w:lvl>
    <w:lvl w:ilvl="5" w:tplc="77C2C0A8" w:tentative="1">
      <w:start w:val="1"/>
      <w:numFmt w:val="lowerRoman"/>
      <w:lvlText w:val="%6."/>
      <w:lvlJc w:val="right"/>
      <w:pPr>
        <w:ind w:left="4320" w:hanging="180"/>
      </w:pPr>
    </w:lvl>
    <w:lvl w:ilvl="6" w:tplc="9228845C" w:tentative="1">
      <w:start w:val="1"/>
      <w:numFmt w:val="decimal"/>
      <w:lvlText w:val="%7."/>
      <w:lvlJc w:val="left"/>
      <w:pPr>
        <w:ind w:left="5040" w:hanging="360"/>
      </w:pPr>
    </w:lvl>
    <w:lvl w:ilvl="7" w:tplc="274CDCDE" w:tentative="1">
      <w:start w:val="1"/>
      <w:numFmt w:val="lowerLetter"/>
      <w:lvlText w:val="%8."/>
      <w:lvlJc w:val="left"/>
      <w:pPr>
        <w:ind w:left="5760" w:hanging="360"/>
      </w:pPr>
    </w:lvl>
    <w:lvl w:ilvl="8" w:tplc="D206DC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F30A31C">
      <w:start w:val="1"/>
      <w:numFmt w:val="lowerRoman"/>
      <w:lvlText w:val="(%1)"/>
      <w:lvlJc w:val="left"/>
      <w:pPr>
        <w:ind w:left="1080" w:hanging="720"/>
      </w:pPr>
      <w:rPr>
        <w:rFonts w:hint="default"/>
      </w:rPr>
    </w:lvl>
    <w:lvl w:ilvl="1" w:tplc="F5321A9C" w:tentative="1">
      <w:start w:val="1"/>
      <w:numFmt w:val="lowerLetter"/>
      <w:lvlText w:val="%2."/>
      <w:lvlJc w:val="left"/>
      <w:pPr>
        <w:ind w:left="1440" w:hanging="360"/>
      </w:pPr>
    </w:lvl>
    <w:lvl w:ilvl="2" w:tplc="3F5C1DE6" w:tentative="1">
      <w:start w:val="1"/>
      <w:numFmt w:val="lowerRoman"/>
      <w:lvlText w:val="%3."/>
      <w:lvlJc w:val="right"/>
      <w:pPr>
        <w:ind w:left="2160" w:hanging="180"/>
      </w:pPr>
    </w:lvl>
    <w:lvl w:ilvl="3" w:tplc="49ACBAC8" w:tentative="1">
      <w:start w:val="1"/>
      <w:numFmt w:val="decimal"/>
      <w:lvlText w:val="%4."/>
      <w:lvlJc w:val="left"/>
      <w:pPr>
        <w:ind w:left="2880" w:hanging="360"/>
      </w:pPr>
    </w:lvl>
    <w:lvl w:ilvl="4" w:tplc="341A432A" w:tentative="1">
      <w:start w:val="1"/>
      <w:numFmt w:val="lowerLetter"/>
      <w:lvlText w:val="%5."/>
      <w:lvlJc w:val="left"/>
      <w:pPr>
        <w:ind w:left="3600" w:hanging="360"/>
      </w:pPr>
    </w:lvl>
    <w:lvl w:ilvl="5" w:tplc="FE7808C4" w:tentative="1">
      <w:start w:val="1"/>
      <w:numFmt w:val="lowerRoman"/>
      <w:lvlText w:val="%6."/>
      <w:lvlJc w:val="right"/>
      <w:pPr>
        <w:ind w:left="4320" w:hanging="180"/>
      </w:pPr>
    </w:lvl>
    <w:lvl w:ilvl="6" w:tplc="B290B074" w:tentative="1">
      <w:start w:val="1"/>
      <w:numFmt w:val="decimal"/>
      <w:lvlText w:val="%7."/>
      <w:lvlJc w:val="left"/>
      <w:pPr>
        <w:ind w:left="5040" w:hanging="360"/>
      </w:pPr>
    </w:lvl>
    <w:lvl w:ilvl="7" w:tplc="06FC56A6" w:tentative="1">
      <w:start w:val="1"/>
      <w:numFmt w:val="lowerLetter"/>
      <w:lvlText w:val="%8."/>
      <w:lvlJc w:val="left"/>
      <w:pPr>
        <w:ind w:left="5760" w:hanging="360"/>
      </w:pPr>
    </w:lvl>
    <w:lvl w:ilvl="8" w:tplc="9FDA009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ED2402C">
      <w:start w:val="1"/>
      <w:numFmt w:val="bullet"/>
      <w:lvlText w:val=""/>
      <w:lvlJc w:val="left"/>
      <w:pPr>
        <w:ind w:left="720" w:hanging="360"/>
      </w:pPr>
      <w:rPr>
        <w:rFonts w:ascii="Symbol" w:hAnsi="Symbol" w:hint="default"/>
        <w:color w:val="auto"/>
        <w:sz w:val="24"/>
        <w:szCs w:val="24"/>
      </w:rPr>
    </w:lvl>
    <w:lvl w:ilvl="1" w:tplc="29842FFC" w:tentative="1">
      <w:start w:val="1"/>
      <w:numFmt w:val="bullet"/>
      <w:lvlText w:val="o"/>
      <w:lvlJc w:val="left"/>
      <w:pPr>
        <w:ind w:left="1440" w:hanging="360"/>
      </w:pPr>
      <w:rPr>
        <w:rFonts w:ascii="Courier New" w:hAnsi="Courier New" w:cs="Courier New" w:hint="default"/>
      </w:rPr>
    </w:lvl>
    <w:lvl w:ilvl="2" w:tplc="35E6198A" w:tentative="1">
      <w:start w:val="1"/>
      <w:numFmt w:val="bullet"/>
      <w:lvlText w:val=""/>
      <w:lvlJc w:val="left"/>
      <w:pPr>
        <w:ind w:left="2160" w:hanging="360"/>
      </w:pPr>
      <w:rPr>
        <w:rFonts w:ascii="Wingdings" w:hAnsi="Wingdings" w:hint="default"/>
      </w:rPr>
    </w:lvl>
    <w:lvl w:ilvl="3" w:tplc="3424BC80" w:tentative="1">
      <w:start w:val="1"/>
      <w:numFmt w:val="bullet"/>
      <w:lvlText w:val=""/>
      <w:lvlJc w:val="left"/>
      <w:pPr>
        <w:ind w:left="2880" w:hanging="360"/>
      </w:pPr>
      <w:rPr>
        <w:rFonts w:ascii="Symbol" w:hAnsi="Symbol" w:hint="default"/>
      </w:rPr>
    </w:lvl>
    <w:lvl w:ilvl="4" w:tplc="18745EC6" w:tentative="1">
      <w:start w:val="1"/>
      <w:numFmt w:val="bullet"/>
      <w:lvlText w:val="o"/>
      <w:lvlJc w:val="left"/>
      <w:pPr>
        <w:ind w:left="3600" w:hanging="360"/>
      </w:pPr>
      <w:rPr>
        <w:rFonts w:ascii="Courier New" w:hAnsi="Courier New" w:cs="Courier New" w:hint="default"/>
      </w:rPr>
    </w:lvl>
    <w:lvl w:ilvl="5" w:tplc="2ECA4F60" w:tentative="1">
      <w:start w:val="1"/>
      <w:numFmt w:val="bullet"/>
      <w:lvlText w:val=""/>
      <w:lvlJc w:val="left"/>
      <w:pPr>
        <w:ind w:left="4320" w:hanging="360"/>
      </w:pPr>
      <w:rPr>
        <w:rFonts w:ascii="Wingdings" w:hAnsi="Wingdings" w:hint="default"/>
      </w:rPr>
    </w:lvl>
    <w:lvl w:ilvl="6" w:tplc="91389F70" w:tentative="1">
      <w:start w:val="1"/>
      <w:numFmt w:val="bullet"/>
      <w:lvlText w:val=""/>
      <w:lvlJc w:val="left"/>
      <w:pPr>
        <w:ind w:left="5040" w:hanging="360"/>
      </w:pPr>
      <w:rPr>
        <w:rFonts w:ascii="Symbol" w:hAnsi="Symbol" w:hint="default"/>
      </w:rPr>
    </w:lvl>
    <w:lvl w:ilvl="7" w:tplc="35C6527A" w:tentative="1">
      <w:start w:val="1"/>
      <w:numFmt w:val="bullet"/>
      <w:lvlText w:val="o"/>
      <w:lvlJc w:val="left"/>
      <w:pPr>
        <w:ind w:left="5760" w:hanging="360"/>
      </w:pPr>
      <w:rPr>
        <w:rFonts w:ascii="Courier New" w:hAnsi="Courier New" w:cs="Courier New" w:hint="default"/>
      </w:rPr>
    </w:lvl>
    <w:lvl w:ilvl="8" w:tplc="7228E7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346DF48">
      <w:start w:val="1"/>
      <w:numFmt w:val="lowerRoman"/>
      <w:lvlText w:val="(%1)"/>
      <w:lvlJc w:val="left"/>
      <w:pPr>
        <w:ind w:left="1080" w:hanging="720"/>
      </w:pPr>
      <w:rPr>
        <w:rFonts w:hint="default"/>
      </w:rPr>
    </w:lvl>
    <w:lvl w:ilvl="1" w:tplc="765894C0" w:tentative="1">
      <w:start w:val="1"/>
      <w:numFmt w:val="lowerLetter"/>
      <w:lvlText w:val="%2."/>
      <w:lvlJc w:val="left"/>
      <w:pPr>
        <w:ind w:left="1440" w:hanging="360"/>
      </w:pPr>
    </w:lvl>
    <w:lvl w:ilvl="2" w:tplc="05C014B8" w:tentative="1">
      <w:start w:val="1"/>
      <w:numFmt w:val="lowerRoman"/>
      <w:lvlText w:val="%3."/>
      <w:lvlJc w:val="right"/>
      <w:pPr>
        <w:ind w:left="2160" w:hanging="180"/>
      </w:pPr>
    </w:lvl>
    <w:lvl w:ilvl="3" w:tplc="2AF2E2E8" w:tentative="1">
      <w:start w:val="1"/>
      <w:numFmt w:val="decimal"/>
      <w:lvlText w:val="%4."/>
      <w:lvlJc w:val="left"/>
      <w:pPr>
        <w:ind w:left="2880" w:hanging="360"/>
      </w:pPr>
    </w:lvl>
    <w:lvl w:ilvl="4" w:tplc="917CB640" w:tentative="1">
      <w:start w:val="1"/>
      <w:numFmt w:val="lowerLetter"/>
      <w:lvlText w:val="%5."/>
      <w:lvlJc w:val="left"/>
      <w:pPr>
        <w:ind w:left="3600" w:hanging="360"/>
      </w:pPr>
    </w:lvl>
    <w:lvl w:ilvl="5" w:tplc="4E581810" w:tentative="1">
      <w:start w:val="1"/>
      <w:numFmt w:val="lowerRoman"/>
      <w:lvlText w:val="%6."/>
      <w:lvlJc w:val="right"/>
      <w:pPr>
        <w:ind w:left="4320" w:hanging="180"/>
      </w:pPr>
    </w:lvl>
    <w:lvl w:ilvl="6" w:tplc="93B88300" w:tentative="1">
      <w:start w:val="1"/>
      <w:numFmt w:val="decimal"/>
      <w:lvlText w:val="%7."/>
      <w:lvlJc w:val="left"/>
      <w:pPr>
        <w:ind w:left="5040" w:hanging="360"/>
      </w:pPr>
    </w:lvl>
    <w:lvl w:ilvl="7" w:tplc="002C008C" w:tentative="1">
      <w:start w:val="1"/>
      <w:numFmt w:val="lowerLetter"/>
      <w:lvlText w:val="%8."/>
      <w:lvlJc w:val="left"/>
      <w:pPr>
        <w:ind w:left="5760" w:hanging="360"/>
      </w:pPr>
    </w:lvl>
    <w:lvl w:ilvl="8" w:tplc="58F4E5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8E8FF7E">
      <w:start w:val="1"/>
      <w:numFmt w:val="lowerRoman"/>
      <w:lvlText w:val="(%1)"/>
      <w:lvlJc w:val="left"/>
      <w:pPr>
        <w:ind w:left="1080" w:hanging="720"/>
      </w:pPr>
      <w:rPr>
        <w:rFonts w:hint="default"/>
      </w:rPr>
    </w:lvl>
    <w:lvl w:ilvl="1" w:tplc="3DC07E76" w:tentative="1">
      <w:start w:val="1"/>
      <w:numFmt w:val="lowerLetter"/>
      <w:lvlText w:val="%2."/>
      <w:lvlJc w:val="left"/>
      <w:pPr>
        <w:ind w:left="1440" w:hanging="360"/>
      </w:pPr>
    </w:lvl>
    <w:lvl w:ilvl="2" w:tplc="FF3C2786" w:tentative="1">
      <w:start w:val="1"/>
      <w:numFmt w:val="lowerRoman"/>
      <w:lvlText w:val="%3."/>
      <w:lvlJc w:val="right"/>
      <w:pPr>
        <w:ind w:left="2160" w:hanging="180"/>
      </w:pPr>
    </w:lvl>
    <w:lvl w:ilvl="3" w:tplc="8FC288D6" w:tentative="1">
      <w:start w:val="1"/>
      <w:numFmt w:val="decimal"/>
      <w:lvlText w:val="%4."/>
      <w:lvlJc w:val="left"/>
      <w:pPr>
        <w:ind w:left="2880" w:hanging="360"/>
      </w:pPr>
    </w:lvl>
    <w:lvl w:ilvl="4" w:tplc="E4CE568A" w:tentative="1">
      <w:start w:val="1"/>
      <w:numFmt w:val="lowerLetter"/>
      <w:lvlText w:val="%5."/>
      <w:lvlJc w:val="left"/>
      <w:pPr>
        <w:ind w:left="3600" w:hanging="360"/>
      </w:pPr>
    </w:lvl>
    <w:lvl w:ilvl="5" w:tplc="788ABA44" w:tentative="1">
      <w:start w:val="1"/>
      <w:numFmt w:val="lowerRoman"/>
      <w:lvlText w:val="%6."/>
      <w:lvlJc w:val="right"/>
      <w:pPr>
        <w:ind w:left="4320" w:hanging="180"/>
      </w:pPr>
    </w:lvl>
    <w:lvl w:ilvl="6" w:tplc="50CE668E" w:tentative="1">
      <w:start w:val="1"/>
      <w:numFmt w:val="decimal"/>
      <w:lvlText w:val="%7."/>
      <w:lvlJc w:val="left"/>
      <w:pPr>
        <w:ind w:left="5040" w:hanging="360"/>
      </w:pPr>
    </w:lvl>
    <w:lvl w:ilvl="7" w:tplc="ED8808E4" w:tentative="1">
      <w:start w:val="1"/>
      <w:numFmt w:val="lowerLetter"/>
      <w:lvlText w:val="%8."/>
      <w:lvlJc w:val="left"/>
      <w:pPr>
        <w:ind w:left="5760" w:hanging="360"/>
      </w:pPr>
    </w:lvl>
    <w:lvl w:ilvl="8" w:tplc="832CC47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94CC16">
      <w:start w:val="1"/>
      <w:numFmt w:val="lowerRoman"/>
      <w:lvlText w:val="(%1)"/>
      <w:lvlJc w:val="left"/>
      <w:pPr>
        <w:ind w:left="1080" w:hanging="720"/>
      </w:pPr>
      <w:rPr>
        <w:rFonts w:hint="default"/>
      </w:rPr>
    </w:lvl>
    <w:lvl w:ilvl="1" w:tplc="FDA679A6" w:tentative="1">
      <w:start w:val="1"/>
      <w:numFmt w:val="lowerLetter"/>
      <w:lvlText w:val="%2."/>
      <w:lvlJc w:val="left"/>
      <w:pPr>
        <w:ind w:left="1440" w:hanging="360"/>
      </w:pPr>
    </w:lvl>
    <w:lvl w:ilvl="2" w:tplc="688E6B9A" w:tentative="1">
      <w:start w:val="1"/>
      <w:numFmt w:val="lowerRoman"/>
      <w:lvlText w:val="%3."/>
      <w:lvlJc w:val="right"/>
      <w:pPr>
        <w:ind w:left="2160" w:hanging="180"/>
      </w:pPr>
    </w:lvl>
    <w:lvl w:ilvl="3" w:tplc="8676FCEA" w:tentative="1">
      <w:start w:val="1"/>
      <w:numFmt w:val="decimal"/>
      <w:lvlText w:val="%4."/>
      <w:lvlJc w:val="left"/>
      <w:pPr>
        <w:ind w:left="2880" w:hanging="360"/>
      </w:pPr>
    </w:lvl>
    <w:lvl w:ilvl="4" w:tplc="59A0E44C" w:tentative="1">
      <w:start w:val="1"/>
      <w:numFmt w:val="lowerLetter"/>
      <w:lvlText w:val="%5."/>
      <w:lvlJc w:val="left"/>
      <w:pPr>
        <w:ind w:left="3600" w:hanging="360"/>
      </w:pPr>
    </w:lvl>
    <w:lvl w:ilvl="5" w:tplc="D0723BC6" w:tentative="1">
      <w:start w:val="1"/>
      <w:numFmt w:val="lowerRoman"/>
      <w:lvlText w:val="%6."/>
      <w:lvlJc w:val="right"/>
      <w:pPr>
        <w:ind w:left="4320" w:hanging="180"/>
      </w:pPr>
    </w:lvl>
    <w:lvl w:ilvl="6" w:tplc="731C7116" w:tentative="1">
      <w:start w:val="1"/>
      <w:numFmt w:val="decimal"/>
      <w:lvlText w:val="%7."/>
      <w:lvlJc w:val="left"/>
      <w:pPr>
        <w:ind w:left="5040" w:hanging="360"/>
      </w:pPr>
    </w:lvl>
    <w:lvl w:ilvl="7" w:tplc="D92E35C0" w:tentative="1">
      <w:start w:val="1"/>
      <w:numFmt w:val="lowerLetter"/>
      <w:lvlText w:val="%8."/>
      <w:lvlJc w:val="left"/>
      <w:pPr>
        <w:ind w:left="5760" w:hanging="360"/>
      </w:pPr>
    </w:lvl>
    <w:lvl w:ilvl="8" w:tplc="7A4C1B5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E22628E">
      <w:start w:val="1"/>
      <w:numFmt w:val="lowerRoman"/>
      <w:lvlText w:val="(%1)"/>
      <w:lvlJc w:val="left"/>
      <w:pPr>
        <w:ind w:left="1080" w:hanging="720"/>
      </w:pPr>
      <w:rPr>
        <w:rFonts w:hint="default"/>
      </w:rPr>
    </w:lvl>
    <w:lvl w:ilvl="1" w:tplc="597078E2" w:tentative="1">
      <w:start w:val="1"/>
      <w:numFmt w:val="lowerLetter"/>
      <w:lvlText w:val="%2."/>
      <w:lvlJc w:val="left"/>
      <w:pPr>
        <w:ind w:left="1440" w:hanging="360"/>
      </w:pPr>
    </w:lvl>
    <w:lvl w:ilvl="2" w:tplc="FCE21E90" w:tentative="1">
      <w:start w:val="1"/>
      <w:numFmt w:val="lowerRoman"/>
      <w:lvlText w:val="%3."/>
      <w:lvlJc w:val="right"/>
      <w:pPr>
        <w:ind w:left="2160" w:hanging="180"/>
      </w:pPr>
    </w:lvl>
    <w:lvl w:ilvl="3" w:tplc="D0608A7E" w:tentative="1">
      <w:start w:val="1"/>
      <w:numFmt w:val="decimal"/>
      <w:lvlText w:val="%4."/>
      <w:lvlJc w:val="left"/>
      <w:pPr>
        <w:ind w:left="2880" w:hanging="360"/>
      </w:pPr>
    </w:lvl>
    <w:lvl w:ilvl="4" w:tplc="7CCAEFBC" w:tentative="1">
      <w:start w:val="1"/>
      <w:numFmt w:val="lowerLetter"/>
      <w:lvlText w:val="%5."/>
      <w:lvlJc w:val="left"/>
      <w:pPr>
        <w:ind w:left="3600" w:hanging="360"/>
      </w:pPr>
    </w:lvl>
    <w:lvl w:ilvl="5" w:tplc="9E5254D2" w:tentative="1">
      <w:start w:val="1"/>
      <w:numFmt w:val="lowerRoman"/>
      <w:lvlText w:val="%6."/>
      <w:lvlJc w:val="right"/>
      <w:pPr>
        <w:ind w:left="4320" w:hanging="180"/>
      </w:pPr>
    </w:lvl>
    <w:lvl w:ilvl="6" w:tplc="7F2655FA" w:tentative="1">
      <w:start w:val="1"/>
      <w:numFmt w:val="decimal"/>
      <w:lvlText w:val="%7."/>
      <w:lvlJc w:val="left"/>
      <w:pPr>
        <w:ind w:left="5040" w:hanging="360"/>
      </w:pPr>
    </w:lvl>
    <w:lvl w:ilvl="7" w:tplc="E5C20382" w:tentative="1">
      <w:start w:val="1"/>
      <w:numFmt w:val="lowerLetter"/>
      <w:lvlText w:val="%8."/>
      <w:lvlJc w:val="left"/>
      <w:pPr>
        <w:ind w:left="5760" w:hanging="360"/>
      </w:pPr>
    </w:lvl>
    <w:lvl w:ilvl="8" w:tplc="C9D6A3A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BA2A076">
      <w:start w:val="1"/>
      <w:numFmt w:val="lowerRoman"/>
      <w:lvlText w:val="(%1)"/>
      <w:lvlJc w:val="left"/>
      <w:pPr>
        <w:ind w:left="1080" w:hanging="720"/>
      </w:pPr>
      <w:rPr>
        <w:rFonts w:hint="default"/>
      </w:rPr>
    </w:lvl>
    <w:lvl w:ilvl="1" w:tplc="41107310" w:tentative="1">
      <w:start w:val="1"/>
      <w:numFmt w:val="lowerLetter"/>
      <w:lvlText w:val="%2."/>
      <w:lvlJc w:val="left"/>
      <w:pPr>
        <w:ind w:left="1440" w:hanging="360"/>
      </w:pPr>
    </w:lvl>
    <w:lvl w:ilvl="2" w:tplc="C876EC80" w:tentative="1">
      <w:start w:val="1"/>
      <w:numFmt w:val="lowerRoman"/>
      <w:lvlText w:val="%3."/>
      <w:lvlJc w:val="right"/>
      <w:pPr>
        <w:ind w:left="2160" w:hanging="180"/>
      </w:pPr>
    </w:lvl>
    <w:lvl w:ilvl="3" w:tplc="751E5BA8" w:tentative="1">
      <w:start w:val="1"/>
      <w:numFmt w:val="decimal"/>
      <w:lvlText w:val="%4."/>
      <w:lvlJc w:val="left"/>
      <w:pPr>
        <w:ind w:left="2880" w:hanging="360"/>
      </w:pPr>
    </w:lvl>
    <w:lvl w:ilvl="4" w:tplc="B14C2B54" w:tentative="1">
      <w:start w:val="1"/>
      <w:numFmt w:val="lowerLetter"/>
      <w:lvlText w:val="%5."/>
      <w:lvlJc w:val="left"/>
      <w:pPr>
        <w:ind w:left="3600" w:hanging="360"/>
      </w:pPr>
    </w:lvl>
    <w:lvl w:ilvl="5" w:tplc="BA0608F8" w:tentative="1">
      <w:start w:val="1"/>
      <w:numFmt w:val="lowerRoman"/>
      <w:lvlText w:val="%6."/>
      <w:lvlJc w:val="right"/>
      <w:pPr>
        <w:ind w:left="4320" w:hanging="180"/>
      </w:pPr>
    </w:lvl>
    <w:lvl w:ilvl="6" w:tplc="8A126CA0" w:tentative="1">
      <w:start w:val="1"/>
      <w:numFmt w:val="decimal"/>
      <w:lvlText w:val="%7."/>
      <w:lvlJc w:val="left"/>
      <w:pPr>
        <w:ind w:left="5040" w:hanging="360"/>
      </w:pPr>
    </w:lvl>
    <w:lvl w:ilvl="7" w:tplc="B46C0722" w:tentative="1">
      <w:start w:val="1"/>
      <w:numFmt w:val="lowerLetter"/>
      <w:lvlText w:val="%8."/>
      <w:lvlJc w:val="left"/>
      <w:pPr>
        <w:ind w:left="5760" w:hanging="360"/>
      </w:pPr>
    </w:lvl>
    <w:lvl w:ilvl="8" w:tplc="E6DE8A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C38FDCA">
      <w:start w:val="1"/>
      <w:numFmt w:val="lowerRoman"/>
      <w:lvlText w:val="(%1)"/>
      <w:lvlJc w:val="left"/>
      <w:pPr>
        <w:ind w:left="1080" w:hanging="720"/>
      </w:pPr>
      <w:rPr>
        <w:rFonts w:hint="default"/>
      </w:rPr>
    </w:lvl>
    <w:lvl w:ilvl="1" w:tplc="E2601634" w:tentative="1">
      <w:start w:val="1"/>
      <w:numFmt w:val="lowerLetter"/>
      <w:lvlText w:val="%2."/>
      <w:lvlJc w:val="left"/>
      <w:pPr>
        <w:ind w:left="1440" w:hanging="360"/>
      </w:pPr>
    </w:lvl>
    <w:lvl w:ilvl="2" w:tplc="20F0DF28" w:tentative="1">
      <w:start w:val="1"/>
      <w:numFmt w:val="lowerRoman"/>
      <w:lvlText w:val="%3."/>
      <w:lvlJc w:val="right"/>
      <w:pPr>
        <w:ind w:left="2160" w:hanging="180"/>
      </w:pPr>
    </w:lvl>
    <w:lvl w:ilvl="3" w:tplc="AB903854" w:tentative="1">
      <w:start w:val="1"/>
      <w:numFmt w:val="decimal"/>
      <w:lvlText w:val="%4."/>
      <w:lvlJc w:val="left"/>
      <w:pPr>
        <w:ind w:left="2880" w:hanging="360"/>
      </w:pPr>
    </w:lvl>
    <w:lvl w:ilvl="4" w:tplc="3B20B03A" w:tentative="1">
      <w:start w:val="1"/>
      <w:numFmt w:val="lowerLetter"/>
      <w:lvlText w:val="%5."/>
      <w:lvlJc w:val="left"/>
      <w:pPr>
        <w:ind w:left="3600" w:hanging="360"/>
      </w:pPr>
    </w:lvl>
    <w:lvl w:ilvl="5" w:tplc="34864B64" w:tentative="1">
      <w:start w:val="1"/>
      <w:numFmt w:val="lowerRoman"/>
      <w:lvlText w:val="%6."/>
      <w:lvlJc w:val="right"/>
      <w:pPr>
        <w:ind w:left="4320" w:hanging="180"/>
      </w:pPr>
    </w:lvl>
    <w:lvl w:ilvl="6" w:tplc="922047C0" w:tentative="1">
      <w:start w:val="1"/>
      <w:numFmt w:val="decimal"/>
      <w:lvlText w:val="%7."/>
      <w:lvlJc w:val="left"/>
      <w:pPr>
        <w:ind w:left="5040" w:hanging="360"/>
      </w:pPr>
    </w:lvl>
    <w:lvl w:ilvl="7" w:tplc="1B06F694" w:tentative="1">
      <w:start w:val="1"/>
      <w:numFmt w:val="lowerLetter"/>
      <w:lvlText w:val="%8."/>
      <w:lvlJc w:val="left"/>
      <w:pPr>
        <w:ind w:left="5760" w:hanging="360"/>
      </w:pPr>
    </w:lvl>
    <w:lvl w:ilvl="8" w:tplc="2A36B44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840"/>
    <w:rsid w:val="00013179"/>
    <w:rsid w:val="00027854"/>
    <w:rsid w:val="00050709"/>
    <w:rsid w:val="0008224E"/>
    <w:rsid w:val="000B4339"/>
    <w:rsid w:val="000B6B28"/>
    <w:rsid w:val="00175444"/>
    <w:rsid w:val="00182318"/>
    <w:rsid w:val="0019355A"/>
    <w:rsid w:val="001A473E"/>
    <w:rsid w:val="001B63E7"/>
    <w:rsid w:val="001E0264"/>
    <w:rsid w:val="00211074"/>
    <w:rsid w:val="00260FAD"/>
    <w:rsid w:val="0027095F"/>
    <w:rsid w:val="002A36F1"/>
    <w:rsid w:val="002C3D63"/>
    <w:rsid w:val="002D6B43"/>
    <w:rsid w:val="002F2972"/>
    <w:rsid w:val="003577EC"/>
    <w:rsid w:val="00384E91"/>
    <w:rsid w:val="0039046D"/>
    <w:rsid w:val="003B7AD0"/>
    <w:rsid w:val="003E66FD"/>
    <w:rsid w:val="004533D4"/>
    <w:rsid w:val="004969F9"/>
    <w:rsid w:val="004B4840"/>
    <w:rsid w:val="004F1BC0"/>
    <w:rsid w:val="004F2A83"/>
    <w:rsid w:val="00531BDB"/>
    <w:rsid w:val="00591F55"/>
    <w:rsid w:val="005A083D"/>
    <w:rsid w:val="0061142D"/>
    <w:rsid w:val="00652561"/>
    <w:rsid w:val="00654536"/>
    <w:rsid w:val="00670648"/>
    <w:rsid w:val="00673CC1"/>
    <w:rsid w:val="00675545"/>
    <w:rsid w:val="00675BF5"/>
    <w:rsid w:val="006909B0"/>
    <w:rsid w:val="006C4AFE"/>
    <w:rsid w:val="006F556B"/>
    <w:rsid w:val="006F79E2"/>
    <w:rsid w:val="007018DB"/>
    <w:rsid w:val="007C4AF9"/>
    <w:rsid w:val="007D072B"/>
    <w:rsid w:val="007E5422"/>
    <w:rsid w:val="00867338"/>
    <w:rsid w:val="00892DE1"/>
    <w:rsid w:val="008A5C94"/>
    <w:rsid w:val="008B3ACE"/>
    <w:rsid w:val="008B7345"/>
    <w:rsid w:val="008C0715"/>
    <w:rsid w:val="008C21E9"/>
    <w:rsid w:val="008C5CBB"/>
    <w:rsid w:val="008C5E6B"/>
    <w:rsid w:val="008D3637"/>
    <w:rsid w:val="009504D3"/>
    <w:rsid w:val="00954FBE"/>
    <w:rsid w:val="00976ED9"/>
    <w:rsid w:val="0098647F"/>
    <w:rsid w:val="00987225"/>
    <w:rsid w:val="009B728C"/>
    <w:rsid w:val="009D5383"/>
    <w:rsid w:val="00A669C5"/>
    <w:rsid w:val="00A94355"/>
    <w:rsid w:val="00AD29E5"/>
    <w:rsid w:val="00AF31B7"/>
    <w:rsid w:val="00B17D8A"/>
    <w:rsid w:val="00B37F1C"/>
    <w:rsid w:val="00BB77E8"/>
    <w:rsid w:val="00C072F6"/>
    <w:rsid w:val="00C32203"/>
    <w:rsid w:val="00C46D4B"/>
    <w:rsid w:val="00C64FC0"/>
    <w:rsid w:val="00CC0AF4"/>
    <w:rsid w:val="00CD0D86"/>
    <w:rsid w:val="00CD14A9"/>
    <w:rsid w:val="00CF6793"/>
    <w:rsid w:val="00D434E6"/>
    <w:rsid w:val="00DB6892"/>
    <w:rsid w:val="00DC288E"/>
    <w:rsid w:val="00DD525F"/>
    <w:rsid w:val="00DE260C"/>
    <w:rsid w:val="00E57985"/>
    <w:rsid w:val="00E71C6A"/>
    <w:rsid w:val="00E93AC2"/>
    <w:rsid w:val="00EF2B12"/>
    <w:rsid w:val="00F02473"/>
    <w:rsid w:val="00F05B12"/>
    <w:rsid w:val="00F07D9B"/>
    <w:rsid w:val="00F7207A"/>
    <w:rsid w:val="00FA5F5B"/>
    <w:rsid w:val="00FD6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9A4F8"/>
  <w15:docId w15:val="{B091024A-9C76-4CFC-BAED-105D5DF2F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21087"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21087"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087"/>
    <w:rsid w:val="0003036E"/>
    <w:rsid w:val="00277BCC"/>
    <w:rsid w:val="007210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2134</RACS_x0020_ID>
    <Approved_x0020_Provider xmlns="a8338b6e-77a6-4851-82b6-98166143ffdd">DPG Services Pty Ltd</Approved_x0020_Provider>
    <Management_x0020_Company_x0020_ID xmlns="a8338b6e-77a6-4851-82b6-98166143ffdd" xsi:nil="true"/>
    <Home xmlns="a8338b6e-77a6-4851-82b6-98166143ffdd">Meadowbank Grove Care Community</Home>
    <Signed xmlns="a8338b6e-77a6-4851-82b6-98166143ffdd" xsi:nil="true"/>
    <Uploaded xmlns="a8338b6e-77a6-4851-82b6-98166143ffdd">true</Uploaded>
    <Management_x0020_Company xmlns="a8338b6e-77a6-4851-82b6-98166143ffdd" xsi:nil="true"/>
    <Doc_x0020_Date xmlns="a8338b6e-77a6-4851-82b6-98166143ffdd">2023-03-28T01:45:30+00:00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D0E5A0A5-7CF4-DC11-AD41-005056922186</Home_x0020_ID>
    <State xmlns="a8338b6e-77a6-4851-82b6-98166143ffdd">NSW</State>
    <Doc_x0020_Sent_Received_x0020_Date xmlns="a8338b6e-77a6-4851-82b6-98166143ffdd">2023-03-28T00:00:00+00:00</Doc_x0020_Sent_Received_x0020_Date>
    <Activity_x0020_ID xmlns="a8338b6e-77a6-4851-82b6-98166143ffdd">DD7225C4-CC77-EB11-8AC9-005056922186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9B96829-4A3A-4318-82F9-15FDE8FCE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C095150-3636-49B3-BF48-B2879492DE4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http://purl.org/dc/elements/1.1/"/>
    <ds:schemaRef ds:uri="a8338b6e-77a6-4851-82b6-98166143ffdd"/>
    <ds:schemaRef ds:uri="http://schemas.microsoft.com/office/2006/documentManagement/type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2023-03-29T05:15:00Z</dcterms:created>
  <dcterms:modified xsi:type="dcterms:W3CDTF">2023-03-29T05:15:00Z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