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8B340" w14:textId="77777777" w:rsidR="00A378B6" w:rsidRPr="002C3EBF" w:rsidRDefault="00A378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E5AA2A" wp14:editId="20BE00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4175B0" w14:textId="77777777" w:rsidR="00A378B6" w:rsidRDefault="00A378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4CE02B" w14:textId="77777777" w:rsidR="00A378B6" w:rsidRDefault="00A378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409595" w14:textId="77777777" w:rsidR="00A378B6" w:rsidRPr="002C3EBF" w:rsidRDefault="00A378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6AAC" w14:paraId="7D9B49B2" w14:textId="77777777" w:rsidTr="00CB6AAC">
        <w:tc>
          <w:tcPr>
            <w:cnfStyle w:val="001000000000" w:firstRow="0" w:lastRow="0" w:firstColumn="1" w:lastColumn="0" w:oddVBand="0" w:evenVBand="0" w:oddHBand="0" w:evenHBand="0" w:firstRowFirstColumn="0" w:firstRowLastColumn="0" w:lastRowFirstColumn="0" w:lastRowLastColumn="0"/>
            <w:tcW w:w="3227" w:type="dxa"/>
          </w:tcPr>
          <w:p w14:paraId="09B7454E" w14:textId="77777777" w:rsidR="00A378B6" w:rsidRPr="00996FAF" w:rsidRDefault="00A378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EA8273" w14:textId="77777777" w:rsidR="00A378B6" w:rsidRPr="00996FAF" w:rsidRDefault="00A378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mecwacare</w:t>
            </w:r>
            <w:proofErr w:type="spellEnd"/>
            <w:r w:rsidRPr="00C27BE3">
              <w:rPr>
                <w:rFonts w:ascii="Arial" w:hAnsi="Arial" w:cs="Arial"/>
              </w:rPr>
              <w:t xml:space="preserve"> Jubilee House</w:t>
            </w:r>
          </w:p>
        </w:tc>
      </w:tr>
      <w:tr w:rsidR="00CB6AAC" w14:paraId="2319598A" w14:textId="77777777" w:rsidTr="00CB6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71C49" w14:textId="77777777" w:rsidR="00A378B6" w:rsidRPr="00996FAF" w:rsidRDefault="00A378B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B508A5" w14:textId="77777777" w:rsidR="00A378B6" w:rsidRPr="00C27BE3" w:rsidRDefault="00A378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3537</w:t>
            </w:r>
          </w:p>
        </w:tc>
      </w:tr>
      <w:tr w:rsidR="00CB6AAC" w14:paraId="70FDB9D7" w14:textId="77777777" w:rsidTr="00CB6A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CD46F" w14:textId="77777777" w:rsidR="00A378B6" w:rsidRPr="00996FAF" w:rsidRDefault="00A378B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BE5CE0" w14:textId="77777777" w:rsidR="00A378B6" w:rsidRPr="00996FAF" w:rsidRDefault="00A3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Northcote</w:t>
            </w:r>
            <w:r>
              <w:rPr>
                <w:rFonts w:ascii="Arial" w:eastAsia="Times New Roman" w:hAnsi="Arial" w:cs="Arial"/>
                <w:lang w:eastAsia="en-AU"/>
              </w:rPr>
              <w:t xml:space="preserve"> Avenue, CAULFIELD NORTH, Victoria, 3161</w:t>
            </w:r>
          </w:p>
        </w:tc>
      </w:tr>
      <w:tr w:rsidR="00CB6AAC" w14:paraId="44C557EE" w14:textId="77777777" w:rsidTr="00CB6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F5D59" w14:textId="77777777" w:rsidR="00A378B6" w:rsidRPr="00996FAF" w:rsidRDefault="00A378B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3CFD11" w14:textId="77777777" w:rsidR="00A378B6" w:rsidRPr="00996FAF" w:rsidRDefault="00A378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B6AAC" w14:paraId="2C882ECF" w14:textId="77777777" w:rsidTr="00CB6A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B2EBC" w14:textId="77777777" w:rsidR="00A378B6" w:rsidRPr="00996FAF" w:rsidRDefault="00A378B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CCC401" w14:textId="77777777" w:rsidR="00A378B6" w:rsidRPr="00996FAF" w:rsidRDefault="00A3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4 April 2024</w:t>
            </w:r>
          </w:p>
        </w:tc>
      </w:tr>
      <w:tr w:rsidR="00CB6AAC" w14:paraId="27045218" w14:textId="77777777" w:rsidTr="00CB6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7889DF" w14:textId="77777777" w:rsidR="00A378B6" w:rsidRPr="00996FAF" w:rsidRDefault="00A378B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55768015"/>
            <w:placeholder>
              <w:docPart w:val="DefaultPlaceholder_-1854013437"/>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4E4E2593" w14:textId="374B917A" w:rsidR="00A378B6" w:rsidRPr="00D07449" w:rsidRDefault="00D074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CB6AAC" w14:paraId="61739672" w14:textId="77777777" w:rsidTr="00CB6A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CE2674" w14:textId="77777777" w:rsidR="00A378B6" w:rsidRPr="00996FAF" w:rsidRDefault="00A378B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A611C5" w14:textId="77777777" w:rsidR="00A378B6" w:rsidRPr="009B6303" w:rsidRDefault="00A3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2404A67C" w14:textId="77777777" w:rsidR="00A378B6" w:rsidRPr="009B6303" w:rsidRDefault="00A3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27653 </w:t>
            </w:r>
            <w:proofErr w:type="spellStart"/>
            <w:r w:rsidRPr="009B6303">
              <w:rPr>
                <w:rFonts w:ascii="Arial" w:hAnsi="Arial" w:cs="Arial"/>
              </w:rPr>
              <w:t>mecwacare</w:t>
            </w:r>
            <w:proofErr w:type="spellEnd"/>
            <w:r w:rsidRPr="009B6303">
              <w:rPr>
                <w:rFonts w:ascii="Arial" w:hAnsi="Arial" w:cs="Arial"/>
              </w:rPr>
              <w:t xml:space="preserve"> Jubilee House</w:t>
            </w:r>
          </w:p>
        </w:tc>
      </w:tr>
    </w:tbl>
    <w:bookmarkEnd w:id="0"/>
    <w:p w14:paraId="2A5F847C" w14:textId="77777777" w:rsidR="00A378B6" w:rsidRPr="00996FAF" w:rsidRDefault="00A378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6A4032" w14:textId="77777777" w:rsidR="00A378B6" w:rsidRPr="00996FAF" w:rsidRDefault="00A378B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02D8C03" w14:textId="3CCF44BB" w:rsidR="00A378B6" w:rsidRPr="00996FAF" w:rsidRDefault="00A378B6" w:rsidP="0036130C">
      <w:pPr>
        <w:pStyle w:val="NormalArial"/>
      </w:pPr>
      <w:r w:rsidRPr="00996FAF">
        <w:t xml:space="preserve">This performance report for </w:t>
      </w:r>
      <w:proofErr w:type="spellStart"/>
      <w:r w:rsidRPr="00C27BE3">
        <w:rPr>
          <w:color w:val="auto"/>
        </w:rPr>
        <w:t>mecwacare</w:t>
      </w:r>
      <w:proofErr w:type="spellEnd"/>
      <w:r w:rsidRPr="00C27BE3">
        <w:rPr>
          <w:color w:val="auto"/>
        </w:rPr>
        <w:t xml:space="preserve"> Jubilee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1245B">
        <w:t>L. 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6144BA" w14:textId="77777777" w:rsidR="00A378B6" w:rsidRPr="00996FAF" w:rsidRDefault="00A378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967428" w14:textId="77777777" w:rsidR="00A378B6" w:rsidRPr="00996FAF" w:rsidRDefault="00A378B6" w:rsidP="0036130C">
      <w:pPr>
        <w:pStyle w:val="NormalArial"/>
      </w:pPr>
      <w:r w:rsidRPr="00996FAF">
        <w:t>The report also specifies any areas in which improvements must be made to ensure the Quality Standards are complied with.</w:t>
      </w:r>
    </w:p>
    <w:p w14:paraId="1AF2DB2E" w14:textId="77777777" w:rsidR="00A378B6" w:rsidRPr="00996FAF" w:rsidRDefault="00A378B6" w:rsidP="00712752">
      <w:pPr>
        <w:pStyle w:val="Heading1"/>
        <w:spacing w:before="240" w:after="240" w:line="22" w:lineRule="atLeast"/>
        <w:rPr>
          <w:rFonts w:ascii="Arial" w:hAnsi="Arial" w:cs="Arial"/>
        </w:rPr>
      </w:pPr>
      <w:r w:rsidRPr="00996FAF">
        <w:rPr>
          <w:rFonts w:ascii="Arial" w:hAnsi="Arial" w:cs="Arial"/>
        </w:rPr>
        <w:t>Material relied on</w:t>
      </w:r>
    </w:p>
    <w:p w14:paraId="71CF3379" w14:textId="77777777" w:rsidR="00A378B6" w:rsidRPr="008F092D" w:rsidRDefault="00A378B6" w:rsidP="0036130C">
      <w:pPr>
        <w:pStyle w:val="NormalArial"/>
      </w:pPr>
      <w:r w:rsidRPr="00996FAF">
        <w:t xml:space="preserve">The following information has </w:t>
      </w:r>
      <w:r w:rsidRPr="008F092D">
        <w:t>been considered in preparing the performance report:</w:t>
      </w:r>
    </w:p>
    <w:p w14:paraId="34F698E7" w14:textId="128A4024" w:rsidR="00A378B6" w:rsidRPr="008F092D" w:rsidRDefault="00A378B6" w:rsidP="00712752">
      <w:pPr>
        <w:pStyle w:val="ListParagraph"/>
        <w:numPr>
          <w:ilvl w:val="0"/>
          <w:numId w:val="2"/>
        </w:numPr>
        <w:spacing w:line="240" w:lineRule="atLeast"/>
        <w:ind w:left="714" w:hanging="357"/>
        <w:contextualSpacing w:val="0"/>
        <w:rPr>
          <w:rFonts w:ascii="Arial" w:hAnsi="Arial" w:cs="Arial"/>
          <w:color w:val="0000FF"/>
        </w:rPr>
      </w:pPr>
      <w:r w:rsidRPr="008F092D">
        <w:rPr>
          <w:rFonts w:ascii="Arial" w:hAnsi="Arial" w:cs="Arial"/>
        </w:rPr>
        <w:t xml:space="preserve">the assessment team’s report for </w:t>
      </w:r>
      <w:r w:rsidRPr="008F092D">
        <w:rPr>
          <w:rFonts w:ascii="Arial" w:hAnsi="Arial" w:cs="Arial"/>
          <w:color w:val="auto"/>
        </w:rPr>
        <w:t>the Assessment contact (performance assessment) – site report was informed by a site assessment, observations at the service, review of documents and interviews with staff, consumers/</w:t>
      </w:r>
      <w:proofErr w:type="gramStart"/>
      <w:r w:rsidRPr="008F092D">
        <w:rPr>
          <w:rFonts w:ascii="Arial" w:hAnsi="Arial" w:cs="Arial"/>
          <w:color w:val="auto"/>
        </w:rPr>
        <w:t>representatives</w:t>
      </w:r>
      <w:proofErr w:type="gramEnd"/>
      <w:r w:rsidRPr="008F092D">
        <w:rPr>
          <w:rFonts w:ascii="Arial" w:hAnsi="Arial" w:cs="Arial"/>
          <w:color w:val="auto"/>
        </w:rPr>
        <w:t xml:space="preserve"> and others</w:t>
      </w:r>
      <w:r w:rsidR="008F092D">
        <w:rPr>
          <w:rFonts w:ascii="Arial" w:hAnsi="Arial" w:cs="Arial"/>
          <w:color w:val="auto"/>
        </w:rPr>
        <w:t xml:space="preserve">. </w:t>
      </w:r>
    </w:p>
    <w:p w14:paraId="735497C7" w14:textId="7CC9DCBE" w:rsidR="00A378B6" w:rsidRPr="008F092D" w:rsidRDefault="00A378B6" w:rsidP="00712752">
      <w:pPr>
        <w:pStyle w:val="ListParagraph"/>
        <w:numPr>
          <w:ilvl w:val="0"/>
          <w:numId w:val="2"/>
        </w:numPr>
        <w:spacing w:line="240" w:lineRule="atLeast"/>
        <w:ind w:left="714" w:hanging="357"/>
        <w:contextualSpacing w:val="0"/>
        <w:rPr>
          <w:rFonts w:ascii="Arial" w:hAnsi="Arial" w:cs="Arial"/>
          <w:color w:val="FF0000"/>
        </w:rPr>
      </w:pPr>
      <w:r w:rsidRPr="008F092D">
        <w:rPr>
          <w:rFonts w:ascii="Arial" w:hAnsi="Arial" w:cs="Arial"/>
        </w:rPr>
        <w:t xml:space="preserve">the provider’s response to the assessment team’s report received </w:t>
      </w:r>
      <w:r w:rsidR="008F092D" w:rsidRPr="008F092D">
        <w:rPr>
          <w:rFonts w:ascii="Arial" w:hAnsi="Arial" w:cs="Arial"/>
          <w:color w:val="auto"/>
        </w:rPr>
        <w:t>19 April 2024.</w:t>
      </w:r>
    </w:p>
    <w:p w14:paraId="15ABB940" w14:textId="3D439612" w:rsidR="00A378B6" w:rsidRPr="00712752" w:rsidRDefault="00A378B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EE77EE" w14:textId="77777777" w:rsidR="00A378B6" w:rsidRPr="00996FAF" w:rsidRDefault="00A378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CB6AAC" w14:paraId="28F234E3" w14:textId="77777777" w:rsidTr="004906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27BE1B2" w14:textId="77777777" w:rsidR="00A378B6" w:rsidRPr="00996FAF" w:rsidRDefault="00A378B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47" w:type="pct"/>
            <w:shd w:val="clear" w:color="auto" w:fill="auto"/>
          </w:tcPr>
          <w:p w14:paraId="358E236F" w14:textId="224E5BA4" w:rsidR="00A378B6" w:rsidRPr="00996FAF" w:rsidRDefault="00A124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CB6AAC" w14:paraId="10BB6AE7" w14:textId="77777777" w:rsidTr="00490633">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359537A" w14:textId="77777777" w:rsidR="00A378B6" w:rsidRPr="00996FAF" w:rsidRDefault="00A378B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14E42DBD" w14:textId="130E0820" w:rsidR="00A378B6" w:rsidRPr="00A1245B" w:rsidRDefault="00A1245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245B">
              <w:rPr>
                <w:rFonts w:ascii="Arial" w:hAnsi="Arial" w:cs="Arial"/>
                <w:b/>
                <w:bCs/>
              </w:rPr>
              <w:t>Not applicable as not all requirements have been assessed</w:t>
            </w:r>
          </w:p>
        </w:tc>
      </w:tr>
      <w:tr w:rsidR="00CB6AAC" w14:paraId="1FCF9F1F" w14:textId="77777777" w:rsidTr="004906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100DF16" w14:textId="77777777" w:rsidR="00A378B6" w:rsidRPr="00996FAF" w:rsidRDefault="00A378B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197B0731" w14:textId="55CA243E" w:rsidR="00A378B6" w:rsidRPr="00A1245B" w:rsidRDefault="00A1245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245B">
              <w:rPr>
                <w:rFonts w:ascii="Arial" w:hAnsi="Arial" w:cs="Arial"/>
                <w:b/>
                <w:bCs/>
              </w:rPr>
              <w:t>Not applicable as not all requirements have been assessed</w:t>
            </w:r>
          </w:p>
        </w:tc>
      </w:tr>
      <w:tr w:rsidR="00CB6AAC" w14:paraId="778D193D" w14:textId="77777777" w:rsidTr="00490633">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B182FB4" w14:textId="77777777" w:rsidR="00A378B6" w:rsidRPr="00996FAF" w:rsidRDefault="00A378B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47" w:type="pct"/>
            <w:shd w:val="clear" w:color="auto" w:fill="auto"/>
          </w:tcPr>
          <w:p w14:paraId="69EB00DD" w14:textId="30C7EDF3" w:rsidR="00A378B6" w:rsidRPr="00A1245B" w:rsidRDefault="00A1245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245B">
              <w:rPr>
                <w:rFonts w:ascii="Arial" w:hAnsi="Arial" w:cs="Arial"/>
                <w:b/>
                <w:bCs/>
              </w:rPr>
              <w:t>Not applicable as not all requirements have been assessed</w:t>
            </w:r>
          </w:p>
        </w:tc>
      </w:tr>
      <w:tr w:rsidR="00CB6AAC" w14:paraId="01E98DED" w14:textId="77777777" w:rsidTr="004906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B0E3C22" w14:textId="77777777" w:rsidR="00A378B6" w:rsidRPr="00996FAF" w:rsidRDefault="00A378B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47" w:type="pct"/>
            <w:shd w:val="clear" w:color="auto" w:fill="auto"/>
          </w:tcPr>
          <w:p w14:paraId="6C25D1AB" w14:textId="02B6DF78" w:rsidR="00A378B6" w:rsidRPr="00A1245B" w:rsidRDefault="00A1245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245B">
              <w:rPr>
                <w:rFonts w:ascii="Arial" w:hAnsi="Arial" w:cs="Arial"/>
                <w:b/>
                <w:bCs/>
              </w:rPr>
              <w:t>Not applicable as not all requirements have been assessed</w:t>
            </w:r>
          </w:p>
        </w:tc>
      </w:tr>
      <w:tr w:rsidR="00CB6AAC" w14:paraId="47710805" w14:textId="77777777" w:rsidTr="00490633">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F8577C7" w14:textId="77777777" w:rsidR="00A378B6" w:rsidRPr="00996FAF" w:rsidRDefault="00A378B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3E5113CA" w14:textId="0550BD47" w:rsidR="00A378B6" w:rsidRPr="00A1245B" w:rsidRDefault="00A1245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245B">
              <w:rPr>
                <w:rFonts w:ascii="Arial" w:hAnsi="Arial" w:cs="Arial"/>
                <w:b/>
                <w:bCs/>
              </w:rPr>
              <w:t>Not applicable as not all requirements have been assessed</w:t>
            </w:r>
          </w:p>
        </w:tc>
      </w:tr>
    </w:tbl>
    <w:p w14:paraId="564D8746" w14:textId="77777777" w:rsidR="00A378B6" w:rsidRPr="00996FAF" w:rsidRDefault="00A378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4B7200" w14:textId="77777777" w:rsidR="00A378B6" w:rsidRPr="00996FAF" w:rsidRDefault="00A378B6" w:rsidP="00712752">
      <w:pPr>
        <w:pStyle w:val="Heading1"/>
        <w:spacing w:before="0" w:after="240" w:line="22" w:lineRule="atLeast"/>
        <w:rPr>
          <w:rFonts w:ascii="Arial" w:hAnsi="Arial" w:cs="Arial"/>
        </w:rPr>
      </w:pPr>
      <w:r w:rsidRPr="00996FAF">
        <w:rPr>
          <w:rFonts w:ascii="Arial" w:hAnsi="Arial" w:cs="Arial"/>
        </w:rPr>
        <w:t>Areas for improvement</w:t>
      </w:r>
    </w:p>
    <w:p w14:paraId="47CF8317" w14:textId="77777777" w:rsidR="00A378B6" w:rsidRPr="00996FAF" w:rsidRDefault="00A378B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714CBD0" w14:textId="2EF1C61C" w:rsidR="00A378B6" w:rsidRPr="00996FAF" w:rsidRDefault="00A378B6" w:rsidP="0036130C">
      <w:pPr>
        <w:pStyle w:val="NormalArial"/>
      </w:pPr>
      <w:r w:rsidRPr="00996FAF">
        <w:br w:type="page"/>
      </w:r>
    </w:p>
    <w:p w14:paraId="13DB9B92" w14:textId="77777777" w:rsidR="00A378B6" w:rsidRPr="00996FAF" w:rsidRDefault="00A378B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6AAC" w14:paraId="1A56CB1B" w14:textId="77777777" w:rsidTr="00C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EBDB92" w14:textId="77777777" w:rsidR="00A378B6" w:rsidRPr="00550022" w:rsidRDefault="00A378B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535E55" w14:textId="77777777" w:rsidR="00A378B6" w:rsidRPr="00996FAF" w:rsidRDefault="00A378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6AAC" w14:paraId="291727BD" w14:textId="77777777" w:rsidTr="00CB6A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BB499" w14:textId="77777777" w:rsidR="00A378B6" w:rsidRPr="00996FAF" w:rsidRDefault="00A378B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0DC1206" w14:textId="77777777" w:rsidR="00A378B6" w:rsidRPr="00996FAF" w:rsidRDefault="00A3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5AC2BC0" w14:textId="77777777" w:rsidR="00A378B6" w:rsidRPr="00996FAF" w:rsidRDefault="003B63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86179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378B6" w:rsidRPr="00294E94">
                  <w:rPr>
                    <w:rFonts w:ascii="Arial" w:hAnsi="Arial" w:cs="Arial"/>
                  </w:rPr>
                  <w:t>Compliant</w:t>
                </w:r>
              </w:sdtContent>
            </w:sdt>
          </w:p>
        </w:tc>
      </w:tr>
    </w:tbl>
    <w:p w14:paraId="785C3FF8" w14:textId="77777777" w:rsidR="00A378B6" w:rsidRDefault="00A378B6" w:rsidP="001A5684">
      <w:pPr>
        <w:pStyle w:val="Heading20"/>
      </w:pPr>
      <w:r w:rsidRPr="00996FAF">
        <w:t>Findings</w:t>
      </w:r>
    </w:p>
    <w:p w14:paraId="060F03C9" w14:textId="4A00964E" w:rsidR="00A378B6" w:rsidRDefault="00625AA5" w:rsidP="00490633">
      <w:pPr>
        <w:pStyle w:val="NormalArial"/>
      </w:pPr>
      <w:r>
        <w:t xml:space="preserve">Consumers and </w:t>
      </w:r>
      <w:r w:rsidR="00110207">
        <w:t xml:space="preserve">representatives were satisfied consumers’ personal privacy is respected and their information is kept confidential. </w:t>
      </w:r>
      <w:r w:rsidR="005F1445">
        <w:t>Management and staff desc</w:t>
      </w:r>
      <w:r w:rsidR="00621CC0">
        <w:t xml:space="preserve">ribed processes </w:t>
      </w:r>
      <w:r w:rsidR="00537FD6">
        <w:t>to ensure information is only shared or accessible to those authorised</w:t>
      </w:r>
      <w:r w:rsidR="00A4193F">
        <w:t xml:space="preserve"> </w:t>
      </w:r>
      <w:r w:rsidR="006609A5">
        <w:t>including the</w:t>
      </w:r>
      <w:r w:rsidR="00A4193F">
        <w:t xml:space="preserve"> use of password protection and ensuring consent whenever sharing information about a consumer</w:t>
      </w:r>
      <w:r w:rsidR="00710C96">
        <w:t xml:space="preserve">. Staff </w:t>
      </w:r>
      <w:r w:rsidR="00405645">
        <w:t xml:space="preserve">also </w:t>
      </w:r>
      <w:r w:rsidR="00710C96">
        <w:t>described</w:t>
      </w:r>
      <w:r w:rsidR="00537FD6">
        <w:t xml:space="preserve"> how </w:t>
      </w:r>
      <w:r w:rsidR="007811EE">
        <w:t>they ensure the care delivered is respectful and dignified</w:t>
      </w:r>
      <w:r w:rsidR="00A4193F">
        <w:t>.</w:t>
      </w:r>
    </w:p>
    <w:p w14:paraId="60CB8E56" w14:textId="11923706" w:rsidR="00FF53D9" w:rsidRDefault="00405645" w:rsidP="00490633">
      <w:pPr>
        <w:pStyle w:val="NormalArial"/>
      </w:pPr>
      <w:r>
        <w:t xml:space="preserve">I have considered the evidence in the Assessment Contact report, as summarised above, and I find Requirement 1(3)(f) to be Compliant. </w:t>
      </w:r>
    </w:p>
    <w:p w14:paraId="0910DEB6" w14:textId="77777777" w:rsidR="00A378B6" w:rsidRPr="00712752" w:rsidRDefault="00A378B6" w:rsidP="0036130C">
      <w:pPr>
        <w:pStyle w:val="NormalArial"/>
      </w:pPr>
      <w:r w:rsidRPr="00996FAF">
        <w:br w:type="page"/>
      </w:r>
    </w:p>
    <w:p w14:paraId="2E56E54B" w14:textId="77777777" w:rsidR="00A378B6" w:rsidRPr="00996FAF" w:rsidRDefault="00A378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6AAC" w14:paraId="4CE20A8A" w14:textId="77777777" w:rsidTr="00C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A74A8F" w14:textId="77777777" w:rsidR="00A378B6" w:rsidRPr="00996FAF" w:rsidRDefault="00A378B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E42165" w14:textId="77777777" w:rsidR="00A378B6" w:rsidRPr="00996FAF" w:rsidRDefault="00A378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6AAC" w14:paraId="26876900" w14:textId="77777777" w:rsidTr="00CB6A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0FACD" w14:textId="77777777" w:rsidR="00A378B6" w:rsidRPr="00996FAF" w:rsidRDefault="00A378B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62636B" w14:textId="77777777" w:rsidR="00A378B6" w:rsidRPr="00996FAF" w:rsidRDefault="00A3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8CA449" w14:textId="77777777" w:rsidR="00A378B6" w:rsidRPr="00996FAF" w:rsidRDefault="003B63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73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378B6" w:rsidRPr="002C2F15">
                  <w:rPr>
                    <w:rFonts w:ascii="Arial" w:hAnsi="Arial" w:cs="Arial"/>
                  </w:rPr>
                  <w:t>Compliant</w:t>
                </w:r>
              </w:sdtContent>
            </w:sdt>
          </w:p>
        </w:tc>
      </w:tr>
      <w:tr w:rsidR="00CB6AAC" w14:paraId="564E3393" w14:textId="77777777" w:rsidTr="00CB6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AFCE5" w14:textId="77777777" w:rsidR="00A378B6" w:rsidRPr="00996FAF" w:rsidRDefault="00A378B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704952B" w14:textId="77777777" w:rsidR="00A378B6" w:rsidRPr="00996FAF" w:rsidRDefault="00A378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5DB3A08" w14:textId="77777777" w:rsidR="00A378B6" w:rsidRPr="00996FAF" w:rsidRDefault="003B634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6251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378B6" w:rsidRPr="002C2F15">
                  <w:rPr>
                    <w:rFonts w:ascii="Arial" w:hAnsi="Arial" w:cs="Arial"/>
                  </w:rPr>
                  <w:t>Compliant</w:t>
                </w:r>
              </w:sdtContent>
            </w:sdt>
          </w:p>
        </w:tc>
      </w:tr>
    </w:tbl>
    <w:p w14:paraId="6CDB6406" w14:textId="77777777" w:rsidR="00A378B6" w:rsidRDefault="00A378B6" w:rsidP="00D87E7C">
      <w:pPr>
        <w:pStyle w:val="Heading20"/>
      </w:pPr>
      <w:r w:rsidRPr="00996FAF">
        <w:t>Findings</w:t>
      </w:r>
    </w:p>
    <w:p w14:paraId="2DD66293" w14:textId="77777777" w:rsidR="006D5549" w:rsidRDefault="006D067D" w:rsidP="00490633">
      <w:pPr>
        <w:pStyle w:val="NormalArial"/>
      </w:pPr>
      <w:r>
        <w:t>The s</w:t>
      </w:r>
      <w:r w:rsidR="00D617A2">
        <w:t xml:space="preserve">ervice demonstrated effective processes to identify and manage high-impact, high-prevalence </w:t>
      </w:r>
      <w:r w:rsidR="00E26F5B">
        <w:t xml:space="preserve">risks to consumer wellbeing through internal audits of care, incident reports and </w:t>
      </w:r>
      <w:r w:rsidR="00393639">
        <w:t xml:space="preserve">consumer assessment information. </w:t>
      </w:r>
      <w:r w:rsidR="009553B9">
        <w:t xml:space="preserve">Consumers and representatives described receiving </w:t>
      </w:r>
      <w:r w:rsidR="0054292F">
        <w:t xml:space="preserve">having confidence in the skills of staff to manage risks </w:t>
      </w:r>
      <w:r w:rsidR="006D5549">
        <w:t xml:space="preserve">to their wellbeing and provide safe care. </w:t>
      </w:r>
    </w:p>
    <w:p w14:paraId="379918AA" w14:textId="271F0108" w:rsidR="00A378B6" w:rsidRDefault="006D5549" w:rsidP="00490633">
      <w:pPr>
        <w:pStyle w:val="NormalArial"/>
      </w:pPr>
      <w:r>
        <w:t xml:space="preserve">Examples presented in the Assessment Contact report describe </w:t>
      </w:r>
      <w:r w:rsidR="00325DE3">
        <w:t>effective management of risks related to falls, c</w:t>
      </w:r>
      <w:r w:rsidR="00393639">
        <w:t xml:space="preserve">hanged </w:t>
      </w:r>
      <w:r w:rsidR="001733A0">
        <w:t>behaviours</w:t>
      </w:r>
      <w:r w:rsidR="00325DE3">
        <w:t>, skin integrity, cath</w:t>
      </w:r>
      <w:r w:rsidR="00FA08C1">
        <w:t>e</w:t>
      </w:r>
      <w:r w:rsidR="00325DE3">
        <w:t xml:space="preserve">ter management and other high-impact, high-prevalence risks. </w:t>
      </w:r>
      <w:r w:rsidR="00FA08C1">
        <w:t xml:space="preserve">For consumers with changed </w:t>
      </w:r>
      <w:r w:rsidR="001A23B4">
        <w:t>behaviours</w:t>
      </w:r>
      <w:r w:rsidR="00FA08C1">
        <w:t xml:space="preserve"> related to dem</w:t>
      </w:r>
      <w:r w:rsidR="001A23B4">
        <w:t xml:space="preserve">entia, the Assessment Team found evidence of individualised behavioural support planning, </w:t>
      </w:r>
      <w:r w:rsidR="00087540">
        <w:t xml:space="preserve">evidence of monitoring of risks </w:t>
      </w:r>
      <w:r w:rsidR="00970E46">
        <w:t xml:space="preserve">related to behaviour change, monitoring of </w:t>
      </w:r>
      <w:r w:rsidR="00087540">
        <w:t>effectiveness</w:t>
      </w:r>
      <w:r w:rsidR="00DC006B">
        <w:t xml:space="preserve"> of strategies implemented</w:t>
      </w:r>
      <w:r w:rsidR="007855E7">
        <w:t xml:space="preserve">, </w:t>
      </w:r>
      <w:r w:rsidR="00970E46">
        <w:t xml:space="preserve">and appropriate </w:t>
      </w:r>
      <w:r w:rsidR="007855E7">
        <w:t>referral</w:t>
      </w:r>
      <w:r w:rsidR="00970E46">
        <w:t>s</w:t>
      </w:r>
      <w:r w:rsidR="007855E7">
        <w:t xml:space="preserve"> to specialist </w:t>
      </w:r>
      <w:r w:rsidR="003E3568">
        <w:t>medical and dementia specific services</w:t>
      </w:r>
      <w:r w:rsidR="00DC006B">
        <w:t xml:space="preserve">. </w:t>
      </w:r>
      <w:r w:rsidR="00970E46">
        <w:t>For c</w:t>
      </w:r>
      <w:r w:rsidR="002241B4">
        <w:t>onsumers</w:t>
      </w:r>
      <w:r w:rsidR="00C55C81">
        <w:t xml:space="preserve"> receivin</w:t>
      </w:r>
      <w:r w:rsidR="00970E46">
        <w:t xml:space="preserve">g catheter care, they described </w:t>
      </w:r>
      <w:r w:rsidR="00674EAB">
        <w:t>receiving</w:t>
      </w:r>
      <w:r w:rsidR="00160044">
        <w:t xml:space="preserve"> regular </w:t>
      </w:r>
      <w:r w:rsidR="00674EAB">
        <w:t xml:space="preserve">safe </w:t>
      </w:r>
      <w:r w:rsidR="00160044">
        <w:t>a</w:t>
      </w:r>
      <w:r w:rsidR="00987458">
        <w:t xml:space="preserve">nd quality care and felt confident staff understood and managed risks </w:t>
      </w:r>
      <w:r w:rsidR="00B91F3B">
        <w:t xml:space="preserve">such as those related to </w:t>
      </w:r>
      <w:r w:rsidR="00674EAB">
        <w:t xml:space="preserve">hygiene and </w:t>
      </w:r>
      <w:r w:rsidR="00B91F3B">
        <w:t xml:space="preserve">infection </w:t>
      </w:r>
      <w:r w:rsidR="00674EAB">
        <w:t xml:space="preserve">risks. </w:t>
      </w:r>
      <w:r w:rsidR="0034630A">
        <w:t xml:space="preserve">In the management of falls, </w:t>
      </w:r>
      <w:r w:rsidR="00674EAB">
        <w:t>consumers</w:t>
      </w:r>
      <w:r w:rsidR="0034630A">
        <w:t xml:space="preserve"> were found to </w:t>
      </w:r>
      <w:r w:rsidR="003B1FA4">
        <w:t>have multidisciplinary involvement such as nursing and physiotherapist assessment and recommendations implemented</w:t>
      </w:r>
      <w:r w:rsidR="00674EAB">
        <w:t>,</w:t>
      </w:r>
      <w:r w:rsidR="003B1FA4">
        <w:t xml:space="preserve"> </w:t>
      </w:r>
      <w:r w:rsidR="00FD3166">
        <w:t xml:space="preserve">and </w:t>
      </w:r>
      <w:r w:rsidR="00AF1C24">
        <w:t xml:space="preserve">evidence in the Assessment Contact report supports a finding </w:t>
      </w:r>
      <w:r w:rsidR="00836652">
        <w:t xml:space="preserve">that these strategies are effective in reducing the </w:t>
      </w:r>
      <w:r w:rsidR="00674EAB">
        <w:t>frequency</w:t>
      </w:r>
      <w:r w:rsidR="00836652">
        <w:t xml:space="preserve"> of falls</w:t>
      </w:r>
      <w:r w:rsidR="00117326">
        <w:t>. I</w:t>
      </w:r>
      <w:r w:rsidR="00674EAB">
        <w:t>n</w:t>
      </w:r>
      <w:r w:rsidR="00FD3166">
        <w:t xml:space="preserve"> the management of skin integrity</w:t>
      </w:r>
      <w:r w:rsidR="00674EAB">
        <w:t>,</w:t>
      </w:r>
      <w:r w:rsidR="00FD3166">
        <w:t xml:space="preserve"> care documentation demonstrated </w:t>
      </w:r>
      <w:r w:rsidR="00C00203">
        <w:t xml:space="preserve">strategies to prevent injury are in place </w:t>
      </w:r>
      <w:r w:rsidR="00816210">
        <w:t xml:space="preserve">and </w:t>
      </w:r>
      <w:r w:rsidR="00674EAB">
        <w:t>consumers</w:t>
      </w:r>
      <w:r w:rsidR="00816210">
        <w:t xml:space="preserve"> </w:t>
      </w:r>
      <w:r w:rsidR="00674EAB">
        <w:t xml:space="preserve">reported </w:t>
      </w:r>
      <w:r w:rsidR="003859E6">
        <w:t>the care delivered to them by staff is in line with</w:t>
      </w:r>
      <w:r w:rsidR="00816210">
        <w:t xml:space="preserve"> these planned preventative strategies. The service has policies which support </w:t>
      </w:r>
      <w:r w:rsidR="003859E6">
        <w:t>effective management of</w:t>
      </w:r>
      <w:r w:rsidR="00816210">
        <w:t xml:space="preserve"> high-impact, high-preval</w:t>
      </w:r>
      <w:r w:rsidR="003859E6">
        <w:t>e</w:t>
      </w:r>
      <w:r w:rsidR="00816210">
        <w:t xml:space="preserve">nce risks. </w:t>
      </w:r>
    </w:p>
    <w:p w14:paraId="39594F83" w14:textId="2C7186C7" w:rsidR="00554179" w:rsidRPr="00F22D71" w:rsidRDefault="00F22D71" w:rsidP="00490633">
      <w:pPr>
        <w:pStyle w:val="NormalArial"/>
        <w:rPr>
          <w:color w:val="auto"/>
        </w:rPr>
      </w:pPr>
      <w:r w:rsidRPr="00F22D71">
        <w:rPr>
          <w:rFonts w:ascii="ArialMT" w:hAnsi="ArialMT" w:cs="ArialMT"/>
          <w:color w:val="auto"/>
        </w:rPr>
        <w:t xml:space="preserve">Consumers and representatives were satisfied the service appropriately identifies and responds to changes in a consumer’s condition in a timely manner. Care documentation reviewed by the Assessment Team provides evidence of staff taking appropriate and timely actions in response to identified changes, and staff described how they recognise change, how they assess for signs of deterioration, communicate the </w:t>
      </w:r>
      <w:proofErr w:type="gramStart"/>
      <w:r w:rsidRPr="00F22D71">
        <w:rPr>
          <w:rFonts w:ascii="ArialMT" w:hAnsi="ArialMT" w:cs="ArialMT"/>
          <w:color w:val="auto"/>
        </w:rPr>
        <w:t>change</w:t>
      </w:r>
      <w:proofErr w:type="gramEnd"/>
      <w:r w:rsidRPr="00F22D71">
        <w:rPr>
          <w:rFonts w:ascii="ArialMT" w:hAnsi="ArialMT" w:cs="ArialMT"/>
          <w:color w:val="auto"/>
        </w:rPr>
        <w:t xml:space="preserve"> and seek additional care of support such as medical in-reach services, and how they adapt care to meet the changed needs of a consumer or support recovery. The service has guidelines to support the identification and management of clinical deterioration and is supported by local external care providers such as medical practitioners or the local hospital.</w:t>
      </w:r>
    </w:p>
    <w:p w14:paraId="5A974A4E" w14:textId="324C30AE" w:rsidR="003859E6" w:rsidRDefault="003859E6" w:rsidP="00490633">
      <w:pPr>
        <w:pStyle w:val="NormalArial"/>
      </w:pPr>
      <w:r>
        <w:t>I have considered the evidence presented in the Assessment Contact report, as summarised above, and I find Requirement 3(3)(</w:t>
      </w:r>
      <w:r w:rsidR="00554179">
        <w:t>b</w:t>
      </w:r>
      <w:r>
        <w:t>)</w:t>
      </w:r>
      <w:r w:rsidR="00554179">
        <w:t xml:space="preserve"> and 3(3)(d)</w:t>
      </w:r>
      <w:r>
        <w:t xml:space="preserve"> to be Compliant. </w:t>
      </w:r>
    </w:p>
    <w:p w14:paraId="07540D8C" w14:textId="77777777" w:rsidR="00A378B6" w:rsidRPr="00262C0B" w:rsidRDefault="00A378B6" w:rsidP="0036130C">
      <w:pPr>
        <w:pStyle w:val="NormalArial"/>
      </w:pPr>
      <w:r>
        <w:br w:type="page"/>
      </w:r>
    </w:p>
    <w:p w14:paraId="3E987AE4" w14:textId="77777777" w:rsidR="00A378B6" w:rsidRPr="00996FAF" w:rsidRDefault="00A378B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6AAC" w14:paraId="3092355A" w14:textId="77777777" w:rsidTr="00C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AF5E28" w14:textId="77777777" w:rsidR="00A378B6" w:rsidRPr="00996FAF" w:rsidRDefault="00A378B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4BC22DD" w14:textId="77777777" w:rsidR="00A378B6" w:rsidRPr="00996FAF" w:rsidRDefault="00A378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6AAC" w14:paraId="09940D14" w14:textId="77777777" w:rsidTr="00CB6A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598F5" w14:textId="77777777" w:rsidR="00A378B6" w:rsidRPr="00996FAF" w:rsidRDefault="00A378B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B99D1FB" w14:textId="77777777" w:rsidR="00A378B6" w:rsidRPr="00996FAF" w:rsidRDefault="00A3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7198870" w14:textId="77777777" w:rsidR="00A378B6" w:rsidRPr="00996FAF" w:rsidRDefault="003B63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03340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378B6" w:rsidRPr="00ED7F2E">
                  <w:rPr>
                    <w:rFonts w:ascii="Arial" w:hAnsi="Arial" w:cs="Arial"/>
                  </w:rPr>
                  <w:t>Compliant</w:t>
                </w:r>
              </w:sdtContent>
            </w:sdt>
          </w:p>
        </w:tc>
      </w:tr>
      <w:tr w:rsidR="00CB6AAC" w14:paraId="1C15236C" w14:textId="77777777" w:rsidTr="00CB6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B1F6F" w14:textId="77777777" w:rsidR="00A378B6" w:rsidRPr="00996FAF" w:rsidRDefault="00A378B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B41ACF5" w14:textId="77777777" w:rsidR="00A378B6" w:rsidRPr="00996FAF" w:rsidRDefault="00A378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194FF5C" w14:textId="77777777" w:rsidR="00A378B6" w:rsidRPr="00996FAF" w:rsidRDefault="003B63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93741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378B6" w:rsidRPr="00ED7F2E">
                  <w:rPr>
                    <w:rFonts w:ascii="Arial" w:hAnsi="Arial" w:cs="Arial"/>
                  </w:rPr>
                  <w:t>Compliant</w:t>
                </w:r>
              </w:sdtContent>
            </w:sdt>
          </w:p>
        </w:tc>
      </w:tr>
    </w:tbl>
    <w:p w14:paraId="3F71AD8A" w14:textId="77777777" w:rsidR="00A378B6" w:rsidRDefault="00A378B6" w:rsidP="00176FF8">
      <w:pPr>
        <w:pStyle w:val="Heading20"/>
        <w:spacing w:before="240" w:line="276" w:lineRule="auto"/>
      </w:pPr>
      <w:r w:rsidRPr="00996FAF">
        <w:t>Findings</w:t>
      </w:r>
    </w:p>
    <w:p w14:paraId="306E2959" w14:textId="1F4A1203" w:rsidR="00B11D55" w:rsidRDefault="00B11D55" w:rsidP="00490633">
      <w:pPr>
        <w:autoSpaceDE w:val="0"/>
        <w:autoSpaceDN w:val="0"/>
        <w:adjustRightInd w:val="0"/>
        <w:rPr>
          <w:rFonts w:ascii="ArialMT" w:hAnsi="ArialMT" w:cs="ArialMT"/>
        </w:rPr>
      </w:pPr>
      <w:r>
        <w:rPr>
          <w:rFonts w:ascii="ArialMT" w:hAnsi="ArialMT" w:cs="ArialMT"/>
        </w:rPr>
        <w:t xml:space="preserve">Consumers and representatives </w:t>
      </w:r>
      <w:r w:rsidR="003E4690">
        <w:rPr>
          <w:rFonts w:ascii="ArialMT" w:hAnsi="ArialMT" w:cs="ArialMT"/>
        </w:rPr>
        <w:t>provided feedback</w:t>
      </w:r>
      <w:r>
        <w:rPr>
          <w:rFonts w:ascii="ArialMT" w:hAnsi="ArialMT" w:cs="ArialMT"/>
        </w:rPr>
        <w:t xml:space="preserve"> </w:t>
      </w:r>
      <w:r w:rsidR="00163D09">
        <w:rPr>
          <w:rFonts w:ascii="ArialMT" w:hAnsi="ArialMT" w:cs="ArialMT"/>
        </w:rPr>
        <w:t>consumers</w:t>
      </w:r>
      <w:r>
        <w:rPr>
          <w:rFonts w:ascii="ArialMT" w:hAnsi="ArialMT" w:cs="ArialMT"/>
        </w:rPr>
        <w:t xml:space="preserve"> are encouraged to pursue activities of</w:t>
      </w:r>
      <w:r w:rsidR="003E4690">
        <w:rPr>
          <w:rFonts w:ascii="ArialMT" w:hAnsi="ArialMT" w:cs="ArialMT"/>
        </w:rPr>
        <w:t xml:space="preserve"> </w:t>
      </w:r>
      <w:r w:rsidR="00A814E1">
        <w:rPr>
          <w:rFonts w:ascii="ArialMT" w:hAnsi="ArialMT" w:cs="ArialMT"/>
        </w:rPr>
        <w:t xml:space="preserve">interest and </w:t>
      </w:r>
      <w:r w:rsidR="004D12BB">
        <w:rPr>
          <w:rFonts w:ascii="ArialMT" w:hAnsi="ArialMT" w:cs="ArialMT"/>
        </w:rPr>
        <w:t>one</w:t>
      </w:r>
      <w:r w:rsidR="00A814E1">
        <w:rPr>
          <w:rFonts w:ascii="ArialMT" w:hAnsi="ArialMT" w:cs="ArialMT"/>
        </w:rPr>
        <w:t xml:space="preserve"> consumer expressed appreciation for the </w:t>
      </w:r>
      <w:r w:rsidR="004D12BB">
        <w:rPr>
          <w:rFonts w:ascii="ArialMT" w:hAnsi="ArialMT" w:cs="ArialMT"/>
        </w:rPr>
        <w:t xml:space="preserve">way staff recognised her social preferences and engaged with them. Staff demonstrated knowledge of individual consumer’s goals and interests, and </w:t>
      </w:r>
      <w:r w:rsidR="00DA1724">
        <w:rPr>
          <w:rFonts w:ascii="ArialMT" w:hAnsi="ArialMT" w:cs="ArialMT"/>
        </w:rPr>
        <w:t>described how they provide support</w:t>
      </w:r>
      <w:r w:rsidR="000B1635">
        <w:rPr>
          <w:rFonts w:ascii="ArialMT" w:hAnsi="ArialMT" w:cs="ArialMT"/>
        </w:rPr>
        <w:t>s</w:t>
      </w:r>
      <w:r w:rsidR="00DA1724">
        <w:rPr>
          <w:rFonts w:ascii="ArialMT" w:hAnsi="ArialMT" w:cs="ArialMT"/>
        </w:rPr>
        <w:t xml:space="preserve"> </w:t>
      </w:r>
      <w:r w:rsidR="006F5967">
        <w:rPr>
          <w:rFonts w:ascii="ArialMT" w:hAnsi="ArialMT" w:cs="ArialMT"/>
        </w:rPr>
        <w:t xml:space="preserve">which </w:t>
      </w:r>
      <w:r w:rsidR="000B1635">
        <w:rPr>
          <w:rFonts w:ascii="ArialMT" w:hAnsi="ArialMT" w:cs="ArialMT"/>
        </w:rPr>
        <w:t>are</w:t>
      </w:r>
      <w:r w:rsidR="006F5967">
        <w:rPr>
          <w:rFonts w:ascii="ArialMT" w:hAnsi="ArialMT" w:cs="ArialMT"/>
        </w:rPr>
        <w:t xml:space="preserve"> </w:t>
      </w:r>
      <w:r w:rsidR="00DA1724">
        <w:rPr>
          <w:rFonts w:ascii="ArialMT" w:hAnsi="ArialMT" w:cs="ArialMT"/>
        </w:rPr>
        <w:t>tailored to the consumer</w:t>
      </w:r>
      <w:r w:rsidR="006D1493">
        <w:rPr>
          <w:rFonts w:ascii="ArialMT" w:hAnsi="ArialMT" w:cs="ArialMT"/>
        </w:rPr>
        <w:t>,</w:t>
      </w:r>
      <w:r w:rsidR="006F5967">
        <w:rPr>
          <w:rFonts w:ascii="ArialMT" w:hAnsi="ArialMT" w:cs="ArialMT"/>
        </w:rPr>
        <w:t xml:space="preserve"> and how consumer feedback is used to design the service’s schedule of activities and social events</w:t>
      </w:r>
      <w:r w:rsidR="000A3A68">
        <w:rPr>
          <w:rFonts w:ascii="ArialMT" w:hAnsi="ArialMT" w:cs="ArialMT"/>
        </w:rPr>
        <w:t xml:space="preserve"> such as </w:t>
      </w:r>
      <w:r w:rsidR="00F64115">
        <w:rPr>
          <w:rFonts w:ascii="ArialMT" w:hAnsi="ArialMT" w:cs="ArialMT"/>
        </w:rPr>
        <w:t>bus outings, pet therapy and musical entertainment</w:t>
      </w:r>
      <w:r w:rsidR="006F5967">
        <w:rPr>
          <w:rFonts w:ascii="ArialMT" w:hAnsi="ArialMT" w:cs="ArialMT"/>
        </w:rPr>
        <w:t xml:space="preserve">. </w:t>
      </w:r>
      <w:r w:rsidR="006D1493">
        <w:rPr>
          <w:rFonts w:ascii="ArialMT" w:hAnsi="ArialMT" w:cs="ArialMT"/>
        </w:rPr>
        <w:t>The Assessment Team</w:t>
      </w:r>
      <w:r>
        <w:rPr>
          <w:rFonts w:ascii="ArialMT" w:hAnsi="ArialMT" w:cs="ArialMT"/>
        </w:rPr>
        <w:t xml:space="preserve"> observed </w:t>
      </w:r>
      <w:r w:rsidR="000B1635">
        <w:rPr>
          <w:rFonts w:ascii="ArialMT" w:hAnsi="ArialMT" w:cs="ArialMT"/>
        </w:rPr>
        <w:t xml:space="preserve">consumers participating in </w:t>
      </w:r>
      <w:r>
        <w:rPr>
          <w:rFonts w:ascii="ArialMT" w:hAnsi="ArialMT" w:cs="ArialMT"/>
        </w:rPr>
        <w:t xml:space="preserve">a range of activities and </w:t>
      </w:r>
      <w:r w:rsidR="000B1635">
        <w:rPr>
          <w:rFonts w:ascii="ArialMT" w:hAnsi="ArialMT" w:cs="ArialMT"/>
        </w:rPr>
        <w:t>consumers</w:t>
      </w:r>
      <w:r>
        <w:rPr>
          <w:rFonts w:ascii="ArialMT" w:hAnsi="ArialMT" w:cs="ArialMT"/>
        </w:rPr>
        <w:t xml:space="preserve"> of varying cognitive and physical abilities being supported </w:t>
      </w:r>
      <w:r w:rsidR="000B1635">
        <w:rPr>
          <w:rFonts w:ascii="ArialMT" w:hAnsi="ArialMT" w:cs="ArialMT"/>
        </w:rPr>
        <w:t xml:space="preserve">by </w:t>
      </w:r>
      <w:r>
        <w:rPr>
          <w:rFonts w:ascii="ArialMT" w:hAnsi="ArialMT" w:cs="ArialMT"/>
        </w:rPr>
        <w:t xml:space="preserve">to participate. </w:t>
      </w:r>
    </w:p>
    <w:p w14:paraId="7D786FC2" w14:textId="24C13497" w:rsidR="004465C2" w:rsidRDefault="004465C2" w:rsidP="00490633">
      <w:pPr>
        <w:autoSpaceDE w:val="0"/>
        <w:autoSpaceDN w:val="0"/>
        <w:adjustRightInd w:val="0"/>
        <w:rPr>
          <w:rFonts w:ascii="ArialMT" w:hAnsi="ArialMT" w:cs="ArialMT"/>
        </w:rPr>
      </w:pPr>
      <w:r>
        <w:rPr>
          <w:rFonts w:ascii="ArialMT" w:hAnsi="ArialMT" w:cs="ArialMT"/>
        </w:rPr>
        <w:t>Consumers and representatives were satisfied with the quality and quantity of food.</w:t>
      </w:r>
      <w:r w:rsidR="00176FF8">
        <w:rPr>
          <w:rFonts w:ascii="ArialMT" w:hAnsi="ArialMT" w:cs="ArialMT"/>
        </w:rPr>
        <w:t xml:space="preserve"> T</w:t>
      </w:r>
      <w:r>
        <w:rPr>
          <w:rFonts w:ascii="ArialMT" w:hAnsi="ArialMT" w:cs="ArialMT"/>
        </w:rPr>
        <w:t>he service has processes to assess and document consumer’s dietary requirements and food preferences. Information is documented in the co</w:t>
      </w:r>
      <w:r w:rsidR="00295DAD">
        <w:rPr>
          <w:rFonts w:ascii="ArialMT" w:hAnsi="ArialMT" w:cs="ArialMT"/>
        </w:rPr>
        <w:t>n</w:t>
      </w:r>
      <w:r>
        <w:rPr>
          <w:rFonts w:ascii="ArialMT" w:hAnsi="ArialMT" w:cs="ArialMT"/>
        </w:rPr>
        <w:t xml:space="preserve">sumer’s electronic care record as well as </w:t>
      </w:r>
      <w:r w:rsidR="00295DAD">
        <w:rPr>
          <w:rFonts w:ascii="ArialMT" w:hAnsi="ArialMT" w:cs="ArialMT"/>
        </w:rPr>
        <w:t xml:space="preserve">being </w:t>
      </w:r>
      <w:r>
        <w:rPr>
          <w:rFonts w:ascii="ArialMT" w:hAnsi="ArialMT" w:cs="ArialMT"/>
        </w:rPr>
        <w:t xml:space="preserve">stored </w:t>
      </w:r>
      <w:r w:rsidR="00295DAD">
        <w:rPr>
          <w:rFonts w:ascii="ArialMT" w:hAnsi="ArialMT" w:cs="ArialMT"/>
        </w:rPr>
        <w:t>in the kitchen and made accessible to staff at the point of meal preparation and delivery.</w:t>
      </w:r>
      <w:r w:rsidR="00E02B4F">
        <w:rPr>
          <w:rFonts w:ascii="ArialMT" w:hAnsi="ArialMT" w:cs="ArialMT"/>
        </w:rPr>
        <w:t xml:space="preserve"> Information is kept current and communicated to relevant staff during daily handover meetings</w:t>
      </w:r>
      <w:r w:rsidR="00493BBE">
        <w:rPr>
          <w:rFonts w:ascii="ArialMT" w:hAnsi="ArialMT" w:cs="ArialMT"/>
        </w:rPr>
        <w:t xml:space="preserve">. </w:t>
      </w:r>
      <w:r>
        <w:rPr>
          <w:rFonts w:ascii="ArialMT" w:hAnsi="ArialMT" w:cs="ArialMT"/>
        </w:rPr>
        <w:t>Staff were knowledgeable about consumer dietary</w:t>
      </w:r>
      <w:r w:rsidR="00C72220">
        <w:rPr>
          <w:rFonts w:ascii="ArialMT" w:hAnsi="ArialMT" w:cs="ArialMT"/>
        </w:rPr>
        <w:t xml:space="preserve"> </w:t>
      </w:r>
      <w:r>
        <w:rPr>
          <w:rFonts w:ascii="ArialMT" w:hAnsi="ArialMT" w:cs="ArialMT"/>
        </w:rPr>
        <w:t xml:space="preserve">requirements and </w:t>
      </w:r>
      <w:r w:rsidR="00C72220">
        <w:rPr>
          <w:rFonts w:ascii="ArialMT" w:hAnsi="ArialMT" w:cs="ArialMT"/>
        </w:rPr>
        <w:t>preferences and described supporting consumer’s choices. The service hold</w:t>
      </w:r>
      <w:r w:rsidR="00493BBE">
        <w:rPr>
          <w:rFonts w:ascii="ArialMT" w:hAnsi="ArialMT" w:cs="ArialMT"/>
        </w:rPr>
        <w:t>s</w:t>
      </w:r>
      <w:r w:rsidR="00C72220">
        <w:rPr>
          <w:rFonts w:ascii="ArialMT" w:hAnsi="ArialMT" w:cs="ArialMT"/>
        </w:rPr>
        <w:t xml:space="preserve"> food focus meetings for consumer and </w:t>
      </w:r>
      <w:r w:rsidR="00493BBE">
        <w:rPr>
          <w:rFonts w:ascii="ArialMT" w:hAnsi="ArialMT" w:cs="ArialMT"/>
        </w:rPr>
        <w:t>representatives</w:t>
      </w:r>
      <w:r w:rsidR="00C72220">
        <w:rPr>
          <w:rFonts w:ascii="ArialMT" w:hAnsi="ArialMT" w:cs="ArialMT"/>
        </w:rPr>
        <w:t xml:space="preserve"> to provide feedback and input into the planned menu.</w:t>
      </w:r>
    </w:p>
    <w:p w14:paraId="36012090" w14:textId="53F0ABC8" w:rsidR="000B1635" w:rsidRDefault="000B1635" w:rsidP="00490633">
      <w:pPr>
        <w:autoSpaceDE w:val="0"/>
        <w:autoSpaceDN w:val="0"/>
        <w:adjustRightInd w:val="0"/>
        <w:rPr>
          <w:rFonts w:ascii="ArialMT" w:hAnsi="ArialMT" w:cs="ArialMT"/>
        </w:rPr>
      </w:pPr>
      <w:r>
        <w:rPr>
          <w:rFonts w:ascii="ArialMT" w:hAnsi="ArialMT" w:cs="ArialMT"/>
        </w:rPr>
        <w:t xml:space="preserve">I have considered the evidence presented in the </w:t>
      </w:r>
      <w:r w:rsidR="009A75A7">
        <w:rPr>
          <w:rFonts w:ascii="ArialMT" w:hAnsi="ArialMT" w:cs="ArialMT"/>
        </w:rPr>
        <w:t xml:space="preserve">Assessment Contact report, as summarised above, and I find Requirements 4(3)(a) and 4(3)(f) to be Compliant. </w:t>
      </w:r>
    </w:p>
    <w:p w14:paraId="3D6484A9" w14:textId="77777777" w:rsidR="00A378B6" w:rsidRPr="00262C0B" w:rsidRDefault="00A378B6" w:rsidP="0036130C">
      <w:pPr>
        <w:pStyle w:val="NormalArial"/>
      </w:pPr>
      <w:r>
        <w:br w:type="page"/>
      </w:r>
    </w:p>
    <w:p w14:paraId="54421492" w14:textId="77777777" w:rsidR="00A378B6" w:rsidRPr="00996FAF" w:rsidRDefault="00A378B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6AAC" w14:paraId="2C81CF82" w14:textId="77777777" w:rsidTr="00C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1C0254" w14:textId="77777777" w:rsidR="00A378B6" w:rsidRPr="00996FAF" w:rsidRDefault="00A378B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B920975" w14:textId="77777777" w:rsidR="00A378B6" w:rsidRPr="00996FAF" w:rsidRDefault="00A378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6AAC" w14:paraId="29AE6DDF" w14:textId="77777777" w:rsidTr="00CB6A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84E90" w14:textId="77777777" w:rsidR="00A378B6" w:rsidRPr="00996FAF" w:rsidRDefault="00A378B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4ADF6D" w14:textId="77777777" w:rsidR="00A378B6" w:rsidRPr="00996FAF" w:rsidRDefault="00A3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E6A2ED6" w14:textId="77777777" w:rsidR="00A378B6" w:rsidRPr="00996FAF" w:rsidRDefault="00A378B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A93CA90" w14:textId="77777777" w:rsidR="00A378B6" w:rsidRPr="00996FAF" w:rsidRDefault="00A378B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CEFC36" w14:textId="77777777" w:rsidR="00A378B6" w:rsidRPr="00996FAF" w:rsidRDefault="003B63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37087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378B6" w:rsidRPr="00320639">
                  <w:rPr>
                    <w:rFonts w:ascii="Arial" w:hAnsi="Arial" w:cs="Arial"/>
                  </w:rPr>
                  <w:t>Compliant</w:t>
                </w:r>
              </w:sdtContent>
            </w:sdt>
          </w:p>
        </w:tc>
      </w:tr>
    </w:tbl>
    <w:p w14:paraId="3F77A9C8" w14:textId="77777777" w:rsidR="00A378B6" w:rsidRDefault="00A378B6" w:rsidP="002B0C90">
      <w:pPr>
        <w:pStyle w:val="Heading20"/>
      </w:pPr>
      <w:r>
        <w:t>Findings</w:t>
      </w:r>
    </w:p>
    <w:p w14:paraId="305E8FFC" w14:textId="264F111C" w:rsidR="006B16A7" w:rsidRDefault="006B67B7" w:rsidP="00490633">
      <w:pPr>
        <w:autoSpaceDE w:val="0"/>
        <w:autoSpaceDN w:val="0"/>
        <w:adjustRightInd w:val="0"/>
        <w:rPr>
          <w:rFonts w:ascii="ArialMT" w:hAnsi="ArialMT" w:cs="ArialMT"/>
        </w:rPr>
      </w:pPr>
      <w:r w:rsidRPr="003F5E73">
        <w:rPr>
          <w:rFonts w:ascii="ArialMT" w:hAnsi="ArialMT" w:cs="ArialMT"/>
        </w:rPr>
        <w:t xml:space="preserve">Consumers and representatives </w:t>
      </w:r>
      <w:r w:rsidR="00AE4393" w:rsidRPr="003F5E73">
        <w:rPr>
          <w:rFonts w:ascii="ArialMT" w:hAnsi="ArialMT" w:cs="ArialMT"/>
        </w:rPr>
        <w:t xml:space="preserve">were satisfied with the </w:t>
      </w:r>
      <w:r w:rsidRPr="003F5E73">
        <w:rPr>
          <w:rFonts w:ascii="ArialMT" w:hAnsi="ArialMT" w:cs="ArialMT"/>
        </w:rPr>
        <w:t>cleanliness of the</w:t>
      </w:r>
      <w:r w:rsidR="00671BCF">
        <w:rPr>
          <w:rFonts w:ascii="ArialMT" w:hAnsi="ArialMT" w:cs="ArialMT"/>
        </w:rPr>
        <w:t xml:space="preserve"> </w:t>
      </w:r>
      <w:r w:rsidRPr="003F5E73">
        <w:rPr>
          <w:rFonts w:ascii="ArialMT" w:hAnsi="ArialMT" w:cs="ArialMT"/>
        </w:rPr>
        <w:t>service environment and said it is well maintained</w:t>
      </w:r>
      <w:r w:rsidR="00AB2195" w:rsidRPr="003F5E73">
        <w:rPr>
          <w:rFonts w:ascii="ArialMT" w:hAnsi="ArialMT" w:cs="ArialMT"/>
        </w:rPr>
        <w:t xml:space="preserve"> and consumers </w:t>
      </w:r>
      <w:proofErr w:type="gramStart"/>
      <w:r w:rsidR="00AB2195" w:rsidRPr="003F5E73">
        <w:rPr>
          <w:rFonts w:ascii="ArialMT" w:hAnsi="ArialMT" w:cs="ArialMT"/>
        </w:rPr>
        <w:t>are able to</w:t>
      </w:r>
      <w:proofErr w:type="gramEnd"/>
      <w:r w:rsidR="00AB2195" w:rsidRPr="003F5E73">
        <w:rPr>
          <w:rFonts w:ascii="ArialMT" w:hAnsi="ArialMT" w:cs="ArialMT"/>
        </w:rPr>
        <w:t xml:space="preserve"> move freely and can access outdoors when they wish. </w:t>
      </w:r>
      <w:r w:rsidR="000D5197" w:rsidRPr="003F5E73">
        <w:rPr>
          <w:rFonts w:ascii="ArialMT" w:hAnsi="ArialMT" w:cs="ArialMT"/>
        </w:rPr>
        <w:t xml:space="preserve">Staff described their role in maintaining a safe and clean environment including cleaning schedules, </w:t>
      </w:r>
      <w:proofErr w:type="gramStart"/>
      <w:r w:rsidR="000D5197" w:rsidRPr="003F5E73">
        <w:rPr>
          <w:rFonts w:ascii="ArialMT" w:hAnsi="ArialMT" w:cs="ArialMT"/>
        </w:rPr>
        <w:t>identifying</w:t>
      </w:r>
      <w:proofErr w:type="gramEnd"/>
      <w:r w:rsidR="000D5197" w:rsidRPr="003F5E73">
        <w:rPr>
          <w:rFonts w:ascii="ArialMT" w:hAnsi="ArialMT" w:cs="ArialMT"/>
        </w:rPr>
        <w:t xml:space="preserve"> and reporting hazards, </w:t>
      </w:r>
      <w:r w:rsidR="00F324B3" w:rsidRPr="003F5E73">
        <w:rPr>
          <w:rFonts w:ascii="ArialMT" w:hAnsi="ArialMT" w:cs="ArialMT"/>
        </w:rPr>
        <w:t xml:space="preserve">and a </w:t>
      </w:r>
      <w:r w:rsidR="006B16A7" w:rsidRPr="003F5E73">
        <w:rPr>
          <w:rFonts w:ascii="ArialMT" w:hAnsi="ArialMT" w:cs="ArialMT"/>
        </w:rPr>
        <w:t>schedule</w:t>
      </w:r>
      <w:r w:rsidR="00F324B3" w:rsidRPr="003F5E73">
        <w:rPr>
          <w:rFonts w:ascii="ArialMT" w:hAnsi="ArialMT" w:cs="ArialMT"/>
        </w:rPr>
        <w:t xml:space="preserve"> of </w:t>
      </w:r>
      <w:r w:rsidR="006B16A7" w:rsidRPr="003F5E73">
        <w:rPr>
          <w:rFonts w:ascii="ArialMT" w:hAnsi="ArialMT" w:cs="ArialMT"/>
        </w:rPr>
        <w:t>preventative</w:t>
      </w:r>
      <w:r w:rsidR="00F324B3" w:rsidRPr="003F5E73">
        <w:rPr>
          <w:rFonts w:ascii="ArialMT" w:hAnsi="ArialMT" w:cs="ArialMT"/>
        </w:rPr>
        <w:t xml:space="preserve"> and reactive maintenance. The Assessment Team reviewed maintenance records and found </w:t>
      </w:r>
      <w:r w:rsidR="006B16A7" w:rsidRPr="003F5E73">
        <w:rPr>
          <w:rFonts w:ascii="ArialMT" w:hAnsi="ArialMT" w:cs="ArialMT"/>
        </w:rPr>
        <w:t xml:space="preserve">those related to consumer safety to be completed in a timely manner. </w:t>
      </w:r>
      <w:r w:rsidR="00C56BBB" w:rsidRPr="003F5E73">
        <w:rPr>
          <w:rFonts w:ascii="ArialMT" w:hAnsi="ArialMT" w:cs="ArialMT"/>
        </w:rPr>
        <w:t>The Assessment Team observe</w:t>
      </w:r>
      <w:r w:rsidR="004C003A">
        <w:rPr>
          <w:rFonts w:ascii="ArialMT" w:hAnsi="ArialMT" w:cs="ArialMT"/>
        </w:rPr>
        <w:t>d</w:t>
      </w:r>
      <w:r w:rsidR="00C56BBB" w:rsidRPr="003F5E73">
        <w:rPr>
          <w:rFonts w:ascii="ArialMT" w:hAnsi="ArialMT" w:cs="ArialMT"/>
        </w:rPr>
        <w:t xml:space="preserve"> the service environment to be clean, </w:t>
      </w:r>
      <w:proofErr w:type="gramStart"/>
      <w:r w:rsidR="00C56BBB" w:rsidRPr="003F5E73">
        <w:rPr>
          <w:rFonts w:ascii="ArialMT" w:hAnsi="ArialMT" w:cs="ArialMT"/>
        </w:rPr>
        <w:t>well-lit</w:t>
      </w:r>
      <w:proofErr w:type="gramEnd"/>
      <w:r w:rsidR="00C56BBB" w:rsidRPr="003F5E73">
        <w:rPr>
          <w:rFonts w:ascii="ArialMT" w:hAnsi="ArialMT" w:cs="ArialMT"/>
        </w:rPr>
        <w:t xml:space="preserve"> and accessible for consumers with varied mobility or other support needs. Consumers were observed to be moving freely around the service independently or with the assistance of staff. </w:t>
      </w:r>
    </w:p>
    <w:p w14:paraId="5C71F13A" w14:textId="33177778" w:rsidR="00923EAE" w:rsidRPr="003F5E73" w:rsidRDefault="00923EAE" w:rsidP="00490633">
      <w:pPr>
        <w:autoSpaceDE w:val="0"/>
        <w:autoSpaceDN w:val="0"/>
        <w:adjustRightInd w:val="0"/>
        <w:rPr>
          <w:rFonts w:ascii="ArialMT" w:hAnsi="ArialMT" w:cs="ArialMT"/>
        </w:rPr>
      </w:pPr>
      <w:r>
        <w:rPr>
          <w:rFonts w:ascii="ArialMT" w:hAnsi="ArialMT" w:cs="ArialMT"/>
        </w:rPr>
        <w:t xml:space="preserve">The Approved Provider submitted a response (the response) to the Assessment Team Report confirming </w:t>
      </w:r>
      <w:r w:rsidR="00671BCF">
        <w:rPr>
          <w:rFonts w:ascii="ArialMT" w:hAnsi="ArialMT" w:cs="ArialMT"/>
        </w:rPr>
        <w:t xml:space="preserve">observations and further evidence of the </w:t>
      </w:r>
      <w:r w:rsidR="004C003A">
        <w:rPr>
          <w:rFonts w:ascii="ArialMT" w:hAnsi="ArialMT" w:cs="ArialMT"/>
        </w:rPr>
        <w:t xml:space="preserve">organised and timely approach to maintenance requests. </w:t>
      </w:r>
    </w:p>
    <w:p w14:paraId="18883B0A" w14:textId="17D81CA1" w:rsidR="006B67B7" w:rsidRDefault="00C56BBB" w:rsidP="00490633">
      <w:pPr>
        <w:rPr>
          <w:rFonts w:ascii="ArialMT" w:hAnsi="ArialMT" w:cs="ArialMT"/>
        </w:rPr>
      </w:pPr>
      <w:r>
        <w:rPr>
          <w:rFonts w:ascii="ArialMT" w:hAnsi="ArialMT" w:cs="ArialMT"/>
        </w:rPr>
        <w:t xml:space="preserve">I have considered the evidence presented in the Assessment Contact report, as summarised above, and I find Requirement </w:t>
      </w:r>
      <w:r w:rsidR="003F5E73">
        <w:rPr>
          <w:rFonts w:ascii="ArialMT" w:hAnsi="ArialMT" w:cs="ArialMT"/>
        </w:rPr>
        <w:t xml:space="preserve">5(3)(b) to be Compliant. </w:t>
      </w:r>
    </w:p>
    <w:p w14:paraId="18BB1300" w14:textId="77777777" w:rsidR="00A378B6" w:rsidRPr="00262C0B" w:rsidRDefault="00A378B6" w:rsidP="0036130C">
      <w:pPr>
        <w:pStyle w:val="NormalArial"/>
      </w:pPr>
      <w:r>
        <w:br w:type="page"/>
      </w:r>
    </w:p>
    <w:p w14:paraId="5BD4AD0E" w14:textId="77777777" w:rsidR="00A378B6" w:rsidRPr="00996FAF" w:rsidRDefault="00A378B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6AAC" w14:paraId="767F4244" w14:textId="77777777" w:rsidTr="00C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FFEBEC" w14:textId="77777777" w:rsidR="00A378B6" w:rsidRPr="00996FAF" w:rsidRDefault="00A378B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D0A7D8C" w14:textId="77777777" w:rsidR="00A378B6" w:rsidRPr="00996FAF" w:rsidRDefault="00A378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6AAC" w14:paraId="37007E51" w14:textId="77777777" w:rsidTr="00CB6A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22301" w14:textId="77777777" w:rsidR="00A378B6" w:rsidRPr="00996FAF" w:rsidRDefault="00A378B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5459D6D" w14:textId="77777777" w:rsidR="00A378B6" w:rsidRPr="00996FAF" w:rsidRDefault="00A3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AB5440E" w14:textId="77777777" w:rsidR="00A378B6" w:rsidRPr="00996FAF" w:rsidRDefault="003B63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79009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378B6" w:rsidRPr="0058411F">
                  <w:rPr>
                    <w:rFonts w:ascii="Arial" w:hAnsi="Arial" w:cs="Arial"/>
                  </w:rPr>
                  <w:t>Compliant</w:t>
                </w:r>
              </w:sdtContent>
            </w:sdt>
          </w:p>
        </w:tc>
      </w:tr>
    </w:tbl>
    <w:p w14:paraId="1D20E320" w14:textId="77777777" w:rsidR="00A378B6" w:rsidRDefault="00A378B6" w:rsidP="00D87E7C">
      <w:pPr>
        <w:pStyle w:val="Heading20"/>
      </w:pPr>
      <w:r w:rsidRPr="00996FAF">
        <w:t>Findings</w:t>
      </w:r>
    </w:p>
    <w:p w14:paraId="0CEBD04C" w14:textId="1F2AE6CD" w:rsidR="00127BB3" w:rsidRDefault="00127BB3" w:rsidP="00490633">
      <w:pPr>
        <w:autoSpaceDE w:val="0"/>
        <w:autoSpaceDN w:val="0"/>
        <w:adjustRightInd w:val="0"/>
        <w:rPr>
          <w:rFonts w:ascii="ArialMT" w:hAnsi="ArialMT" w:cs="ArialMT"/>
        </w:rPr>
      </w:pPr>
      <w:r>
        <w:rPr>
          <w:rFonts w:ascii="ArialMT" w:hAnsi="ArialMT" w:cs="ArialMT"/>
        </w:rPr>
        <w:t xml:space="preserve">Consumers and representatives </w:t>
      </w:r>
      <w:r w:rsidR="00FB5A65">
        <w:rPr>
          <w:rFonts w:ascii="ArialMT" w:hAnsi="ArialMT" w:cs="ArialMT"/>
        </w:rPr>
        <w:t xml:space="preserve">said they are satisfied appropriate action is taken in response to their feedback; some provided examples </w:t>
      </w:r>
      <w:r>
        <w:rPr>
          <w:rFonts w:ascii="ArialMT" w:hAnsi="ArialMT" w:cs="ArialMT"/>
        </w:rPr>
        <w:t xml:space="preserve">of complaints </w:t>
      </w:r>
      <w:r w:rsidR="00FB5A65">
        <w:rPr>
          <w:rFonts w:ascii="ArialMT" w:hAnsi="ArialMT" w:cs="ArialMT"/>
        </w:rPr>
        <w:t xml:space="preserve">they had </w:t>
      </w:r>
      <w:r w:rsidR="00AB0CFB">
        <w:rPr>
          <w:rFonts w:ascii="ArialMT" w:hAnsi="ArialMT" w:cs="ArialMT"/>
        </w:rPr>
        <w:t>raised,</w:t>
      </w:r>
      <w:r>
        <w:rPr>
          <w:rFonts w:ascii="ArialMT" w:hAnsi="ArialMT" w:cs="ArialMT"/>
        </w:rPr>
        <w:t xml:space="preserve"> and the actions taken</w:t>
      </w:r>
      <w:r w:rsidR="00FB5A65">
        <w:rPr>
          <w:rFonts w:ascii="ArialMT" w:hAnsi="ArialMT" w:cs="ArialMT"/>
        </w:rPr>
        <w:t xml:space="preserve"> by the service</w:t>
      </w:r>
      <w:r>
        <w:rPr>
          <w:rFonts w:ascii="ArialMT" w:hAnsi="ArialMT" w:cs="ArialMT"/>
        </w:rPr>
        <w:t xml:space="preserve"> to resolve their concerns. Management </w:t>
      </w:r>
      <w:r w:rsidR="00FB5A65">
        <w:rPr>
          <w:rFonts w:ascii="ArialMT" w:hAnsi="ArialMT" w:cs="ArialMT"/>
        </w:rPr>
        <w:t>provided</w:t>
      </w:r>
      <w:r>
        <w:rPr>
          <w:rFonts w:ascii="ArialMT" w:hAnsi="ArialMT" w:cs="ArialMT"/>
        </w:rPr>
        <w:t xml:space="preserve"> examples of trends identified </w:t>
      </w:r>
      <w:r w:rsidR="00FB5A65">
        <w:rPr>
          <w:rFonts w:ascii="ArialMT" w:hAnsi="ArialMT" w:cs="ArialMT"/>
        </w:rPr>
        <w:t xml:space="preserve">through consumer feedback </w:t>
      </w:r>
      <w:r>
        <w:rPr>
          <w:rFonts w:ascii="ArialMT" w:hAnsi="ArialMT" w:cs="ArialMT"/>
        </w:rPr>
        <w:t>and actions taken</w:t>
      </w:r>
      <w:r w:rsidR="00FB5A65">
        <w:rPr>
          <w:rFonts w:ascii="ArialMT" w:hAnsi="ArialMT" w:cs="ArialMT"/>
        </w:rPr>
        <w:t xml:space="preserve"> at the service level</w:t>
      </w:r>
      <w:r>
        <w:rPr>
          <w:rFonts w:ascii="ArialMT" w:hAnsi="ArialMT" w:cs="ArialMT"/>
        </w:rPr>
        <w:t xml:space="preserve"> to improve care </w:t>
      </w:r>
      <w:r w:rsidR="00FB5A65">
        <w:rPr>
          <w:rFonts w:ascii="ArialMT" w:hAnsi="ArialMT" w:cs="ArialMT"/>
        </w:rPr>
        <w:t>delivery</w:t>
      </w:r>
      <w:r w:rsidR="006A7044">
        <w:rPr>
          <w:rFonts w:ascii="ArialMT" w:hAnsi="ArialMT" w:cs="ArialMT"/>
        </w:rPr>
        <w:t xml:space="preserve"> to consumer satisfaction. The service demonstrated e</w:t>
      </w:r>
      <w:r>
        <w:rPr>
          <w:rFonts w:ascii="ArialMT" w:hAnsi="ArialMT" w:cs="ArialMT"/>
        </w:rPr>
        <w:t>vidence of</w:t>
      </w:r>
      <w:r w:rsidR="006A7044">
        <w:rPr>
          <w:rFonts w:ascii="ArialMT" w:hAnsi="ArialMT" w:cs="ArialMT"/>
        </w:rPr>
        <w:t xml:space="preserve"> applying an</w:t>
      </w:r>
      <w:r>
        <w:rPr>
          <w:rFonts w:ascii="ArialMT" w:hAnsi="ArialMT" w:cs="ArialMT"/>
        </w:rPr>
        <w:t xml:space="preserve"> open disclosure process when handling complaints, </w:t>
      </w:r>
      <w:r w:rsidR="006A7044">
        <w:rPr>
          <w:rFonts w:ascii="ArialMT" w:hAnsi="ArialMT" w:cs="ArialMT"/>
        </w:rPr>
        <w:t xml:space="preserve">and </w:t>
      </w:r>
      <w:r>
        <w:rPr>
          <w:rFonts w:ascii="ArialMT" w:hAnsi="ArialMT" w:cs="ArialMT"/>
        </w:rPr>
        <w:t>staff described working</w:t>
      </w:r>
      <w:r w:rsidR="006A7044">
        <w:rPr>
          <w:rFonts w:ascii="ArialMT" w:hAnsi="ArialMT" w:cs="ArialMT"/>
        </w:rPr>
        <w:t xml:space="preserve"> </w:t>
      </w:r>
      <w:r>
        <w:rPr>
          <w:rFonts w:ascii="ArialMT" w:hAnsi="ArialMT" w:cs="ArialMT"/>
        </w:rPr>
        <w:t xml:space="preserve">collaboratively with consumers </w:t>
      </w:r>
      <w:r w:rsidR="006A7044">
        <w:rPr>
          <w:rFonts w:ascii="ArialMT" w:hAnsi="ArialMT" w:cs="ArialMT"/>
        </w:rPr>
        <w:t xml:space="preserve">and representatives to resolve issues </w:t>
      </w:r>
      <w:r>
        <w:rPr>
          <w:rFonts w:ascii="ArialMT" w:hAnsi="ArialMT" w:cs="ArialMT"/>
        </w:rPr>
        <w:t>and apologising</w:t>
      </w:r>
      <w:r w:rsidR="006A7044">
        <w:rPr>
          <w:rFonts w:ascii="ArialMT" w:hAnsi="ArialMT" w:cs="ArialMT"/>
        </w:rPr>
        <w:t xml:space="preserve"> to consumers when things go wrong</w:t>
      </w:r>
      <w:r>
        <w:rPr>
          <w:rFonts w:ascii="ArialMT" w:hAnsi="ArialMT" w:cs="ArialMT"/>
        </w:rPr>
        <w:t>.</w:t>
      </w:r>
      <w:r w:rsidR="006A7044">
        <w:rPr>
          <w:rFonts w:ascii="ArialMT" w:hAnsi="ArialMT" w:cs="ArialMT"/>
        </w:rPr>
        <w:t xml:space="preserve"> The Assessment Team </w:t>
      </w:r>
      <w:r>
        <w:rPr>
          <w:rFonts w:ascii="ArialMT" w:hAnsi="ArialMT" w:cs="ArialMT"/>
        </w:rPr>
        <w:t xml:space="preserve">reviewed the </w:t>
      </w:r>
      <w:r w:rsidR="006A7044">
        <w:rPr>
          <w:rFonts w:ascii="ArialMT" w:hAnsi="ArialMT" w:cs="ArialMT"/>
        </w:rPr>
        <w:t xml:space="preserve">service’s documented </w:t>
      </w:r>
      <w:r>
        <w:rPr>
          <w:rFonts w:ascii="ArialMT" w:hAnsi="ArialMT" w:cs="ArialMT"/>
        </w:rPr>
        <w:t xml:space="preserve">feedback register, which </w:t>
      </w:r>
      <w:r w:rsidR="00AB0CFB">
        <w:rPr>
          <w:rFonts w:ascii="ArialMT" w:hAnsi="ArialMT" w:cs="ArialMT"/>
        </w:rPr>
        <w:t xml:space="preserve">included </w:t>
      </w:r>
      <w:r>
        <w:rPr>
          <w:rFonts w:ascii="ArialMT" w:hAnsi="ArialMT" w:cs="ArialMT"/>
        </w:rPr>
        <w:t>compliments, suggestions, and complaints</w:t>
      </w:r>
      <w:r w:rsidR="006A7044">
        <w:rPr>
          <w:rFonts w:ascii="ArialMT" w:hAnsi="ArialMT" w:cs="ArialMT"/>
        </w:rPr>
        <w:t xml:space="preserve">, and </w:t>
      </w:r>
      <w:r w:rsidR="00AB0CFB">
        <w:rPr>
          <w:rFonts w:ascii="ArialMT" w:hAnsi="ArialMT" w:cs="ArialMT"/>
        </w:rPr>
        <w:t xml:space="preserve">found feedback is </w:t>
      </w:r>
      <w:r>
        <w:rPr>
          <w:rFonts w:ascii="ArialMT" w:hAnsi="ArialMT" w:cs="ArialMT"/>
        </w:rPr>
        <w:t>acknowledged, and action</w:t>
      </w:r>
      <w:r w:rsidR="00AB0CFB">
        <w:rPr>
          <w:rFonts w:ascii="ArialMT" w:hAnsi="ArialMT" w:cs="ArialMT"/>
        </w:rPr>
        <w:t>s are</w:t>
      </w:r>
      <w:r>
        <w:rPr>
          <w:rFonts w:ascii="ArialMT" w:hAnsi="ArialMT" w:cs="ArialMT"/>
        </w:rPr>
        <w:t xml:space="preserve"> taken to rectify the issues raised. Management</w:t>
      </w:r>
      <w:r w:rsidR="00AB0CFB">
        <w:rPr>
          <w:rFonts w:ascii="ArialMT" w:hAnsi="ArialMT" w:cs="ArialMT"/>
        </w:rPr>
        <w:t xml:space="preserve"> </w:t>
      </w:r>
      <w:r>
        <w:rPr>
          <w:rFonts w:ascii="ArialMT" w:hAnsi="ArialMT" w:cs="ArialMT"/>
        </w:rPr>
        <w:t>said complaints are closed when the complainant is satisfied with the</w:t>
      </w:r>
      <w:r w:rsidR="00AB0CFB">
        <w:rPr>
          <w:rFonts w:ascii="ArialMT" w:hAnsi="ArialMT" w:cs="ArialMT"/>
        </w:rPr>
        <w:t xml:space="preserve"> </w:t>
      </w:r>
      <w:r>
        <w:rPr>
          <w:rFonts w:ascii="ArialMT" w:hAnsi="ArialMT" w:cs="ArialMT"/>
        </w:rPr>
        <w:t>resolution</w:t>
      </w:r>
      <w:r w:rsidR="00AB0CFB">
        <w:rPr>
          <w:rFonts w:ascii="ArialMT" w:hAnsi="ArialMT" w:cs="ArialMT"/>
        </w:rPr>
        <w:t>.</w:t>
      </w:r>
    </w:p>
    <w:p w14:paraId="08A68599" w14:textId="11DA011F" w:rsidR="008B3E7C" w:rsidRPr="00364E00" w:rsidRDefault="008B3E7C" w:rsidP="00490633">
      <w:pPr>
        <w:autoSpaceDE w:val="0"/>
        <w:autoSpaceDN w:val="0"/>
        <w:adjustRightInd w:val="0"/>
        <w:rPr>
          <w:color w:val="7030A0"/>
        </w:rPr>
      </w:pPr>
      <w:r>
        <w:rPr>
          <w:rFonts w:ascii="ArialMT" w:hAnsi="ArialMT" w:cs="ArialMT"/>
        </w:rPr>
        <w:t xml:space="preserve">The response provided additional confirmation around recent complaints resolution and evidence of </w:t>
      </w:r>
      <w:r w:rsidR="007A538E">
        <w:rPr>
          <w:rFonts w:ascii="ArialMT" w:hAnsi="ArialMT" w:cs="ArialMT"/>
        </w:rPr>
        <w:t xml:space="preserve">completion of proposed actions to ensure consumer and representative satisfaction with outcomes. </w:t>
      </w:r>
      <w:r w:rsidR="007D0EDE">
        <w:rPr>
          <w:rFonts w:ascii="ArialMT" w:hAnsi="ArialMT" w:cs="ArialMT"/>
        </w:rPr>
        <w:t xml:space="preserve">The service has also commenced additional training for staff around open disclosure principles. </w:t>
      </w:r>
    </w:p>
    <w:p w14:paraId="2AFC6973" w14:textId="7920305B" w:rsidR="00AB0CFB" w:rsidRDefault="00AB0CFB" w:rsidP="00490633">
      <w:pPr>
        <w:pStyle w:val="NormalArial"/>
      </w:pPr>
      <w:r>
        <w:t xml:space="preserve">I have considered the evidence presented in the Assessment Contact report, as summarised above, and I find Requirement </w:t>
      </w:r>
      <w:r w:rsidR="00DB3F1F">
        <w:t xml:space="preserve">6(3)(c) to be Compliant. </w:t>
      </w:r>
    </w:p>
    <w:p w14:paraId="10D0E587" w14:textId="77777777" w:rsidR="00A378B6" w:rsidRPr="00712752" w:rsidRDefault="00A378B6" w:rsidP="0036130C">
      <w:pPr>
        <w:pStyle w:val="NormalArial"/>
      </w:pPr>
      <w:r w:rsidRPr="00712752">
        <w:br w:type="page"/>
      </w:r>
    </w:p>
    <w:p w14:paraId="5FD2360E" w14:textId="77777777" w:rsidR="00A378B6" w:rsidRPr="00996FAF" w:rsidRDefault="00A378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6AAC" w14:paraId="4D5B4689" w14:textId="77777777" w:rsidTr="00CB6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70B2CB" w14:textId="77777777" w:rsidR="00A378B6" w:rsidRPr="00996FAF" w:rsidRDefault="00A378B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487EB50" w14:textId="77777777" w:rsidR="00A378B6" w:rsidRPr="00996FAF" w:rsidRDefault="00A378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6AAC" w14:paraId="4A8B376D" w14:textId="77777777" w:rsidTr="00CB6A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BAA2CB" w14:textId="77777777" w:rsidR="00A378B6" w:rsidRPr="00996FAF" w:rsidRDefault="00A378B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03F0FB" w14:textId="77777777" w:rsidR="00A378B6" w:rsidRPr="00996FAF" w:rsidRDefault="00A3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40B69B" w14:textId="77777777" w:rsidR="00A378B6" w:rsidRPr="00996FAF" w:rsidRDefault="00A3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CAA19F2" w14:textId="77777777" w:rsidR="00A378B6" w:rsidRPr="00996FAF" w:rsidRDefault="00A3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4B2373F" w14:textId="77777777" w:rsidR="00A378B6" w:rsidRPr="00996FAF" w:rsidRDefault="00A3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3FE6019" w14:textId="77777777" w:rsidR="00A378B6" w:rsidRPr="00996FAF" w:rsidRDefault="00A3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0B994B8" w14:textId="77777777" w:rsidR="00A378B6" w:rsidRPr="00996FAF" w:rsidRDefault="003B63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28956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378B6" w:rsidRPr="00384E73">
                  <w:rPr>
                    <w:rFonts w:ascii="Arial" w:hAnsi="Arial" w:cs="Arial"/>
                  </w:rPr>
                  <w:t>Compliant</w:t>
                </w:r>
              </w:sdtContent>
            </w:sdt>
          </w:p>
        </w:tc>
      </w:tr>
    </w:tbl>
    <w:p w14:paraId="6F27D449" w14:textId="77777777" w:rsidR="00A378B6" w:rsidRDefault="00A378B6" w:rsidP="00D87E7C">
      <w:pPr>
        <w:pStyle w:val="Heading20"/>
      </w:pPr>
      <w:r w:rsidRPr="00996FAF">
        <w:t>Findings</w:t>
      </w:r>
    </w:p>
    <w:p w14:paraId="367AE086" w14:textId="41EE17B0" w:rsidR="00AE4393" w:rsidRDefault="00394377" w:rsidP="00490633">
      <w:pPr>
        <w:autoSpaceDE w:val="0"/>
        <w:autoSpaceDN w:val="0"/>
        <w:adjustRightInd w:val="0"/>
        <w:rPr>
          <w:rFonts w:ascii="ArialMT" w:hAnsi="ArialMT" w:cs="ArialMT"/>
          <w:color w:val="auto"/>
        </w:rPr>
      </w:pPr>
      <w:r>
        <w:rPr>
          <w:rFonts w:ascii="ArialMT" w:hAnsi="ArialMT" w:cs="ArialMT"/>
          <w:color w:val="auto"/>
        </w:rPr>
        <w:t xml:space="preserve">The service </w:t>
      </w:r>
      <w:r w:rsidR="001D0FD4">
        <w:rPr>
          <w:rFonts w:ascii="ArialMT" w:hAnsi="ArialMT" w:cs="ArialMT"/>
          <w:color w:val="auto"/>
        </w:rPr>
        <w:t>has an effective</w:t>
      </w:r>
      <w:r>
        <w:rPr>
          <w:rFonts w:ascii="ArialMT" w:hAnsi="ArialMT" w:cs="ArialMT"/>
          <w:color w:val="auto"/>
        </w:rPr>
        <w:t xml:space="preserve"> risk framework </w:t>
      </w:r>
      <w:r w:rsidR="00CB4571">
        <w:rPr>
          <w:rFonts w:ascii="ArialMT" w:hAnsi="ArialMT" w:cs="ArialMT"/>
          <w:color w:val="auto"/>
        </w:rPr>
        <w:t>and practices to support the management of high-impact, high-prevalence risks to consumer wellbeing</w:t>
      </w:r>
      <w:r w:rsidR="00F41A81">
        <w:rPr>
          <w:rFonts w:ascii="ArialMT" w:hAnsi="ArialMT" w:cs="ArialMT"/>
          <w:color w:val="auto"/>
        </w:rPr>
        <w:t xml:space="preserve"> at an organisational level, </w:t>
      </w:r>
      <w:r w:rsidR="00C42DCF">
        <w:rPr>
          <w:rFonts w:ascii="ArialMT" w:hAnsi="ArialMT" w:cs="ArialMT"/>
          <w:color w:val="auto"/>
        </w:rPr>
        <w:t xml:space="preserve">promotes the right of </w:t>
      </w:r>
      <w:r w:rsidR="008B385A">
        <w:rPr>
          <w:rFonts w:ascii="ArialMT" w:hAnsi="ArialMT" w:cs="ArialMT"/>
          <w:color w:val="auto"/>
        </w:rPr>
        <w:t>consumers</w:t>
      </w:r>
      <w:r w:rsidR="00C42DCF">
        <w:rPr>
          <w:rFonts w:ascii="ArialMT" w:hAnsi="ArialMT" w:cs="ArialMT"/>
          <w:color w:val="auto"/>
        </w:rPr>
        <w:t xml:space="preserve"> to live their best lives, prevents abuse and neglect and </w:t>
      </w:r>
      <w:r w:rsidR="008B385A">
        <w:rPr>
          <w:rFonts w:ascii="ArialMT" w:hAnsi="ArialMT" w:cs="ArialMT"/>
          <w:color w:val="auto"/>
        </w:rPr>
        <w:t xml:space="preserve">includes an incident management system. Risks are identified, </w:t>
      </w:r>
      <w:proofErr w:type="gramStart"/>
      <w:r w:rsidR="008B385A">
        <w:rPr>
          <w:rFonts w:ascii="ArialMT" w:hAnsi="ArialMT" w:cs="ArialMT"/>
          <w:color w:val="auto"/>
        </w:rPr>
        <w:t>reported</w:t>
      </w:r>
      <w:proofErr w:type="gramEnd"/>
      <w:r w:rsidR="001D7F78">
        <w:rPr>
          <w:rFonts w:ascii="ArialMT" w:hAnsi="ArialMT" w:cs="ArialMT"/>
          <w:color w:val="auto"/>
        </w:rPr>
        <w:t xml:space="preserve"> </w:t>
      </w:r>
      <w:r w:rsidR="008B385A">
        <w:rPr>
          <w:rFonts w:ascii="ArialMT" w:hAnsi="ArialMT" w:cs="ArialMT"/>
          <w:color w:val="auto"/>
        </w:rPr>
        <w:t xml:space="preserve">and reviewed </w:t>
      </w:r>
      <w:r w:rsidR="001D7F78">
        <w:rPr>
          <w:rFonts w:ascii="ArialMT" w:hAnsi="ArialMT" w:cs="ArialMT"/>
          <w:color w:val="auto"/>
        </w:rPr>
        <w:t xml:space="preserve">by the governing body and the service has a subcommittee with oversight of the safety and quality of care delivered. The service identified the prevention of falls and </w:t>
      </w:r>
      <w:r w:rsidR="00312A16">
        <w:rPr>
          <w:rFonts w:ascii="ArialMT" w:hAnsi="ArialMT" w:cs="ArialMT"/>
          <w:color w:val="auto"/>
        </w:rPr>
        <w:t>changed behaviours as high-impact, high-prevalence risks and demonstrated these are effectively monitored</w:t>
      </w:r>
      <w:r w:rsidR="009C4393">
        <w:rPr>
          <w:rFonts w:ascii="ArialMT" w:hAnsi="ArialMT" w:cs="ArialMT"/>
          <w:color w:val="auto"/>
        </w:rPr>
        <w:t xml:space="preserve">, </w:t>
      </w:r>
      <w:proofErr w:type="gramStart"/>
      <w:r w:rsidR="009C4393">
        <w:rPr>
          <w:rFonts w:ascii="ArialMT" w:hAnsi="ArialMT" w:cs="ArialMT"/>
          <w:color w:val="auto"/>
        </w:rPr>
        <w:t>investigated</w:t>
      </w:r>
      <w:proofErr w:type="gramEnd"/>
      <w:r w:rsidR="009C4393">
        <w:rPr>
          <w:rFonts w:ascii="ArialMT" w:hAnsi="ArialMT" w:cs="ArialMT"/>
          <w:color w:val="auto"/>
        </w:rPr>
        <w:t xml:space="preserve"> and reviewed, and risks are addressed at the level of the governing body. Staff said they had participated in training </w:t>
      </w:r>
      <w:r w:rsidR="00500FD4">
        <w:rPr>
          <w:rFonts w:ascii="ArialMT" w:hAnsi="ArialMT" w:cs="ArialMT"/>
          <w:color w:val="auto"/>
        </w:rPr>
        <w:t>in identifying and preventing abuse and neglect, and training in incident reporting</w:t>
      </w:r>
      <w:r w:rsidR="008A07E7">
        <w:rPr>
          <w:rFonts w:ascii="ArialMT" w:hAnsi="ArialMT" w:cs="ArialMT"/>
          <w:color w:val="auto"/>
        </w:rPr>
        <w:t xml:space="preserve">. The Assessment Team found management reviews all incidents, including those identified as serious incidents and reported to the Serious Incident Response Scheme (SIRS) </w:t>
      </w:r>
      <w:r w:rsidR="004D6E23">
        <w:rPr>
          <w:rFonts w:ascii="ArialMT" w:hAnsi="ArialMT" w:cs="ArialMT"/>
          <w:color w:val="auto"/>
        </w:rPr>
        <w:t xml:space="preserve">and documentation viewed by the Assessment Team demonstrated timely reporting and follow-up. </w:t>
      </w:r>
    </w:p>
    <w:p w14:paraId="45779522" w14:textId="06D3D9AE" w:rsidR="00AE4393" w:rsidRPr="00712752" w:rsidRDefault="00AE4393" w:rsidP="00490633">
      <w:pPr>
        <w:autoSpaceDE w:val="0"/>
        <w:autoSpaceDN w:val="0"/>
        <w:adjustRightInd w:val="0"/>
      </w:pPr>
      <w:r>
        <w:rPr>
          <w:rFonts w:ascii="ArialMT" w:hAnsi="ArialMT" w:cs="ArialMT"/>
          <w:color w:val="auto"/>
        </w:rPr>
        <w:t xml:space="preserve">I have considered the evidence presented in the Assessment Contact report, as summarised above, and I find Requirement 8(3)(d) to be Compliant. </w:t>
      </w:r>
    </w:p>
    <w:sectPr w:rsidR="00AE4393" w:rsidRPr="00712752" w:rsidSect="00F83C8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94B70" w14:textId="77777777" w:rsidR="00F83C84" w:rsidRDefault="00F83C84">
      <w:pPr>
        <w:spacing w:after="0"/>
      </w:pPr>
      <w:r>
        <w:separator/>
      </w:r>
    </w:p>
  </w:endnote>
  <w:endnote w:type="continuationSeparator" w:id="0">
    <w:p w14:paraId="5CB2A352" w14:textId="77777777" w:rsidR="00F83C84" w:rsidRDefault="00F83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91AB" w14:textId="77777777" w:rsidR="00A378B6" w:rsidRPr="00DF37F2" w:rsidRDefault="00A378B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mecwacare</w:t>
    </w:r>
    <w:proofErr w:type="spellEnd"/>
    <w:r w:rsidRPr="00D3376F">
      <w:rPr>
        <w:rFonts w:cs="Times New Roman"/>
        <w:color w:val="auto"/>
        <w:szCs w:val="18"/>
      </w:rPr>
      <w:t xml:space="preserve"> Jubilee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B619ED" w14:textId="77777777" w:rsidR="00A378B6" w:rsidRPr="00DF37F2" w:rsidRDefault="00A378B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3537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0D538B" w14:textId="77777777" w:rsidR="00A378B6" w:rsidRPr="00DF37F2" w:rsidRDefault="00A378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3507" w14:textId="77777777" w:rsidR="00A378B6" w:rsidRDefault="00A378B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57CB1" w14:textId="77777777" w:rsidR="00F83C84" w:rsidRDefault="00F83C84" w:rsidP="00D71F88">
      <w:pPr>
        <w:spacing w:after="0"/>
      </w:pPr>
      <w:r>
        <w:separator/>
      </w:r>
    </w:p>
  </w:footnote>
  <w:footnote w:type="continuationSeparator" w:id="0">
    <w:p w14:paraId="5ED20F33" w14:textId="77777777" w:rsidR="00F83C84" w:rsidRDefault="00F83C84" w:rsidP="00D71F88">
      <w:pPr>
        <w:spacing w:after="0"/>
      </w:pPr>
      <w:r>
        <w:continuationSeparator/>
      </w:r>
    </w:p>
  </w:footnote>
  <w:footnote w:id="1">
    <w:p w14:paraId="0FE2D786" w14:textId="29268B4F" w:rsidR="00A378B6" w:rsidRDefault="00A378B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13DCC">
        <w:rPr>
          <w:rFonts w:ascii="Arial" w:hAnsi="Arial" w:cs="Arial"/>
          <w:color w:val="auto"/>
          <w:sz w:val="20"/>
          <w:szCs w:val="20"/>
        </w:rPr>
        <w:t>section 68A</w:t>
      </w:r>
      <w:r w:rsidRPr="00E13DCC">
        <w:rPr>
          <w:rFonts w:ascii="Arial" w:hAnsi="Arial" w:cs="Arial"/>
          <w:b/>
          <w:color w:val="auto"/>
          <w:sz w:val="20"/>
          <w:szCs w:val="20"/>
        </w:rPr>
        <w:t xml:space="preserve"> </w:t>
      </w:r>
      <w:r w:rsidRPr="00E13DC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C72F225" w14:textId="77777777" w:rsidR="00A378B6" w:rsidRDefault="00A378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82C" w14:textId="77777777" w:rsidR="00A378B6" w:rsidRDefault="00A378B6">
    <w:pPr>
      <w:pStyle w:val="Header"/>
    </w:pPr>
    <w:r>
      <w:rPr>
        <w:noProof/>
        <w:color w:val="2B579A"/>
        <w:shd w:val="clear" w:color="auto" w:fill="E6E6E6"/>
        <w:lang w:val="en-US"/>
      </w:rPr>
      <w:drawing>
        <wp:anchor distT="0" distB="0" distL="114300" distR="114300" simplePos="0" relativeHeight="251658241" behindDoc="1" locked="0" layoutInCell="1" allowOverlap="1" wp14:anchorId="0D4BA0C0" wp14:editId="29629E5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AB21" w14:textId="77777777" w:rsidR="00A378B6" w:rsidRDefault="00A378B6">
    <w:pPr>
      <w:pStyle w:val="Header"/>
    </w:pPr>
    <w:r>
      <w:rPr>
        <w:noProof/>
      </w:rPr>
      <w:drawing>
        <wp:anchor distT="0" distB="0" distL="114300" distR="114300" simplePos="0" relativeHeight="251658240" behindDoc="0" locked="0" layoutInCell="1" allowOverlap="1" wp14:anchorId="47608EF3" wp14:editId="5E58CD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02EFCAC">
      <w:start w:val="1"/>
      <w:numFmt w:val="lowerRoman"/>
      <w:lvlText w:val="(%1)"/>
      <w:lvlJc w:val="left"/>
      <w:pPr>
        <w:ind w:left="1080" w:hanging="720"/>
      </w:pPr>
      <w:rPr>
        <w:rFonts w:hint="default"/>
      </w:rPr>
    </w:lvl>
    <w:lvl w:ilvl="1" w:tplc="14D8F0E4" w:tentative="1">
      <w:start w:val="1"/>
      <w:numFmt w:val="lowerLetter"/>
      <w:lvlText w:val="%2."/>
      <w:lvlJc w:val="left"/>
      <w:pPr>
        <w:ind w:left="1440" w:hanging="360"/>
      </w:pPr>
    </w:lvl>
    <w:lvl w:ilvl="2" w:tplc="227C63AC" w:tentative="1">
      <w:start w:val="1"/>
      <w:numFmt w:val="lowerRoman"/>
      <w:lvlText w:val="%3."/>
      <w:lvlJc w:val="right"/>
      <w:pPr>
        <w:ind w:left="2160" w:hanging="180"/>
      </w:pPr>
    </w:lvl>
    <w:lvl w:ilvl="3" w:tplc="5852D46C" w:tentative="1">
      <w:start w:val="1"/>
      <w:numFmt w:val="decimal"/>
      <w:lvlText w:val="%4."/>
      <w:lvlJc w:val="left"/>
      <w:pPr>
        <w:ind w:left="2880" w:hanging="360"/>
      </w:pPr>
    </w:lvl>
    <w:lvl w:ilvl="4" w:tplc="C34AA29E" w:tentative="1">
      <w:start w:val="1"/>
      <w:numFmt w:val="lowerLetter"/>
      <w:lvlText w:val="%5."/>
      <w:lvlJc w:val="left"/>
      <w:pPr>
        <w:ind w:left="3600" w:hanging="360"/>
      </w:pPr>
    </w:lvl>
    <w:lvl w:ilvl="5" w:tplc="0C72DB96" w:tentative="1">
      <w:start w:val="1"/>
      <w:numFmt w:val="lowerRoman"/>
      <w:lvlText w:val="%6."/>
      <w:lvlJc w:val="right"/>
      <w:pPr>
        <w:ind w:left="4320" w:hanging="180"/>
      </w:pPr>
    </w:lvl>
    <w:lvl w:ilvl="6" w:tplc="A9C097C6" w:tentative="1">
      <w:start w:val="1"/>
      <w:numFmt w:val="decimal"/>
      <w:lvlText w:val="%7."/>
      <w:lvlJc w:val="left"/>
      <w:pPr>
        <w:ind w:left="5040" w:hanging="360"/>
      </w:pPr>
    </w:lvl>
    <w:lvl w:ilvl="7" w:tplc="2A94C4A8" w:tentative="1">
      <w:start w:val="1"/>
      <w:numFmt w:val="lowerLetter"/>
      <w:lvlText w:val="%8."/>
      <w:lvlJc w:val="left"/>
      <w:pPr>
        <w:ind w:left="5760" w:hanging="360"/>
      </w:pPr>
    </w:lvl>
    <w:lvl w:ilvl="8" w:tplc="14DC8F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D46278">
      <w:start w:val="1"/>
      <w:numFmt w:val="lowerRoman"/>
      <w:lvlText w:val="(%1)"/>
      <w:lvlJc w:val="left"/>
      <w:pPr>
        <w:ind w:left="1080" w:hanging="720"/>
      </w:pPr>
      <w:rPr>
        <w:rFonts w:hint="default"/>
      </w:rPr>
    </w:lvl>
    <w:lvl w:ilvl="1" w:tplc="EC504A2E" w:tentative="1">
      <w:start w:val="1"/>
      <w:numFmt w:val="lowerLetter"/>
      <w:lvlText w:val="%2."/>
      <w:lvlJc w:val="left"/>
      <w:pPr>
        <w:ind w:left="1440" w:hanging="360"/>
      </w:pPr>
    </w:lvl>
    <w:lvl w:ilvl="2" w:tplc="429E1300" w:tentative="1">
      <w:start w:val="1"/>
      <w:numFmt w:val="lowerRoman"/>
      <w:lvlText w:val="%3."/>
      <w:lvlJc w:val="right"/>
      <w:pPr>
        <w:ind w:left="2160" w:hanging="180"/>
      </w:pPr>
    </w:lvl>
    <w:lvl w:ilvl="3" w:tplc="4E4ACA84" w:tentative="1">
      <w:start w:val="1"/>
      <w:numFmt w:val="decimal"/>
      <w:lvlText w:val="%4."/>
      <w:lvlJc w:val="left"/>
      <w:pPr>
        <w:ind w:left="2880" w:hanging="360"/>
      </w:pPr>
    </w:lvl>
    <w:lvl w:ilvl="4" w:tplc="DB54DC5E" w:tentative="1">
      <w:start w:val="1"/>
      <w:numFmt w:val="lowerLetter"/>
      <w:lvlText w:val="%5."/>
      <w:lvlJc w:val="left"/>
      <w:pPr>
        <w:ind w:left="3600" w:hanging="360"/>
      </w:pPr>
    </w:lvl>
    <w:lvl w:ilvl="5" w:tplc="BD74A7F8" w:tentative="1">
      <w:start w:val="1"/>
      <w:numFmt w:val="lowerRoman"/>
      <w:lvlText w:val="%6."/>
      <w:lvlJc w:val="right"/>
      <w:pPr>
        <w:ind w:left="4320" w:hanging="180"/>
      </w:pPr>
    </w:lvl>
    <w:lvl w:ilvl="6" w:tplc="5E347DEA" w:tentative="1">
      <w:start w:val="1"/>
      <w:numFmt w:val="decimal"/>
      <w:lvlText w:val="%7."/>
      <w:lvlJc w:val="left"/>
      <w:pPr>
        <w:ind w:left="5040" w:hanging="360"/>
      </w:pPr>
    </w:lvl>
    <w:lvl w:ilvl="7" w:tplc="03229146" w:tentative="1">
      <w:start w:val="1"/>
      <w:numFmt w:val="lowerLetter"/>
      <w:lvlText w:val="%8."/>
      <w:lvlJc w:val="left"/>
      <w:pPr>
        <w:ind w:left="5760" w:hanging="360"/>
      </w:pPr>
    </w:lvl>
    <w:lvl w:ilvl="8" w:tplc="C81437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32CFC6">
      <w:start w:val="1"/>
      <w:numFmt w:val="lowerRoman"/>
      <w:lvlText w:val="(%1)"/>
      <w:lvlJc w:val="left"/>
      <w:pPr>
        <w:ind w:left="1080" w:hanging="720"/>
      </w:pPr>
      <w:rPr>
        <w:rFonts w:hint="default"/>
      </w:rPr>
    </w:lvl>
    <w:lvl w:ilvl="1" w:tplc="89646D4E" w:tentative="1">
      <w:start w:val="1"/>
      <w:numFmt w:val="lowerLetter"/>
      <w:lvlText w:val="%2."/>
      <w:lvlJc w:val="left"/>
      <w:pPr>
        <w:ind w:left="1440" w:hanging="360"/>
      </w:pPr>
    </w:lvl>
    <w:lvl w:ilvl="2" w:tplc="A4CA625A" w:tentative="1">
      <w:start w:val="1"/>
      <w:numFmt w:val="lowerRoman"/>
      <w:lvlText w:val="%3."/>
      <w:lvlJc w:val="right"/>
      <w:pPr>
        <w:ind w:left="2160" w:hanging="180"/>
      </w:pPr>
    </w:lvl>
    <w:lvl w:ilvl="3" w:tplc="9AAAF688" w:tentative="1">
      <w:start w:val="1"/>
      <w:numFmt w:val="decimal"/>
      <w:lvlText w:val="%4."/>
      <w:lvlJc w:val="left"/>
      <w:pPr>
        <w:ind w:left="2880" w:hanging="360"/>
      </w:pPr>
    </w:lvl>
    <w:lvl w:ilvl="4" w:tplc="78E68E24" w:tentative="1">
      <w:start w:val="1"/>
      <w:numFmt w:val="lowerLetter"/>
      <w:lvlText w:val="%5."/>
      <w:lvlJc w:val="left"/>
      <w:pPr>
        <w:ind w:left="3600" w:hanging="360"/>
      </w:pPr>
    </w:lvl>
    <w:lvl w:ilvl="5" w:tplc="798A4882" w:tentative="1">
      <w:start w:val="1"/>
      <w:numFmt w:val="lowerRoman"/>
      <w:lvlText w:val="%6."/>
      <w:lvlJc w:val="right"/>
      <w:pPr>
        <w:ind w:left="4320" w:hanging="180"/>
      </w:pPr>
    </w:lvl>
    <w:lvl w:ilvl="6" w:tplc="17EE7D04" w:tentative="1">
      <w:start w:val="1"/>
      <w:numFmt w:val="decimal"/>
      <w:lvlText w:val="%7."/>
      <w:lvlJc w:val="left"/>
      <w:pPr>
        <w:ind w:left="5040" w:hanging="360"/>
      </w:pPr>
    </w:lvl>
    <w:lvl w:ilvl="7" w:tplc="A1421342" w:tentative="1">
      <w:start w:val="1"/>
      <w:numFmt w:val="lowerLetter"/>
      <w:lvlText w:val="%8."/>
      <w:lvlJc w:val="left"/>
      <w:pPr>
        <w:ind w:left="5760" w:hanging="360"/>
      </w:pPr>
    </w:lvl>
    <w:lvl w:ilvl="8" w:tplc="20280B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2E7076">
      <w:start w:val="1"/>
      <w:numFmt w:val="bullet"/>
      <w:lvlText w:val=""/>
      <w:lvlJc w:val="left"/>
      <w:pPr>
        <w:ind w:left="720" w:hanging="360"/>
      </w:pPr>
      <w:rPr>
        <w:rFonts w:ascii="Symbol" w:hAnsi="Symbol" w:hint="default"/>
        <w:color w:val="auto"/>
        <w:sz w:val="24"/>
        <w:szCs w:val="24"/>
      </w:rPr>
    </w:lvl>
    <w:lvl w:ilvl="1" w:tplc="C4AED8F4" w:tentative="1">
      <w:start w:val="1"/>
      <w:numFmt w:val="bullet"/>
      <w:lvlText w:val="o"/>
      <w:lvlJc w:val="left"/>
      <w:pPr>
        <w:ind w:left="1440" w:hanging="360"/>
      </w:pPr>
      <w:rPr>
        <w:rFonts w:ascii="Courier New" w:hAnsi="Courier New" w:cs="Courier New" w:hint="default"/>
      </w:rPr>
    </w:lvl>
    <w:lvl w:ilvl="2" w:tplc="C6BE1A0C" w:tentative="1">
      <w:start w:val="1"/>
      <w:numFmt w:val="bullet"/>
      <w:lvlText w:val=""/>
      <w:lvlJc w:val="left"/>
      <w:pPr>
        <w:ind w:left="2160" w:hanging="360"/>
      </w:pPr>
      <w:rPr>
        <w:rFonts w:ascii="Wingdings" w:hAnsi="Wingdings" w:hint="default"/>
      </w:rPr>
    </w:lvl>
    <w:lvl w:ilvl="3" w:tplc="8B9C5CE2" w:tentative="1">
      <w:start w:val="1"/>
      <w:numFmt w:val="bullet"/>
      <w:lvlText w:val=""/>
      <w:lvlJc w:val="left"/>
      <w:pPr>
        <w:ind w:left="2880" w:hanging="360"/>
      </w:pPr>
      <w:rPr>
        <w:rFonts w:ascii="Symbol" w:hAnsi="Symbol" w:hint="default"/>
      </w:rPr>
    </w:lvl>
    <w:lvl w:ilvl="4" w:tplc="CDFE1408" w:tentative="1">
      <w:start w:val="1"/>
      <w:numFmt w:val="bullet"/>
      <w:lvlText w:val="o"/>
      <w:lvlJc w:val="left"/>
      <w:pPr>
        <w:ind w:left="3600" w:hanging="360"/>
      </w:pPr>
      <w:rPr>
        <w:rFonts w:ascii="Courier New" w:hAnsi="Courier New" w:cs="Courier New" w:hint="default"/>
      </w:rPr>
    </w:lvl>
    <w:lvl w:ilvl="5" w:tplc="EE1072E4" w:tentative="1">
      <w:start w:val="1"/>
      <w:numFmt w:val="bullet"/>
      <w:lvlText w:val=""/>
      <w:lvlJc w:val="left"/>
      <w:pPr>
        <w:ind w:left="4320" w:hanging="360"/>
      </w:pPr>
      <w:rPr>
        <w:rFonts w:ascii="Wingdings" w:hAnsi="Wingdings" w:hint="default"/>
      </w:rPr>
    </w:lvl>
    <w:lvl w:ilvl="6" w:tplc="001ED2AA" w:tentative="1">
      <w:start w:val="1"/>
      <w:numFmt w:val="bullet"/>
      <w:lvlText w:val=""/>
      <w:lvlJc w:val="left"/>
      <w:pPr>
        <w:ind w:left="5040" w:hanging="360"/>
      </w:pPr>
      <w:rPr>
        <w:rFonts w:ascii="Symbol" w:hAnsi="Symbol" w:hint="default"/>
      </w:rPr>
    </w:lvl>
    <w:lvl w:ilvl="7" w:tplc="7616B3A4" w:tentative="1">
      <w:start w:val="1"/>
      <w:numFmt w:val="bullet"/>
      <w:lvlText w:val="o"/>
      <w:lvlJc w:val="left"/>
      <w:pPr>
        <w:ind w:left="5760" w:hanging="360"/>
      </w:pPr>
      <w:rPr>
        <w:rFonts w:ascii="Courier New" w:hAnsi="Courier New" w:cs="Courier New" w:hint="default"/>
      </w:rPr>
    </w:lvl>
    <w:lvl w:ilvl="8" w:tplc="09149A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EF89940">
      <w:start w:val="1"/>
      <w:numFmt w:val="lowerRoman"/>
      <w:lvlText w:val="(%1)"/>
      <w:lvlJc w:val="left"/>
      <w:pPr>
        <w:ind w:left="1080" w:hanging="720"/>
      </w:pPr>
      <w:rPr>
        <w:rFonts w:hint="default"/>
      </w:rPr>
    </w:lvl>
    <w:lvl w:ilvl="1" w:tplc="BE64907A" w:tentative="1">
      <w:start w:val="1"/>
      <w:numFmt w:val="lowerLetter"/>
      <w:lvlText w:val="%2."/>
      <w:lvlJc w:val="left"/>
      <w:pPr>
        <w:ind w:left="1440" w:hanging="360"/>
      </w:pPr>
    </w:lvl>
    <w:lvl w:ilvl="2" w:tplc="0C4882EC" w:tentative="1">
      <w:start w:val="1"/>
      <w:numFmt w:val="lowerRoman"/>
      <w:lvlText w:val="%3."/>
      <w:lvlJc w:val="right"/>
      <w:pPr>
        <w:ind w:left="2160" w:hanging="180"/>
      </w:pPr>
    </w:lvl>
    <w:lvl w:ilvl="3" w:tplc="28E8B16E" w:tentative="1">
      <w:start w:val="1"/>
      <w:numFmt w:val="decimal"/>
      <w:lvlText w:val="%4."/>
      <w:lvlJc w:val="left"/>
      <w:pPr>
        <w:ind w:left="2880" w:hanging="360"/>
      </w:pPr>
    </w:lvl>
    <w:lvl w:ilvl="4" w:tplc="5F1C4BD0" w:tentative="1">
      <w:start w:val="1"/>
      <w:numFmt w:val="lowerLetter"/>
      <w:lvlText w:val="%5."/>
      <w:lvlJc w:val="left"/>
      <w:pPr>
        <w:ind w:left="3600" w:hanging="360"/>
      </w:pPr>
    </w:lvl>
    <w:lvl w:ilvl="5" w:tplc="C1A0ACE6" w:tentative="1">
      <w:start w:val="1"/>
      <w:numFmt w:val="lowerRoman"/>
      <w:lvlText w:val="%6."/>
      <w:lvlJc w:val="right"/>
      <w:pPr>
        <w:ind w:left="4320" w:hanging="180"/>
      </w:pPr>
    </w:lvl>
    <w:lvl w:ilvl="6" w:tplc="A544CE36" w:tentative="1">
      <w:start w:val="1"/>
      <w:numFmt w:val="decimal"/>
      <w:lvlText w:val="%7."/>
      <w:lvlJc w:val="left"/>
      <w:pPr>
        <w:ind w:left="5040" w:hanging="360"/>
      </w:pPr>
    </w:lvl>
    <w:lvl w:ilvl="7" w:tplc="7A2078DC" w:tentative="1">
      <w:start w:val="1"/>
      <w:numFmt w:val="lowerLetter"/>
      <w:lvlText w:val="%8."/>
      <w:lvlJc w:val="left"/>
      <w:pPr>
        <w:ind w:left="5760" w:hanging="360"/>
      </w:pPr>
    </w:lvl>
    <w:lvl w:ilvl="8" w:tplc="0AA22B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2ACC0E8">
      <w:start w:val="1"/>
      <w:numFmt w:val="lowerRoman"/>
      <w:lvlText w:val="(%1)"/>
      <w:lvlJc w:val="left"/>
      <w:pPr>
        <w:ind w:left="1080" w:hanging="720"/>
      </w:pPr>
      <w:rPr>
        <w:rFonts w:hint="default"/>
      </w:rPr>
    </w:lvl>
    <w:lvl w:ilvl="1" w:tplc="0BB211B6" w:tentative="1">
      <w:start w:val="1"/>
      <w:numFmt w:val="lowerLetter"/>
      <w:lvlText w:val="%2."/>
      <w:lvlJc w:val="left"/>
      <w:pPr>
        <w:ind w:left="1440" w:hanging="360"/>
      </w:pPr>
    </w:lvl>
    <w:lvl w:ilvl="2" w:tplc="E2C08020" w:tentative="1">
      <w:start w:val="1"/>
      <w:numFmt w:val="lowerRoman"/>
      <w:lvlText w:val="%3."/>
      <w:lvlJc w:val="right"/>
      <w:pPr>
        <w:ind w:left="2160" w:hanging="180"/>
      </w:pPr>
    </w:lvl>
    <w:lvl w:ilvl="3" w:tplc="D7765D92" w:tentative="1">
      <w:start w:val="1"/>
      <w:numFmt w:val="decimal"/>
      <w:lvlText w:val="%4."/>
      <w:lvlJc w:val="left"/>
      <w:pPr>
        <w:ind w:left="2880" w:hanging="360"/>
      </w:pPr>
    </w:lvl>
    <w:lvl w:ilvl="4" w:tplc="3B047B70" w:tentative="1">
      <w:start w:val="1"/>
      <w:numFmt w:val="lowerLetter"/>
      <w:lvlText w:val="%5."/>
      <w:lvlJc w:val="left"/>
      <w:pPr>
        <w:ind w:left="3600" w:hanging="360"/>
      </w:pPr>
    </w:lvl>
    <w:lvl w:ilvl="5" w:tplc="F7DEA05E" w:tentative="1">
      <w:start w:val="1"/>
      <w:numFmt w:val="lowerRoman"/>
      <w:lvlText w:val="%6."/>
      <w:lvlJc w:val="right"/>
      <w:pPr>
        <w:ind w:left="4320" w:hanging="180"/>
      </w:pPr>
    </w:lvl>
    <w:lvl w:ilvl="6" w:tplc="E536D3C4" w:tentative="1">
      <w:start w:val="1"/>
      <w:numFmt w:val="decimal"/>
      <w:lvlText w:val="%7."/>
      <w:lvlJc w:val="left"/>
      <w:pPr>
        <w:ind w:left="5040" w:hanging="360"/>
      </w:pPr>
    </w:lvl>
    <w:lvl w:ilvl="7" w:tplc="91C6E5C4" w:tentative="1">
      <w:start w:val="1"/>
      <w:numFmt w:val="lowerLetter"/>
      <w:lvlText w:val="%8."/>
      <w:lvlJc w:val="left"/>
      <w:pPr>
        <w:ind w:left="5760" w:hanging="360"/>
      </w:pPr>
    </w:lvl>
    <w:lvl w:ilvl="8" w:tplc="4E50BD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80E527C">
      <w:start w:val="1"/>
      <w:numFmt w:val="lowerRoman"/>
      <w:lvlText w:val="(%1)"/>
      <w:lvlJc w:val="left"/>
      <w:pPr>
        <w:ind w:left="1080" w:hanging="720"/>
      </w:pPr>
      <w:rPr>
        <w:rFonts w:hint="default"/>
      </w:rPr>
    </w:lvl>
    <w:lvl w:ilvl="1" w:tplc="B7A83AE0" w:tentative="1">
      <w:start w:val="1"/>
      <w:numFmt w:val="lowerLetter"/>
      <w:lvlText w:val="%2."/>
      <w:lvlJc w:val="left"/>
      <w:pPr>
        <w:ind w:left="1440" w:hanging="360"/>
      </w:pPr>
    </w:lvl>
    <w:lvl w:ilvl="2" w:tplc="FA7AB674" w:tentative="1">
      <w:start w:val="1"/>
      <w:numFmt w:val="lowerRoman"/>
      <w:lvlText w:val="%3."/>
      <w:lvlJc w:val="right"/>
      <w:pPr>
        <w:ind w:left="2160" w:hanging="180"/>
      </w:pPr>
    </w:lvl>
    <w:lvl w:ilvl="3" w:tplc="09BCDFDC" w:tentative="1">
      <w:start w:val="1"/>
      <w:numFmt w:val="decimal"/>
      <w:lvlText w:val="%4."/>
      <w:lvlJc w:val="left"/>
      <w:pPr>
        <w:ind w:left="2880" w:hanging="360"/>
      </w:pPr>
    </w:lvl>
    <w:lvl w:ilvl="4" w:tplc="AE1E6A02" w:tentative="1">
      <w:start w:val="1"/>
      <w:numFmt w:val="lowerLetter"/>
      <w:lvlText w:val="%5."/>
      <w:lvlJc w:val="left"/>
      <w:pPr>
        <w:ind w:left="3600" w:hanging="360"/>
      </w:pPr>
    </w:lvl>
    <w:lvl w:ilvl="5" w:tplc="477E24A4" w:tentative="1">
      <w:start w:val="1"/>
      <w:numFmt w:val="lowerRoman"/>
      <w:lvlText w:val="%6."/>
      <w:lvlJc w:val="right"/>
      <w:pPr>
        <w:ind w:left="4320" w:hanging="180"/>
      </w:pPr>
    </w:lvl>
    <w:lvl w:ilvl="6" w:tplc="3154B0D2" w:tentative="1">
      <w:start w:val="1"/>
      <w:numFmt w:val="decimal"/>
      <w:lvlText w:val="%7."/>
      <w:lvlJc w:val="left"/>
      <w:pPr>
        <w:ind w:left="5040" w:hanging="360"/>
      </w:pPr>
    </w:lvl>
    <w:lvl w:ilvl="7" w:tplc="103C319A" w:tentative="1">
      <w:start w:val="1"/>
      <w:numFmt w:val="lowerLetter"/>
      <w:lvlText w:val="%8."/>
      <w:lvlJc w:val="left"/>
      <w:pPr>
        <w:ind w:left="5760" w:hanging="360"/>
      </w:pPr>
    </w:lvl>
    <w:lvl w:ilvl="8" w:tplc="510A5B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FF43FB2">
      <w:start w:val="1"/>
      <w:numFmt w:val="lowerRoman"/>
      <w:lvlText w:val="(%1)"/>
      <w:lvlJc w:val="left"/>
      <w:pPr>
        <w:ind w:left="1080" w:hanging="720"/>
      </w:pPr>
      <w:rPr>
        <w:rFonts w:hint="default"/>
      </w:rPr>
    </w:lvl>
    <w:lvl w:ilvl="1" w:tplc="01E4FFE2" w:tentative="1">
      <w:start w:val="1"/>
      <w:numFmt w:val="lowerLetter"/>
      <w:lvlText w:val="%2."/>
      <w:lvlJc w:val="left"/>
      <w:pPr>
        <w:ind w:left="1440" w:hanging="360"/>
      </w:pPr>
    </w:lvl>
    <w:lvl w:ilvl="2" w:tplc="29D4279A" w:tentative="1">
      <w:start w:val="1"/>
      <w:numFmt w:val="lowerRoman"/>
      <w:lvlText w:val="%3."/>
      <w:lvlJc w:val="right"/>
      <w:pPr>
        <w:ind w:left="2160" w:hanging="180"/>
      </w:pPr>
    </w:lvl>
    <w:lvl w:ilvl="3" w:tplc="A4BAF140" w:tentative="1">
      <w:start w:val="1"/>
      <w:numFmt w:val="decimal"/>
      <w:lvlText w:val="%4."/>
      <w:lvlJc w:val="left"/>
      <w:pPr>
        <w:ind w:left="2880" w:hanging="360"/>
      </w:pPr>
    </w:lvl>
    <w:lvl w:ilvl="4" w:tplc="B0E6F1CA" w:tentative="1">
      <w:start w:val="1"/>
      <w:numFmt w:val="lowerLetter"/>
      <w:lvlText w:val="%5."/>
      <w:lvlJc w:val="left"/>
      <w:pPr>
        <w:ind w:left="3600" w:hanging="360"/>
      </w:pPr>
    </w:lvl>
    <w:lvl w:ilvl="5" w:tplc="903E0F2C" w:tentative="1">
      <w:start w:val="1"/>
      <w:numFmt w:val="lowerRoman"/>
      <w:lvlText w:val="%6."/>
      <w:lvlJc w:val="right"/>
      <w:pPr>
        <w:ind w:left="4320" w:hanging="180"/>
      </w:pPr>
    </w:lvl>
    <w:lvl w:ilvl="6" w:tplc="779C23B0" w:tentative="1">
      <w:start w:val="1"/>
      <w:numFmt w:val="decimal"/>
      <w:lvlText w:val="%7."/>
      <w:lvlJc w:val="left"/>
      <w:pPr>
        <w:ind w:left="5040" w:hanging="360"/>
      </w:pPr>
    </w:lvl>
    <w:lvl w:ilvl="7" w:tplc="80BAED0E" w:tentative="1">
      <w:start w:val="1"/>
      <w:numFmt w:val="lowerLetter"/>
      <w:lvlText w:val="%8."/>
      <w:lvlJc w:val="left"/>
      <w:pPr>
        <w:ind w:left="5760" w:hanging="360"/>
      </w:pPr>
    </w:lvl>
    <w:lvl w:ilvl="8" w:tplc="F51CEA8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544F52A">
      <w:start w:val="1"/>
      <w:numFmt w:val="lowerRoman"/>
      <w:lvlText w:val="(%1)"/>
      <w:lvlJc w:val="left"/>
      <w:pPr>
        <w:ind w:left="1080" w:hanging="720"/>
      </w:pPr>
      <w:rPr>
        <w:rFonts w:hint="default"/>
      </w:rPr>
    </w:lvl>
    <w:lvl w:ilvl="1" w:tplc="D2AA7966" w:tentative="1">
      <w:start w:val="1"/>
      <w:numFmt w:val="lowerLetter"/>
      <w:lvlText w:val="%2."/>
      <w:lvlJc w:val="left"/>
      <w:pPr>
        <w:ind w:left="1440" w:hanging="360"/>
      </w:pPr>
    </w:lvl>
    <w:lvl w:ilvl="2" w:tplc="D32496C2" w:tentative="1">
      <w:start w:val="1"/>
      <w:numFmt w:val="lowerRoman"/>
      <w:lvlText w:val="%3."/>
      <w:lvlJc w:val="right"/>
      <w:pPr>
        <w:ind w:left="2160" w:hanging="180"/>
      </w:pPr>
    </w:lvl>
    <w:lvl w:ilvl="3" w:tplc="216C7136" w:tentative="1">
      <w:start w:val="1"/>
      <w:numFmt w:val="decimal"/>
      <w:lvlText w:val="%4."/>
      <w:lvlJc w:val="left"/>
      <w:pPr>
        <w:ind w:left="2880" w:hanging="360"/>
      </w:pPr>
    </w:lvl>
    <w:lvl w:ilvl="4" w:tplc="BCE2B550" w:tentative="1">
      <w:start w:val="1"/>
      <w:numFmt w:val="lowerLetter"/>
      <w:lvlText w:val="%5."/>
      <w:lvlJc w:val="left"/>
      <w:pPr>
        <w:ind w:left="3600" w:hanging="360"/>
      </w:pPr>
    </w:lvl>
    <w:lvl w:ilvl="5" w:tplc="4F9EAE7A" w:tentative="1">
      <w:start w:val="1"/>
      <w:numFmt w:val="lowerRoman"/>
      <w:lvlText w:val="%6."/>
      <w:lvlJc w:val="right"/>
      <w:pPr>
        <w:ind w:left="4320" w:hanging="180"/>
      </w:pPr>
    </w:lvl>
    <w:lvl w:ilvl="6" w:tplc="FD16D662" w:tentative="1">
      <w:start w:val="1"/>
      <w:numFmt w:val="decimal"/>
      <w:lvlText w:val="%7."/>
      <w:lvlJc w:val="left"/>
      <w:pPr>
        <w:ind w:left="5040" w:hanging="360"/>
      </w:pPr>
    </w:lvl>
    <w:lvl w:ilvl="7" w:tplc="E4483944" w:tentative="1">
      <w:start w:val="1"/>
      <w:numFmt w:val="lowerLetter"/>
      <w:lvlText w:val="%8."/>
      <w:lvlJc w:val="left"/>
      <w:pPr>
        <w:ind w:left="5760" w:hanging="360"/>
      </w:pPr>
    </w:lvl>
    <w:lvl w:ilvl="8" w:tplc="699026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5F03F52">
      <w:start w:val="1"/>
      <w:numFmt w:val="lowerRoman"/>
      <w:lvlText w:val="(%1)"/>
      <w:lvlJc w:val="left"/>
      <w:pPr>
        <w:ind w:left="1080" w:hanging="720"/>
      </w:pPr>
      <w:rPr>
        <w:rFonts w:hint="default"/>
      </w:rPr>
    </w:lvl>
    <w:lvl w:ilvl="1" w:tplc="85E088C8" w:tentative="1">
      <w:start w:val="1"/>
      <w:numFmt w:val="lowerLetter"/>
      <w:lvlText w:val="%2."/>
      <w:lvlJc w:val="left"/>
      <w:pPr>
        <w:ind w:left="1440" w:hanging="360"/>
      </w:pPr>
    </w:lvl>
    <w:lvl w:ilvl="2" w:tplc="F326A9C8" w:tentative="1">
      <w:start w:val="1"/>
      <w:numFmt w:val="lowerRoman"/>
      <w:lvlText w:val="%3."/>
      <w:lvlJc w:val="right"/>
      <w:pPr>
        <w:ind w:left="2160" w:hanging="180"/>
      </w:pPr>
    </w:lvl>
    <w:lvl w:ilvl="3" w:tplc="E8604146" w:tentative="1">
      <w:start w:val="1"/>
      <w:numFmt w:val="decimal"/>
      <w:lvlText w:val="%4."/>
      <w:lvlJc w:val="left"/>
      <w:pPr>
        <w:ind w:left="2880" w:hanging="360"/>
      </w:pPr>
    </w:lvl>
    <w:lvl w:ilvl="4" w:tplc="8590628A" w:tentative="1">
      <w:start w:val="1"/>
      <w:numFmt w:val="lowerLetter"/>
      <w:lvlText w:val="%5."/>
      <w:lvlJc w:val="left"/>
      <w:pPr>
        <w:ind w:left="3600" w:hanging="360"/>
      </w:pPr>
    </w:lvl>
    <w:lvl w:ilvl="5" w:tplc="C79E84DA" w:tentative="1">
      <w:start w:val="1"/>
      <w:numFmt w:val="lowerRoman"/>
      <w:lvlText w:val="%6."/>
      <w:lvlJc w:val="right"/>
      <w:pPr>
        <w:ind w:left="4320" w:hanging="180"/>
      </w:pPr>
    </w:lvl>
    <w:lvl w:ilvl="6" w:tplc="2D3CB9A6" w:tentative="1">
      <w:start w:val="1"/>
      <w:numFmt w:val="decimal"/>
      <w:lvlText w:val="%7."/>
      <w:lvlJc w:val="left"/>
      <w:pPr>
        <w:ind w:left="5040" w:hanging="360"/>
      </w:pPr>
    </w:lvl>
    <w:lvl w:ilvl="7" w:tplc="AF5A919C" w:tentative="1">
      <w:start w:val="1"/>
      <w:numFmt w:val="lowerLetter"/>
      <w:lvlText w:val="%8."/>
      <w:lvlJc w:val="left"/>
      <w:pPr>
        <w:ind w:left="5760" w:hanging="360"/>
      </w:pPr>
    </w:lvl>
    <w:lvl w:ilvl="8" w:tplc="B6CADA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9071492">
    <w:abstractNumId w:val="11"/>
  </w:num>
  <w:num w:numId="2" w16cid:durableId="1851529090">
    <w:abstractNumId w:val="4"/>
  </w:num>
  <w:num w:numId="3" w16cid:durableId="1504396636">
    <w:abstractNumId w:val="2"/>
  </w:num>
  <w:num w:numId="4" w16cid:durableId="593830482">
    <w:abstractNumId w:val="7"/>
  </w:num>
  <w:num w:numId="5" w16cid:durableId="12414640">
    <w:abstractNumId w:val="6"/>
  </w:num>
  <w:num w:numId="6" w16cid:durableId="154538777">
    <w:abstractNumId w:val="1"/>
  </w:num>
  <w:num w:numId="7" w16cid:durableId="71203346">
    <w:abstractNumId w:val="9"/>
  </w:num>
  <w:num w:numId="8" w16cid:durableId="1104301338">
    <w:abstractNumId w:val="5"/>
  </w:num>
  <w:num w:numId="9" w16cid:durableId="953711290">
    <w:abstractNumId w:val="8"/>
  </w:num>
  <w:num w:numId="10" w16cid:durableId="758212094">
    <w:abstractNumId w:val="3"/>
  </w:num>
  <w:num w:numId="11" w16cid:durableId="1195659449">
    <w:abstractNumId w:val="10"/>
  </w:num>
  <w:num w:numId="12" w16cid:durableId="937371019">
    <w:abstractNumId w:val="0"/>
  </w:num>
  <w:num w:numId="13" w16cid:durableId="548346805">
    <w:abstractNumId w:val="11"/>
  </w:num>
  <w:num w:numId="14" w16cid:durableId="3957810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AAC"/>
    <w:rsid w:val="00087540"/>
    <w:rsid w:val="000A3A68"/>
    <w:rsid w:val="000B0BC1"/>
    <w:rsid w:val="000B1635"/>
    <w:rsid w:val="000D5197"/>
    <w:rsid w:val="00110207"/>
    <w:rsid w:val="00117326"/>
    <w:rsid w:val="00127BB3"/>
    <w:rsid w:val="00160044"/>
    <w:rsid w:val="00163D09"/>
    <w:rsid w:val="001733A0"/>
    <w:rsid w:val="00176FF8"/>
    <w:rsid w:val="001A23B4"/>
    <w:rsid w:val="001D0FD4"/>
    <w:rsid w:val="001D7F78"/>
    <w:rsid w:val="00221A3A"/>
    <w:rsid w:val="002241B4"/>
    <w:rsid w:val="0028153D"/>
    <w:rsid w:val="00295DAD"/>
    <w:rsid w:val="002F0EF3"/>
    <w:rsid w:val="00312A16"/>
    <w:rsid w:val="00325DE3"/>
    <w:rsid w:val="0034630A"/>
    <w:rsid w:val="003859E6"/>
    <w:rsid w:val="00393639"/>
    <w:rsid w:val="00394377"/>
    <w:rsid w:val="003A70C9"/>
    <w:rsid w:val="003B1FA4"/>
    <w:rsid w:val="003E3568"/>
    <w:rsid w:val="003E4690"/>
    <w:rsid w:val="003F5E73"/>
    <w:rsid w:val="00405645"/>
    <w:rsid w:val="00437DE1"/>
    <w:rsid w:val="004465C2"/>
    <w:rsid w:val="00455E32"/>
    <w:rsid w:val="00460E5B"/>
    <w:rsid w:val="00490633"/>
    <w:rsid w:val="00493BBE"/>
    <w:rsid w:val="004C003A"/>
    <w:rsid w:val="004D12BB"/>
    <w:rsid w:val="004D6E23"/>
    <w:rsid w:val="004E039F"/>
    <w:rsid w:val="00500FD4"/>
    <w:rsid w:val="0053485B"/>
    <w:rsid w:val="00537FD6"/>
    <w:rsid w:val="0054292F"/>
    <w:rsid w:val="00554179"/>
    <w:rsid w:val="005E1570"/>
    <w:rsid w:val="005E5F93"/>
    <w:rsid w:val="005F1445"/>
    <w:rsid w:val="00621CC0"/>
    <w:rsid w:val="00625AA5"/>
    <w:rsid w:val="006609A5"/>
    <w:rsid w:val="00671BCF"/>
    <w:rsid w:val="00674EAB"/>
    <w:rsid w:val="006A7044"/>
    <w:rsid w:val="006B16A7"/>
    <w:rsid w:val="006B67B7"/>
    <w:rsid w:val="006D067D"/>
    <w:rsid w:val="006D1493"/>
    <w:rsid w:val="006D5549"/>
    <w:rsid w:val="006F5967"/>
    <w:rsid w:val="007048F9"/>
    <w:rsid w:val="00710C96"/>
    <w:rsid w:val="007470AD"/>
    <w:rsid w:val="00767413"/>
    <w:rsid w:val="007811EE"/>
    <w:rsid w:val="007855E7"/>
    <w:rsid w:val="007A538E"/>
    <w:rsid w:val="007D0EDE"/>
    <w:rsid w:val="007D471E"/>
    <w:rsid w:val="00816210"/>
    <w:rsid w:val="00816A53"/>
    <w:rsid w:val="00821B41"/>
    <w:rsid w:val="00836652"/>
    <w:rsid w:val="008520E6"/>
    <w:rsid w:val="008A07E7"/>
    <w:rsid w:val="008B385A"/>
    <w:rsid w:val="008B3E7C"/>
    <w:rsid w:val="008F092D"/>
    <w:rsid w:val="00923EAE"/>
    <w:rsid w:val="009519F7"/>
    <w:rsid w:val="009553B9"/>
    <w:rsid w:val="0096645D"/>
    <w:rsid w:val="00970E46"/>
    <w:rsid w:val="00987458"/>
    <w:rsid w:val="009A75A7"/>
    <w:rsid w:val="009C4393"/>
    <w:rsid w:val="009D1A55"/>
    <w:rsid w:val="00A1245B"/>
    <w:rsid w:val="00A21083"/>
    <w:rsid w:val="00A378B6"/>
    <w:rsid w:val="00A4193F"/>
    <w:rsid w:val="00A814E1"/>
    <w:rsid w:val="00AB0CFB"/>
    <w:rsid w:val="00AB2195"/>
    <w:rsid w:val="00AE4393"/>
    <w:rsid w:val="00AE677F"/>
    <w:rsid w:val="00AF1C24"/>
    <w:rsid w:val="00B11D55"/>
    <w:rsid w:val="00B34EED"/>
    <w:rsid w:val="00B85172"/>
    <w:rsid w:val="00B91F3B"/>
    <w:rsid w:val="00BF1C6F"/>
    <w:rsid w:val="00C00203"/>
    <w:rsid w:val="00C42DCF"/>
    <w:rsid w:val="00C55C81"/>
    <w:rsid w:val="00C56BBB"/>
    <w:rsid w:val="00C72220"/>
    <w:rsid w:val="00CA2328"/>
    <w:rsid w:val="00CB4571"/>
    <w:rsid w:val="00CB6AAC"/>
    <w:rsid w:val="00D07449"/>
    <w:rsid w:val="00D46F57"/>
    <w:rsid w:val="00D617A2"/>
    <w:rsid w:val="00DA1724"/>
    <w:rsid w:val="00DB3F1F"/>
    <w:rsid w:val="00DC006B"/>
    <w:rsid w:val="00DD4D1B"/>
    <w:rsid w:val="00E02524"/>
    <w:rsid w:val="00E02B4F"/>
    <w:rsid w:val="00E06A98"/>
    <w:rsid w:val="00E13DCC"/>
    <w:rsid w:val="00E26F5B"/>
    <w:rsid w:val="00E512B0"/>
    <w:rsid w:val="00F22D71"/>
    <w:rsid w:val="00F324B3"/>
    <w:rsid w:val="00F409EA"/>
    <w:rsid w:val="00F41A81"/>
    <w:rsid w:val="00F622D9"/>
    <w:rsid w:val="00F64115"/>
    <w:rsid w:val="00F83C84"/>
    <w:rsid w:val="00FA08C1"/>
    <w:rsid w:val="00FB5A65"/>
    <w:rsid w:val="00FD3166"/>
    <w:rsid w:val="00FF5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93F0"/>
  <w15:docId w15:val="{7E0074D6-7A91-4730-8096-7BF8FD8E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72449" w:rsidRDefault="00472449">
          <w:r w:rsidRPr="00925A3E">
            <w:rPr>
              <w:rStyle w:val="PlaceholderText"/>
            </w:rPr>
            <w:t>Click or tap to enter a date.</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72449" w:rsidRDefault="00472449" w:rsidP="00AF0AC5">
          <w:pPr>
            <w:pStyle w:val="71C0D99A207C4F44910E0299DF08D44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72449" w:rsidRDefault="00472449"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72449" w:rsidRDefault="00472449" w:rsidP="00AF0AC5">
          <w:pPr>
            <w:pStyle w:val="0B2FCB2C6D314CE59B805B4EB6683D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72449" w:rsidRDefault="00472449"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72449" w:rsidRDefault="00472449"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72449" w:rsidRDefault="00472449" w:rsidP="00AF0AC5">
          <w:pPr>
            <w:pStyle w:val="7C2AE2A0EA814529846EC226145BF66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72449" w:rsidRDefault="00472449" w:rsidP="00AF0AC5">
          <w:pPr>
            <w:pStyle w:val="A92034DA58414232B74EE80A55195F29"/>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72449" w:rsidRDefault="0047244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2449"/>
    <w:rsid w:val="00472449"/>
    <w:rsid w:val="00844414"/>
    <w:rsid w:val="00934A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4414"/>
    <w:rPr>
      <w:color w:val="808080"/>
    </w:rPr>
  </w:style>
  <w:style w:type="paragraph" w:customStyle="1" w:styleId="71C0D99A207C4F44910E0299DF08D44E">
    <w:name w:val="71C0D99A207C4F44910E0299DF08D44E"/>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 w:type="paragraph" w:customStyle="1" w:styleId="A92034DA58414232B74EE80A55195F29">
    <w:name w:val="A92034DA58414232B74EE80A55195F29"/>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59F6EF9-FC3A-4F98-92DD-44413AABA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2024-04-23T02:53:00Z</dcterms:created>
  <dcterms:modified xsi:type="dcterms:W3CDTF">2024-04-23T02:53:00Z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