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D7ACF" w14:textId="77777777" w:rsidR="00BA1892" w:rsidRPr="002C3EBF" w:rsidRDefault="00BA1892" w:rsidP="00BA189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0742682" wp14:editId="32F630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9D42A5" w14:textId="77777777" w:rsidR="00BA1892" w:rsidRDefault="00BA1892" w:rsidP="00BA189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129FEB" w14:textId="77777777" w:rsidR="00BA1892" w:rsidRDefault="00BA1892" w:rsidP="00BA189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8DA41B" w14:textId="77777777" w:rsidR="00BA1892" w:rsidRPr="002C3EBF" w:rsidRDefault="00BA1892" w:rsidP="00BA189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1892" w14:paraId="45DD6E7B" w14:textId="77777777" w:rsidTr="00732E05">
        <w:tc>
          <w:tcPr>
            <w:cnfStyle w:val="001000000000" w:firstRow="0" w:lastRow="0" w:firstColumn="1" w:lastColumn="0" w:oddVBand="0" w:evenVBand="0" w:oddHBand="0" w:evenHBand="0" w:firstRowFirstColumn="0" w:firstRowLastColumn="0" w:lastRowFirstColumn="0" w:lastRowLastColumn="0"/>
            <w:tcW w:w="3227" w:type="dxa"/>
          </w:tcPr>
          <w:p w14:paraId="28DD8051" w14:textId="77777777" w:rsidR="00BA1892" w:rsidRPr="00996FAF" w:rsidRDefault="00BA1892" w:rsidP="00732E05">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907B77" w14:textId="77777777" w:rsidR="00BA1892" w:rsidRPr="00996FAF"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Meercroft Care</w:t>
            </w:r>
          </w:p>
        </w:tc>
      </w:tr>
      <w:tr w:rsidR="00BA1892" w14:paraId="581CBE5B" w14:textId="77777777" w:rsidTr="0073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42DE3" w14:textId="77777777" w:rsidR="00BA1892" w:rsidRPr="00996FAF" w:rsidRDefault="00BA1892" w:rsidP="00732E0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C1490F" w14:textId="77777777" w:rsidR="00BA1892" w:rsidRPr="00C27BE3" w:rsidRDefault="00BA1892" w:rsidP="00732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8788</w:t>
            </w:r>
          </w:p>
        </w:tc>
      </w:tr>
      <w:tr w:rsidR="00BA1892" w14:paraId="4B40A3B8" w14:textId="77777777" w:rsidTr="00732E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F9747" w14:textId="77777777" w:rsidR="00BA1892" w:rsidRPr="00996FAF" w:rsidRDefault="00BA1892" w:rsidP="00732E05">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1B600E" w14:textId="77777777" w:rsidR="00BA1892" w:rsidRPr="00996FAF"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Clements Street</w:t>
            </w:r>
            <w:r>
              <w:rPr>
                <w:rFonts w:ascii="Arial" w:eastAsia="Times New Roman" w:hAnsi="Arial" w:cs="Arial"/>
                <w:lang w:eastAsia="en-AU"/>
              </w:rPr>
              <w:t>, DEVONPORT, Tasmania, 7310</w:t>
            </w:r>
          </w:p>
        </w:tc>
      </w:tr>
      <w:tr w:rsidR="00BA1892" w14:paraId="4AC4227C" w14:textId="77777777" w:rsidTr="0073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5B140" w14:textId="77777777" w:rsidR="00BA1892" w:rsidRPr="00996FAF" w:rsidRDefault="00BA1892" w:rsidP="00732E0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FD8AD6" w14:textId="77777777" w:rsidR="00BA1892" w:rsidRPr="00996FAF" w:rsidRDefault="00BA1892" w:rsidP="00732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A1892" w14:paraId="3C985015" w14:textId="77777777" w:rsidTr="00732E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BDAB8" w14:textId="77777777" w:rsidR="00BA1892" w:rsidRPr="00996FAF" w:rsidRDefault="00BA1892" w:rsidP="00732E0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B29F5C" w14:textId="77777777" w:rsidR="00BA1892" w:rsidRPr="00996FAF"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BA1892" w14:paraId="357A4F30" w14:textId="77777777" w:rsidTr="0073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45104C" w14:textId="77777777" w:rsidR="00BA1892" w:rsidRPr="00996FAF" w:rsidRDefault="00BA1892" w:rsidP="00732E05">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6026619"/>
            <w:placeholder>
              <w:docPart w:val="19DE7134BC404C8D8DE7DF5BF3E43CD0"/>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068EF5DA" w14:textId="77777777" w:rsidR="00BA1892" w:rsidRPr="00996FAF" w:rsidRDefault="00BA1892" w:rsidP="00732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BA1892" w14:paraId="3F0188F1" w14:textId="77777777" w:rsidTr="00732E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3CB79C" w14:textId="77777777" w:rsidR="00BA1892" w:rsidRPr="00996FAF" w:rsidRDefault="00BA1892" w:rsidP="00732E05">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5CA6FA" w14:textId="77777777" w:rsidR="00BA1892" w:rsidRPr="009B6303"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1226 Meercroft Care Inc </w:t>
            </w:r>
          </w:p>
          <w:p w14:paraId="117E8D5B" w14:textId="77777777" w:rsidR="00BA1892" w:rsidRPr="009B6303"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5072 Meercroft Care</w:t>
            </w:r>
          </w:p>
        </w:tc>
      </w:tr>
    </w:tbl>
    <w:bookmarkEnd w:id="0"/>
    <w:p w14:paraId="38EF57D3" w14:textId="77777777" w:rsidR="00BA1892" w:rsidRPr="00996FAF" w:rsidRDefault="00BA1892" w:rsidP="00BA189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08FE10" w14:textId="77777777" w:rsidR="00BA1892" w:rsidRPr="00996FAF" w:rsidRDefault="00BA1892" w:rsidP="00BA189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1077F6E" w14:textId="77777777" w:rsidR="00BA1892" w:rsidRPr="00996FAF" w:rsidRDefault="00BA1892" w:rsidP="00BA1892">
      <w:pPr>
        <w:pStyle w:val="NormalArial"/>
      </w:pPr>
      <w:r w:rsidRPr="00996FAF">
        <w:t xml:space="preserve">This performance report for </w:t>
      </w:r>
      <w:r w:rsidRPr="00C27BE3">
        <w:rPr>
          <w:color w:val="auto"/>
        </w:rPr>
        <w:t>Meercroft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Phuong Lang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B09412" w14:textId="77777777" w:rsidR="00BA1892" w:rsidRPr="00996FAF" w:rsidRDefault="00BA1892" w:rsidP="00BA189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2D7312" w14:textId="77777777" w:rsidR="00BA1892" w:rsidRPr="00996FAF" w:rsidRDefault="00BA1892" w:rsidP="00BA1892">
      <w:pPr>
        <w:pStyle w:val="NormalArial"/>
      </w:pPr>
      <w:r w:rsidRPr="00996FAF">
        <w:t>The report also specifies any areas in which improvements must be made to ensure the Quality Standards are complied with.</w:t>
      </w:r>
    </w:p>
    <w:p w14:paraId="06A44F30" w14:textId="77777777" w:rsidR="00BA1892" w:rsidRPr="00996FAF" w:rsidRDefault="00BA1892" w:rsidP="00BA1892">
      <w:pPr>
        <w:pStyle w:val="Heading1"/>
        <w:spacing w:before="240" w:after="240" w:line="22" w:lineRule="atLeast"/>
        <w:rPr>
          <w:rFonts w:ascii="Arial" w:hAnsi="Arial" w:cs="Arial"/>
        </w:rPr>
      </w:pPr>
      <w:r w:rsidRPr="00996FAF">
        <w:rPr>
          <w:rFonts w:ascii="Arial" w:hAnsi="Arial" w:cs="Arial"/>
        </w:rPr>
        <w:t>Material relied on</w:t>
      </w:r>
    </w:p>
    <w:p w14:paraId="687E8926" w14:textId="77777777" w:rsidR="00BA1892" w:rsidRPr="00996FAF" w:rsidRDefault="00BA1892" w:rsidP="00BA1892">
      <w:pPr>
        <w:pStyle w:val="NormalArial"/>
      </w:pPr>
      <w:r w:rsidRPr="00996FAF">
        <w:t>The following information has been considered in preparing the performance report:</w:t>
      </w:r>
    </w:p>
    <w:p w14:paraId="59607728" w14:textId="77777777" w:rsidR="00BA1892" w:rsidRPr="00F1687A" w:rsidRDefault="00BA1892" w:rsidP="00BA189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F1687A">
        <w:rPr>
          <w:rFonts w:ascii="Arial" w:hAnsi="Arial" w:cs="Arial"/>
        </w:rPr>
        <w:t>the Assessment contact (performance assessment) – site report was informed by a site assessment, observations at the service, review of documents and interviews with staff, consumers/representatives and others.</w:t>
      </w:r>
    </w:p>
    <w:p w14:paraId="64C81923" w14:textId="77777777" w:rsidR="00BA1892" w:rsidRPr="00F1687A" w:rsidRDefault="00BA1892" w:rsidP="00BA1892">
      <w:pPr>
        <w:pStyle w:val="ListParagraph"/>
        <w:numPr>
          <w:ilvl w:val="0"/>
          <w:numId w:val="2"/>
        </w:numPr>
        <w:spacing w:line="240" w:lineRule="atLeast"/>
        <w:ind w:left="714" w:hanging="357"/>
        <w:contextualSpacing w:val="0"/>
        <w:rPr>
          <w:rFonts w:ascii="Arial" w:hAnsi="Arial" w:cs="Arial"/>
        </w:rPr>
      </w:pPr>
      <w:r w:rsidRPr="00F1687A">
        <w:rPr>
          <w:rFonts w:ascii="Arial" w:hAnsi="Arial" w:cs="Arial"/>
        </w:rPr>
        <w:t>the provider’s response to the assessment team’s report received 20 November 2023.</w:t>
      </w:r>
    </w:p>
    <w:p w14:paraId="6B794B39" w14:textId="77777777" w:rsidR="00BA1892" w:rsidRPr="00712752" w:rsidRDefault="00BA1892" w:rsidP="00BA189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47BF0C" w14:textId="77777777" w:rsidR="00BA1892" w:rsidRPr="00996FAF" w:rsidRDefault="00BA1892" w:rsidP="00BA189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A1892" w14:paraId="05B09B89" w14:textId="77777777" w:rsidTr="00732E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78F439" w14:textId="77777777" w:rsidR="00BA1892" w:rsidRPr="00996FAF" w:rsidRDefault="00BA1892" w:rsidP="00732E0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3DDF69" w14:textId="77777777" w:rsidR="00BA1892" w:rsidRPr="00996FAF" w:rsidRDefault="00BA1892" w:rsidP="00732E0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A55A4">
              <w:rPr>
                <w:rFonts w:ascii="Arial" w:hAnsi="Arial" w:cs="Arial"/>
              </w:rPr>
              <w:t>Not applicable as not all requirements have been assessed</w:t>
            </w:r>
          </w:p>
        </w:tc>
      </w:tr>
      <w:tr w:rsidR="00BA1892" w14:paraId="41FBBF6B" w14:textId="77777777" w:rsidTr="00732E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4B88D2" w14:textId="77777777" w:rsidR="00BA1892" w:rsidRPr="00996FAF" w:rsidRDefault="00BA1892" w:rsidP="00732E0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3CCC704" w14:textId="77777777" w:rsidR="00BA1892" w:rsidRPr="002C5FA9"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A55A4">
              <w:rPr>
                <w:rFonts w:ascii="Arial" w:hAnsi="Arial" w:cs="Arial"/>
                <w:b/>
                <w:bCs/>
              </w:rPr>
              <w:t>Not applicable as not all requirements have been assessed</w:t>
            </w:r>
          </w:p>
        </w:tc>
      </w:tr>
      <w:tr w:rsidR="00BA1892" w14:paraId="5A0C3E1B" w14:textId="77777777" w:rsidTr="00732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EB32FA" w14:textId="77777777" w:rsidR="00BA1892" w:rsidRPr="00996FAF" w:rsidRDefault="00BA1892" w:rsidP="00732E0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0F891E" w14:textId="77777777" w:rsidR="00BA1892" w:rsidRPr="002C5FA9" w:rsidRDefault="004454E4" w:rsidP="00732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3440481"/>
                <w:placeholder>
                  <w:docPart w:val="30D99071D3F54532B5C0E55165A01DBA"/>
                </w:placeholder>
                <w:dropDownList>
                  <w:listItem w:displayText="choose a rating" w:value="choose a rating"/>
                  <w:listItem w:displayText="Compliant" w:value="Compliant"/>
                  <w:listItem w:displayText="Not Compliant" w:value="Not Compliant"/>
                </w:dropDownList>
              </w:sdtPr>
              <w:sdtEndPr/>
              <w:sdtContent>
                <w:r w:rsidR="00BA1892">
                  <w:rPr>
                    <w:rFonts w:ascii="Arial" w:hAnsi="Arial" w:cs="Arial"/>
                    <w:b/>
                    <w:bCs/>
                  </w:rPr>
                  <w:t>Not Compliant</w:t>
                </w:r>
              </w:sdtContent>
            </w:sdt>
          </w:p>
        </w:tc>
      </w:tr>
      <w:tr w:rsidR="00BA1892" w14:paraId="7F33CFE2" w14:textId="77777777" w:rsidTr="00732E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77577" w14:textId="77777777" w:rsidR="00BA1892" w:rsidRPr="00996FAF" w:rsidRDefault="00BA1892" w:rsidP="00732E0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222008" w14:textId="77777777" w:rsidR="00BA1892" w:rsidRPr="002C5FA9" w:rsidRDefault="00BA1892" w:rsidP="00732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A55A4">
              <w:rPr>
                <w:rFonts w:ascii="Arial" w:hAnsi="Arial" w:cs="Arial"/>
                <w:b/>
                <w:bCs/>
              </w:rPr>
              <w:t>Not applicable as not all requirements have been assessed</w:t>
            </w:r>
          </w:p>
        </w:tc>
      </w:tr>
    </w:tbl>
    <w:p w14:paraId="01BB1069" w14:textId="77777777" w:rsidR="00BA1892" w:rsidRPr="00996FAF" w:rsidRDefault="00BA1892" w:rsidP="00BA189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7130A4" w14:textId="77777777" w:rsidR="00BA1892" w:rsidRPr="00996FAF" w:rsidRDefault="00BA1892" w:rsidP="00BA1892">
      <w:pPr>
        <w:pStyle w:val="Heading1"/>
        <w:spacing w:before="0" w:after="240" w:line="22" w:lineRule="atLeast"/>
        <w:rPr>
          <w:rFonts w:ascii="Arial" w:hAnsi="Arial" w:cs="Arial"/>
        </w:rPr>
      </w:pPr>
      <w:r w:rsidRPr="00996FAF">
        <w:rPr>
          <w:rFonts w:ascii="Arial" w:hAnsi="Arial" w:cs="Arial"/>
        </w:rPr>
        <w:t>Areas for improvement</w:t>
      </w:r>
    </w:p>
    <w:p w14:paraId="1163A24E" w14:textId="77777777" w:rsidR="00BA1892" w:rsidRDefault="00BA1892" w:rsidP="00BA189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6564094" w14:textId="77777777" w:rsidR="00BA1892" w:rsidRPr="0096184C" w:rsidRDefault="00BA1892" w:rsidP="00BA1892">
      <w:pPr>
        <w:pStyle w:val="NormalArial"/>
        <w:rPr>
          <w:b/>
          <w:bCs/>
        </w:rPr>
      </w:pPr>
      <w:r w:rsidRPr="0096184C">
        <w:rPr>
          <w:b/>
          <w:bCs/>
        </w:rPr>
        <w:t>Standard 3</w:t>
      </w:r>
    </w:p>
    <w:p w14:paraId="25F847F6" w14:textId="77777777" w:rsidR="00BA1892" w:rsidRPr="00996FAF" w:rsidRDefault="00BA1892" w:rsidP="00BA1892">
      <w:pPr>
        <w:pStyle w:val="ListBullet"/>
        <w:spacing w:before="0" w:after="120" w:line="22" w:lineRule="atLeast"/>
        <w:ind w:left="425" w:hanging="425"/>
        <w:rPr>
          <w:rFonts w:ascii="Arial" w:hAnsi="Arial" w:cs="Arial"/>
        </w:rPr>
      </w:pPr>
      <w:r>
        <w:rPr>
          <w:rFonts w:ascii="Arial" w:hAnsi="Arial" w:cs="Arial"/>
        </w:rPr>
        <w:t xml:space="preserve">Requirement 3(3)(b) evaluate and monitor post falls management staff knowledge and improvement. </w:t>
      </w:r>
    </w:p>
    <w:p w14:paraId="40ED7E63" w14:textId="77777777" w:rsidR="00BA1892" w:rsidRPr="00996FAF" w:rsidRDefault="00BA1892" w:rsidP="00BA1892">
      <w:pPr>
        <w:pStyle w:val="NormalArial"/>
      </w:pPr>
      <w:r w:rsidRPr="00996FAF">
        <w:br w:type="page"/>
      </w:r>
    </w:p>
    <w:p w14:paraId="72166385" w14:textId="77777777" w:rsidR="00BA1892" w:rsidRPr="00996FAF" w:rsidRDefault="00BA1892" w:rsidP="00BA189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A1892" w14:paraId="38B9C6E4" w14:textId="77777777" w:rsidTr="0073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FF4D110" w14:textId="77777777" w:rsidR="00BA1892" w:rsidRPr="00550022" w:rsidRDefault="00BA1892" w:rsidP="00732E0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053472" w14:textId="77777777" w:rsidR="00BA1892" w:rsidRPr="00996FAF" w:rsidRDefault="00BA1892" w:rsidP="00732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1892" w14:paraId="0EFE1DE2" w14:textId="77777777" w:rsidTr="00732E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FEBA0" w14:textId="77777777" w:rsidR="00BA1892" w:rsidRPr="00996FAF" w:rsidRDefault="00BA1892" w:rsidP="00732E0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FCF27F3" w14:textId="77777777" w:rsidR="00BA1892" w:rsidRPr="00996FAF" w:rsidRDefault="00BA1892"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3C726A" w14:textId="77777777" w:rsidR="00BA1892" w:rsidRPr="00996FAF" w:rsidRDefault="004454E4" w:rsidP="00732E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133362"/>
                <w:placeholder>
                  <w:docPart w:val="63860609FB214663A6372990541AEB69"/>
                </w:placeholder>
                <w:dropDownList>
                  <w:listItem w:displayText="choose a rating" w:value="choose a rating"/>
                  <w:listItem w:displayText="Compliant" w:value="Compliant"/>
                  <w:listItem w:displayText="Not Compliant" w:value="Not Compliant"/>
                </w:dropDownList>
              </w:sdtPr>
              <w:sdtEndPr/>
              <w:sdtContent>
                <w:r w:rsidR="00BA1892" w:rsidRPr="00294E94">
                  <w:rPr>
                    <w:rFonts w:ascii="Arial" w:hAnsi="Arial" w:cs="Arial"/>
                  </w:rPr>
                  <w:t>Compliant</w:t>
                </w:r>
              </w:sdtContent>
            </w:sdt>
          </w:p>
        </w:tc>
      </w:tr>
    </w:tbl>
    <w:p w14:paraId="45CD249E" w14:textId="77777777" w:rsidR="00BA1892" w:rsidRDefault="00BA1892" w:rsidP="00BA1892">
      <w:pPr>
        <w:pStyle w:val="Heading20"/>
      </w:pPr>
      <w:r w:rsidRPr="00996FAF">
        <w:t>Findings</w:t>
      </w:r>
    </w:p>
    <w:p w14:paraId="6A02A01B" w14:textId="77777777" w:rsidR="00BA1892" w:rsidRDefault="00BA1892" w:rsidP="00BA1892">
      <w:pPr>
        <w:pStyle w:val="NormalArial"/>
        <w:spacing w:line="276" w:lineRule="auto"/>
      </w:pPr>
      <w:r>
        <w:t xml:space="preserve">The service was previously non-compliant with this standard following a site Audit in December 2022. The Assessment Team noted several improvement actions implemented since the site audit specifically related to managing risks to </w:t>
      </w:r>
      <w:r w:rsidRPr="00C56518">
        <w:t>prevent harm to consumers and staff</w:t>
      </w:r>
      <w:r>
        <w:t>.</w:t>
      </w:r>
    </w:p>
    <w:p w14:paraId="01C51C6E" w14:textId="77777777" w:rsidR="00BA1892" w:rsidRPr="00D70922" w:rsidRDefault="00BA1892" w:rsidP="00BA1892">
      <w:pPr>
        <w:spacing w:line="276" w:lineRule="auto"/>
        <w:rPr>
          <w:rFonts w:ascii="Arial" w:hAnsi="Arial" w:cs="Arial"/>
        </w:rPr>
      </w:pPr>
      <w:r w:rsidRPr="00D70922">
        <w:rPr>
          <w:rFonts w:ascii="Arial" w:hAnsi="Arial" w:cs="Arial"/>
        </w:rPr>
        <w:t xml:space="preserve">Consumers confirmed they were supported to take risks to enable them to live life as best they can. Staff explained consumer choices are assessed for risk at entry and reassessed regularly or as consumer preferences or capacity changes. The service’s policies and practices support consumers to pursue activities that may have an element of risk. </w:t>
      </w:r>
    </w:p>
    <w:p w14:paraId="01E05BAA" w14:textId="77777777" w:rsidR="00BA1892" w:rsidRPr="00D70922" w:rsidRDefault="00BA1892" w:rsidP="00BA1892">
      <w:pPr>
        <w:spacing w:line="276" w:lineRule="auto"/>
        <w:rPr>
          <w:rFonts w:ascii="Arial" w:hAnsi="Arial" w:cs="Arial"/>
        </w:rPr>
      </w:pPr>
      <w:r w:rsidRPr="00D70922">
        <w:rPr>
          <w:rFonts w:ascii="Arial" w:hAnsi="Arial" w:cs="Arial"/>
        </w:rPr>
        <w:t xml:space="preserve">There have been improvements made to the outdoor smoking area which included shelter, seating, call bell access, an ashtray, flameless lighter, individual smoking aprons, fire blanket, extinguisher, and secure fencing. </w:t>
      </w:r>
    </w:p>
    <w:p w14:paraId="172948FA" w14:textId="77777777" w:rsidR="00BA1892" w:rsidRPr="00D70922" w:rsidRDefault="00BA1892" w:rsidP="00BA1892">
      <w:pPr>
        <w:spacing w:line="276" w:lineRule="auto"/>
        <w:rPr>
          <w:rFonts w:ascii="Arial" w:hAnsi="Arial" w:cs="Arial"/>
        </w:rPr>
      </w:pPr>
      <w:r w:rsidRPr="00D70922">
        <w:rPr>
          <w:rFonts w:ascii="Arial" w:hAnsi="Arial" w:cs="Arial"/>
        </w:rPr>
        <w:t xml:space="preserve">A review of care documentation reflected assessments and risk enablement forms for use of electronic scooters and the external smoking area. </w:t>
      </w:r>
    </w:p>
    <w:p w14:paraId="25E15C7C" w14:textId="77777777" w:rsidR="00BA1892" w:rsidRPr="00D70922" w:rsidRDefault="00BA1892" w:rsidP="00BA1892">
      <w:pPr>
        <w:spacing w:line="276" w:lineRule="auto"/>
        <w:rPr>
          <w:rFonts w:ascii="Arial" w:hAnsi="Arial" w:cs="Arial"/>
        </w:rPr>
      </w:pPr>
      <w:r w:rsidRPr="00D70922">
        <w:rPr>
          <w:rFonts w:ascii="Arial" w:hAnsi="Arial" w:cs="Arial"/>
        </w:rPr>
        <w:t xml:space="preserve">With consideration to the available information summarised above, I agree with the Assessment Team recommendations and find the service compliant with requirement </w:t>
      </w:r>
      <w:r>
        <w:rPr>
          <w:rFonts w:ascii="Arial" w:hAnsi="Arial" w:cs="Arial"/>
        </w:rPr>
        <w:t>1(3)(d)</w:t>
      </w:r>
    </w:p>
    <w:p w14:paraId="51A5BFB4" w14:textId="77777777" w:rsidR="00BA1892" w:rsidRPr="00712752" w:rsidRDefault="00BA1892" w:rsidP="00BA1892">
      <w:pPr>
        <w:pStyle w:val="NormalArial"/>
      </w:pPr>
      <w:r w:rsidRPr="00996FAF">
        <w:br w:type="page"/>
      </w:r>
    </w:p>
    <w:p w14:paraId="5EB84F08" w14:textId="77777777" w:rsidR="00BA1892" w:rsidRPr="00996FAF" w:rsidRDefault="00BA1892" w:rsidP="00BA189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A1892" w14:paraId="547115DE" w14:textId="77777777" w:rsidTr="0073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FBCBC4C" w14:textId="77777777" w:rsidR="00BA1892" w:rsidRPr="0075021E" w:rsidRDefault="00BA1892" w:rsidP="00732E0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909A01" w14:textId="77777777" w:rsidR="00BA1892" w:rsidRPr="00996FAF" w:rsidRDefault="00BA1892" w:rsidP="00732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1892" w14:paraId="158D6ACC" w14:textId="77777777" w:rsidTr="00732E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60C902" w14:textId="77777777" w:rsidR="00BA1892" w:rsidRPr="00996FAF" w:rsidRDefault="00BA1892" w:rsidP="00732E0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0BFFA8" w14:textId="77777777" w:rsidR="00BA1892" w:rsidRPr="00996FAF" w:rsidRDefault="00BA1892"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C5BB721" w14:textId="77777777" w:rsidR="00BA1892" w:rsidRPr="00996FAF" w:rsidRDefault="004454E4"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896126"/>
                <w:placeholder>
                  <w:docPart w:val="673B3DE9030448BCA57978728412F87C"/>
                </w:placeholder>
                <w:dropDownList>
                  <w:listItem w:displayText="choose a rating" w:value="choose a rating"/>
                  <w:listItem w:displayText="Compliant" w:value="Compliant"/>
                  <w:listItem w:displayText="Not Compliant" w:value="Not Compliant"/>
                </w:dropDownList>
              </w:sdtPr>
              <w:sdtEndPr/>
              <w:sdtContent>
                <w:r w:rsidR="00BA1892" w:rsidRPr="00B952AA">
                  <w:rPr>
                    <w:rFonts w:ascii="Arial" w:hAnsi="Arial" w:cs="Arial"/>
                  </w:rPr>
                  <w:t>Compliant</w:t>
                </w:r>
              </w:sdtContent>
            </w:sdt>
          </w:p>
        </w:tc>
      </w:tr>
      <w:tr w:rsidR="00BA1892" w14:paraId="25904ED7" w14:textId="77777777" w:rsidTr="0073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46C6AF" w14:textId="77777777" w:rsidR="00BA1892" w:rsidRPr="00996FAF" w:rsidRDefault="00BA1892" w:rsidP="00732E0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F4118B7" w14:textId="77777777" w:rsidR="00BA1892" w:rsidRPr="00996FAF" w:rsidRDefault="00BA1892" w:rsidP="00732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5E091D" w14:textId="77777777" w:rsidR="00BA1892" w:rsidRPr="00996FAF" w:rsidRDefault="004454E4" w:rsidP="00732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994221"/>
                <w:placeholder>
                  <w:docPart w:val="93B5DC20DE5341B4AC873C74FA3C875A"/>
                </w:placeholder>
                <w:dropDownList>
                  <w:listItem w:displayText="choose a rating" w:value="choose a rating"/>
                  <w:listItem w:displayText="Compliant" w:value="Compliant"/>
                  <w:listItem w:displayText="Not Compliant" w:value="Not Compliant"/>
                </w:dropDownList>
              </w:sdtPr>
              <w:sdtEndPr/>
              <w:sdtContent>
                <w:r w:rsidR="00BA1892" w:rsidRPr="00B952AA">
                  <w:rPr>
                    <w:rFonts w:ascii="Arial" w:hAnsi="Arial" w:cs="Arial"/>
                  </w:rPr>
                  <w:t>Compliant</w:t>
                </w:r>
              </w:sdtContent>
            </w:sdt>
          </w:p>
        </w:tc>
      </w:tr>
    </w:tbl>
    <w:p w14:paraId="2C2D5583" w14:textId="77777777" w:rsidR="00BA1892" w:rsidRDefault="00BA1892" w:rsidP="00BA1892">
      <w:pPr>
        <w:pStyle w:val="Heading20"/>
      </w:pPr>
      <w:r w:rsidRPr="00996FAF">
        <w:t>Findings</w:t>
      </w:r>
    </w:p>
    <w:p w14:paraId="62366066" w14:textId="77777777" w:rsidR="00BA1892" w:rsidRDefault="00BA1892" w:rsidP="00BA1892">
      <w:pPr>
        <w:pStyle w:val="NormalArial"/>
        <w:spacing w:line="276" w:lineRule="auto"/>
      </w:pPr>
      <w:r>
        <w:t xml:space="preserve">The service was previously non-compliant with this standard following a site Audit in December 2022. The Assessment Team noted several actions have been implemented since the site audit specifically related to discussions around care planning and review and changes to </w:t>
      </w:r>
      <w:r w:rsidRPr="0072048B">
        <w:t>consumer care needs including end of life</w:t>
      </w:r>
      <w:r>
        <w:t xml:space="preserve">. </w:t>
      </w:r>
    </w:p>
    <w:p w14:paraId="5B1D12C7" w14:textId="77777777" w:rsidR="00BA1892" w:rsidRDefault="00BA1892" w:rsidP="00BA1892">
      <w:pPr>
        <w:pStyle w:val="NormalArial"/>
        <w:spacing w:line="276" w:lineRule="auto"/>
      </w:pPr>
      <w:r>
        <w:t xml:space="preserve">The Assessment Team noted engagement with consumers and/or representatives in the care planning process, however, end of life documentation was inconsistent due to a backlog in completing reviews. </w:t>
      </w:r>
      <w:r w:rsidRPr="0072048B">
        <w:t xml:space="preserve">Clinical staff </w:t>
      </w:r>
      <w:r>
        <w:t xml:space="preserve">explained </w:t>
      </w:r>
      <w:r w:rsidRPr="0072048B">
        <w:t xml:space="preserve">as part of the care plan review, they review the last 3 months of a consumer's progress notes, medical officer notes, weight loss, skin integrity, changed behaviours and changes to wounds assessments. </w:t>
      </w:r>
      <w:r>
        <w:t xml:space="preserve">Where end of life planning was in place consumers confirmed their wishes were considered and where challenging behaviours were identified assessments and care planning reflected adequate interventions. </w:t>
      </w:r>
    </w:p>
    <w:p w14:paraId="05664173" w14:textId="77777777" w:rsidR="00BA1892" w:rsidRDefault="00BA1892" w:rsidP="00BA1892">
      <w:pPr>
        <w:pStyle w:val="NormalArial"/>
        <w:spacing w:line="276" w:lineRule="auto"/>
      </w:pPr>
      <w:r>
        <w:t>C</w:t>
      </w:r>
      <w:r w:rsidRPr="119BBD85">
        <w:t>onsumers and</w:t>
      </w:r>
      <w:r>
        <w:t xml:space="preserve"> </w:t>
      </w:r>
      <w:r w:rsidRPr="119BBD85">
        <w:t xml:space="preserve">representatives </w:t>
      </w:r>
      <w:r>
        <w:t>confirmed</w:t>
      </w:r>
      <w:r w:rsidRPr="119BBD85">
        <w:t xml:space="preserve"> they are kept informed regarding changes to consumer</w:t>
      </w:r>
      <w:r>
        <w:t xml:space="preserve"> </w:t>
      </w:r>
      <w:r w:rsidRPr="119BBD85">
        <w:t>health including when incidents occur.</w:t>
      </w:r>
      <w:r>
        <w:t xml:space="preserve"> C</w:t>
      </w:r>
      <w:r w:rsidRPr="119BBD85">
        <w:t xml:space="preserve">are planning </w:t>
      </w:r>
      <w:r w:rsidRPr="00410C9B">
        <w:t xml:space="preserve">documents </w:t>
      </w:r>
      <w:r>
        <w:t>demonstrate</w:t>
      </w:r>
      <w:r w:rsidRPr="00410C9B">
        <w:t xml:space="preserve"> care and services are regularly reviewed for effectiveness or </w:t>
      </w:r>
      <w:r>
        <w:t>following an</w:t>
      </w:r>
      <w:r w:rsidRPr="00410C9B">
        <w:t xml:space="preserve"> incident </w:t>
      </w:r>
      <w:r>
        <w:t>which affects</w:t>
      </w:r>
      <w:r w:rsidRPr="119BBD85">
        <w:t xml:space="preserve"> </w:t>
      </w:r>
      <w:r>
        <w:t>consumer</w:t>
      </w:r>
      <w:r w:rsidRPr="119BBD85">
        <w:t xml:space="preserve"> needs. Staff describe</w:t>
      </w:r>
      <w:r>
        <w:t>d</w:t>
      </w:r>
      <w:r w:rsidRPr="119BBD85">
        <w:t xml:space="preserve"> the review checklist and process for</w:t>
      </w:r>
      <w:r>
        <w:t xml:space="preserve"> regular consumer</w:t>
      </w:r>
      <w:r w:rsidRPr="119BBD85">
        <w:t xml:space="preserve"> review </w:t>
      </w:r>
      <w:r>
        <w:t xml:space="preserve">and when </w:t>
      </w:r>
      <w:r w:rsidRPr="119BBD85">
        <w:t>change</w:t>
      </w:r>
      <w:r>
        <w:t>s</w:t>
      </w:r>
      <w:r w:rsidRPr="119BBD85">
        <w:t xml:space="preserve"> </w:t>
      </w:r>
      <w:r>
        <w:t>occur</w:t>
      </w:r>
      <w:r w:rsidRPr="119BBD85">
        <w:t xml:space="preserve">. Clinical </w:t>
      </w:r>
      <w:r>
        <w:t xml:space="preserve">staff confirmed the frequency of reviews </w:t>
      </w:r>
      <w:r w:rsidRPr="119BBD85">
        <w:t>and discuss</w:t>
      </w:r>
      <w:r>
        <w:t>ions</w:t>
      </w:r>
      <w:r w:rsidRPr="119BBD85">
        <w:t xml:space="preserve"> with consumers and</w:t>
      </w:r>
      <w:r>
        <w:t xml:space="preserve"> </w:t>
      </w:r>
      <w:r w:rsidRPr="119BBD85">
        <w:t xml:space="preserve">representatives </w:t>
      </w:r>
      <w:r>
        <w:t>with any</w:t>
      </w:r>
      <w:r w:rsidRPr="119BBD85">
        <w:t xml:space="preserve"> changes</w:t>
      </w:r>
      <w:r w:rsidRPr="333335CB">
        <w:t xml:space="preserve"> </w:t>
      </w:r>
      <w:r w:rsidRPr="119BBD85">
        <w:t>communicated to staff</w:t>
      </w:r>
      <w:r>
        <w:t xml:space="preserve"> </w:t>
      </w:r>
      <w:r w:rsidRPr="119BBD85">
        <w:t xml:space="preserve">and other service providers if required. </w:t>
      </w:r>
    </w:p>
    <w:p w14:paraId="3EE9947F" w14:textId="77777777" w:rsidR="00BA1892" w:rsidRPr="00334B7D" w:rsidRDefault="00BA1892" w:rsidP="00BA1892">
      <w:pPr>
        <w:pStyle w:val="NormalArial"/>
        <w:spacing w:line="276" w:lineRule="auto"/>
      </w:pPr>
      <w:r>
        <w:t xml:space="preserve">With consideration to the available information summarised above, I agree with the Assessment Team recommendations and find the service compliant with requirements 2(3)(b) and 2(3)(e). </w:t>
      </w:r>
      <w:r w:rsidRPr="00996FAF">
        <w:br w:type="page"/>
      </w:r>
    </w:p>
    <w:p w14:paraId="21F29D10" w14:textId="77777777" w:rsidR="00BA1892" w:rsidRPr="00996FAF" w:rsidRDefault="00BA1892" w:rsidP="00BA189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1892" w14:paraId="0E2A8182" w14:textId="77777777" w:rsidTr="0073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8028E1" w14:textId="77777777" w:rsidR="00BA1892" w:rsidRPr="00996FAF" w:rsidRDefault="00BA1892" w:rsidP="00732E0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AD372D" w14:textId="77777777" w:rsidR="00BA1892" w:rsidRPr="00996FAF" w:rsidRDefault="00BA1892" w:rsidP="00732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1892" w14:paraId="3C66A67E" w14:textId="77777777" w:rsidTr="00732E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708A2" w14:textId="77777777" w:rsidR="00BA1892" w:rsidRPr="00996FAF" w:rsidRDefault="00BA1892" w:rsidP="00732E0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BD2EF5D" w14:textId="77777777" w:rsidR="00BA1892" w:rsidRPr="00996FAF" w:rsidRDefault="00BA1892"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35ABAF" w14:textId="77777777" w:rsidR="00BA1892" w:rsidRPr="00996FAF" w:rsidRDefault="00BA1892" w:rsidP="00732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083DCE" w14:textId="77777777" w:rsidR="00BA1892" w:rsidRPr="00996FAF" w:rsidRDefault="00BA1892" w:rsidP="00732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37CA86" w14:textId="77777777" w:rsidR="00BA1892" w:rsidRPr="00996FAF" w:rsidRDefault="00BA1892" w:rsidP="00732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61437B" w14:textId="77777777" w:rsidR="00BA1892" w:rsidRPr="00996FAF" w:rsidRDefault="004454E4"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599021"/>
                <w:placeholder>
                  <w:docPart w:val="DE294EA8D46B49C484301D8FA4AF6991"/>
                </w:placeholder>
                <w:dropDownList>
                  <w:listItem w:displayText="choose a rating" w:value="choose a rating"/>
                  <w:listItem w:displayText="Compliant" w:value="Compliant"/>
                  <w:listItem w:displayText="Not Compliant" w:value="Not Compliant"/>
                </w:dropDownList>
              </w:sdtPr>
              <w:sdtEndPr/>
              <w:sdtContent>
                <w:r w:rsidR="00BA1892" w:rsidRPr="002C2F15">
                  <w:rPr>
                    <w:rFonts w:ascii="Arial" w:hAnsi="Arial" w:cs="Arial"/>
                  </w:rPr>
                  <w:t>Compliant</w:t>
                </w:r>
              </w:sdtContent>
            </w:sdt>
          </w:p>
        </w:tc>
      </w:tr>
      <w:tr w:rsidR="00BA1892" w14:paraId="6679B269" w14:textId="77777777" w:rsidTr="0073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DFD53" w14:textId="77777777" w:rsidR="00BA1892" w:rsidRPr="00996FAF" w:rsidRDefault="00BA1892" w:rsidP="00732E0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8BC32EB" w14:textId="77777777" w:rsidR="00BA1892" w:rsidRPr="00996FAF" w:rsidRDefault="00BA1892" w:rsidP="00732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6FA2C14" w14:textId="77777777" w:rsidR="00BA1892" w:rsidRPr="00996FAF" w:rsidRDefault="004454E4" w:rsidP="00732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586804"/>
                <w:placeholder>
                  <w:docPart w:val="0BE53DF4A5B34F959E30F2FCA1DCED56"/>
                </w:placeholder>
                <w:dropDownList>
                  <w:listItem w:displayText="choose a rating" w:value="choose a rating"/>
                  <w:listItem w:displayText="Compliant" w:value="Compliant"/>
                  <w:listItem w:displayText="Not Compliant" w:value="Not Compliant"/>
                </w:dropDownList>
              </w:sdtPr>
              <w:sdtEndPr/>
              <w:sdtContent>
                <w:r w:rsidR="00BA1892">
                  <w:rPr>
                    <w:rFonts w:ascii="Arial" w:hAnsi="Arial" w:cs="Arial"/>
                    <w:color w:val="auto"/>
                  </w:rPr>
                  <w:t>Not Compliant</w:t>
                </w:r>
              </w:sdtContent>
            </w:sdt>
          </w:p>
        </w:tc>
      </w:tr>
      <w:tr w:rsidR="00BA1892" w14:paraId="0A83A2E6" w14:textId="77777777" w:rsidTr="00732E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E5A5B" w14:textId="77777777" w:rsidR="00BA1892" w:rsidRPr="00996FAF" w:rsidRDefault="00BA1892" w:rsidP="00732E0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29D4AB2" w14:textId="77777777" w:rsidR="00BA1892" w:rsidRPr="00996FAF" w:rsidRDefault="00BA1892"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7476F3E" w14:textId="77777777" w:rsidR="00BA1892" w:rsidRPr="00996FAF" w:rsidRDefault="004454E4" w:rsidP="00732E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390736"/>
                <w:placeholder>
                  <w:docPart w:val="5144FA47542449208370416F9A738BD1"/>
                </w:placeholder>
                <w:dropDownList>
                  <w:listItem w:displayText="choose a rating" w:value="choose a rating"/>
                  <w:listItem w:displayText="Compliant" w:value="Compliant"/>
                  <w:listItem w:displayText="Not Compliant" w:value="Not Compliant"/>
                </w:dropDownList>
              </w:sdtPr>
              <w:sdtEndPr/>
              <w:sdtContent>
                <w:r w:rsidR="00BA1892" w:rsidRPr="002C2F15">
                  <w:rPr>
                    <w:rFonts w:ascii="Arial" w:hAnsi="Arial" w:cs="Arial"/>
                  </w:rPr>
                  <w:t>Compliant</w:t>
                </w:r>
              </w:sdtContent>
            </w:sdt>
          </w:p>
        </w:tc>
      </w:tr>
      <w:tr w:rsidR="00BA1892" w14:paraId="77DDB5C0" w14:textId="77777777" w:rsidTr="0073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D1151" w14:textId="77777777" w:rsidR="00BA1892" w:rsidRPr="00996FAF" w:rsidRDefault="00BA1892" w:rsidP="00732E0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B5E405E" w14:textId="77777777" w:rsidR="00BA1892" w:rsidRPr="00996FAF" w:rsidRDefault="00BA1892" w:rsidP="00732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D83E5F" w14:textId="77777777" w:rsidR="00BA1892" w:rsidRPr="00996FAF" w:rsidRDefault="004454E4" w:rsidP="00732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566729"/>
                <w:placeholder>
                  <w:docPart w:val="95BE0682908448D3881828C55E5A47D9"/>
                </w:placeholder>
                <w:dropDownList>
                  <w:listItem w:displayText="choose a rating" w:value="choose a rating"/>
                  <w:listItem w:displayText="Compliant" w:value="Compliant"/>
                  <w:listItem w:displayText="Not Compliant" w:value="Not Compliant"/>
                </w:dropDownList>
              </w:sdtPr>
              <w:sdtEndPr/>
              <w:sdtContent>
                <w:r w:rsidR="00BA1892" w:rsidRPr="002C2F15">
                  <w:rPr>
                    <w:rFonts w:ascii="Arial" w:hAnsi="Arial" w:cs="Arial"/>
                  </w:rPr>
                  <w:t>Compliant</w:t>
                </w:r>
              </w:sdtContent>
            </w:sdt>
          </w:p>
        </w:tc>
      </w:tr>
      <w:tr w:rsidR="00BA1892" w14:paraId="0A4566B7" w14:textId="77777777" w:rsidTr="00732E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26EAE" w14:textId="77777777" w:rsidR="00BA1892" w:rsidRPr="00996FAF" w:rsidRDefault="00BA1892" w:rsidP="00732E0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ACBA49" w14:textId="77777777" w:rsidR="00BA1892" w:rsidRPr="00996FAF" w:rsidRDefault="00BA1892"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7381C0" w14:textId="77777777" w:rsidR="00BA1892" w:rsidRPr="00996FAF" w:rsidRDefault="004454E4"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717713"/>
                <w:placeholder>
                  <w:docPart w:val="D06D5D6F4C644FD9811DAE77D4D50AEB"/>
                </w:placeholder>
                <w:dropDownList>
                  <w:listItem w:displayText="choose a rating" w:value="choose a rating"/>
                  <w:listItem w:displayText="Compliant" w:value="Compliant"/>
                  <w:listItem w:displayText="Not Compliant" w:value="Not Compliant"/>
                </w:dropDownList>
              </w:sdtPr>
              <w:sdtEndPr/>
              <w:sdtContent>
                <w:r w:rsidR="00BA1892" w:rsidRPr="002C2F15">
                  <w:rPr>
                    <w:rFonts w:ascii="Arial" w:hAnsi="Arial" w:cs="Arial"/>
                  </w:rPr>
                  <w:t>Compliant</w:t>
                </w:r>
              </w:sdtContent>
            </w:sdt>
          </w:p>
        </w:tc>
      </w:tr>
    </w:tbl>
    <w:p w14:paraId="2382244B" w14:textId="77777777" w:rsidR="00BA1892" w:rsidRDefault="00BA1892" w:rsidP="00BA1892">
      <w:pPr>
        <w:pStyle w:val="Heading20"/>
      </w:pPr>
      <w:r w:rsidRPr="00996FAF">
        <w:t>Findings</w:t>
      </w:r>
    </w:p>
    <w:p w14:paraId="52B7125C" w14:textId="77777777" w:rsidR="00BA1892" w:rsidRDefault="00BA1892" w:rsidP="00BA1892">
      <w:pPr>
        <w:pStyle w:val="NormalArial"/>
        <w:spacing w:line="276" w:lineRule="auto"/>
      </w:pPr>
      <w:r>
        <w:t xml:space="preserve">The service was previously non-compliant with Requirements 3(3)(a), 3(3)(b), 3(3)d), 3(3)(e) and 3(3)(f) following a site Audit in December 2022. The Assessment Team noted several effective improvement actions have been implemented since the site audit however the Assessment Team consider requirement 3(3)(b) remains non-compliant as post falls management did not align with best practice and the services policy. </w:t>
      </w:r>
    </w:p>
    <w:p w14:paraId="54482757" w14:textId="77777777" w:rsidR="00BA1892" w:rsidRPr="005A69A0" w:rsidRDefault="00BA1892" w:rsidP="00BA1892">
      <w:pPr>
        <w:pStyle w:val="NormalArial"/>
        <w:spacing w:line="276" w:lineRule="auto"/>
        <w:rPr>
          <w:u w:val="single"/>
        </w:rPr>
      </w:pPr>
      <w:r w:rsidRPr="005A69A0">
        <w:rPr>
          <w:u w:val="single"/>
        </w:rPr>
        <w:t xml:space="preserve">Requirement 3(3)(b): </w:t>
      </w:r>
    </w:p>
    <w:p w14:paraId="6F1A1F3A" w14:textId="77777777" w:rsidR="00BA1892" w:rsidRDefault="00BA1892" w:rsidP="00BA1892">
      <w:pPr>
        <w:pStyle w:val="NormalArial"/>
        <w:spacing w:line="276" w:lineRule="auto"/>
      </w:pPr>
      <w:r>
        <w:t>The Assessment team reviewed documentation for consumers who had experienced a recent fall. N</w:t>
      </w:r>
      <w:r w:rsidRPr="00E828B6">
        <w:t>eurological observations were not</w:t>
      </w:r>
      <w:r>
        <w:t xml:space="preserve"> carried out</w:t>
      </w:r>
      <w:r w:rsidRPr="00E828B6">
        <w:t xml:space="preserve"> in accordance with the service</w:t>
      </w:r>
      <w:r>
        <w:t>s</w:t>
      </w:r>
      <w:r w:rsidRPr="00E828B6">
        <w:t xml:space="preserve"> policy or aligned with best practice and although pain was initially assessed at the time of the fall, </w:t>
      </w:r>
      <w:r>
        <w:t>although no additional</w:t>
      </w:r>
      <w:r w:rsidRPr="00E828B6">
        <w:t xml:space="preserve"> commencement of a 3-day pain chart </w:t>
      </w:r>
      <w:r>
        <w:t>was commenced according to the</w:t>
      </w:r>
      <w:r w:rsidRPr="00E828B6">
        <w:t xml:space="preserve"> service</w:t>
      </w:r>
      <w:r>
        <w:t>’s</w:t>
      </w:r>
      <w:r w:rsidRPr="00E828B6">
        <w:t xml:space="preserve"> policy.</w:t>
      </w:r>
    </w:p>
    <w:p w14:paraId="582CE01E" w14:textId="77777777" w:rsidR="00BA1892" w:rsidRDefault="00BA1892" w:rsidP="00BA1892">
      <w:pPr>
        <w:pStyle w:val="NormalArial"/>
        <w:spacing w:line="276" w:lineRule="auto"/>
      </w:pPr>
      <w:r w:rsidRPr="00E828B6">
        <w:t xml:space="preserve">Management identified scheduled auditing of high impact or high prevalence risk management, </w:t>
      </w:r>
      <w:r>
        <w:t>according to</w:t>
      </w:r>
      <w:r w:rsidRPr="00E828B6">
        <w:t xml:space="preserve"> the service’s P</w:t>
      </w:r>
      <w:r>
        <w:t xml:space="preserve">lan for </w:t>
      </w:r>
      <w:r w:rsidRPr="00E828B6">
        <w:t>C</w:t>
      </w:r>
      <w:r>
        <w:t xml:space="preserve">ontinuous </w:t>
      </w:r>
      <w:r w:rsidRPr="00E828B6">
        <w:t>I</w:t>
      </w:r>
      <w:r>
        <w:t>mprovement</w:t>
      </w:r>
      <w:r w:rsidRPr="00E828B6">
        <w:t xml:space="preserve"> </w:t>
      </w:r>
      <w:r>
        <w:t>(PCI) had</w:t>
      </w:r>
      <w:r w:rsidRPr="00E828B6">
        <w:t xml:space="preserve"> not been completed. </w:t>
      </w:r>
      <w:r>
        <w:t xml:space="preserve">Following feedback </w:t>
      </w:r>
      <w:r w:rsidRPr="00E828B6">
        <w:t xml:space="preserve">management </w:t>
      </w:r>
      <w:r>
        <w:t>acknowledged</w:t>
      </w:r>
      <w:r w:rsidRPr="00E828B6">
        <w:t xml:space="preserve"> inconsistencies with clinical processes</w:t>
      </w:r>
      <w:r>
        <w:t xml:space="preserve"> related to falls management and committed to further training for staff to ensure knowledge of correct procedure. </w:t>
      </w:r>
    </w:p>
    <w:p w14:paraId="4C9EB60A" w14:textId="77777777" w:rsidR="00BA1892" w:rsidRDefault="00BA1892" w:rsidP="00BA1892">
      <w:pPr>
        <w:pStyle w:val="NormalArial"/>
        <w:spacing w:line="276" w:lineRule="auto"/>
      </w:pPr>
      <w:r>
        <w:t>The Assessment Team noted the service demonstrated effective management of changed behaviours, and unplanned weight loss.</w:t>
      </w:r>
    </w:p>
    <w:p w14:paraId="7FBA80FC" w14:textId="77777777" w:rsidR="00BA1892" w:rsidRDefault="00BA1892" w:rsidP="00BA1892">
      <w:pPr>
        <w:pStyle w:val="NormalArial"/>
        <w:spacing w:line="276" w:lineRule="auto"/>
      </w:pPr>
      <w:r>
        <w:t xml:space="preserve">The Approved Provider submitted a response to the Assessment Teams report with a copy of the PCI with actions related to post falls management, evidence of toolbox discussions and communication to staff regarding daily duties to be attended. </w:t>
      </w:r>
    </w:p>
    <w:p w14:paraId="30F33E35" w14:textId="77777777" w:rsidR="00BA1892" w:rsidRDefault="00BA1892" w:rsidP="00BA1892">
      <w:pPr>
        <w:pStyle w:val="NormalArial"/>
        <w:spacing w:line="276" w:lineRule="auto"/>
      </w:pPr>
      <w:r>
        <w:lastRenderedPageBreak/>
        <w:t xml:space="preserve">I acknowledge the response and supporting evidence provided, however consider further time is required to adequately evaluate staff knowledge and improvement of practice related to recording and conducting adequate post falls monitoring. As a result, I find this requirement non-compliant. </w:t>
      </w:r>
    </w:p>
    <w:p w14:paraId="7EA63810" w14:textId="77777777" w:rsidR="00BA1892" w:rsidRPr="00361C0B" w:rsidRDefault="00BA1892" w:rsidP="00BA1892">
      <w:pPr>
        <w:pStyle w:val="NormalArial"/>
        <w:spacing w:line="276" w:lineRule="auto"/>
        <w:rPr>
          <w:u w:val="single"/>
        </w:rPr>
      </w:pPr>
      <w:r w:rsidRPr="00361C0B">
        <w:rPr>
          <w:u w:val="single"/>
        </w:rPr>
        <w:t xml:space="preserve">Compliance with remaining Requirements: </w:t>
      </w:r>
    </w:p>
    <w:p w14:paraId="49C1C296" w14:textId="77777777" w:rsidR="00BA1892" w:rsidRPr="00C61BA5" w:rsidRDefault="00BA1892" w:rsidP="00BA1892">
      <w:pPr>
        <w:spacing w:line="276" w:lineRule="auto"/>
        <w:rPr>
          <w:rFonts w:ascii="Arial" w:hAnsi="Arial" w:cs="Arial"/>
        </w:rPr>
      </w:pPr>
      <w:r w:rsidRPr="00C61BA5">
        <w:rPr>
          <w:rFonts w:ascii="Arial" w:hAnsi="Arial" w:cs="Arial"/>
        </w:rPr>
        <w:t>Staff described personalised and clinical care that aligned with best practice. The Assessment Team identified some inconsistency in wound care documentation but noted that the available evidence indicated effective clinical care, with wounds continuing to heal. Pain management documentation reflected appropriate assessment and evaluation with effective pain management strategies provided in collaboration with consumers and health professionals. The Assessment Team noted some inconsistency in documentation related to informed consent and regular review of chemical restrictive practice. However, psychotropic medications for the purpose of modifying changed behaviours were correctly identified as subject to chemical restrictive practice.</w:t>
      </w:r>
    </w:p>
    <w:p w14:paraId="2952C93D" w14:textId="77777777" w:rsidR="00BA1892" w:rsidRDefault="00BA1892" w:rsidP="00BA1892">
      <w:pPr>
        <w:spacing w:after="160" w:line="276" w:lineRule="auto"/>
        <w:rPr>
          <w:rStyle w:val="normaltextrun"/>
          <w:shd w:val="clear" w:color="auto" w:fill="FFFFFF"/>
        </w:rPr>
      </w:pPr>
      <w:r w:rsidRPr="005A295B">
        <w:rPr>
          <w:rFonts w:ascii="Arial" w:hAnsi="Arial" w:cs="Arial"/>
        </w:rPr>
        <w:t>Clinical staff described how deterioration or changes in consumer condition such as behaviours, and acute change in care needs are identified, actioned, and communicated. Documentation reflected appropriate actions taken in response to deterioration or change in a consumer’s health status.</w:t>
      </w:r>
      <w:r w:rsidRPr="004B5FD8">
        <w:rPr>
          <w:rFonts w:ascii="Arial" w:hAnsi="Arial" w:cs="Arial"/>
        </w:rPr>
        <w:t xml:space="preserve"> There was evidence of allied health contribution and review by externally sourced specialty services was evident.</w:t>
      </w:r>
      <w:r>
        <w:rPr>
          <w:rStyle w:val="normaltextrun"/>
          <w:shd w:val="clear" w:color="auto" w:fill="FFFFFF"/>
        </w:rPr>
        <w:t xml:space="preserve"> </w:t>
      </w:r>
    </w:p>
    <w:p w14:paraId="67FEED58" w14:textId="77777777" w:rsidR="00BA1892" w:rsidRPr="00C21543" w:rsidRDefault="00BA1892" w:rsidP="00BA1892">
      <w:pPr>
        <w:spacing w:after="160" w:line="276" w:lineRule="auto"/>
        <w:rPr>
          <w:bCs/>
          <w:szCs w:val="22"/>
        </w:rPr>
      </w:pPr>
      <w:r w:rsidRPr="000B36E2">
        <w:rPr>
          <w:rFonts w:ascii="Arial" w:hAnsi="Arial" w:cs="Arial"/>
        </w:rPr>
        <w:t>Staff and allied health professionals demonstrated knowledge of consumer needs and preferences and described the various methods in which information is communicated. This was supported by the Assessment Teams observations at the time of attendance with interactions noted between staff,</w:t>
      </w:r>
      <w:r>
        <w:rPr>
          <w:rFonts w:ascii="Arial" w:hAnsi="Arial" w:cs="Arial"/>
        </w:rPr>
        <w:t xml:space="preserve"> representatives,</w:t>
      </w:r>
      <w:r w:rsidRPr="000B36E2">
        <w:rPr>
          <w:rFonts w:ascii="Arial" w:hAnsi="Arial" w:cs="Arial"/>
        </w:rPr>
        <w:t xml:space="preserve"> allied health, local health services and other health professionals. </w:t>
      </w:r>
      <w:r>
        <w:rPr>
          <w:rFonts w:ascii="Arial" w:hAnsi="Arial" w:cs="Arial"/>
        </w:rPr>
        <w:t>There is an</w:t>
      </w:r>
      <w:r w:rsidRPr="00BA67C4">
        <w:rPr>
          <w:rFonts w:ascii="Arial" w:hAnsi="Arial" w:cs="Arial"/>
        </w:rPr>
        <w:t xml:space="preserve"> escalation and referral processes in place to support consumers experiencing mental health issues, although the service has experienced some challenges related to their regional location.</w:t>
      </w:r>
      <w:r>
        <w:rPr>
          <w:bCs/>
          <w:szCs w:val="22"/>
        </w:rPr>
        <w:t xml:space="preserve"> </w:t>
      </w:r>
    </w:p>
    <w:p w14:paraId="39E42E0C" w14:textId="77777777" w:rsidR="00BA1892" w:rsidRDefault="00BA1892" w:rsidP="00BA1892">
      <w:pPr>
        <w:spacing w:after="160" w:line="276" w:lineRule="auto"/>
        <w:rPr>
          <w:rFonts w:ascii="Arial" w:hAnsi="Arial" w:cs="Arial"/>
        </w:rPr>
      </w:pPr>
      <w:r w:rsidRPr="00C21543">
        <w:rPr>
          <w:rFonts w:ascii="Arial" w:hAnsi="Arial" w:cs="Arial"/>
        </w:rPr>
        <w:t xml:space="preserve">With consideration to the available information summarised above, I agree with the Assessment Team recommendations and find the service </w:t>
      </w:r>
      <w:r>
        <w:rPr>
          <w:rFonts w:ascii="Arial" w:hAnsi="Arial" w:cs="Arial"/>
        </w:rPr>
        <w:t>non-</w:t>
      </w:r>
      <w:r w:rsidRPr="00C21543">
        <w:rPr>
          <w:rFonts w:ascii="Arial" w:hAnsi="Arial" w:cs="Arial"/>
        </w:rPr>
        <w:t xml:space="preserve">compliant with </w:t>
      </w:r>
      <w:r>
        <w:rPr>
          <w:rFonts w:ascii="Arial" w:hAnsi="Arial" w:cs="Arial"/>
        </w:rPr>
        <w:t>this standard.</w:t>
      </w:r>
      <w:r w:rsidRPr="00C21543">
        <w:rPr>
          <w:rFonts w:ascii="Arial" w:hAnsi="Arial" w:cs="Arial"/>
        </w:rPr>
        <w:t xml:space="preserve"> </w:t>
      </w:r>
      <w:r w:rsidRPr="000B36E2">
        <w:rPr>
          <w:rFonts w:ascii="Arial" w:hAnsi="Arial" w:cs="Arial"/>
        </w:rPr>
        <w:br w:type="page"/>
      </w:r>
    </w:p>
    <w:p w14:paraId="5859C000" w14:textId="77777777" w:rsidR="00BA1892" w:rsidRPr="00996FAF" w:rsidRDefault="00BA1892" w:rsidP="00BA189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A1892" w14:paraId="262FDEE8" w14:textId="77777777" w:rsidTr="0073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27A010" w14:textId="77777777" w:rsidR="00BA1892" w:rsidRPr="00996FAF" w:rsidRDefault="00BA1892" w:rsidP="00732E0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344B0C" w14:textId="77777777" w:rsidR="00BA1892" w:rsidRPr="00996FAF" w:rsidRDefault="00BA1892" w:rsidP="00732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1892" w14:paraId="15595E44" w14:textId="77777777" w:rsidTr="00732E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873211" w14:textId="77777777" w:rsidR="00BA1892" w:rsidRPr="00996FAF" w:rsidRDefault="00BA1892" w:rsidP="00732E0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986A19" w14:textId="77777777" w:rsidR="00BA1892" w:rsidRPr="00996FAF" w:rsidRDefault="00BA1892" w:rsidP="00732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2B3C91" w14:textId="77777777" w:rsidR="00BA1892" w:rsidRPr="00996FAF" w:rsidRDefault="00BA1892" w:rsidP="00732E0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DBF4756" w14:textId="77777777" w:rsidR="00BA1892" w:rsidRPr="00996FAF" w:rsidRDefault="00BA1892" w:rsidP="00732E0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E20A514" w14:textId="77777777" w:rsidR="00BA1892" w:rsidRPr="00996FAF" w:rsidRDefault="00BA1892" w:rsidP="00732E0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569CD67" w14:textId="77777777" w:rsidR="00BA1892" w:rsidRPr="00996FAF" w:rsidRDefault="00BA1892" w:rsidP="00732E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6F9B9CA" w14:textId="77777777" w:rsidR="00BA1892" w:rsidRPr="00996FAF" w:rsidRDefault="004454E4" w:rsidP="00732E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376998"/>
                <w:placeholder>
                  <w:docPart w:val="13CC4348D28740E8BFD76AF99927A50A"/>
                </w:placeholder>
                <w:dropDownList>
                  <w:listItem w:displayText="choose a rating" w:value="choose a rating"/>
                  <w:listItem w:displayText="Compliant" w:value="Compliant"/>
                  <w:listItem w:displayText="Not Compliant" w:value="Not Compliant"/>
                </w:dropDownList>
              </w:sdtPr>
              <w:sdtEndPr/>
              <w:sdtContent>
                <w:r w:rsidR="00BA1892" w:rsidRPr="00384E73">
                  <w:rPr>
                    <w:rFonts w:ascii="Arial" w:hAnsi="Arial" w:cs="Arial"/>
                  </w:rPr>
                  <w:t>Compliant</w:t>
                </w:r>
              </w:sdtContent>
            </w:sdt>
          </w:p>
        </w:tc>
      </w:tr>
    </w:tbl>
    <w:p w14:paraId="20820F0D" w14:textId="77777777" w:rsidR="00BA1892" w:rsidRDefault="00BA1892" w:rsidP="00BA1892">
      <w:pPr>
        <w:pStyle w:val="Heading20"/>
      </w:pPr>
      <w:r w:rsidRPr="00996FAF">
        <w:t>Findings</w:t>
      </w:r>
    </w:p>
    <w:p w14:paraId="38882FFA" w14:textId="77777777" w:rsidR="00BA1892" w:rsidRPr="008F684C" w:rsidRDefault="00BA1892" w:rsidP="00BA1892">
      <w:pPr>
        <w:pStyle w:val="NormalArial"/>
        <w:spacing w:line="276" w:lineRule="auto"/>
        <w:rPr>
          <w:rFonts w:eastAsiaTheme="minorHAnsi"/>
          <w:color w:val="auto"/>
          <w:szCs w:val="22"/>
        </w:rPr>
      </w:pPr>
      <w:r w:rsidRPr="00EE600C">
        <w:rPr>
          <w:szCs w:val="22"/>
        </w:rPr>
        <w:t xml:space="preserve">The service has an effective electronic risk management system supported by an </w:t>
      </w:r>
      <w:bookmarkStart w:id="1" w:name="_Hlk150250452"/>
      <w:r w:rsidRPr="00EE600C">
        <w:rPr>
          <w:szCs w:val="22"/>
        </w:rPr>
        <w:t xml:space="preserve">incident management </w:t>
      </w:r>
      <w:r>
        <w:rPr>
          <w:szCs w:val="22"/>
        </w:rPr>
        <w:t xml:space="preserve">and procedures </w:t>
      </w:r>
      <w:r w:rsidRPr="00EE600C">
        <w:rPr>
          <w:szCs w:val="22"/>
        </w:rPr>
        <w:t>policy</w:t>
      </w:r>
      <w:bookmarkEnd w:id="1"/>
      <w:r>
        <w:rPr>
          <w:szCs w:val="22"/>
        </w:rPr>
        <w:t xml:space="preserve">. However, this policy did not initially identify unlawful or inappropriate sexual conduct as a Serious Incident Reporting Scheme (SIRS) priority one reportable incident. </w:t>
      </w:r>
      <w:r w:rsidRPr="00EE600C">
        <w:rPr>
          <w:szCs w:val="22"/>
        </w:rPr>
        <w:t>Management and s</w:t>
      </w:r>
      <w:r w:rsidRPr="00EE600C">
        <w:rPr>
          <w:rFonts w:eastAsiaTheme="minorHAnsi"/>
          <w:color w:val="auto"/>
          <w:szCs w:val="22"/>
        </w:rPr>
        <w:t xml:space="preserve">taff </w:t>
      </w:r>
      <w:r>
        <w:rPr>
          <w:rFonts w:eastAsiaTheme="minorHAnsi"/>
          <w:color w:val="auto"/>
          <w:szCs w:val="22"/>
        </w:rPr>
        <w:t>explained</w:t>
      </w:r>
      <w:r w:rsidRPr="00EE600C">
        <w:rPr>
          <w:rFonts w:eastAsiaTheme="minorHAnsi"/>
          <w:color w:val="auto"/>
          <w:szCs w:val="22"/>
        </w:rPr>
        <w:t xml:space="preserve"> the system and outline</w:t>
      </w:r>
      <w:r>
        <w:rPr>
          <w:rFonts w:eastAsiaTheme="minorHAnsi"/>
          <w:color w:val="auto"/>
          <w:szCs w:val="22"/>
        </w:rPr>
        <w:t>d</w:t>
      </w:r>
      <w:r w:rsidRPr="00EE600C">
        <w:rPr>
          <w:rFonts w:eastAsiaTheme="minorHAnsi"/>
          <w:color w:val="auto"/>
          <w:szCs w:val="22"/>
        </w:rPr>
        <w:t xml:space="preserve"> their reporting responsibilities, based on their position. Management and staff </w:t>
      </w:r>
      <w:r w:rsidRPr="00EE600C">
        <w:rPr>
          <w:rFonts w:eastAsiaTheme="minorHAnsi"/>
          <w:szCs w:val="22"/>
        </w:rPr>
        <w:t xml:space="preserve">provided examples of risks identified and investigated, and education provided to ensure risks to consumers are minimised. </w:t>
      </w:r>
      <w:r w:rsidRPr="008F684C">
        <w:rPr>
          <w:rFonts w:eastAsiaTheme="minorHAnsi"/>
          <w:color w:val="auto"/>
          <w:szCs w:val="22"/>
        </w:rPr>
        <w:t>Incidents identified as consumer abuse and/or neglect are appropriately reported.</w:t>
      </w:r>
    </w:p>
    <w:p w14:paraId="5BA563E2" w14:textId="77777777" w:rsidR="00BA1892" w:rsidRPr="008F684C" w:rsidRDefault="00BA1892" w:rsidP="00BA1892">
      <w:pPr>
        <w:spacing w:before="240" w:line="276" w:lineRule="auto"/>
        <w:rPr>
          <w:rFonts w:ascii="Arial" w:eastAsiaTheme="minorHAnsi" w:hAnsi="Arial" w:cs="Arial"/>
          <w:color w:val="auto"/>
          <w:szCs w:val="22"/>
        </w:rPr>
      </w:pPr>
      <w:r w:rsidRPr="008F684C">
        <w:rPr>
          <w:rFonts w:ascii="Arial" w:eastAsiaTheme="minorHAnsi" w:hAnsi="Arial" w:cs="Arial"/>
          <w:color w:val="auto"/>
          <w:szCs w:val="22"/>
        </w:rPr>
        <w:t xml:space="preserve">Staff described the process for reporting incidents as a stepped approach with the initial reporting completed by the person involved. Management described how consumers are supported to take informed risks, to live the life they desire, by informing the consumer and/or their representative of the risks involved and completing a form documenting acknowledgement. </w:t>
      </w:r>
    </w:p>
    <w:p w14:paraId="72F5BBAD" w14:textId="77777777" w:rsidR="00BA1892" w:rsidRPr="008F684C" w:rsidRDefault="00BA1892" w:rsidP="00BA1892">
      <w:pPr>
        <w:spacing w:before="240" w:line="276" w:lineRule="auto"/>
        <w:rPr>
          <w:rFonts w:ascii="Arial" w:eastAsiaTheme="minorHAnsi" w:hAnsi="Arial" w:cs="Arial"/>
          <w:color w:val="auto"/>
          <w:szCs w:val="22"/>
        </w:rPr>
      </w:pPr>
      <w:r w:rsidRPr="008F684C">
        <w:rPr>
          <w:rFonts w:ascii="Arial" w:eastAsiaTheme="minorHAnsi" w:hAnsi="Arial" w:cs="Arial"/>
          <w:color w:val="auto"/>
          <w:szCs w:val="22"/>
        </w:rPr>
        <w:t xml:space="preserve">The Assessment Team noted an example of appropriate SIRS reporting and following feedback, the service updated their incident management and procedures policy to correctly reflect unlawful or inappropriate sexual conduct as a </w:t>
      </w:r>
      <w:proofErr w:type="gramStart"/>
      <w:r w:rsidRPr="008F684C">
        <w:rPr>
          <w:rFonts w:ascii="Arial" w:eastAsiaTheme="minorHAnsi" w:hAnsi="Arial" w:cs="Arial"/>
          <w:color w:val="auto"/>
          <w:szCs w:val="22"/>
        </w:rPr>
        <w:t>SIRS</w:t>
      </w:r>
      <w:proofErr w:type="gramEnd"/>
      <w:r w:rsidRPr="008F684C">
        <w:rPr>
          <w:rFonts w:ascii="Arial" w:eastAsiaTheme="minorHAnsi" w:hAnsi="Arial" w:cs="Arial"/>
          <w:color w:val="auto"/>
          <w:szCs w:val="22"/>
        </w:rPr>
        <w:t xml:space="preserve"> priority one reportable incident.</w:t>
      </w:r>
    </w:p>
    <w:p w14:paraId="582DCF3C" w14:textId="77777777" w:rsidR="00BA1892" w:rsidRPr="00712752" w:rsidRDefault="00BA1892" w:rsidP="00BA1892">
      <w:pPr>
        <w:pStyle w:val="NormalArial"/>
        <w:spacing w:line="276" w:lineRule="auto"/>
      </w:pPr>
      <w:r w:rsidRPr="008F684C">
        <w:rPr>
          <w:rFonts w:eastAsiaTheme="minorHAnsi"/>
          <w:color w:val="auto"/>
          <w:szCs w:val="22"/>
        </w:rPr>
        <w:t>With consideration to the available information summarised above, I agree with the Assessment</w:t>
      </w:r>
      <w:r>
        <w:t xml:space="preserve"> Team recommendations and find the service compliant with requirement 8(3)(d). </w:t>
      </w:r>
    </w:p>
    <w:sectPr w:rsidR="00BA189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CFF5" w14:textId="77777777" w:rsidR="0021313A" w:rsidRDefault="0021313A">
      <w:pPr>
        <w:spacing w:after="0"/>
      </w:pPr>
      <w:r>
        <w:separator/>
      </w:r>
    </w:p>
  </w:endnote>
  <w:endnote w:type="continuationSeparator" w:id="0">
    <w:p w14:paraId="142AD57C" w14:textId="77777777" w:rsidR="0021313A" w:rsidRDefault="002131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AF1C" w14:textId="77777777" w:rsidR="00DF37F2" w:rsidRPr="00DF37F2" w:rsidRDefault="004454E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Meercroft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8189E2" w14:textId="77777777" w:rsidR="00DF37F2" w:rsidRPr="00DF37F2" w:rsidRDefault="004454E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8788</w:t>
    </w:r>
    <w:bookmarkEnd w:id="2"/>
    <w:r w:rsidRPr="00DF37F2">
      <w:rPr>
        <w:rStyle w:val="FooterBold"/>
        <w:rFonts w:ascii="Arial" w:hAnsi="Arial"/>
        <w:b w:val="0"/>
      </w:rPr>
      <w:tab/>
      <w:t xml:space="preserve">OFFICIAL: Sensitive </w:t>
    </w:r>
  </w:p>
  <w:p w14:paraId="44936C3B" w14:textId="77777777" w:rsidR="00DF37F2" w:rsidRPr="00DF37F2" w:rsidRDefault="004454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AB3D" w14:textId="77777777" w:rsidR="00E2364A" w:rsidRDefault="004454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FCF5D" w14:textId="77777777" w:rsidR="0021313A" w:rsidRDefault="0021313A" w:rsidP="00D71F88">
      <w:pPr>
        <w:spacing w:after="0"/>
      </w:pPr>
      <w:r>
        <w:separator/>
      </w:r>
    </w:p>
  </w:footnote>
  <w:footnote w:type="continuationSeparator" w:id="0">
    <w:p w14:paraId="06A6E8DF" w14:textId="77777777" w:rsidR="0021313A" w:rsidRDefault="0021313A" w:rsidP="00D71F88">
      <w:pPr>
        <w:spacing w:after="0"/>
      </w:pPr>
      <w:r>
        <w:continuationSeparator/>
      </w:r>
    </w:p>
  </w:footnote>
  <w:footnote w:id="1">
    <w:p w14:paraId="29BA1D55" w14:textId="77777777" w:rsidR="00BA1892" w:rsidRDefault="00BA1892" w:rsidP="00BA189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687A">
        <w:rPr>
          <w:rFonts w:ascii="Arial" w:hAnsi="Arial" w:cs="Arial"/>
          <w:sz w:val="20"/>
          <w:szCs w:val="20"/>
        </w:rPr>
        <w:t xml:space="preserve">section 68A of the </w:t>
      </w:r>
      <w:r w:rsidRPr="00443CA4">
        <w:rPr>
          <w:rFonts w:ascii="Arial" w:hAnsi="Arial" w:cs="Arial"/>
          <w:sz w:val="20"/>
          <w:szCs w:val="20"/>
        </w:rPr>
        <w:t>Aged Care Quality and Safety Commission Rules 2018.</w:t>
      </w:r>
    </w:p>
    <w:p w14:paraId="640413F4" w14:textId="77777777" w:rsidR="00BA1892" w:rsidRDefault="00BA1892" w:rsidP="00BA189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50B4" w14:textId="77777777" w:rsidR="00D71F88" w:rsidRDefault="004454E4">
    <w:pPr>
      <w:pStyle w:val="Header"/>
    </w:pPr>
    <w:r>
      <w:rPr>
        <w:noProof/>
        <w:color w:val="2B579A"/>
        <w:shd w:val="clear" w:color="auto" w:fill="E6E6E6"/>
        <w:lang w:val="en-US"/>
      </w:rPr>
      <w:drawing>
        <wp:anchor distT="0" distB="0" distL="114300" distR="114300" simplePos="0" relativeHeight="251658241" behindDoc="1" locked="0" layoutInCell="1" allowOverlap="1" wp14:anchorId="2FBC7A87" wp14:editId="6CB55A7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557A" w14:textId="77777777" w:rsidR="00FA0A5B" w:rsidRDefault="004454E4">
    <w:pPr>
      <w:pStyle w:val="Header"/>
    </w:pPr>
    <w:r>
      <w:rPr>
        <w:noProof/>
      </w:rPr>
      <w:drawing>
        <wp:anchor distT="0" distB="0" distL="114300" distR="114300" simplePos="0" relativeHeight="251658240" behindDoc="0" locked="0" layoutInCell="1" allowOverlap="1" wp14:anchorId="045B933F" wp14:editId="482C84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6A4A62">
      <w:start w:val="1"/>
      <w:numFmt w:val="lowerRoman"/>
      <w:lvlText w:val="(%1)"/>
      <w:lvlJc w:val="left"/>
      <w:pPr>
        <w:ind w:left="1080" w:hanging="720"/>
      </w:pPr>
      <w:rPr>
        <w:rFonts w:hint="default"/>
      </w:rPr>
    </w:lvl>
    <w:lvl w:ilvl="1" w:tplc="EA6497CC" w:tentative="1">
      <w:start w:val="1"/>
      <w:numFmt w:val="lowerLetter"/>
      <w:lvlText w:val="%2."/>
      <w:lvlJc w:val="left"/>
      <w:pPr>
        <w:ind w:left="1440" w:hanging="360"/>
      </w:pPr>
    </w:lvl>
    <w:lvl w:ilvl="2" w:tplc="ECB8038E" w:tentative="1">
      <w:start w:val="1"/>
      <w:numFmt w:val="lowerRoman"/>
      <w:lvlText w:val="%3."/>
      <w:lvlJc w:val="right"/>
      <w:pPr>
        <w:ind w:left="2160" w:hanging="180"/>
      </w:pPr>
    </w:lvl>
    <w:lvl w:ilvl="3" w:tplc="B16E7AB4" w:tentative="1">
      <w:start w:val="1"/>
      <w:numFmt w:val="decimal"/>
      <w:lvlText w:val="%4."/>
      <w:lvlJc w:val="left"/>
      <w:pPr>
        <w:ind w:left="2880" w:hanging="360"/>
      </w:pPr>
    </w:lvl>
    <w:lvl w:ilvl="4" w:tplc="C6204A64" w:tentative="1">
      <w:start w:val="1"/>
      <w:numFmt w:val="lowerLetter"/>
      <w:lvlText w:val="%5."/>
      <w:lvlJc w:val="left"/>
      <w:pPr>
        <w:ind w:left="3600" w:hanging="360"/>
      </w:pPr>
    </w:lvl>
    <w:lvl w:ilvl="5" w:tplc="673CF152" w:tentative="1">
      <w:start w:val="1"/>
      <w:numFmt w:val="lowerRoman"/>
      <w:lvlText w:val="%6."/>
      <w:lvlJc w:val="right"/>
      <w:pPr>
        <w:ind w:left="4320" w:hanging="180"/>
      </w:pPr>
    </w:lvl>
    <w:lvl w:ilvl="6" w:tplc="5E2896C8" w:tentative="1">
      <w:start w:val="1"/>
      <w:numFmt w:val="decimal"/>
      <w:lvlText w:val="%7."/>
      <w:lvlJc w:val="left"/>
      <w:pPr>
        <w:ind w:left="5040" w:hanging="360"/>
      </w:pPr>
    </w:lvl>
    <w:lvl w:ilvl="7" w:tplc="12E67AF2" w:tentative="1">
      <w:start w:val="1"/>
      <w:numFmt w:val="lowerLetter"/>
      <w:lvlText w:val="%8."/>
      <w:lvlJc w:val="left"/>
      <w:pPr>
        <w:ind w:left="5760" w:hanging="360"/>
      </w:pPr>
    </w:lvl>
    <w:lvl w:ilvl="8" w:tplc="1D70B0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806740">
      <w:start w:val="1"/>
      <w:numFmt w:val="lowerRoman"/>
      <w:lvlText w:val="(%1)"/>
      <w:lvlJc w:val="left"/>
      <w:pPr>
        <w:ind w:left="1080" w:hanging="720"/>
      </w:pPr>
      <w:rPr>
        <w:rFonts w:hint="default"/>
      </w:rPr>
    </w:lvl>
    <w:lvl w:ilvl="1" w:tplc="7708C94C" w:tentative="1">
      <w:start w:val="1"/>
      <w:numFmt w:val="lowerLetter"/>
      <w:lvlText w:val="%2."/>
      <w:lvlJc w:val="left"/>
      <w:pPr>
        <w:ind w:left="1440" w:hanging="360"/>
      </w:pPr>
    </w:lvl>
    <w:lvl w:ilvl="2" w:tplc="2416A46C" w:tentative="1">
      <w:start w:val="1"/>
      <w:numFmt w:val="lowerRoman"/>
      <w:lvlText w:val="%3."/>
      <w:lvlJc w:val="right"/>
      <w:pPr>
        <w:ind w:left="2160" w:hanging="180"/>
      </w:pPr>
    </w:lvl>
    <w:lvl w:ilvl="3" w:tplc="6A5E223C" w:tentative="1">
      <w:start w:val="1"/>
      <w:numFmt w:val="decimal"/>
      <w:lvlText w:val="%4."/>
      <w:lvlJc w:val="left"/>
      <w:pPr>
        <w:ind w:left="2880" w:hanging="360"/>
      </w:pPr>
    </w:lvl>
    <w:lvl w:ilvl="4" w:tplc="9946A14E" w:tentative="1">
      <w:start w:val="1"/>
      <w:numFmt w:val="lowerLetter"/>
      <w:lvlText w:val="%5."/>
      <w:lvlJc w:val="left"/>
      <w:pPr>
        <w:ind w:left="3600" w:hanging="360"/>
      </w:pPr>
    </w:lvl>
    <w:lvl w:ilvl="5" w:tplc="D206E41E" w:tentative="1">
      <w:start w:val="1"/>
      <w:numFmt w:val="lowerRoman"/>
      <w:lvlText w:val="%6."/>
      <w:lvlJc w:val="right"/>
      <w:pPr>
        <w:ind w:left="4320" w:hanging="180"/>
      </w:pPr>
    </w:lvl>
    <w:lvl w:ilvl="6" w:tplc="D15E8FCE" w:tentative="1">
      <w:start w:val="1"/>
      <w:numFmt w:val="decimal"/>
      <w:lvlText w:val="%7."/>
      <w:lvlJc w:val="left"/>
      <w:pPr>
        <w:ind w:left="5040" w:hanging="360"/>
      </w:pPr>
    </w:lvl>
    <w:lvl w:ilvl="7" w:tplc="5FDCF0EA" w:tentative="1">
      <w:start w:val="1"/>
      <w:numFmt w:val="lowerLetter"/>
      <w:lvlText w:val="%8."/>
      <w:lvlJc w:val="left"/>
      <w:pPr>
        <w:ind w:left="5760" w:hanging="360"/>
      </w:pPr>
    </w:lvl>
    <w:lvl w:ilvl="8" w:tplc="BFEE92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283AC8">
      <w:start w:val="1"/>
      <w:numFmt w:val="lowerRoman"/>
      <w:lvlText w:val="(%1)"/>
      <w:lvlJc w:val="left"/>
      <w:pPr>
        <w:ind w:left="1080" w:hanging="720"/>
      </w:pPr>
      <w:rPr>
        <w:rFonts w:hint="default"/>
      </w:rPr>
    </w:lvl>
    <w:lvl w:ilvl="1" w:tplc="799230BE" w:tentative="1">
      <w:start w:val="1"/>
      <w:numFmt w:val="lowerLetter"/>
      <w:lvlText w:val="%2."/>
      <w:lvlJc w:val="left"/>
      <w:pPr>
        <w:ind w:left="1440" w:hanging="360"/>
      </w:pPr>
    </w:lvl>
    <w:lvl w:ilvl="2" w:tplc="30801C3E" w:tentative="1">
      <w:start w:val="1"/>
      <w:numFmt w:val="lowerRoman"/>
      <w:lvlText w:val="%3."/>
      <w:lvlJc w:val="right"/>
      <w:pPr>
        <w:ind w:left="2160" w:hanging="180"/>
      </w:pPr>
    </w:lvl>
    <w:lvl w:ilvl="3" w:tplc="FA4E1770" w:tentative="1">
      <w:start w:val="1"/>
      <w:numFmt w:val="decimal"/>
      <w:lvlText w:val="%4."/>
      <w:lvlJc w:val="left"/>
      <w:pPr>
        <w:ind w:left="2880" w:hanging="360"/>
      </w:pPr>
    </w:lvl>
    <w:lvl w:ilvl="4" w:tplc="6F3815F4" w:tentative="1">
      <w:start w:val="1"/>
      <w:numFmt w:val="lowerLetter"/>
      <w:lvlText w:val="%5."/>
      <w:lvlJc w:val="left"/>
      <w:pPr>
        <w:ind w:left="3600" w:hanging="360"/>
      </w:pPr>
    </w:lvl>
    <w:lvl w:ilvl="5" w:tplc="7E7AB2F0" w:tentative="1">
      <w:start w:val="1"/>
      <w:numFmt w:val="lowerRoman"/>
      <w:lvlText w:val="%6."/>
      <w:lvlJc w:val="right"/>
      <w:pPr>
        <w:ind w:left="4320" w:hanging="180"/>
      </w:pPr>
    </w:lvl>
    <w:lvl w:ilvl="6" w:tplc="35AC854E" w:tentative="1">
      <w:start w:val="1"/>
      <w:numFmt w:val="decimal"/>
      <w:lvlText w:val="%7."/>
      <w:lvlJc w:val="left"/>
      <w:pPr>
        <w:ind w:left="5040" w:hanging="360"/>
      </w:pPr>
    </w:lvl>
    <w:lvl w:ilvl="7" w:tplc="70FA9AC8" w:tentative="1">
      <w:start w:val="1"/>
      <w:numFmt w:val="lowerLetter"/>
      <w:lvlText w:val="%8."/>
      <w:lvlJc w:val="left"/>
      <w:pPr>
        <w:ind w:left="5760" w:hanging="360"/>
      </w:pPr>
    </w:lvl>
    <w:lvl w:ilvl="8" w:tplc="9508F8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B3C1D44">
      <w:start w:val="1"/>
      <w:numFmt w:val="bullet"/>
      <w:lvlText w:val=""/>
      <w:lvlJc w:val="left"/>
      <w:pPr>
        <w:ind w:left="720" w:hanging="360"/>
      </w:pPr>
      <w:rPr>
        <w:rFonts w:ascii="Symbol" w:hAnsi="Symbol" w:hint="default"/>
        <w:color w:val="auto"/>
        <w:sz w:val="24"/>
        <w:szCs w:val="24"/>
      </w:rPr>
    </w:lvl>
    <w:lvl w:ilvl="1" w:tplc="25849D56" w:tentative="1">
      <w:start w:val="1"/>
      <w:numFmt w:val="bullet"/>
      <w:lvlText w:val="o"/>
      <w:lvlJc w:val="left"/>
      <w:pPr>
        <w:ind w:left="1440" w:hanging="360"/>
      </w:pPr>
      <w:rPr>
        <w:rFonts w:ascii="Courier New" w:hAnsi="Courier New" w:cs="Courier New" w:hint="default"/>
      </w:rPr>
    </w:lvl>
    <w:lvl w:ilvl="2" w:tplc="7706B9FC" w:tentative="1">
      <w:start w:val="1"/>
      <w:numFmt w:val="bullet"/>
      <w:lvlText w:val=""/>
      <w:lvlJc w:val="left"/>
      <w:pPr>
        <w:ind w:left="2160" w:hanging="360"/>
      </w:pPr>
      <w:rPr>
        <w:rFonts w:ascii="Wingdings" w:hAnsi="Wingdings" w:hint="default"/>
      </w:rPr>
    </w:lvl>
    <w:lvl w:ilvl="3" w:tplc="6E426316" w:tentative="1">
      <w:start w:val="1"/>
      <w:numFmt w:val="bullet"/>
      <w:lvlText w:val=""/>
      <w:lvlJc w:val="left"/>
      <w:pPr>
        <w:ind w:left="2880" w:hanging="360"/>
      </w:pPr>
      <w:rPr>
        <w:rFonts w:ascii="Symbol" w:hAnsi="Symbol" w:hint="default"/>
      </w:rPr>
    </w:lvl>
    <w:lvl w:ilvl="4" w:tplc="C15442CE" w:tentative="1">
      <w:start w:val="1"/>
      <w:numFmt w:val="bullet"/>
      <w:lvlText w:val="o"/>
      <w:lvlJc w:val="left"/>
      <w:pPr>
        <w:ind w:left="3600" w:hanging="360"/>
      </w:pPr>
      <w:rPr>
        <w:rFonts w:ascii="Courier New" w:hAnsi="Courier New" w:cs="Courier New" w:hint="default"/>
      </w:rPr>
    </w:lvl>
    <w:lvl w:ilvl="5" w:tplc="5FC8D4CA" w:tentative="1">
      <w:start w:val="1"/>
      <w:numFmt w:val="bullet"/>
      <w:lvlText w:val=""/>
      <w:lvlJc w:val="left"/>
      <w:pPr>
        <w:ind w:left="4320" w:hanging="360"/>
      </w:pPr>
      <w:rPr>
        <w:rFonts w:ascii="Wingdings" w:hAnsi="Wingdings" w:hint="default"/>
      </w:rPr>
    </w:lvl>
    <w:lvl w:ilvl="6" w:tplc="CA4C43F8" w:tentative="1">
      <w:start w:val="1"/>
      <w:numFmt w:val="bullet"/>
      <w:lvlText w:val=""/>
      <w:lvlJc w:val="left"/>
      <w:pPr>
        <w:ind w:left="5040" w:hanging="360"/>
      </w:pPr>
      <w:rPr>
        <w:rFonts w:ascii="Symbol" w:hAnsi="Symbol" w:hint="default"/>
      </w:rPr>
    </w:lvl>
    <w:lvl w:ilvl="7" w:tplc="D284B2E0" w:tentative="1">
      <w:start w:val="1"/>
      <w:numFmt w:val="bullet"/>
      <w:lvlText w:val="o"/>
      <w:lvlJc w:val="left"/>
      <w:pPr>
        <w:ind w:left="5760" w:hanging="360"/>
      </w:pPr>
      <w:rPr>
        <w:rFonts w:ascii="Courier New" w:hAnsi="Courier New" w:cs="Courier New" w:hint="default"/>
      </w:rPr>
    </w:lvl>
    <w:lvl w:ilvl="8" w:tplc="F0601D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3A77B8">
      <w:start w:val="1"/>
      <w:numFmt w:val="lowerRoman"/>
      <w:lvlText w:val="(%1)"/>
      <w:lvlJc w:val="left"/>
      <w:pPr>
        <w:ind w:left="1080" w:hanging="720"/>
      </w:pPr>
      <w:rPr>
        <w:rFonts w:hint="default"/>
      </w:rPr>
    </w:lvl>
    <w:lvl w:ilvl="1" w:tplc="50949C52" w:tentative="1">
      <w:start w:val="1"/>
      <w:numFmt w:val="lowerLetter"/>
      <w:lvlText w:val="%2."/>
      <w:lvlJc w:val="left"/>
      <w:pPr>
        <w:ind w:left="1440" w:hanging="360"/>
      </w:pPr>
    </w:lvl>
    <w:lvl w:ilvl="2" w:tplc="986ACACC" w:tentative="1">
      <w:start w:val="1"/>
      <w:numFmt w:val="lowerRoman"/>
      <w:lvlText w:val="%3."/>
      <w:lvlJc w:val="right"/>
      <w:pPr>
        <w:ind w:left="2160" w:hanging="180"/>
      </w:pPr>
    </w:lvl>
    <w:lvl w:ilvl="3" w:tplc="68981366" w:tentative="1">
      <w:start w:val="1"/>
      <w:numFmt w:val="decimal"/>
      <w:lvlText w:val="%4."/>
      <w:lvlJc w:val="left"/>
      <w:pPr>
        <w:ind w:left="2880" w:hanging="360"/>
      </w:pPr>
    </w:lvl>
    <w:lvl w:ilvl="4" w:tplc="7BEEC17C" w:tentative="1">
      <w:start w:val="1"/>
      <w:numFmt w:val="lowerLetter"/>
      <w:lvlText w:val="%5."/>
      <w:lvlJc w:val="left"/>
      <w:pPr>
        <w:ind w:left="3600" w:hanging="360"/>
      </w:pPr>
    </w:lvl>
    <w:lvl w:ilvl="5" w:tplc="52D8A990" w:tentative="1">
      <w:start w:val="1"/>
      <w:numFmt w:val="lowerRoman"/>
      <w:lvlText w:val="%6."/>
      <w:lvlJc w:val="right"/>
      <w:pPr>
        <w:ind w:left="4320" w:hanging="180"/>
      </w:pPr>
    </w:lvl>
    <w:lvl w:ilvl="6" w:tplc="7CBA550A" w:tentative="1">
      <w:start w:val="1"/>
      <w:numFmt w:val="decimal"/>
      <w:lvlText w:val="%7."/>
      <w:lvlJc w:val="left"/>
      <w:pPr>
        <w:ind w:left="5040" w:hanging="360"/>
      </w:pPr>
    </w:lvl>
    <w:lvl w:ilvl="7" w:tplc="D0DAD20C" w:tentative="1">
      <w:start w:val="1"/>
      <w:numFmt w:val="lowerLetter"/>
      <w:lvlText w:val="%8."/>
      <w:lvlJc w:val="left"/>
      <w:pPr>
        <w:ind w:left="5760" w:hanging="360"/>
      </w:pPr>
    </w:lvl>
    <w:lvl w:ilvl="8" w:tplc="ACE8B6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07A7BBC">
      <w:start w:val="1"/>
      <w:numFmt w:val="lowerRoman"/>
      <w:lvlText w:val="(%1)"/>
      <w:lvlJc w:val="left"/>
      <w:pPr>
        <w:ind w:left="1080" w:hanging="720"/>
      </w:pPr>
      <w:rPr>
        <w:rFonts w:hint="default"/>
      </w:rPr>
    </w:lvl>
    <w:lvl w:ilvl="1" w:tplc="7456ACCA" w:tentative="1">
      <w:start w:val="1"/>
      <w:numFmt w:val="lowerLetter"/>
      <w:lvlText w:val="%2."/>
      <w:lvlJc w:val="left"/>
      <w:pPr>
        <w:ind w:left="1440" w:hanging="360"/>
      </w:pPr>
    </w:lvl>
    <w:lvl w:ilvl="2" w:tplc="2F30B6E0" w:tentative="1">
      <w:start w:val="1"/>
      <w:numFmt w:val="lowerRoman"/>
      <w:lvlText w:val="%3."/>
      <w:lvlJc w:val="right"/>
      <w:pPr>
        <w:ind w:left="2160" w:hanging="180"/>
      </w:pPr>
    </w:lvl>
    <w:lvl w:ilvl="3" w:tplc="47F87A9E" w:tentative="1">
      <w:start w:val="1"/>
      <w:numFmt w:val="decimal"/>
      <w:lvlText w:val="%4."/>
      <w:lvlJc w:val="left"/>
      <w:pPr>
        <w:ind w:left="2880" w:hanging="360"/>
      </w:pPr>
    </w:lvl>
    <w:lvl w:ilvl="4" w:tplc="9B64D5FE" w:tentative="1">
      <w:start w:val="1"/>
      <w:numFmt w:val="lowerLetter"/>
      <w:lvlText w:val="%5."/>
      <w:lvlJc w:val="left"/>
      <w:pPr>
        <w:ind w:left="3600" w:hanging="360"/>
      </w:pPr>
    </w:lvl>
    <w:lvl w:ilvl="5" w:tplc="FFF28C06" w:tentative="1">
      <w:start w:val="1"/>
      <w:numFmt w:val="lowerRoman"/>
      <w:lvlText w:val="%6."/>
      <w:lvlJc w:val="right"/>
      <w:pPr>
        <w:ind w:left="4320" w:hanging="180"/>
      </w:pPr>
    </w:lvl>
    <w:lvl w:ilvl="6" w:tplc="4F26C09C" w:tentative="1">
      <w:start w:val="1"/>
      <w:numFmt w:val="decimal"/>
      <w:lvlText w:val="%7."/>
      <w:lvlJc w:val="left"/>
      <w:pPr>
        <w:ind w:left="5040" w:hanging="360"/>
      </w:pPr>
    </w:lvl>
    <w:lvl w:ilvl="7" w:tplc="C3EA74BC" w:tentative="1">
      <w:start w:val="1"/>
      <w:numFmt w:val="lowerLetter"/>
      <w:lvlText w:val="%8."/>
      <w:lvlJc w:val="left"/>
      <w:pPr>
        <w:ind w:left="5760" w:hanging="360"/>
      </w:pPr>
    </w:lvl>
    <w:lvl w:ilvl="8" w:tplc="E70652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DE65D2">
      <w:start w:val="1"/>
      <w:numFmt w:val="lowerRoman"/>
      <w:lvlText w:val="(%1)"/>
      <w:lvlJc w:val="left"/>
      <w:pPr>
        <w:ind w:left="1080" w:hanging="720"/>
      </w:pPr>
      <w:rPr>
        <w:rFonts w:hint="default"/>
      </w:rPr>
    </w:lvl>
    <w:lvl w:ilvl="1" w:tplc="82A8F1FA" w:tentative="1">
      <w:start w:val="1"/>
      <w:numFmt w:val="lowerLetter"/>
      <w:lvlText w:val="%2."/>
      <w:lvlJc w:val="left"/>
      <w:pPr>
        <w:ind w:left="1440" w:hanging="360"/>
      </w:pPr>
    </w:lvl>
    <w:lvl w:ilvl="2" w:tplc="C4E04C3E" w:tentative="1">
      <w:start w:val="1"/>
      <w:numFmt w:val="lowerRoman"/>
      <w:lvlText w:val="%3."/>
      <w:lvlJc w:val="right"/>
      <w:pPr>
        <w:ind w:left="2160" w:hanging="180"/>
      </w:pPr>
    </w:lvl>
    <w:lvl w:ilvl="3" w:tplc="7C065866" w:tentative="1">
      <w:start w:val="1"/>
      <w:numFmt w:val="decimal"/>
      <w:lvlText w:val="%4."/>
      <w:lvlJc w:val="left"/>
      <w:pPr>
        <w:ind w:left="2880" w:hanging="360"/>
      </w:pPr>
    </w:lvl>
    <w:lvl w:ilvl="4" w:tplc="9F8C6ACC" w:tentative="1">
      <w:start w:val="1"/>
      <w:numFmt w:val="lowerLetter"/>
      <w:lvlText w:val="%5."/>
      <w:lvlJc w:val="left"/>
      <w:pPr>
        <w:ind w:left="3600" w:hanging="360"/>
      </w:pPr>
    </w:lvl>
    <w:lvl w:ilvl="5" w:tplc="6A56D6D2" w:tentative="1">
      <w:start w:val="1"/>
      <w:numFmt w:val="lowerRoman"/>
      <w:lvlText w:val="%6."/>
      <w:lvlJc w:val="right"/>
      <w:pPr>
        <w:ind w:left="4320" w:hanging="180"/>
      </w:pPr>
    </w:lvl>
    <w:lvl w:ilvl="6" w:tplc="E7AC6158" w:tentative="1">
      <w:start w:val="1"/>
      <w:numFmt w:val="decimal"/>
      <w:lvlText w:val="%7."/>
      <w:lvlJc w:val="left"/>
      <w:pPr>
        <w:ind w:left="5040" w:hanging="360"/>
      </w:pPr>
    </w:lvl>
    <w:lvl w:ilvl="7" w:tplc="F30E16D2" w:tentative="1">
      <w:start w:val="1"/>
      <w:numFmt w:val="lowerLetter"/>
      <w:lvlText w:val="%8."/>
      <w:lvlJc w:val="left"/>
      <w:pPr>
        <w:ind w:left="5760" w:hanging="360"/>
      </w:pPr>
    </w:lvl>
    <w:lvl w:ilvl="8" w:tplc="F7806F1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C288A6">
      <w:start w:val="1"/>
      <w:numFmt w:val="lowerRoman"/>
      <w:lvlText w:val="(%1)"/>
      <w:lvlJc w:val="left"/>
      <w:pPr>
        <w:ind w:left="1080" w:hanging="720"/>
      </w:pPr>
      <w:rPr>
        <w:rFonts w:hint="default"/>
      </w:rPr>
    </w:lvl>
    <w:lvl w:ilvl="1" w:tplc="C16E4502" w:tentative="1">
      <w:start w:val="1"/>
      <w:numFmt w:val="lowerLetter"/>
      <w:lvlText w:val="%2."/>
      <w:lvlJc w:val="left"/>
      <w:pPr>
        <w:ind w:left="1440" w:hanging="360"/>
      </w:pPr>
    </w:lvl>
    <w:lvl w:ilvl="2" w:tplc="C55E187C" w:tentative="1">
      <w:start w:val="1"/>
      <w:numFmt w:val="lowerRoman"/>
      <w:lvlText w:val="%3."/>
      <w:lvlJc w:val="right"/>
      <w:pPr>
        <w:ind w:left="2160" w:hanging="180"/>
      </w:pPr>
    </w:lvl>
    <w:lvl w:ilvl="3" w:tplc="A90A9876" w:tentative="1">
      <w:start w:val="1"/>
      <w:numFmt w:val="decimal"/>
      <w:lvlText w:val="%4."/>
      <w:lvlJc w:val="left"/>
      <w:pPr>
        <w:ind w:left="2880" w:hanging="360"/>
      </w:pPr>
    </w:lvl>
    <w:lvl w:ilvl="4" w:tplc="7994B5D6" w:tentative="1">
      <w:start w:val="1"/>
      <w:numFmt w:val="lowerLetter"/>
      <w:lvlText w:val="%5."/>
      <w:lvlJc w:val="left"/>
      <w:pPr>
        <w:ind w:left="3600" w:hanging="360"/>
      </w:pPr>
    </w:lvl>
    <w:lvl w:ilvl="5" w:tplc="47FAAF68" w:tentative="1">
      <w:start w:val="1"/>
      <w:numFmt w:val="lowerRoman"/>
      <w:lvlText w:val="%6."/>
      <w:lvlJc w:val="right"/>
      <w:pPr>
        <w:ind w:left="4320" w:hanging="180"/>
      </w:pPr>
    </w:lvl>
    <w:lvl w:ilvl="6" w:tplc="D95AF81C" w:tentative="1">
      <w:start w:val="1"/>
      <w:numFmt w:val="decimal"/>
      <w:lvlText w:val="%7."/>
      <w:lvlJc w:val="left"/>
      <w:pPr>
        <w:ind w:left="5040" w:hanging="360"/>
      </w:pPr>
    </w:lvl>
    <w:lvl w:ilvl="7" w:tplc="D73EF1C0" w:tentative="1">
      <w:start w:val="1"/>
      <w:numFmt w:val="lowerLetter"/>
      <w:lvlText w:val="%8."/>
      <w:lvlJc w:val="left"/>
      <w:pPr>
        <w:ind w:left="5760" w:hanging="360"/>
      </w:pPr>
    </w:lvl>
    <w:lvl w:ilvl="8" w:tplc="F3EC67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7F82A0A">
      <w:start w:val="1"/>
      <w:numFmt w:val="lowerRoman"/>
      <w:lvlText w:val="(%1)"/>
      <w:lvlJc w:val="left"/>
      <w:pPr>
        <w:ind w:left="1080" w:hanging="720"/>
      </w:pPr>
      <w:rPr>
        <w:rFonts w:hint="default"/>
      </w:rPr>
    </w:lvl>
    <w:lvl w:ilvl="1" w:tplc="23CCD1CA" w:tentative="1">
      <w:start w:val="1"/>
      <w:numFmt w:val="lowerLetter"/>
      <w:lvlText w:val="%2."/>
      <w:lvlJc w:val="left"/>
      <w:pPr>
        <w:ind w:left="1440" w:hanging="360"/>
      </w:pPr>
    </w:lvl>
    <w:lvl w:ilvl="2" w:tplc="DCD21EBE" w:tentative="1">
      <w:start w:val="1"/>
      <w:numFmt w:val="lowerRoman"/>
      <w:lvlText w:val="%3."/>
      <w:lvlJc w:val="right"/>
      <w:pPr>
        <w:ind w:left="2160" w:hanging="180"/>
      </w:pPr>
    </w:lvl>
    <w:lvl w:ilvl="3" w:tplc="DF18272A" w:tentative="1">
      <w:start w:val="1"/>
      <w:numFmt w:val="decimal"/>
      <w:lvlText w:val="%4."/>
      <w:lvlJc w:val="left"/>
      <w:pPr>
        <w:ind w:left="2880" w:hanging="360"/>
      </w:pPr>
    </w:lvl>
    <w:lvl w:ilvl="4" w:tplc="E38AA5EE" w:tentative="1">
      <w:start w:val="1"/>
      <w:numFmt w:val="lowerLetter"/>
      <w:lvlText w:val="%5."/>
      <w:lvlJc w:val="left"/>
      <w:pPr>
        <w:ind w:left="3600" w:hanging="360"/>
      </w:pPr>
    </w:lvl>
    <w:lvl w:ilvl="5" w:tplc="09623D3A" w:tentative="1">
      <w:start w:val="1"/>
      <w:numFmt w:val="lowerRoman"/>
      <w:lvlText w:val="%6."/>
      <w:lvlJc w:val="right"/>
      <w:pPr>
        <w:ind w:left="4320" w:hanging="180"/>
      </w:pPr>
    </w:lvl>
    <w:lvl w:ilvl="6" w:tplc="59C8E36A" w:tentative="1">
      <w:start w:val="1"/>
      <w:numFmt w:val="decimal"/>
      <w:lvlText w:val="%7."/>
      <w:lvlJc w:val="left"/>
      <w:pPr>
        <w:ind w:left="5040" w:hanging="360"/>
      </w:pPr>
    </w:lvl>
    <w:lvl w:ilvl="7" w:tplc="2012BA9C" w:tentative="1">
      <w:start w:val="1"/>
      <w:numFmt w:val="lowerLetter"/>
      <w:lvlText w:val="%8."/>
      <w:lvlJc w:val="left"/>
      <w:pPr>
        <w:ind w:left="5760" w:hanging="360"/>
      </w:pPr>
    </w:lvl>
    <w:lvl w:ilvl="8" w:tplc="A440CA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9801FC">
      <w:start w:val="1"/>
      <w:numFmt w:val="lowerRoman"/>
      <w:lvlText w:val="(%1)"/>
      <w:lvlJc w:val="left"/>
      <w:pPr>
        <w:ind w:left="1080" w:hanging="720"/>
      </w:pPr>
      <w:rPr>
        <w:rFonts w:hint="default"/>
      </w:rPr>
    </w:lvl>
    <w:lvl w:ilvl="1" w:tplc="584813F2" w:tentative="1">
      <w:start w:val="1"/>
      <w:numFmt w:val="lowerLetter"/>
      <w:lvlText w:val="%2."/>
      <w:lvlJc w:val="left"/>
      <w:pPr>
        <w:ind w:left="1440" w:hanging="360"/>
      </w:pPr>
    </w:lvl>
    <w:lvl w:ilvl="2" w:tplc="9B14FB34" w:tentative="1">
      <w:start w:val="1"/>
      <w:numFmt w:val="lowerRoman"/>
      <w:lvlText w:val="%3."/>
      <w:lvlJc w:val="right"/>
      <w:pPr>
        <w:ind w:left="2160" w:hanging="180"/>
      </w:pPr>
    </w:lvl>
    <w:lvl w:ilvl="3" w:tplc="C21E8716" w:tentative="1">
      <w:start w:val="1"/>
      <w:numFmt w:val="decimal"/>
      <w:lvlText w:val="%4."/>
      <w:lvlJc w:val="left"/>
      <w:pPr>
        <w:ind w:left="2880" w:hanging="360"/>
      </w:pPr>
    </w:lvl>
    <w:lvl w:ilvl="4" w:tplc="D9067BF2" w:tentative="1">
      <w:start w:val="1"/>
      <w:numFmt w:val="lowerLetter"/>
      <w:lvlText w:val="%5."/>
      <w:lvlJc w:val="left"/>
      <w:pPr>
        <w:ind w:left="3600" w:hanging="360"/>
      </w:pPr>
    </w:lvl>
    <w:lvl w:ilvl="5" w:tplc="5C6AD28C" w:tentative="1">
      <w:start w:val="1"/>
      <w:numFmt w:val="lowerRoman"/>
      <w:lvlText w:val="%6."/>
      <w:lvlJc w:val="right"/>
      <w:pPr>
        <w:ind w:left="4320" w:hanging="180"/>
      </w:pPr>
    </w:lvl>
    <w:lvl w:ilvl="6" w:tplc="DDA471B4" w:tentative="1">
      <w:start w:val="1"/>
      <w:numFmt w:val="decimal"/>
      <w:lvlText w:val="%7."/>
      <w:lvlJc w:val="left"/>
      <w:pPr>
        <w:ind w:left="5040" w:hanging="360"/>
      </w:pPr>
    </w:lvl>
    <w:lvl w:ilvl="7" w:tplc="83B654D4" w:tentative="1">
      <w:start w:val="1"/>
      <w:numFmt w:val="lowerLetter"/>
      <w:lvlText w:val="%8."/>
      <w:lvlJc w:val="left"/>
      <w:pPr>
        <w:ind w:left="5760" w:hanging="360"/>
      </w:pPr>
    </w:lvl>
    <w:lvl w:ilvl="8" w:tplc="C908ED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0419299">
    <w:abstractNumId w:val="11"/>
  </w:num>
  <w:num w:numId="2" w16cid:durableId="1644893338">
    <w:abstractNumId w:val="4"/>
  </w:num>
  <w:num w:numId="3" w16cid:durableId="709842080">
    <w:abstractNumId w:val="2"/>
  </w:num>
  <w:num w:numId="4" w16cid:durableId="1557231221">
    <w:abstractNumId w:val="7"/>
  </w:num>
  <w:num w:numId="5" w16cid:durableId="2136100125">
    <w:abstractNumId w:val="6"/>
  </w:num>
  <w:num w:numId="6" w16cid:durableId="1990789183">
    <w:abstractNumId w:val="1"/>
  </w:num>
  <w:num w:numId="7" w16cid:durableId="1596478227">
    <w:abstractNumId w:val="9"/>
  </w:num>
  <w:num w:numId="8" w16cid:durableId="568273817">
    <w:abstractNumId w:val="5"/>
  </w:num>
  <w:num w:numId="9" w16cid:durableId="1922135204">
    <w:abstractNumId w:val="8"/>
  </w:num>
  <w:num w:numId="10" w16cid:durableId="1048719926">
    <w:abstractNumId w:val="3"/>
  </w:num>
  <w:num w:numId="11" w16cid:durableId="764229370">
    <w:abstractNumId w:val="10"/>
  </w:num>
  <w:num w:numId="12" w16cid:durableId="1074088302">
    <w:abstractNumId w:val="0"/>
  </w:num>
  <w:num w:numId="13" w16cid:durableId="1690836116">
    <w:abstractNumId w:val="11"/>
  </w:num>
  <w:num w:numId="14" w16cid:durableId="1452238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5F6"/>
    <w:rsid w:val="00026CE4"/>
    <w:rsid w:val="002005F6"/>
    <w:rsid w:val="0021313A"/>
    <w:rsid w:val="00BA1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DA49A"/>
  <w15:docId w15:val="{8BE1DFED-A75E-47E8-966D-612513E3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1892"/>
    <w:rPr>
      <w:rFonts w:ascii="Fira Sans Light" w:hAnsi="Fira Sans Light"/>
      <w:color w:val="000000" w:themeColor="text1"/>
      <w:sz w:val="24"/>
      <w:szCs w:val="24"/>
    </w:rPr>
  </w:style>
  <w:style w:type="character" w:customStyle="1" w:styleId="normaltextrun">
    <w:name w:val="normaltextrun"/>
    <w:basedOn w:val="DefaultParagraphFont"/>
    <w:rsid w:val="00BA1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DE7134BC404C8D8DE7DF5BF3E43CD0"/>
        <w:category>
          <w:name w:val="General"/>
          <w:gallery w:val="placeholder"/>
        </w:category>
        <w:types>
          <w:type w:val="bbPlcHdr"/>
        </w:types>
        <w:behaviors>
          <w:behavior w:val="content"/>
        </w:behaviors>
        <w:guid w:val="{6904D8B6-CBCB-422C-A870-C3495B90A174}"/>
      </w:docPartPr>
      <w:docPartBody>
        <w:p w:rsidR="00CC479F" w:rsidRDefault="009131A0" w:rsidP="009131A0">
          <w:pPr>
            <w:pStyle w:val="19DE7134BC404C8D8DE7DF5BF3E43CD0"/>
          </w:pPr>
          <w:r w:rsidRPr="00925A3E">
            <w:rPr>
              <w:rStyle w:val="PlaceholderText"/>
            </w:rPr>
            <w:t>Click or tap to enter a date.</w:t>
          </w:r>
        </w:p>
      </w:docPartBody>
    </w:docPart>
    <w:docPart>
      <w:docPartPr>
        <w:name w:val="30D99071D3F54532B5C0E55165A01DBA"/>
        <w:category>
          <w:name w:val="General"/>
          <w:gallery w:val="placeholder"/>
        </w:category>
        <w:types>
          <w:type w:val="bbPlcHdr"/>
        </w:types>
        <w:behaviors>
          <w:behavior w:val="content"/>
        </w:behaviors>
        <w:guid w:val="{B2489E05-B0BF-4791-BD07-1B5D3EAB130B}"/>
      </w:docPartPr>
      <w:docPartBody>
        <w:p w:rsidR="00CC479F" w:rsidRDefault="009131A0" w:rsidP="009131A0">
          <w:pPr>
            <w:pStyle w:val="30D99071D3F54532B5C0E55165A01DBA"/>
          </w:pPr>
          <w:r w:rsidRPr="00D858FE">
            <w:rPr>
              <w:rStyle w:val="PlaceholderText"/>
            </w:rPr>
            <w:t>Choose an item.</w:t>
          </w:r>
        </w:p>
      </w:docPartBody>
    </w:docPart>
    <w:docPart>
      <w:docPartPr>
        <w:name w:val="63860609FB214663A6372990541AEB69"/>
        <w:category>
          <w:name w:val="General"/>
          <w:gallery w:val="placeholder"/>
        </w:category>
        <w:types>
          <w:type w:val="bbPlcHdr"/>
        </w:types>
        <w:behaviors>
          <w:behavior w:val="content"/>
        </w:behaviors>
        <w:guid w:val="{8978B5E2-D1ED-4B35-9337-32B2E65F9677}"/>
      </w:docPartPr>
      <w:docPartBody>
        <w:p w:rsidR="00CC479F" w:rsidRDefault="009131A0" w:rsidP="009131A0">
          <w:pPr>
            <w:pStyle w:val="63860609FB214663A6372990541AEB69"/>
          </w:pPr>
          <w:r w:rsidRPr="00D858FE">
            <w:rPr>
              <w:rStyle w:val="PlaceholderText"/>
            </w:rPr>
            <w:t>Choose an item.</w:t>
          </w:r>
        </w:p>
      </w:docPartBody>
    </w:docPart>
    <w:docPart>
      <w:docPartPr>
        <w:name w:val="673B3DE9030448BCA57978728412F87C"/>
        <w:category>
          <w:name w:val="General"/>
          <w:gallery w:val="placeholder"/>
        </w:category>
        <w:types>
          <w:type w:val="bbPlcHdr"/>
        </w:types>
        <w:behaviors>
          <w:behavior w:val="content"/>
        </w:behaviors>
        <w:guid w:val="{14AD19E0-DD1E-4CFA-B172-7A0A4EE06C9B}"/>
      </w:docPartPr>
      <w:docPartBody>
        <w:p w:rsidR="00CC479F" w:rsidRDefault="009131A0" w:rsidP="009131A0">
          <w:pPr>
            <w:pStyle w:val="673B3DE9030448BCA57978728412F87C"/>
          </w:pPr>
          <w:r w:rsidRPr="00D858FE">
            <w:rPr>
              <w:rStyle w:val="PlaceholderText"/>
            </w:rPr>
            <w:t>Choose an item.</w:t>
          </w:r>
        </w:p>
      </w:docPartBody>
    </w:docPart>
    <w:docPart>
      <w:docPartPr>
        <w:name w:val="93B5DC20DE5341B4AC873C74FA3C875A"/>
        <w:category>
          <w:name w:val="General"/>
          <w:gallery w:val="placeholder"/>
        </w:category>
        <w:types>
          <w:type w:val="bbPlcHdr"/>
        </w:types>
        <w:behaviors>
          <w:behavior w:val="content"/>
        </w:behaviors>
        <w:guid w:val="{2433DCCE-83D4-4724-B0D7-807660F2D34C}"/>
      </w:docPartPr>
      <w:docPartBody>
        <w:p w:rsidR="00CC479F" w:rsidRDefault="009131A0" w:rsidP="009131A0">
          <w:pPr>
            <w:pStyle w:val="93B5DC20DE5341B4AC873C74FA3C875A"/>
          </w:pPr>
          <w:r w:rsidRPr="00D858FE">
            <w:rPr>
              <w:rStyle w:val="PlaceholderText"/>
            </w:rPr>
            <w:t>Choose an item.</w:t>
          </w:r>
        </w:p>
      </w:docPartBody>
    </w:docPart>
    <w:docPart>
      <w:docPartPr>
        <w:name w:val="DE294EA8D46B49C484301D8FA4AF6991"/>
        <w:category>
          <w:name w:val="General"/>
          <w:gallery w:val="placeholder"/>
        </w:category>
        <w:types>
          <w:type w:val="bbPlcHdr"/>
        </w:types>
        <w:behaviors>
          <w:behavior w:val="content"/>
        </w:behaviors>
        <w:guid w:val="{20B7202F-AA8D-4633-AC81-3F5E10D508AC}"/>
      </w:docPartPr>
      <w:docPartBody>
        <w:p w:rsidR="00CC479F" w:rsidRDefault="009131A0" w:rsidP="009131A0">
          <w:pPr>
            <w:pStyle w:val="DE294EA8D46B49C484301D8FA4AF6991"/>
          </w:pPr>
          <w:r w:rsidRPr="00D858FE">
            <w:rPr>
              <w:rStyle w:val="PlaceholderText"/>
            </w:rPr>
            <w:t>Choose an item.</w:t>
          </w:r>
        </w:p>
      </w:docPartBody>
    </w:docPart>
    <w:docPart>
      <w:docPartPr>
        <w:name w:val="0BE53DF4A5B34F959E30F2FCA1DCED56"/>
        <w:category>
          <w:name w:val="General"/>
          <w:gallery w:val="placeholder"/>
        </w:category>
        <w:types>
          <w:type w:val="bbPlcHdr"/>
        </w:types>
        <w:behaviors>
          <w:behavior w:val="content"/>
        </w:behaviors>
        <w:guid w:val="{A1BC2D10-5523-47C5-B81E-1105B94DD2EB}"/>
      </w:docPartPr>
      <w:docPartBody>
        <w:p w:rsidR="00CC479F" w:rsidRDefault="009131A0" w:rsidP="009131A0">
          <w:pPr>
            <w:pStyle w:val="0BE53DF4A5B34F959E30F2FCA1DCED56"/>
          </w:pPr>
          <w:r w:rsidRPr="00D858FE">
            <w:rPr>
              <w:rStyle w:val="PlaceholderText"/>
            </w:rPr>
            <w:t>Choose an item.</w:t>
          </w:r>
        </w:p>
      </w:docPartBody>
    </w:docPart>
    <w:docPart>
      <w:docPartPr>
        <w:name w:val="5144FA47542449208370416F9A738BD1"/>
        <w:category>
          <w:name w:val="General"/>
          <w:gallery w:val="placeholder"/>
        </w:category>
        <w:types>
          <w:type w:val="bbPlcHdr"/>
        </w:types>
        <w:behaviors>
          <w:behavior w:val="content"/>
        </w:behaviors>
        <w:guid w:val="{A97F5D30-6BDD-487F-82BB-EA8A706085FE}"/>
      </w:docPartPr>
      <w:docPartBody>
        <w:p w:rsidR="00CC479F" w:rsidRDefault="009131A0" w:rsidP="009131A0">
          <w:pPr>
            <w:pStyle w:val="5144FA47542449208370416F9A738BD1"/>
          </w:pPr>
          <w:r w:rsidRPr="00D858FE">
            <w:rPr>
              <w:rStyle w:val="PlaceholderText"/>
            </w:rPr>
            <w:t>Choose an item.</w:t>
          </w:r>
        </w:p>
      </w:docPartBody>
    </w:docPart>
    <w:docPart>
      <w:docPartPr>
        <w:name w:val="95BE0682908448D3881828C55E5A47D9"/>
        <w:category>
          <w:name w:val="General"/>
          <w:gallery w:val="placeholder"/>
        </w:category>
        <w:types>
          <w:type w:val="bbPlcHdr"/>
        </w:types>
        <w:behaviors>
          <w:behavior w:val="content"/>
        </w:behaviors>
        <w:guid w:val="{3D73C803-DB0E-43ED-89A7-7C5B9FB6938D}"/>
      </w:docPartPr>
      <w:docPartBody>
        <w:p w:rsidR="00CC479F" w:rsidRDefault="009131A0" w:rsidP="009131A0">
          <w:pPr>
            <w:pStyle w:val="95BE0682908448D3881828C55E5A47D9"/>
          </w:pPr>
          <w:r w:rsidRPr="00D858FE">
            <w:rPr>
              <w:rStyle w:val="PlaceholderText"/>
            </w:rPr>
            <w:t>Choose an item.</w:t>
          </w:r>
        </w:p>
      </w:docPartBody>
    </w:docPart>
    <w:docPart>
      <w:docPartPr>
        <w:name w:val="D06D5D6F4C644FD9811DAE77D4D50AEB"/>
        <w:category>
          <w:name w:val="General"/>
          <w:gallery w:val="placeholder"/>
        </w:category>
        <w:types>
          <w:type w:val="bbPlcHdr"/>
        </w:types>
        <w:behaviors>
          <w:behavior w:val="content"/>
        </w:behaviors>
        <w:guid w:val="{5F487822-2DF3-4B3E-9462-947A815C860A}"/>
      </w:docPartPr>
      <w:docPartBody>
        <w:p w:rsidR="00CC479F" w:rsidRDefault="009131A0" w:rsidP="009131A0">
          <w:pPr>
            <w:pStyle w:val="D06D5D6F4C644FD9811DAE77D4D50AEB"/>
          </w:pPr>
          <w:r w:rsidRPr="00D858FE">
            <w:rPr>
              <w:rStyle w:val="PlaceholderText"/>
            </w:rPr>
            <w:t>Choose an item.</w:t>
          </w:r>
        </w:p>
      </w:docPartBody>
    </w:docPart>
    <w:docPart>
      <w:docPartPr>
        <w:name w:val="13CC4348D28740E8BFD76AF99927A50A"/>
        <w:category>
          <w:name w:val="General"/>
          <w:gallery w:val="placeholder"/>
        </w:category>
        <w:types>
          <w:type w:val="bbPlcHdr"/>
        </w:types>
        <w:behaviors>
          <w:behavior w:val="content"/>
        </w:behaviors>
        <w:guid w:val="{F7B904CA-1776-4F47-879E-C06921D81CDF}"/>
      </w:docPartPr>
      <w:docPartBody>
        <w:p w:rsidR="00CC479F" w:rsidRDefault="009131A0" w:rsidP="009131A0">
          <w:pPr>
            <w:pStyle w:val="13CC4348D28740E8BFD76AF99927A5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31A0"/>
    <w:rsid w:val="008E254B"/>
    <w:rsid w:val="009131A0"/>
    <w:rsid w:val="00CC4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31A0"/>
    <w:rPr>
      <w:color w:val="808080"/>
    </w:rPr>
  </w:style>
  <w:style w:type="paragraph" w:customStyle="1" w:styleId="19DE7134BC404C8D8DE7DF5BF3E43CD0">
    <w:name w:val="19DE7134BC404C8D8DE7DF5BF3E43CD0"/>
    <w:rsid w:val="009131A0"/>
  </w:style>
  <w:style w:type="paragraph" w:customStyle="1" w:styleId="30D99071D3F54532B5C0E55165A01DBA">
    <w:name w:val="30D99071D3F54532B5C0E55165A01DBA"/>
    <w:rsid w:val="009131A0"/>
  </w:style>
  <w:style w:type="paragraph" w:customStyle="1" w:styleId="63860609FB214663A6372990541AEB69">
    <w:name w:val="63860609FB214663A6372990541AEB69"/>
    <w:rsid w:val="009131A0"/>
  </w:style>
  <w:style w:type="paragraph" w:customStyle="1" w:styleId="673B3DE9030448BCA57978728412F87C">
    <w:name w:val="673B3DE9030448BCA57978728412F87C"/>
    <w:rsid w:val="009131A0"/>
  </w:style>
  <w:style w:type="paragraph" w:customStyle="1" w:styleId="93B5DC20DE5341B4AC873C74FA3C875A">
    <w:name w:val="93B5DC20DE5341B4AC873C74FA3C875A"/>
    <w:rsid w:val="009131A0"/>
  </w:style>
  <w:style w:type="paragraph" w:customStyle="1" w:styleId="DE294EA8D46B49C484301D8FA4AF6991">
    <w:name w:val="DE294EA8D46B49C484301D8FA4AF6991"/>
    <w:rsid w:val="009131A0"/>
  </w:style>
  <w:style w:type="paragraph" w:customStyle="1" w:styleId="0BE53DF4A5B34F959E30F2FCA1DCED56">
    <w:name w:val="0BE53DF4A5B34F959E30F2FCA1DCED56"/>
    <w:rsid w:val="009131A0"/>
  </w:style>
  <w:style w:type="paragraph" w:customStyle="1" w:styleId="5144FA47542449208370416F9A738BD1">
    <w:name w:val="5144FA47542449208370416F9A738BD1"/>
    <w:rsid w:val="009131A0"/>
  </w:style>
  <w:style w:type="paragraph" w:customStyle="1" w:styleId="95BE0682908448D3881828C55E5A47D9">
    <w:name w:val="95BE0682908448D3881828C55E5A47D9"/>
    <w:rsid w:val="009131A0"/>
  </w:style>
  <w:style w:type="paragraph" w:customStyle="1" w:styleId="D06D5D6F4C644FD9811DAE77D4D50AEB">
    <w:name w:val="D06D5D6F4C644FD9811DAE77D4D50AEB"/>
    <w:rsid w:val="009131A0"/>
  </w:style>
  <w:style w:type="paragraph" w:customStyle="1" w:styleId="13CC4348D28740E8BFD76AF99927A50A">
    <w:name w:val="13CC4348D28740E8BFD76AF99927A50A"/>
    <w:rsid w:val="009131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2023-12-14T04:06:00Z</dcterms:created>
  <dcterms:modified xsi:type="dcterms:W3CDTF">2023-12-14T04:07:00Z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