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FDE6E8" w14:textId="77777777" w:rsidR="00D2559D" w:rsidRPr="002C3EBF" w:rsidRDefault="00812FC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DFDE824" wp14:editId="2DFDE82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801644"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DFDE6E9" w14:textId="77777777" w:rsidR="00D2559D" w:rsidRDefault="00812FC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DFDE6EA" w14:textId="77777777" w:rsidR="00D2559D" w:rsidRDefault="00812FC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DFDE6EB" w14:textId="77777777" w:rsidR="00D2559D" w:rsidRPr="002C3EBF" w:rsidRDefault="00812FC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44D41" w14:paraId="2DFDE6EE" w14:textId="77777777" w:rsidTr="00D44D41">
        <w:tc>
          <w:tcPr>
            <w:cnfStyle w:val="001000000000" w:firstRow="0" w:lastRow="0" w:firstColumn="1" w:lastColumn="0" w:oddVBand="0" w:evenVBand="0" w:oddHBand="0" w:evenHBand="0" w:firstRowFirstColumn="0" w:firstRowLastColumn="0" w:lastRowFirstColumn="0" w:lastRowLastColumn="0"/>
            <w:tcW w:w="3227" w:type="dxa"/>
          </w:tcPr>
          <w:p w14:paraId="2DFDE6EC" w14:textId="77777777" w:rsidR="00D2559D" w:rsidRPr="00996FAF" w:rsidRDefault="00812FC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DFDE6ED" w14:textId="77777777" w:rsidR="00D2559D" w:rsidRPr="00996FAF" w:rsidRDefault="00812FC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Melaleuca Aged Care</w:t>
            </w:r>
          </w:p>
        </w:tc>
      </w:tr>
      <w:tr w:rsidR="00D44D41" w14:paraId="2DFDE6F1" w14:textId="77777777" w:rsidTr="00D44D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FDE6EF" w14:textId="77777777" w:rsidR="00CA37CB" w:rsidRPr="00996FAF" w:rsidRDefault="00812FC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DFDE6F0" w14:textId="77777777" w:rsidR="00CA37CB" w:rsidRPr="00996FAF" w:rsidRDefault="00812FC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 Watchorn Road</w:t>
            </w:r>
            <w:r w:rsidRPr="00602258">
              <w:rPr>
                <w:rFonts w:ascii="Arial" w:hAnsi="Arial" w:cs="Arial"/>
                <w:color w:val="auto"/>
              </w:rPr>
              <w:t xml:space="preserve"> COWES VIC 3922</w:t>
            </w:r>
          </w:p>
        </w:tc>
      </w:tr>
      <w:tr w:rsidR="00D44D41" w14:paraId="2DFDE6F4" w14:textId="77777777" w:rsidTr="00D44D4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FDE6F2" w14:textId="77777777" w:rsidR="00CA37CB" w:rsidRPr="00996FAF" w:rsidRDefault="00812FC4"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DFDE6F3" w14:textId="77777777" w:rsidR="00CA37CB" w:rsidRPr="00996FAF" w:rsidRDefault="00812FC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3069</w:t>
            </w:r>
          </w:p>
        </w:tc>
      </w:tr>
      <w:tr w:rsidR="00D44D41" w14:paraId="2DFDE6F7" w14:textId="77777777" w:rsidTr="00D44D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FDE6F5" w14:textId="77777777" w:rsidR="00D2559D" w:rsidRPr="00996FAF" w:rsidRDefault="00812FC4"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DFDE6F6" w14:textId="77777777" w:rsidR="00D2559D" w:rsidRPr="00996FAF" w:rsidRDefault="00812FC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Phillip Island Homes for the Aged Association Inc</w:t>
            </w:r>
          </w:p>
        </w:tc>
      </w:tr>
      <w:tr w:rsidR="00D44D41" w14:paraId="2DFDE6FA" w14:textId="77777777" w:rsidTr="00D44D4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FDE6F8" w14:textId="77777777" w:rsidR="00D2559D" w:rsidRPr="00996FAF" w:rsidRDefault="00812FC4"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DFDE6F9" w14:textId="77777777" w:rsidR="00D2559D" w:rsidRPr="00996FAF" w:rsidRDefault="00812FC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D44D41" w14:paraId="2DFDE6FD" w14:textId="77777777" w:rsidTr="00D44D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FDE6FB" w14:textId="77777777" w:rsidR="00D2559D" w:rsidRPr="00996FAF" w:rsidRDefault="00812FC4"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DFDE6FC" w14:textId="77777777" w:rsidR="00D2559D" w:rsidRPr="00996FAF" w:rsidRDefault="00812FC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11 July 2023 to 12 July 2023</w:t>
            </w:r>
          </w:p>
        </w:tc>
      </w:tr>
      <w:tr w:rsidR="00D44D41" w14:paraId="2DFDE700" w14:textId="77777777" w:rsidTr="00D44D4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DFDE6FE" w14:textId="77777777" w:rsidR="00D2559D" w:rsidRPr="00996FAF" w:rsidRDefault="00812FC4"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DFDE6FF" w14:textId="1C14189E" w:rsidR="00D2559D" w:rsidRPr="00996FAF" w:rsidRDefault="006C0D9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w:t>
            </w:r>
            <w:r w:rsidR="004B05D3">
              <w:rPr>
                <w:rFonts w:ascii="Arial" w:hAnsi="Arial" w:cs="Arial"/>
                <w:color w:val="auto"/>
              </w:rPr>
              <w:t>6</w:t>
            </w:r>
            <w:r>
              <w:rPr>
                <w:rFonts w:ascii="Arial" w:hAnsi="Arial" w:cs="Arial"/>
                <w:color w:val="auto"/>
              </w:rPr>
              <w:t xml:space="preserve"> August 2023</w:t>
            </w:r>
          </w:p>
        </w:tc>
      </w:tr>
    </w:tbl>
    <w:bookmarkEnd w:id="0"/>
    <w:p w14:paraId="2DFDE701" w14:textId="77777777" w:rsidR="00FA0A5B" w:rsidRPr="00996FAF" w:rsidRDefault="00812FC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DFDE702" w14:textId="77777777" w:rsidR="000078F8" w:rsidRPr="00996FAF" w:rsidRDefault="00812FC4"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DFDE703" w14:textId="3C276B5F" w:rsidR="000078F8" w:rsidRPr="00996FAF" w:rsidRDefault="00812FC4" w:rsidP="0036130C">
      <w:pPr>
        <w:pStyle w:val="NormalArial"/>
      </w:pPr>
      <w:r w:rsidRPr="00996FAF">
        <w:t xml:space="preserve">This performance report for </w:t>
      </w:r>
      <w:r w:rsidRPr="00996FAF">
        <w:rPr>
          <w:color w:val="auto"/>
        </w:rPr>
        <w:t>Melaleuca Aged Care (</w:t>
      </w:r>
      <w:r w:rsidRPr="00996FAF">
        <w:rPr>
          <w:b/>
          <w:color w:val="auto"/>
        </w:rPr>
        <w:t>the service</w:t>
      </w:r>
      <w:r w:rsidRPr="00996FAF">
        <w:rPr>
          <w:color w:val="auto"/>
        </w:rPr>
        <w:t xml:space="preserve">) has been prepared </w:t>
      </w:r>
      <w:r w:rsidRPr="00A4699B">
        <w:rPr>
          <w:color w:val="auto"/>
        </w:rPr>
        <w:t xml:space="preserve">by </w:t>
      </w:r>
      <w:r w:rsidR="00A4699B" w:rsidRPr="00A4699B">
        <w:rPr>
          <w:color w:val="auto"/>
        </w:rPr>
        <w:t>N Eastwood,</w:t>
      </w:r>
      <w:r w:rsidRPr="00A4699B">
        <w:rPr>
          <w:color w:val="auto"/>
        </w:rPr>
        <w:t xml:space="preserve"> delegate of the Aged Care Quality and Safety Commissioner </w:t>
      </w:r>
      <w:r w:rsidRPr="00996FAF">
        <w:t>(Commissioner)</w:t>
      </w:r>
      <w:r>
        <w:rPr>
          <w:rStyle w:val="FootnoteReference"/>
        </w:rPr>
        <w:footnoteReference w:id="1"/>
      </w:r>
      <w:r w:rsidRPr="00996FAF">
        <w:t xml:space="preserve">. </w:t>
      </w:r>
    </w:p>
    <w:p w14:paraId="2DFDE704" w14:textId="77777777" w:rsidR="000078F8" w:rsidRPr="00996FAF" w:rsidRDefault="00812FC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DFDE705" w14:textId="77777777" w:rsidR="000078F8" w:rsidRPr="00996FAF" w:rsidRDefault="00812FC4" w:rsidP="0036130C">
      <w:pPr>
        <w:pStyle w:val="NormalArial"/>
      </w:pPr>
      <w:r w:rsidRPr="00996FAF">
        <w:t>The report also specifies any areas in which improvements must be made to ensure the Quality Standards are complied with.</w:t>
      </w:r>
    </w:p>
    <w:p w14:paraId="2DFDE706" w14:textId="77777777" w:rsidR="00DF37F2" w:rsidRPr="00996FAF" w:rsidRDefault="00812FC4" w:rsidP="00712752">
      <w:pPr>
        <w:pStyle w:val="Heading1"/>
        <w:spacing w:before="240" w:after="240" w:line="22" w:lineRule="atLeast"/>
        <w:rPr>
          <w:rFonts w:ascii="Arial" w:hAnsi="Arial" w:cs="Arial"/>
        </w:rPr>
      </w:pPr>
      <w:r w:rsidRPr="00996FAF">
        <w:rPr>
          <w:rFonts w:ascii="Arial" w:hAnsi="Arial" w:cs="Arial"/>
        </w:rPr>
        <w:t>Material relied on</w:t>
      </w:r>
    </w:p>
    <w:p w14:paraId="2DFDE707" w14:textId="77777777" w:rsidR="00DF37F2" w:rsidRPr="00996FAF" w:rsidRDefault="00812FC4" w:rsidP="0036130C">
      <w:pPr>
        <w:pStyle w:val="NormalArial"/>
      </w:pPr>
      <w:r w:rsidRPr="00996FAF">
        <w:t>The following information has been considered in preparing the performance report:</w:t>
      </w:r>
    </w:p>
    <w:p w14:paraId="2DFDE708" w14:textId="0DC7918C" w:rsidR="00DF37F2" w:rsidRPr="00996FAF" w:rsidRDefault="00812FC4"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4699B">
        <w:rPr>
          <w:rFonts w:ascii="Arial" w:hAnsi="Arial" w:cs="Arial"/>
          <w:color w:val="auto"/>
        </w:rPr>
        <w:t>Assessment Contact - Site; the Assessment Contact - Site report was informed by a site assessment, observations at the service, review of documents and interviews with staff, consumers/</w:t>
      </w:r>
      <w:proofErr w:type="gramStart"/>
      <w:r w:rsidRPr="00A4699B">
        <w:rPr>
          <w:rFonts w:ascii="Arial" w:hAnsi="Arial" w:cs="Arial"/>
          <w:color w:val="auto"/>
        </w:rPr>
        <w:t>representatives</w:t>
      </w:r>
      <w:proofErr w:type="gramEnd"/>
      <w:r w:rsidRPr="00A4699B">
        <w:rPr>
          <w:rFonts w:ascii="Arial" w:hAnsi="Arial" w:cs="Arial"/>
          <w:color w:val="auto"/>
        </w:rPr>
        <w:t xml:space="preserve"> and others</w:t>
      </w:r>
      <w:r w:rsidR="00A4699B" w:rsidRPr="00A4699B">
        <w:rPr>
          <w:rFonts w:ascii="Arial" w:hAnsi="Arial" w:cs="Arial"/>
          <w:color w:val="auto"/>
        </w:rPr>
        <w:t>.</w:t>
      </w:r>
    </w:p>
    <w:p w14:paraId="2DFDE70C" w14:textId="750A2F14" w:rsidR="003B1763" w:rsidRPr="00712752" w:rsidRDefault="00812FC4"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DFDE70D" w14:textId="77777777" w:rsidR="00FC045E" w:rsidRPr="00996FAF" w:rsidRDefault="00812FC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44D41" w14:paraId="2DFDE713" w14:textId="77777777" w:rsidTr="00D44D4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FDE711" w14:textId="77777777" w:rsidR="00FC045E" w:rsidRPr="00996FAF" w:rsidRDefault="00812FC4" w:rsidP="009767BC">
            <w:pPr>
              <w:keepNext/>
              <w:spacing w:before="0" w:line="22" w:lineRule="atLeast"/>
              <w:ind w:right="-109"/>
              <w:rPr>
                <w:rFonts w:ascii="Arial" w:hAnsi="Arial" w:cs="Arial"/>
              </w:rPr>
            </w:pPr>
            <w:r w:rsidRPr="00996FAF">
              <w:rPr>
                <w:rFonts w:ascii="Arial" w:hAnsi="Arial" w:cs="Arial"/>
              </w:rPr>
              <w:t xml:space="preserve">Standard 2 </w:t>
            </w:r>
            <w:r w:rsidRPr="00CD64E6">
              <w:rPr>
                <w:rFonts w:ascii="Arial" w:hAnsi="Arial" w:cs="Arial"/>
                <w:b w:val="0"/>
                <w:bCs/>
              </w:rPr>
              <w:t>Ongoing assessment and planning with consumers</w:t>
            </w:r>
          </w:p>
        </w:tc>
        <w:tc>
          <w:tcPr>
            <w:tcW w:w="1583" w:type="pct"/>
            <w:shd w:val="clear" w:color="auto" w:fill="auto"/>
          </w:tcPr>
          <w:p w14:paraId="2DFDE712" w14:textId="714F8F4B" w:rsidR="00FC045E" w:rsidRPr="00CD64E6" w:rsidRDefault="00913C9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D64E6" w:rsidRPr="00CD64E6">
                  <w:rPr>
                    <w:rFonts w:ascii="Arial" w:hAnsi="Arial" w:cs="Arial"/>
                    <w:bCs/>
                  </w:rPr>
                  <w:t>Not applicable as not all requirements have been assessed</w:t>
                </w:r>
              </w:sdtContent>
            </w:sdt>
            <w:r w:rsidR="00812FC4" w:rsidRPr="00CD64E6">
              <w:rPr>
                <w:rFonts w:ascii="Arial" w:hAnsi="Arial" w:cs="Arial"/>
                <w:bCs/>
              </w:rPr>
              <w:t xml:space="preserve"> </w:t>
            </w:r>
          </w:p>
        </w:tc>
      </w:tr>
      <w:tr w:rsidR="00D44D41" w14:paraId="2DFDE716" w14:textId="77777777" w:rsidTr="00D44D4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FDE714" w14:textId="77777777" w:rsidR="00FC045E" w:rsidRPr="00996FAF" w:rsidRDefault="00812FC4"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DFDE715" w14:textId="6F2A32EF" w:rsidR="00FC045E" w:rsidRPr="00996FAF" w:rsidRDefault="00913C9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D64E6">
                  <w:rPr>
                    <w:rFonts w:ascii="Arial" w:hAnsi="Arial" w:cs="Arial"/>
                    <w:b/>
                  </w:rPr>
                  <w:t>Not applicable as not all requirements have been assessed</w:t>
                </w:r>
              </w:sdtContent>
            </w:sdt>
            <w:r w:rsidR="00812FC4" w:rsidRPr="00996FAF">
              <w:rPr>
                <w:rFonts w:ascii="Arial" w:hAnsi="Arial" w:cs="Arial"/>
                <w:b/>
              </w:rPr>
              <w:t xml:space="preserve"> </w:t>
            </w:r>
          </w:p>
        </w:tc>
      </w:tr>
      <w:tr w:rsidR="00D44D41" w14:paraId="2DFDE722" w14:textId="77777777" w:rsidTr="00D44D4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FDE720" w14:textId="77777777" w:rsidR="00FC045E" w:rsidRPr="00996FAF" w:rsidRDefault="00812FC4"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DFDE721" w14:textId="784B2851" w:rsidR="00FC045E" w:rsidRPr="00996FAF" w:rsidRDefault="00913C9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D64E6">
                  <w:rPr>
                    <w:rFonts w:ascii="Arial" w:hAnsi="Arial" w:cs="Arial"/>
                    <w:b/>
                  </w:rPr>
                  <w:t>Not applicable as not all requirements have been assessed</w:t>
                </w:r>
              </w:sdtContent>
            </w:sdt>
            <w:r w:rsidR="00812FC4" w:rsidRPr="00996FAF">
              <w:rPr>
                <w:rFonts w:ascii="Arial" w:hAnsi="Arial" w:cs="Arial"/>
                <w:b/>
              </w:rPr>
              <w:t xml:space="preserve"> </w:t>
            </w:r>
          </w:p>
        </w:tc>
      </w:tr>
      <w:tr w:rsidR="00D44D41" w14:paraId="2DFDE725" w14:textId="77777777" w:rsidTr="00D44D4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FDE723" w14:textId="77777777" w:rsidR="00FC045E" w:rsidRPr="00996FAF" w:rsidRDefault="00812FC4"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DFDE724" w14:textId="76F1A693" w:rsidR="00FC045E" w:rsidRPr="00996FAF" w:rsidRDefault="00913C9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D64E6">
                  <w:rPr>
                    <w:rFonts w:ascii="Arial" w:hAnsi="Arial" w:cs="Arial"/>
                    <w:b/>
                  </w:rPr>
                  <w:t>Not applicable as not all requirements have been assessed</w:t>
                </w:r>
              </w:sdtContent>
            </w:sdt>
            <w:r w:rsidR="00812FC4" w:rsidRPr="00996FAF">
              <w:rPr>
                <w:rFonts w:ascii="Arial" w:hAnsi="Arial" w:cs="Arial"/>
                <w:b/>
              </w:rPr>
              <w:t xml:space="preserve"> </w:t>
            </w:r>
          </w:p>
        </w:tc>
      </w:tr>
    </w:tbl>
    <w:p w14:paraId="2DFDE726" w14:textId="77777777" w:rsidR="00FC045E" w:rsidRPr="00996FAF" w:rsidRDefault="00812FC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DFDE727" w14:textId="77777777" w:rsidR="00FC045E" w:rsidRPr="00996FAF" w:rsidRDefault="00812FC4" w:rsidP="00712752">
      <w:pPr>
        <w:pStyle w:val="Heading1"/>
        <w:spacing w:before="0" w:after="240" w:line="22" w:lineRule="atLeast"/>
        <w:rPr>
          <w:rFonts w:ascii="Arial" w:hAnsi="Arial" w:cs="Arial"/>
        </w:rPr>
      </w:pPr>
      <w:r w:rsidRPr="00996FAF">
        <w:rPr>
          <w:rFonts w:ascii="Arial" w:hAnsi="Arial" w:cs="Arial"/>
        </w:rPr>
        <w:t>Areas for improvement</w:t>
      </w:r>
    </w:p>
    <w:p w14:paraId="2DFDE729" w14:textId="77777777" w:rsidR="00FC045E" w:rsidRPr="00996FAF" w:rsidRDefault="00812FC4"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DFDE72E" w14:textId="22742E6E" w:rsidR="00FC045E" w:rsidRPr="00996FAF" w:rsidRDefault="00812FC4" w:rsidP="0036130C">
      <w:pPr>
        <w:pStyle w:val="NormalArial"/>
      </w:pPr>
      <w:r w:rsidRPr="00996FAF">
        <w:br w:type="page"/>
      </w:r>
    </w:p>
    <w:p w14:paraId="2DFDE751" w14:textId="77777777" w:rsidR="00FC045E" w:rsidRPr="00996FAF" w:rsidRDefault="00812FC4"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D44D41" w14:paraId="2DFDE754" w14:textId="77777777" w:rsidTr="00D44D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DFDE752" w14:textId="77777777" w:rsidR="00FC045E" w:rsidRPr="0075021E" w:rsidRDefault="00812FC4"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DFDE753" w14:textId="77777777" w:rsidR="00FC045E" w:rsidRPr="00996FAF" w:rsidRDefault="00913C9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44D41" w14:paraId="2DFDE758" w14:textId="77777777" w:rsidTr="00D44D4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DFDE755" w14:textId="77777777" w:rsidR="00FC045E" w:rsidRPr="00996FAF" w:rsidRDefault="00812FC4"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DFDE756" w14:textId="77777777" w:rsidR="00FC045E" w:rsidRPr="00996FAF" w:rsidRDefault="00812FC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DFDE757" w14:textId="2B025B15" w:rsidR="00FC045E" w:rsidRPr="00996FAF" w:rsidRDefault="00913C9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5564BF">
                  <w:rPr>
                    <w:rFonts w:ascii="Arial" w:hAnsi="Arial" w:cs="Arial"/>
                    <w:color w:val="auto"/>
                  </w:rPr>
                  <w:t>Compliant</w:t>
                </w:r>
              </w:sdtContent>
            </w:sdt>
            <w:r w:rsidR="00812FC4" w:rsidRPr="00996FAF">
              <w:rPr>
                <w:rFonts w:ascii="Arial" w:hAnsi="Arial" w:cs="Arial"/>
                <w:color w:val="0000FF"/>
              </w:rPr>
              <w:t xml:space="preserve"> </w:t>
            </w:r>
          </w:p>
        </w:tc>
      </w:tr>
    </w:tbl>
    <w:p w14:paraId="2DFDE76B" w14:textId="77777777" w:rsidR="00D87E7C" w:rsidRDefault="00812FC4" w:rsidP="00D87E7C">
      <w:pPr>
        <w:pStyle w:val="Heading20"/>
      </w:pPr>
      <w:r w:rsidRPr="00996FAF">
        <w:t>Findings</w:t>
      </w:r>
    </w:p>
    <w:p w14:paraId="13A7664F" w14:textId="3787B2B5" w:rsidR="002B354B" w:rsidRDefault="002B354B" w:rsidP="00EB3119">
      <w:pPr>
        <w:pStyle w:val="NormalArial"/>
        <w:spacing w:before="240" w:line="276" w:lineRule="auto"/>
      </w:pPr>
      <w:r>
        <w:t xml:space="preserve">The service was previously found non-compliant with this requirement following a Site Audit performed between 2 August 2022 and 4 </w:t>
      </w:r>
      <w:r w:rsidR="00797C84">
        <w:t>August 2022</w:t>
      </w:r>
      <w:r w:rsidR="0014170E">
        <w:t xml:space="preserve"> (the Site Audit)</w:t>
      </w:r>
      <w:r>
        <w:t xml:space="preserve">. </w:t>
      </w:r>
    </w:p>
    <w:p w14:paraId="180C994D" w14:textId="0115CF37" w:rsidR="002B354B" w:rsidRDefault="002B354B" w:rsidP="00EB3119">
      <w:pPr>
        <w:pStyle w:val="NormalArial"/>
        <w:spacing w:before="240" w:line="276" w:lineRule="auto"/>
      </w:pPr>
      <w:r>
        <w:t>At the time of the Site Audit</w:t>
      </w:r>
      <w:r w:rsidR="00B0553B">
        <w:t>,</w:t>
      </w:r>
      <w:r>
        <w:t xml:space="preserve"> the service was unable to demonstrate</w:t>
      </w:r>
      <w:r w:rsidR="005E170C">
        <w:t xml:space="preserve"> current or completed assessment</w:t>
      </w:r>
      <w:r w:rsidR="005E170C" w:rsidRPr="008637D1">
        <w:t xml:space="preserve"> and </w:t>
      </w:r>
      <w:r w:rsidR="005E170C">
        <w:t>planning</w:t>
      </w:r>
      <w:r w:rsidR="00E460D7">
        <w:t xml:space="preserve"> records</w:t>
      </w:r>
      <w:r w:rsidR="00352BBD">
        <w:t>.</w:t>
      </w:r>
    </w:p>
    <w:p w14:paraId="3661E615" w14:textId="7D1F7E9B" w:rsidR="002B354B" w:rsidRDefault="002B354B" w:rsidP="00EB3119">
      <w:pPr>
        <w:pStyle w:val="NormalArial"/>
        <w:spacing w:before="240" w:line="276" w:lineRule="auto"/>
      </w:pPr>
      <w:r>
        <w:t xml:space="preserve">The service has implemented several effective actions in response to the identified non-compliance </w:t>
      </w:r>
      <w:r w:rsidR="000B1FB8">
        <w:t>including</w:t>
      </w:r>
      <w:r w:rsidR="00CB61C2">
        <w:t xml:space="preserve"> </w:t>
      </w:r>
      <w:r w:rsidR="008033AA">
        <w:t>the recruitment of additional staff, restrictive practices process</w:t>
      </w:r>
      <w:r w:rsidR="005B2743">
        <w:t>,</w:t>
      </w:r>
      <w:r w:rsidR="00771EB4">
        <w:t xml:space="preserve"> </w:t>
      </w:r>
      <w:r w:rsidR="005B2743">
        <w:t>education</w:t>
      </w:r>
      <w:r w:rsidR="00771EB4">
        <w:t xml:space="preserve">, improved </w:t>
      </w:r>
      <w:r w:rsidR="00EB3119">
        <w:t>communication,</w:t>
      </w:r>
      <w:r w:rsidR="00771EB4">
        <w:t xml:space="preserve"> and a formalised schedule for the completion of assessment and planning.  </w:t>
      </w:r>
    </w:p>
    <w:p w14:paraId="64C47590" w14:textId="4DC2D4D0" w:rsidR="002B354B" w:rsidRDefault="002B354B" w:rsidP="00EB3119">
      <w:pPr>
        <w:pStyle w:val="NormalArial"/>
        <w:spacing w:before="240" w:line="276" w:lineRule="auto"/>
      </w:pPr>
      <w:r>
        <w:t xml:space="preserve">At the site visit of </w:t>
      </w:r>
      <w:r w:rsidR="00F911B2">
        <w:t xml:space="preserve">11 and 12 </w:t>
      </w:r>
      <w:r w:rsidR="003C37A5">
        <w:t>July 2023</w:t>
      </w:r>
      <w:r w:rsidR="00E460D7">
        <w:t>,</w:t>
      </w:r>
      <w:r w:rsidR="003C37A5">
        <w:t xml:space="preserve"> </w:t>
      </w:r>
      <w:r w:rsidR="00A033C5">
        <w:t xml:space="preserve">consumers and representatives spoke positively of the level of communication and information provided and how they are involved in discussions and decisions relating to care. </w:t>
      </w:r>
      <w:r w:rsidR="000E7444">
        <w:t>S</w:t>
      </w:r>
      <w:r w:rsidR="00A033C5">
        <w:t xml:space="preserve">taff discussed individual consumers, their care </w:t>
      </w:r>
      <w:r w:rsidR="00A22DC4">
        <w:t>needs,</w:t>
      </w:r>
      <w:r w:rsidR="00A033C5">
        <w:t xml:space="preserve"> and interventions provided </w:t>
      </w:r>
      <w:r w:rsidR="004E3DE4">
        <w:t xml:space="preserve">which </w:t>
      </w:r>
      <w:r w:rsidR="00A033C5">
        <w:t>aligned with information in consumer care plans. T</w:t>
      </w:r>
      <w:r>
        <w:t xml:space="preserve">he </w:t>
      </w:r>
      <w:r w:rsidR="00C32499">
        <w:t>Assessment Team noted</w:t>
      </w:r>
      <w:r w:rsidR="008C69CF">
        <w:t xml:space="preserve"> that </w:t>
      </w:r>
      <w:r w:rsidR="00EA46F0">
        <w:t xml:space="preserve">assessments and care plans demonstrated detailed information with individualised strategies to guide staff. A range of risk assessments completed with input from clinical, care and allied health professionals demonstrate consideration of risks and provide interventions to minimise these. </w:t>
      </w:r>
      <w:r w:rsidR="001402D3">
        <w:t>Individualised</w:t>
      </w:r>
      <w:r w:rsidR="00C11482">
        <w:t xml:space="preserve"> plans were in place for those </w:t>
      </w:r>
      <w:r w:rsidR="001402D3">
        <w:t xml:space="preserve">engaging </w:t>
      </w:r>
      <w:r w:rsidR="00453E00">
        <w:t>in independ</w:t>
      </w:r>
      <w:r w:rsidR="00055D5F">
        <w:t>ent</w:t>
      </w:r>
      <w:r w:rsidR="001402D3">
        <w:t xml:space="preserve"> community activities, preference for </w:t>
      </w:r>
      <w:r w:rsidR="00F2665A">
        <w:t>use of devices contrary to current recommendations</w:t>
      </w:r>
      <w:r w:rsidR="00B614FD">
        <w:t xml:space="preserve"> and consumers with complex care needs. </w:t>
      </w:r>
      <w:r w:rsidR="008E58DB">
        <w:t xml:space="preserve">The service </w:t>
      </w:r>
      <w:r w:rsidR="00421C43">
        <w:t xml:space="preserve">was able to </w:t>
      </w:r>
      <w:r w:rsidR="008E58DB">
        <w:t>identi</w:t>
      </w:r>
      <w:r w:rsidR="0038132D">
        <w:t>fy</w:t>
      </w:r>
      <w:r w:rsidR="008E58DB">
        <w:t xml:space="preserve"> where a restrictive practice was in place</w:t>
      </w:r>
      <w:r w:rsidR="003F1F8E">
        <w:t xml:space="preserve"> </w:t>
      </w:r>
      <w:r w:rsidR="00E41CE0">
        <w:t xml:space="preserve">supported by </w:t>
      </w:r>
      <w:r w:rsidR="008E58DB">
        <w:t xml:space="preserve">completed authorisations and </w:t>
      </w:r>
      <w:r w:rsidR="003F1F8E">
        <w:t xml:space="preserve">records of </w:t>
      </w:r>
      <w:r w:rsidR="008E58DB">
        <w:t>informed consent</w:t>
      </w:r>
      <w:r w:rsidR="00A71C85">
        <w:t>,</w:t>
      </w:r>
      <w:r w:rsidR="008E58DB">
        <w:t xml:space="preserve"> completed assessments and care plans </w:t>
      </w:r>
      <w:r w:rsidR="00A71C85">
        <w:t xml:space="preserve">with </w:t>
      </w:r>
      <w:r w:rsidR="00FB7C0B">
        <w:t xml:space="preserve">detail related to the </w:t>
      </w:r>
      <w:r w:rsidR="008E58DB">
        <w:t>appl</w:t>
      </w:r>
      <w:r w:rsidR="00FB7C0B">
        <w:t>ication of</w:t>
      </w:r>
      <w:r w:rsidR="008E58DB">
        <w:t xml:space="preserve"> restrain</w:t>
      </w:r>
      <w:r w:rsidR="00F172CC">
        <w:t>t</w:t>
      </w:r>
      <w:r w:rsidR="009056A2">
        <w:t xml:space="preserve"> measures</w:t>
      </w:r>
      <w:r w:rsidR="00F172CC">
        <w:t>.</w:t>
      </w:r>
    </w:p>
    <w:p w14:paraId="2DFDE76C" w14:textId="5FDF0F85" w:rsidR="0087700C" w:rsidRPr="00334B7D" w:rsidRDefault="002B354B" w:rsidP="00EB3119">
      <w:pPr>
        <w:pStyle w:val="NormalArial"/>
        <w:spacing w:before="240" w:line="276" w:lineRule="auto"/>
      </w:pPr>
      <w:r>
        <w:t>As a result, and with consideration to the implemented actions and available information I find this requirement is now compliant.</w:t>
      </w:r>
      <w:r w:rsidR="00812FC4" w:rsidRPr="00996FAF">
        <w:br w:type="page"/>
      </w:r>
    </w:p>
    <w:p w14:paraId="2DFDE76D" w14:textId="77777777" w:rsidR="00FC045E" w:rsidRPr="00996FAF" w:rsidRDefault="00812FC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D44D41" w14:paraId="2DFDE770" w14:textId="77777777" w:rsidTr="005612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2DFDE76E" w14:textId="77777777" w:rsidR="00FC045E" w:rsidRPr="00996FAF" w:rsidRDefault="00812FC4"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DFDE76F" w14:textId="77777777" w:rsidR="00FC045E" w:rsidRPr="00996FAF" w:rsidRDefault="00913C9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44D41" w14:paraId="2DFDE777" w14:textId="77777777" w:rsidTr="00D44D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FDE771" w14:textId="77777777" w:rsidR="00FC045E" w:rsidRPr="00996FAF" w:rsidRDefault="00812FC4"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DFDE772" w14:textId="77777777" w:rsidR="00FC045E" w:rsidRPr="00996FAF" w:rsidRDefault="00812FC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DFDE773" w14:textId="77777777" w:rsidR="00FC045E" w:rsidRPr="00996FAF" w:rsidRDefault="00812FC4"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DFDE774" w14:textId="77777777" w:rsidR="00FC045E" w:rsidRPr="00996FAF" w:rsidRDefault="00812FC4"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DFDE775" w14:textId="77777777" w:rsidR="00FC045E" w:rsidRPr="00996FAF" w:rsidRDefault="00812FC4"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DFDE776" w14:textId="1B53A572" w:rsidR="00FC045E" w:rsidRPr="00996FAF" w:rsidRDefault="00913C9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5564BF">
                  <w:rPr>
                    <w:rFonts w:ascii="Arial" w:hAnsi="Arial" w:cs="Arial"/>
                    <w:color w:val="auto"/>
                  </w:rPr>
                  <w:t>Compliant</w:t>
                </w:r>
              </w:sdtContent>
            </w:sdt>
            <w:r w:rsidR="00812FC4" w:rsidRPr="00996FAF">
              <w:rPr>
                <w:rFonts w:ascii="Arial" w:hAnsi="Arial" w:cs="Arial"/>
                <w:color w:val="0000FF"/>
              </w:rPr>
              <w:t xml:space="preserve"> </w:t>
            </w:r>
          </w:p>
        </w:tc>
      </w:tr>
      <w:tr w:rsidR="00D44D41" w14:paraId="2DFDE77B" w14:textId="77777777" w:rsidTr="00D44D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FDE778" w14:textId="77777777" w:rsidR="00FC045E" w:rsidRPr="00996FAF" w:rsidRDefault="00812FC4"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DFDE779" w14:textId="77777777" w:rsidR="00FC045E" w:rsidRPr="00996FAF" w:rsidRDefault="00812FC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DFDE77A" w14:textId="334C0920" w:rsidR="00FC045E" w:rsidRPr="00996FAF" w:rsidRDefault="00913C9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5564BF">
                  <w:rPr>
                    <w:rFonts w:ascii="Arial" w:hAnsi="Arial" w:cs="Arial"/>
                    <w:color w:val="auto"/>
                  </w:rPr>
                  <w:t>Compliant</w:t>
                </w:r>
              </w:sdtContent>
            </w:sdt>
            <w:r w:rsidR="00812FC4" w:rsidRPr="00996FAF">
              <w:rPr>
                <w:rFonts w:ascii="Arial" w:hAnsi="Arial" w:cs="Arial"/>
                <w:color w:val="0000FF"/>
              </w:rPr>
              <w:t xml:space="preserve"> </w:t>
            </w:r>
          </w:p>
        </w:tc>
      </w:tr>
    </w:tbl>
    <w:p w14:paraId="2DFDE792" w14:textId="77777777" w:rsidR="00D87E7C" w:rsidRDefault="00812FC4" w:rsidP="00D87E7C">
      <w:pPr>
        <w:pStyle w:val="Heading20"/>
      </w:pPr>
      <w:r w:rsidRPr="00996FAF">
        <w:t>Findings</w:t>
      </w:r>
    </w:p>
    <w:p w14:paraId="4DC2465D" w14:textId="4C68DCB9" w:rsidR="007A2D60" w:rsidRDefault="007A2D60" w:rsidP="00E02770">
      <w:pPr>
        <w:pStyle w:val="NormalArial"/>
        <w:spacing w:before="240" w:line="276" w:lineRule="auto"/>
      </w:pPr>
      <w:r>
        <w:t xml:space="preserve">The service was previously found non-compliant with requirements 3(3)(a) and </w:t>
      </w:r>
      <w:r w:rsidR="00F82598">
        <w:t>3(3)(b)</w:t>
      </w:r>
      <w:r>
        <w:t xml:space="preserve"> following a Site Audit performed between 2 August 2022 and 4 August 2022</w:t>
      </w:r>
      <w:r w:rsidR="00F340B3">
        <w:t xml:space="preserve"> (the Site Audit).</w:t>
      </w:r>
    </w:p>
    <w:p w14:paraId="736D345C" w14:textId="3B73B5FA" w:rsidR="00B001D7" w:rsidRDefault="007A2D60" w:rsidP="00E02770">
      <w:pPr>
        <w:pStyle w:val="NormalArial"/>
        <w:spacing w:before="240" w:line="276" w:lineRule="auto"/>
      </w:pPr>
      <w:r>
        <w:t>At the time of the Site Audit</w:t>
      </w:r>
      <w:r w:rsidR="00116601">
        <w:t>,</w:t>
      </w:r>
      <w:r>
        <w:t xml:space="preserve"> the service was unable to demonstrate</w:t>
      </w:r>
      <w:r w:rsidR="005F6BAE">
        <w:t xml:space="preserve"> safe and effective restrictive</w:t>
      </w:r>
      <w:r w:rsidR="005F6BAE" w:rsidRPr="00FA1240">
        <w:t xml:space="preserve"> practices, wound care and pain management</w:t>
      </w:r>
      <w:r w:rsidR="00116601">
        <w:t>,</w:t>
      </w:r>
      <w:r w:rsidR="00B001D7">
        <w:t xml:space="preserve"> and effective management of high impact high prevalent risks related to diabetes, complex care, </w:t>
      </w:r>
      <w:r w:rsidR="005564BF">
        <w:t>medication,</w:t>
      </w:r>
      <w:r w:rsidR="00B001D7">
        <w:t xml:space="preserve"> and post fall management.</w:t>
      </w:r>
    </w:p>
    <w:p w14:paraId="2514ADF8" w14:textId="174CABF3" w:rsidR="007A2D60" w:rsidRDefault="007A2D60" w:rsidP="00E02770">
      <w:pPr>
        <w:pStyle w:val="NormalArial"/>
        <w:spacing w:before="240" w:line="276" w:lineRule="auto"/>
      </w:pPr>
      <w:r>
        <w:t xml:space="preserve">The service has implemented several effective actions in response to the identified non-compliance </w:t>
      </w:r>
      <w:r w:rsidR="00D81398">
        <w:t xml:space="preserve">including </w:t>
      </w:r>
      <w:r w:rsidR="0006661F">
        <w:t>completion of diabetes management car</w:t>
      </w:r>
      <w:r w:rsidR="00860538">
        <w:t>e</w:t>
      </w:r>
      <w:r w:rsidR="0006661F">
        <w:t xml:space="preserve"> plans, </w:t>
      </w:r>
      <w:r w:rsidR="00437295">
        <w:t xml:space="preserve">implementation of restrictive practices processes, standardised wound management and documentation, </w:t>
      </w:r>
      <w:r w:rsidR="002C2D98">
        <w:t xml:space="preserve">pain </w:t>
      </w:r>
      <w:r w:rsidR="0002358A">
        <w:t xml:space="preserve">and post falls review </w:t>
      </w:r>
      <w:r w:rsidR="002C2D98">
        <w:t>charting and education</w:t>
      </w:r>
      <w:r w:rsidR="009A248D">
        <w:t xml:space="preserve">, </w:t>
      </w:r>
      <w:r w:rsidR="002C2D98">
        <w:t xml:space="preserve">a review of </w:t>
      </w:r>
      <w:r w:rsidR="000947CC">
        <w:t xml:space="preserve">policies and clinical data </w:t>
      </w:r>
      <w:r w:rsidR="0087350E">
        <w:t>analysis and trending</w:t>
      </w:r>
      <w:r w:rsidR="009A248D">
        <w:t xml:space="preserve"> as well as the reinstatement of the Medication Advisory Committee (MAC)</w:t>
      </w:r>
      <w:r w:rsidR="0087350E">
        <w:t xml:space="preserve">. </w:t>
      </w:r>
    </w:p>
    <w:p w14:paraId="638AD586" w14:textId="0B6BEAE9" w:rsidR="00981009" w:rsidRDefault="007A2D60" w:rsidP="00E02770">
      <w:pPr>
        <w:pStyle w:val="NormalArial"/>
        <w:spacing w:before="240" w:line="276" w:lineRule="auto"/>
      </w:pPr>
      <w:r>
        <w:t xml:space="preserve">At the site visit of </w:t>
      </w:r>
      <w:r w:rsidR="00E02770">
        <w:t>11 to 12 July 2023</w:t>
      </w:r>
      <w:r w:rsidR="00DC7392">
        <w:t xml:space="preserve"> c</w:t>
      </w:r>
      <w:r w:rsidR="00E02770">
        <w:t>onsumers and representatives spoke positively of the personal and clinical care provided</w:t>
      </w:r>
      <w:r w:rsidR="00A44BFA">
        <w:t>. R</w:t>
      </w:r>
      <w:r w:rsidR="00E02770">
        <w:t xml:space="preserve">epresentatives </w:t>
      </w:r>
      <w:r w:rsidR="00A44BFA">
        <w:t>confirm</w:t>
      </w:r>
      <w:r w:rsidR="00234629">
        <w:t>ed</w:t>
      </w:r>
      <w:r w:rsidR="00E02770">
        <w:t xml:space="preserve"> they </w:t>
      </w:r>
      <w:r w:rsidR="00234629">
        <w:t>we</w:t>
      </w:r>
      <w:r w:rsidR="00E02770">
        <w:t xml:space="preserve">re kept informed, regularly </w:t>
      </w:r>
      <w:r w:rsidR="00E07927">
        <w:t>consulted,</w:t>
      </w:r>
      <w:r w:rsidR="00E02770">
        <w:t xml:space="preserve"> and provide</w:t>
      </w:r>
      <w:r w:rsidR="00234629">
        <w:t>d</w:t>
      </w:r>
      <w:r w:rsidR="00E02770">
        <w:t xml:space="preserve"> informed consent for restrictive practices. </w:t>
      </w:r>
      <w:r w:rsidR="00BF5DA4" w:rsidRPr="008A3791">
        <w:t>Staff assess consumers for risk of pain and the effectiveness of pain management strategies, including on entry, post fall or return from hospital</w:t>
      </w:r>
      <w:r w:rsidR="00983784">
        <w:t>,</w:t>
      </w:r>
      <w:r w:rsidR="00BF5DA4" w:rsidRPr="008A3791">
        <w:t xml:space="preserve"> and when there is a change in pain-relieving medication. The service demonstrated wounds, pressure injuries and skin integrity issues are managed consistently, pressure area care is maintained, and equipment is provided when needed. Wound care </w:t>
      </w:r>
      <w:r w:rsidR="00234629">
        <w:t>wa</w:t>
      </w:r>
      <w:r w:rsidR="00BF5DA4" w:rsidRPr="008A3791">
        <w:t xml:space="preserve">s completed according to directives, </w:t>
      </w:r>
      <w:r w:rsidR="000916BB">
        <w:t>wa</w:t>
      </w:r>
      <w:r w:rsidR="00BF5DA4" w:rsidRPr="008A3791">
        <w:t xml:space="preserve">s </w:t>
      </w:r>
      <w:r w:rsidR="00B21F5B" w:rsidRPr="008A3791">
        <w:t>overseen,</w:t>
      </w:r>
      <w:r w:rsidR="00BF5DA4" w:rsidRPr="008A3791">
        <w:t xml:space="preserve"> and reviewed by a registered nurse and photographs are consistently </w:t>
      </w:r>
      <w:r w:rsidR="00B21F5B">
        <w:t>recorded</w:t>
      </w:r>
      <w:r w:rsidR="00BF5DA4" w:rsidRPr="008A3791">
        <w:t>.</w:t>
      </w:r>
      <w:r w:rsidR="00BF5DA4">
        <w:t xml:space="preserve"> The Assessment Team noted that </w:t>
      </w:r>
      <w:r w:rsidR="00DC7F5D">
        <w:t xml:space="preserve">the improvements in </w:t>
      </w:r>
      <w:r w:rsidR="00BF5DA4">
        <w:t xml:space="preserve">pain management, restrictive practices, </w:t>
      </w:r>
      <w:r w:rsidR="00B21F5B">
        <w:t>wound,</w:t>
      </w:r>
      <w:r w:rsidR="00BF5DA4">
        <w:t xml:space="preserve"> and skin care </w:t>
      </w:r>
      <w:r w:rsidR="00DC7F5D">
        <w:t xml:space="preserve">have resulted </w:t>
      </w:r>
      <w:r w:rsidR="004E492E">
        <w:t>in safe and effective practise.</w:t>
      </w:r>
    </w:p>
    <w:p w14:paraId="7128F1A7" w14:textId="461F9B8D" w:rsidR="0085660C" w:rsidRDefault="00F12948" w:rsidP="00E02770">
      <w:pPr>
        <w:pStyle w:val="NormalArial"/>
        <w:spacing w:before="240" w:line="276" w:lineRule="auto"/>
      </w:pPr>
      <w:r>
        <w:t>The service</w:t>
      </w:r>
      <w:r w:rsidRPr="0070606C">
        <w:t xml:space="preserve"> </w:t>
      </w:r>
      <w:r>
        <w:t xml:space="preserve">also </w:t>
      </w:r>
      <w:r w:rsidRPr="0070606C">
        <w:t xml:space="preserve">demonstrated management of high impact and high prevalence risks </w:t>
      </w:r>
      <w:r w:rsidRPr="000D24C4">
        <w:t xml:space="preserve">such as immediate post fall management and complex care. Consumers and representatives </w:t>
      </w:r>
      <w:r>
        <w:t xml:space="preserve">were </w:t>
      </w:r>
      <w:r w:rsidRPr="000D24C4">
        <w:t>satisf</w:t>
      </w:r>
      <w:r>
        <w:t>ied with</w:t>
      </w:r>
      <w:r w:rsidRPr="000D24C4">
        <w:t xml:space="preserve"> </w:t>
      </w:r>
      <w:r>
        <w:t>the management of</w:t>
      </w:r>
      <w:r w:rsidRPr="000D24C4">
        <w:t xml:space="preserve"> high impact high prevalence risks, including falls, diabetes, </w:t>
      </w:r>
      <w:r>
        <w:t xml:space="preserve">use of </w:t>
      </w:r>
      <w:r w:rsidRPr="000D24C4">
        <w:t xml:space="preserve">bed-sticks, </w:t>
      </w:r>
      <w:r w:rsidR="005564BF" w:rsidRPr="000D24C4">
        <w:t>medication,</w:t>
      </w:r>
      <w:r w:rsidRPr="000D24C4">
        <w:t xml:space="preserve"> and complex care. Staff described </w:t>
      </w:r>
      <w:r>
        <w:t xml:space="preserve">how </w:t>
      </w:r>
      <w:r w:rsidR="00941EF5">
        <w:t>to initiate care for a consumer following a</w:t>
      </w:r>
      <w:r w:rsidRPr="000D24C4">
        <w:t xml:space="preserve"> fall</w:t>
      </w:r>
      <w:r w:rsidR="00941EF5">
        <w:t>,</w:t>
      </w:r>
      <w:r w:rsidRPr="000D24C4">
        <w:t xml:space="preserve"> including</w:t>
      </w:r>
      <w:r w:rsidR="00941EF5">
        <w:t xml:space="preserve"> an</w:t>
      </w:r>
      <w:r w:rsidRPr="000D24C4">
        <w:t xml:space="preserve"> initial physical assessment, ongoing clinical monitoring, assessment of immediate and post fall pain, notification </w:t>
      </w:r>
      <w:r w:rsidR="00941EF5">
        <w:t xml:space="preserve">to </w:t>
      </w:r>
      <w:r w:rsidRPr="000D24C4">
        <w:t>the representative and medical officer and referral to the physiotherapist.</w:t>
      </w:r>
      <w:r w:rsidR="00F36D39">
        <w:t xml:space="preserve"> The Assessment team noted </w:t>
      </w:r>
      <w:r w:rsidR="00B35992">
        <w:t xml:space="preserve">most assessments are </w:t>
      </w:r>
      <w:r w:rsidR="00F36D39">
        <w:lastRenderedPageBreak/>
        <w:t>complet</w:t>
      </w:r>
      <w:r w:rsidR="00B35992">
        <w:t>e</w:t>
      </w:r>
      <w:r w:rsidR="00983784">
        <w:t>d</w:t>
      </w:r>
      <w:r w:rsidR="00B35992">
        <w:t xml:space="preserve"> </w:t>
      </w:r>
      <w:r w:rsidR="00345469">
        <w:t xml:space="preserve">and care planning documentation </w:t>
      </w:r>
      <w:r w:rsidR="00901A78">
        <w:t>is available</w:t>
      </w:r>
      <w:r w:rsidR="006D2EC5">
        <w:t xml:space="preserve"> to </w:t>
      </w:r>
      <w:r w:rsidR="00345469">
        <w:t xml:space="preserve">support individualised care for </w:t>
      </w:r>
      <w:r w:rsidR="00541B2F" w:rsidRPr="0070606C">
        <w:t>high impact and high prevalence risk</w:t>
      </w:r>
      <w:r w:rsidR="00775B7F">
        <w:t xml:space="preserve"> areas</w:t>
      </w:r>
      <w:r w:rsidR="006D2EC5">
        <w:t xml:space="preserve">. </w:t>
      </w:r>
      <w:r w:rsidR="00126D93">
        <w:t xml:space="preserve">The Assessment team reviewed records which demonstrated effective post falls management </w:t>
      </w:r>
      <w:r w:rsidR="009C745E">
        <w:t xml:space="preserve">and </w:t>
      </w:r>
      <w:r w:rsidR="00990CC4">
        <w:t xml:space="preserve">diabetic management plans, </w:t>
      </w:r>
      <w:r w:rsidR="00FD3020">
        <w:t>while</w:t>
      </w:r>
      <w:r w:rsidR="00990CC4">
        <w:t xml:space="preserve"> it was noted that not all documentation was complete, </w:t>
      </w:r>
      <w:r w:rsidR="00FD3020">
        <w:t xml:space="preserve">once feedback was provided Management committed to ensuring </w:t>
      </w:r>
      <w:r w:rsidR="0001217C">
        <w:t xml:space="preserve">incomplete </w:t>
      </w:r>
      <w:r w:rsidR="00FD3020">
        <w:t xml:space="preserve">documentation </w:t>
      </w:r>
      <w:r w:rsidR="0001217C">
        <w:t xml:space="preserve">would be updated and complete. </w:t>
      </w:r>
    </w:p>
    <w:p w14:paraId="2DFDE7E2" w14:textId="602E5C7B" w:rsidR="002B0C90" w:rsidRPr="00712752" w:rsidRDefault="007A2D60" w:rsidP="00E02770">
      <w:pPr>
        <w:pStyle w:val="NormalArial"/>
        <w:spacing w:before="240" w:line="276" w:lineRule="auto"/>
      </w:pPr>
      <w:r>
        <w:t>As a result, and with consideration to the implemented actions and available information I find th</w:t>
      </w:r>
      <w:r w:rsidR="00F82598">
        <w:t>ese</w:t>
      </w:r>
      <w:r>
        <w:t xml:space="preserve"> requirement</w:t>
      </w:r>
      <w:r w:rsidR="00F82598">
        <w:t>s</w:t>
      </w:r>
      <w:r>
        <w:t xml:space="preserve"> now compliant.</w:t>
      </w:r>
      <w:r w:rsidR="00812FC4">
        <w:br w:type="page"/>
      </w:r>
    </w:p>
    <w:p w14:paraId="2DFDE7E3" w14:textId="77777777" w:rsidR="00FC045E" w:rsidRPr="00996FAF" w:rsidRDefault="00812FC4"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D44D41" w14:paraId="2DFDE7E6" w14:textId="77777777" w:rsidTr="006C53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2DFDE7E4" w14:textId="77777777" w:rsidR="00FC045E" w:rsidRPr="00996FAF" w:rsidRDefault="00812FC4"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DFDE7E5" w14:textId="77777777" w:rsidR="00FC045E" w:rsidRPr="00996FAF" w:rsidRDefault="00913C9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44D41" w14:paraId="2DFDE7EA" w14:textId="77777777" w:rsidTr="00D44D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FDE7E7" w14:textId="77777777" w:rsidR="00FC045E" w:rsidRPr="00996FAF" w:rsidRDefault="00812FC4"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DFDE7E8" w14:textId="77777777" w:rsidR="00FC045E" w:rsidRPr="00996FAF" w:rsidRDefault="00812FC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DFDE7E9" w14:textId="16C34929" w:rsidR="00FC045E" w:rsidRPr="00996FAF" w:rsidRDefault="00913C9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860538">
                  <w:rPr>
                    <w:rFonts w:ascii="Arial" w:hAnsi="Arial" w:cs="Arial"/>
                    <w:color w:val="auto"/>
                  </w:rPr>
                  <w:t>Compliant</w:t>
                </w:r>
              </w:sdtContent>
            </w:sdt>
            <w:r w:rsidR="00812FC4" w:rsidRPr="00996FAF">
              <w:rPr>
                <w:rFonts w:ascii="Arial" w:hAnsi="Arial" w:cs="Arial"/>
                <w:color w:val="0000FF"/>
              </w:rPr>
              <w:t xml:space="preserve"> </w:t>
            </w:r>
          </w:p>
        </w:tc>
      </w:tr>
      <w:tr w:rsidR="00D44D41" w14:paraId="2DFDE7F6" w14:textId="77777777" w:rsidTr="00D44D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FDE7F3" w14:textId="77777777" w:rsidR="00FC045E" w:rsidRPr="00996FAF" w:rsidRDefault="00812FC4"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DFDE7F4" w14:textId="77777777" w:rsidR="00FC045E" w:rsidRPr="00996FAF" w:rsidRDefault="00812FC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2DFDE7F5" w14:textId="42A3FB82" w:rsidR="00FC045E" w:rsidRPr="00996FAF" w:rsidRDefault="00913C9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860538">
                  <w:rPr>
                    <w:rFonts w:ascii="Arial" w:hAnsi="Arial" w:cs="Arial"/>
                    <w:color w:val="auto"/>
                  </w:rPr>
                  <w:t>Compliant</w:t>
                </w:r>
              </w:sdtContent>
            </w:sdt>
            <w:r w:rsidR="00812FC4" w:rsidRPr="00996FAF">
              <w:rPr>
                <w:rFonts w:ascii="Arial" w:hAnsi="Arial" w:cs="Arial"/>
                <w:color w:val="0000FF"/>
              </w:rPr>
              <w:t xml:space="preserve"> </w:t>
            </w:r>
          </w:p>
        </w:tc>
      </w:tr>
    </w:tbl>
    <w:p w14:paraId="2DFDE7FB" w14:textId="77777777" w:rsidR="002B0C90" w:rsidRDefault="00812FC4" w:rsidP="002B0C90">
      <w:pPr>
        <w:pStyle w:val="Heading20"/>
      </w:pPr>
      <w:r>
        <w:t>Findings</w:t>
      </w:r>
    </w:p>
    <w:p w14:paraId="63E2EED7" w14:textId="0C3D02CE" w:rsidR="00667CA6" w:rsidRDefault="00667CA6" w:rsidP="00DB3B40">
      <w:pPr>
        <w:pStyle w:val="NormalArial"/>
        <w:spacing w:before="240" w:line="276" w:lineRule="auto"/>
      </w:pPr>
      <w:r>
        <w:t>The service was previously found non-compliant with requirements 7(3)(a) and 7(3)(d) following a Site Audit performed between 2 August 2022 and 4 August 2022</w:t>
      </w:r>
      <w:r w:rsidR="00693E45">
        <w:t xml:space="preserve"> (the Site Audit)</w:t>
      </w:r>
      <w:r>
        <w:t>.</w:t>
      </w:r>
    </w:p>
    <w:p w14:paraId="0A0A54E1" w14:textId="1E763C25" w:rsidR="0056587F" w:rsidRDefault="0056587F" w:rsidP="00DB3B40">
      <w:pPr>
        <w:pStyle w:val="NormalArial"/>
        <w:spacing w:before="240" w:line="276" w:lineRule="auto"/>
      </w:pPr>
      <w:r>
        <w:t>At the time of the Site Audit</w:t>
      </w:r>
      <w:r w:rsidR="00116601">
        <w:t>,</w:t>
      </w:r>
      <w:r>
        <w:t xml:space="preserve"> the service was unable to demonstrate</w:t>
      </w:r>
      <w:r w:rsidR="00A57C05">
        <w:t xml:space="preserve"> </w:t>
      </w:r>
      <w:r w:rsidR="00A57C05" w:rsidRPr="6BF84203">
        <w:rPr>
          <w:rFonts w:eastAsia="Arial"/>
        </w:rPr>
        <w:t xml:space="preserve">the workforce was </w:t>
      </w:r>
      <w:r w:rsidR="00A57C05">
        <w:rPr>
          <w:rFonts w:eastAsia="Arial"/>
        </w:rPr>
        <w:t xml:space="preserve">effectively planned </w:t>
      </w:r>
      <w:r w:rsidR="00A57C05" w:rsidRPr="657364F2">
        <w:rPr>
          <w:rFonts w:eastAsia="Arial"/>
        </w:rPr>
        <w:t>to enable delivery</w:t>
      </w:r>
      <w:r w:rsidR="00A57C05" w:rsidRPr="6BF84203">
        <w:rPr>
          <w:rFonts w:eastAsia="Arial"/>
        </w:rPr>
        <w:t xml:space="preserve"> </w:t>
      </w:r>
      <w:r w:rsidR="00A57C05" w:rsidRPr="71305E37">
        <w:rPr>
          <w:rFonts w:eastAsia="Arial"/>
        </w:rPr>
        <w:t xml:space="preserve">and management </w:t>
      </w:r>
      <w:r w:rsidR="00A57C05" w:rsidRPr="6E98140F">
        <w:rPr>
          <w:rFonts w:eastAsia="Arial"/>
        </w:rPr>
        <w:t xml:space="preserve">of safe and quality care </w:t>
      </w:r>
      <w:r w:rsidR="00A57C05" w:rsidRPr="1FC3607E">
        <w:rPr>
          <w:rFonts w:eastAsia="Arial"/>
        </w:rPr>
        <w:t>services</w:t>
      </w:r>
      <w:r w:rsidR="00760C10">
        <w:rPr>
          <w:rFonts w:eastAsia="Arial"/>
        </w:rPr>
        <w:t xml:space="preserve"> and </w:t>
      </w:r>
      <w:r w:rsidR="00C57E7C" w:rsidRPr="19E75B24">
        <w:rPr>
          <w:rFonts w:eastAsia="Arial"/>
        </w:rPr>
        <w:t xml:space="preserve">the </w:t>
      </w:r>
      <w:r w:rsidR="00C57E7C" w:rsidRPr="3F10B75E">
        <w:rPr>
          <w:rFonts w:eastAsia="Arial"/>
        </w:rPr>
        <w:t>workforce were sufficiently trained and equipped to perform</w:t>
      </w:r>
      <w:r w:rsidR="00C57E7C" w:rsidRPr="19E75B24">
        <w:rPr>
          <w:rFonts w:eastAsia="Arial"/>
        </w:rPr>
        <w:t xml:space="preserve"> </w:t>
      </w:r>
      <w:r w:rsidR="00C57E7C" w:rsidRPr="5DCC0104">
        <w:rPr>
          <w:rFonts w:eastAsia="Arial"/>
        </w:rPr>
        <w:t>their roles.</w:t>
      </w:r>
      <w:r w:rsidR="006272DE">
        <w:rPr>
          <w:rFonts w:eastAsia="Arial"/>
        </w:rPr>
        <w:t xml:space="preserve"> </w:t>
      </w:r>
    </w:p>
    <w:p w14:paraId="4966EF97" w14:textId="7931DD35" w:rsidR="0056587F" w:rsidRDefault="0056587F" w:rsidP="00DB3B40">
      <w:pPr>
        <w:pStyle w:val="NormalArial"/>
        <w:spacing w:before="240" w:line="276" w:lineRule="auto"/>
      </w:pPr>
      <w:r>
        <w:t xml:space="preserve">The service has implemented several effective actions in response to the identified non-compliance </w:t>
      </w:r>
      <w:r w:rsidR="007B053E">
        <w:t xml:space="preserve">including a roster review, </w:t>
      </w:r>
      <w:r w:rsidR="00857A43">
        <w:t xml:space="preserve">additional </w:t>
      </w:r>
      <w:r w:rsidR="00D17D16">
        <w:t>recruitment,</w:t>
      </w:r>
      <w:r w:rsidR="00C30541">
        <w:t xml:space="preserve"> and creation of positions to support 24 hour registered nurse presence as well as person carer </w:t>
      </w:r>
      <w:r w:rsidR="00683DBD">
        <w:t xml:space="preserve">shifts. </w:t>
      </w:r>
      <w:r w:rsidR="00E55276">
        <w:rPr>
          <w:rFonts w:eastAsia="Arial"/>
        </w:rPr>
        <w:t xml:space="preserve">Mandatory training records now reflect 100% compliance with additional areas of training provided to address previously identified deficits including </w:t>
      </w:r>
      <w:r w:rsidR="00E55276">
        <w:t>wound care, pressure injuries and skin integrity.</w:t>
      </w:r>
    </w:p>
    <w:p w14:paraId="3FBC8DD6" w14:textId="70CFA79D" w:rsidR="000C5048" w:rsidRDefault="0056587F" w:rsidP="00DB3B40">
      <w:pPr>
        <w:pStyle w:val="NormalArial"/>
        <w:spacing w:before="240" w:line="276" w:lineRule="auto"/>
      </w:pPr>
      <w:r>
        <w:t xml:space="preserve">At the site visit of </w:t>
      </w:r>
      <w:r w:rsidR="00D17D16">
        <w:t>11 to 12 July 2023, c</w:t>
      </w:r>
      <w:r w:rsidR="00DC7392">
        <w:t xml:space="preserve">onsumers and representatives </w:t>
      </w:r>
      <w:r w:rsidR="00D17D16">
        <w:t xml:space="preserve">were </w:t>
      </w:r>
      <w:r w:rsidR="00DC7392">
        <w:t>satisf</w:t>
      </w:r>
      <w:r w:rsidR="00D17D16">
        <w:t>ied</w:t>
      </w:r>
      <w:r w:rsidR="00DC7392">
        <w:t xml:space="preserve"> with staffing and how their care </w:t>
      </w:r>
      <w:r w:rsidR="00DC7392" w:rsidRPr="00940A12">
        <w:t xml:space="preserve">needs are met. Consumers </w:t>
      </w:r>
      <w:r w:rsidR="00FC3A52">
        <w:t xml:space="preserve">confirmed </w:t>
      </w:r>
      <w:r w:rsidR="00DC7392" w:rsidRPr="00940A12">
        <w:t>call bells are answered in a timely manner, staff are kind, caring</w:t>
      </w:r>
      <w:r w:rsidR="00051CFE">
        <w:t>,</w:t>
      </w:r>
      <w:r w:rsidR="00DC7392" w:rsidRPr="00940A12">
        <w:t xml:space="preserve"> and respon</w:t>
      </w:r>
      <w:r w:rsidR="00DC7392">
        <w:t>s</w:t>
      </w:r>
      <w:r w:rsidR="00DC7392" w:rsidRPr="00940A12">
        <w:t>ive to requests. Staff described how they are satisfied with the staffing levels</w:t>
      </w:r>
      <w:r w:rsidR="00DC7392">
        <w:t>,</w:t>
      </w:r>
      <w:r w:rsidR="00DC7392" w:rsidRPr="00940A12">
        <w:t xml:space="preserve"> and they work together as a team.</w:t>
      </w:r>
      <w:r w:rsidR="004939E3">
        <w:t xml:space="preserve"> </w:t>
      </w:r>
      <w:r w:rsidR="004939E3" w:rsidRPr="00EB0215">
        <w:t xml:space="preserve">Management </w:t>
      </w:r>
      <w:r w:rsidR="004939E3">
        <w:t>explained</w:t>
      </w:r>
      <w:r w:rsidR="004939E3" w:rsidRPr="00EB0215">
        <w:t xml:space="preserve"> clinical staff are available </w:t>
      </w:r>
      <w:r w:rsidR="004939E3">
        <w:t>across all shifts</w:t>
      </w:r>
      <w:r w:rsidR="00AA6B8E">
        <w:t xml:space="preserve"> and </w:t>
      </w:r>
      <w:r w:rsidR="004939E3">
        <w:t xml:space="preserve">they are actively working to </w:t>
      </w:r>
      <w:r w:rsidR="00AA6B8E">
        <w:t>always have a registered nurse on site</w:t>
      </w:r>
      <w:r w:rsidR="004939E3">
        <w:t xml:space="preserve">. </w:t>
      </w:r>
      <w:r w:rsidR="00AA6B8E">
        <w:t>There</w:t>
      </w:r>
      <w:r w:rsidR="004939E3">
        <w:t xml:space="preserve"> is an on-call roster</w:t>
      </w:r>
      <w:r w:rsidR="00AA6B8E">
        <w:t xml:space="preserve"> which</w:t>
      </w:r>
      <w:r w:rsidR="004939E3">
        <w:t xml:space="preserve"> enables staff to contact a registered nurse when the</w:t>
      </w:r>
      <w:r w:rsidR="00711F31">
        <w:t xml:space="preserve">y are not onsite. </w:t>
      </w:r>
    </w:p>
    <w:p w14:paraId="543A6D85" w14:textId="5751CB0C" w:rsidR="00DC7392" w:rsidRDefault="00642BD1" w:rsidP="00DB3B40">
      <w:pPr>
        <w:pStyle w:val="NormalArial"/>
        <w:spacing w:before="240" w:line="276" w:lineRule="auto"/>
      </w:pPr>
      <w:r w:rsidRPr="42DC6D4B">
        <w:rPr>
          <w:lang w:val="en-US"/>
        </w:rPr>
        <w:t xml:space="preserve">The </w:t>
      </w:r>
      <w:r>
        <w:rPr>
          <w:lang w:val="en-US"/>
        </w:rPr>
        <w:t>A</w:t>
      </w:r>
      <w:r w:rsidRPr="42DC6D4B">
        <w:rPr>
          <w:lang w:val="en-US"/>
        </w:rPr>
        <w:t xml:space="preserve">ssessment </w:t>
      </w:r>
      <w:r>
        <w:rPr>
          <w:lang w:val="en-US"/>
        </w:rPr>
        <w:t>T</w:t>
      </w:r>
      <w:r w:rsidRPr="42DC6D4B">
        <w:rPr>
          <w:lang w:val="en-US"/>
        </w:rPr>
        <w:t xml:space="preserve">eam observed </w:t>
      </w:r>
      <w:r>
        <w:rPr>
          <w:lang w:val="en-US"/>
        </w:rPr>
        <w:t xml:space="preserve">the new employee orientation process </w:t>
      </w:r>
      <w:r w:rsidR="00A36D11">
        <w:rPr>
          <w:lang w:val="en-US"/>
        </w:rPr>
        <w:t>which included</w:t>
      </w:r>
      <w:r>
        <w:rPr>
          <w:lang w:val="en-US"/>
        </w:rPr>
        <w:t xml:space="preserve"> </w:t>
      </w:r>
      <w:r w:rsidRPr="42DC6D4B">
        <w:rPr>
          <w:lang w:val="en-US"/>
        </w:rPr>
        <w:t xml:space="preserve">mandatory </w:t>
      </w:r>
      <w:r>
        <w:rPr>
          <w:lang w:val="en-US"/>
        </w:rPr>
        <w:t xml:space="preserve">online </w:t>
      </w:r>
      <w:r w:rsidRPr="42DC6D4B">
        <w:rPr>
          <w:lang w:val="en-US"/>
        </w:rPr>
        <w:t xml:space="preserve">training </w:t>
      </w:r>
      <w:r>
        <w:rPr>
          <w:lang w:val="en-US"/>
        </w:rPr>
        <w:t>modules</w:t>
      </w:r>
      <w:r w:rsidR="00A36D11">
        <w:rPr>
          <w:lang w:val="en-US"/>
        </w:rPr>
        <w:t xml:space="preserve">. A review of </w:t>
      </w:r>
      <w:r w:rsidR="00580D05">
        <w:rPr>
          <w:lang w:val="en-US"/>
        </w:rPr>
        <w:t xml:space="preserve">training records </w:t>
      </w:r>
      <w:r w:rsidR="001E3E08">
        <w:rPr>
          <w:lang w:val="en-US"/>
        </w:rPr>
        <w:t xml:space="preserve">demonstrated progression toward completion of mandatory education for 2023. </w:t>
      </w:r>
      <w:r w:rsidR="00812D1B">
        <w:rPr>
          <w:lang w:val="en-US"/>
        </w:rPr>
        <w:t>Staff confirmed there are training and education opportunities available and that they are required to complete a range of mandatory topics annually.</w:t>
      </w:r>
      <w:r w:rsidR="00FE5DDA">
        <w:rPr>
          <w:lang w:val="en-US"/>
        </w:rPr>
        <w:t xml:space="preserve"> The Assessment Team noted staff have skills and knowledge to meet consumers clinical and care needs</w:t>
      </w:r>
      <w:r w:rsidR="00B6047D">
        <w:rPr>
          <w:lang w:val="en-US"/>
        </w:rPr>
        <w:t xml:space="preserve"> particularly their understanding of restrictive practices an</w:t>
      </w:r>
      <w:r w:rsidR="005B714D">
        <w:rPr>
          <w:lang w:val="en-US"/>
        </w:rPr>
        <w:t>d</w:t>
      </w:r>
      <w:r w:rsidR="00B6047D">
        <w:rPr>
          <w:lang w:val="en-US"/>
        </w:rPr>
        <w:t xml:space="preserve"> falls management.  </w:t>
      </w:r>
    </w:p>
    <w:p w14:paraId="16F44510" w14:textId="57FF869B" w:rsidR="002A10E3" w:rsidRDefault="002A10E3" w:rsidP="00DB3B40">
      <w:pPr>
        <w:pStyle w:val="NormalArial"/>
        <w:spacing w:before="240" w:line="276" w:lineRule="auto"/>
      </w:pPr>
      <w:r>
        <w:t>As a result, and with consideration to the implemented actions and available information I find these requirements now compliant</w:t>
      </w:r>
      <w:r w:rsidR="008443F2">
        <w:t>.</w:t>
      </w:r>
    </w:p>
    <w:p w14:paraId="2DFDE7FC" w14:textId="34F2DBB1" w:rsidR="002B0C90" w:rsidRPr="00262C0B" w:rsidRDefault="00812FC4" w:rsidP="0036130C">
      <w:pPr>
        <w:pStyle w:val="NormalArial"/>
      </w:pPr>
      <w:r>
        <w:br w:type="page"/>
      </w:r>
    </w:p>
    <w:p w14:paraId="2DFDE7FD" w14:textId="77777777" w:rsidR="00FC045E" w:rsidRPr="00996FAF" w:rsidRDefault="00812FC4"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D44D41" w14:paraId="2DFDE800" w14:textId="77777777" w:rsidTr="00D44D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DFDE7FE" w14:textId="77777777" w:rsidR="00FC045E" w:rsidRPr="00996FAF" w:rsidRDefault="00812FC4"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DFDE7FF" w14:textId="77777777" w:rsidR="00FC045E" w:rsidRPr="00996FAF" w:rsidRDefault="00913C9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44D41" w14:paraId="2DFDE812" w14:textId="77777777" w:rsidTr="00D44D4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DFDE809" w14:textId="77777777" w:rsidR="00FC045E" w:rsidRPr="00996FAF" w:rsidRDefault="00812FC4"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DFDE80A" w14:textId="77777777" w:rsidR="00FC045E" w:rsidRPr="00996FAF" w:rsidRDefault="00812FC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DFDE80B" w14:textId="77777777" w:rsidR="00FC045E" w:rsidRPr="00996FAF" w:rsidRDefault="00812FC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2DFDE80C" w14:textId="77777777" w:rsidR="00FC045E" w:rsidRPr="00996FAF" w:rsidRDefault="00812FC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2DFDE80D" w14:textId="77777777" w:rsidR="00FC045E" w:rsidRPr="00996FAF" w:rsidRDefault="00812FC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2DFDE80E" w14:textId="77777777" w:rsidR="00FC045E" w:rsidRPr="00996FAF" w:rsidRDefault="00812FC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2DFDE80F" w14:textId="77777777" w:rsidR="00FC045E" w:rsidRPr="00996FAF" w:rsidRDefault="00812FC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2DFDE810" w14:textId="77777777" w:rsidR="00FC045E" w:rsidRPr="00996FAF" w:rsidRDefault="00812FC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2DFDE811" w14:textId="1D60A164" w:rsidR="00FC045E" w:rsidRPr="00996FAF" w:rsidRDefault="00913C9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5564BF">
                  <w:rPr>
                    <w:rFonts w:ascii="Arial" w:hAnsi="Arial" w:cs="Arial"/>
                    <w:color w:val="auto"/>
                  </w:rPr>
                  <w:t>Compliant</w:t>
                </w:r>
              </w:sdtContent>
            </w:sdt>
          </w:p>
        </w:tc>
      </w:tr>
      <w:tr w:rsidR="00D44D41" w14:paraId="2DFDE81A" w14:textId="77777777" w:rsidTr="00D44D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DFDE813" w14:textId="77777777" w:rsidR="00FC045E" w:rsidRPr="00996FAF" w:rsidRDefault="00812FC4"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DFDE814" w14:textId="77777777" w:rsidR="00FC045E" w:rsidRPr="00996FAF" w:rsidRDefault="00812FC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DFDE815" w14:textId="77777777" w:rsidR="00FC045E" w:rsidRPr="00996FAF" w:rsidRDefault="00812FC4"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DFDE816" w14:textId="77777777" w:rsidR="00FC045E" w:rsidRPr="00996FAF" w:rsidRDefault="00812FC4"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2DFDE817" w14:textId="77777777" w:rsidR="00FC045E" w:rsidRPr="00996FAF" w:rsidRDefault="00812FC4"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DFDE818" w14:textId="77777777" w:rsidR="00FC045E" w:rsidRPr="00996FAF" w:rsidRDefault="00812FC4"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DFDE819" w14:textId="62C02C17" w:rsidR="00FC045E" w:rsidRPr="00996FAF" w:rsidRDefault="00913C9D"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5564BF">
                  <w:rPr>
                    <w:rFonts w:ascii="Arial" w:hAnsi="Arial" w:cs="Arial"/>
                    <w:color w:val="auto"/>
                  </w:rPr>
                  <w:t>Compliant</w:t>
                </w:r>
              </w:sdtContent>
            </w:sdt>
          </w:p>
        </w:tc>
      </w:tr>
      <w:tr w:rsidR="00D44D41" w14:paraId="2DFDE821" w14:textId="77777777" w:rsidTr="00D44D4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DFDE81B" w14:textId="77777777" w:rsidR="00FC045E" w:rsidRPr="00996FAF" w:rsidRDefault="00812FC4"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2DFDE81C" w14:textId="77777777" w:rsidR="00FC045E" w:rsidRPr="00996FAF" w:rsidRDefault="00812FC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DFDE81D" w14:textId="77777777" w:rsidR="00FC045E" w:rsidRPr="00996FAF" w:rsidRDefault="00812FC4"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2DFDE81E" w14:textId="77777777" w:rsidR="00FC045E" w:rsidRPr="00996FAF" w:rsidRDefault="00812FC4"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2DFDE81F" w14:textId="77777777" w:rsidR="00FC045E" w:rsidRPr="00996FAF" w:rsidRDefault="00812FC4"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2DFDE820" w14:textId="7B8F4E17" w:rsidR="00FC045E" w:rsidRPr="00996FAF" w:rsidRDefault="00913C9D"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5564BF">
                  <w:rPr>
                    <w:rFonts w:ascii="Arial" w:hAnsi="Arial" w:cs="Arial"/>
                    <w:color w:val="auto"/>
                  </w:rPr>
                  <w:t>Compliant</w:t>
                </w:r>
              </w:sdtContent>
            </w:sdt>
          </w:p>
        </w:tc>
      </w:tr>
    </w:tbl>
    <w:p w14:paraId="2DFDE822" w14:textId="77777777" w:rsidR="00D87E7C" w:rsidRDefault="00812FC4" w:rsidP="00D87E7C">
      <w:pPr>
        <w:pStyle w:val="Heading20"/>
      </w:pPr>
      <w:r w:rsidRPr="00996FAF">
        <w:t>Findings</w:t>
      </w:r>
    </w:p>
    <w:p w14:paraId="11D412DA" w14:textId="6764CDE2" w:rsidR="008443F2" w:rsidRDefault="008443F2" w:rsidP="009B13D6">
      <w:pPr>
        <w:pStyle w:val="NormalArial"/>
        <w:spacing w:before="240" w:line="276" w:lineRule="auto"/>
      </w:pPr>
      <w:r>
        <w:t>The service was previously found non-compliant with requirements 8(3)(c), 8(3)(d) and 8(3)(e) following a Site Audit performed between 2 August 2022 and 4 August 2022</w:t>
      </w:r>
      <w:r w:rsidR="00CB5DAF">
        <w:t xml:space="preserve"> (the Site Audit)</w:t>
      </w:r>
      <w:r>
        <w:t>.</w:t>
      </w:r>
    </w:p>
    <w:p w14:paraId="0FE3F5DD" w14:textId="4929173D" w:rsidR="008443F2" w:rsidRDefault="008443F2" w:rsidP="009B13D6">
      <w:pPr>
        <w:pStyle w:val="NormalArial"/>
        <w:spacing w:before="240" w:line="276" w:lineRule="auto"/>
      </w:pPr>
      <w:r>
        <w:t>At the time of the Site Audit</w:t>
      </w:r>
      <w:r w:rsidR="00116601">
        <w:t>,</w:t>
      </w:r>
      <w:r>
        <w:t xml:space="preserve"> the service was unable to demonstrate</w:t>
      </w:r>
      <w:r w:rsidR="004C5D3C">
        <w:t xml:space="preserve">: </w:t>
      </w:r>
    </w:p>
    <w:p w14:paraId="031DD168" w14:textId="1800D53C" w:rsidR="004C5D3C" w:rsidRPr="004C5D3C" w:rsidRDefault="004C5D3C" w:rsidP="009B13D6">
      <w:pPr>
        <w:pStyle w:val="NormalArial"/>
        <w:numPr>
          <w:ilvl w:val="0"/>
          <w:numId w:val="12"/>
        </w:numPr>
        <w:spacing w:before="240" w:line="276" w:lineRule="auto"/>
      </w:pPr>
      <w:r w:rsidRPr="5BE25368">
        <w:rPr>
          <w:rFonts w:eastAsia="Arial"/>
        </w:rPr>
        <w:t xml:space="preserve">effective governance systems relating to information management, continuous </w:t>
      </w:r>
      <w:proofErr w:type="gramStart"/>
      <w:r w:rsidRPr="5BE25368">
        <w:rPr>
          <w:rFonts w:eastAsia="Arial"/>
        </w:rPr>
        <w:t>improvement</w:t>
      </w:r>
      <w:proofErr w:type="gramEnd"/>
      <w:r w:rsidRPr="5BE25368">
        <w:rPr>
          <w:rFonts w:eastAsia="Arial"/>
        </w:rPr>
        <w:t xml:space="preserve"> and regulatory compliance</w:t>
      </w:r>
    </w:p>
    <w:p w14:paraId="66D84107" w14:textId="1687E70C" w:rsidR="004C5D3C" w:rsidRPr="0001650E" w:rsidRDefault="0001650E" w:rsidP="009B13D6">
      <w:pPr>
        <w:pStyle w:val="NormalArial"/>
        <w:numPr>
          <w:ilvl w:val="0"/>
          <w:numId w:val="12"/>
        </w:numPr>
        <w:spacing w:before="240" w:line="276" w:lineRule="auto"/>
      </w:pPr>
      <w:r w:rsidRPr="7C04E809">
        <w:rPr>
          <w:rFonts w:eastAsia="Arial"/>
        </w:rPr>
        <w:t>effective risk management systems and processes including managing high impact high prevale</w:t>
      </w:r>
      <w:r w:rsidR="00086EE9">
        <w:rPr>
          <w:rFonts w:eastAsia="Arial"/>
        </w:rPr>
        <w:t>nce</w:t>
      </w:r>
      <w:r w:rsidRPr="7C04E809">
        <w:rPr>
          <w:rFonts w:eastAsia="Arial"/>
        </w:rPr>
        <w:t xml:space="preserve"> risks associated with the care of consumers</w:t>
      </w:r>
    </w:p>
    <w:p w14:paraId="7FA76F67" w14:textId="21246717" w:rsidR="0001650E" w:rsidRDefault="000307E5" w:rsidP="009B13D6">
      <w:pPr>
        <w:pStyle w:val="NormalArial"/>
        <w:numPr>
          <w:ilvl w:val="0"/>
          <w:numId w:val="12"/>
        </w:numPr>
        <w:spacing w:before="240" w:line="276" w:lineRule="auto"/>
      </w:pPr>
      <w:r>
        <w:rPr>
          <w:rFonts w:eastAsia="Arial"/>
        </w:rPr>
        <w:t xml:space="preserve">there was </w:t>
      </w:r>
      <w:r w:rsidRPr="20ACF526">
        <w:rPr>
          <w:rFonts w:eastAsia="Arial"/>
        </w:rPr>
        <w:t xml:space="preserve">a clinical governance framework </w:t>
      </w:r>
      <w:r w:rsidR="005F7971">
        <w:rPr>
          <w:rFonts w:eastAsia="Arial"/>
        </w:rPr>
        <w:t xml:space="preserve">to support </w:t>
      </w:r>
      <w:r w:rsidRPr="20ACF526">
        <w:rPr>
          <w:rFonts w:eastAsia="Arial"/>
        </w:rPr>
        <w:t>minimising the use of restraint</w:t>
      </w:r>
      <w:r>
        <w:rPr>
          <w:rFonts w:eastAsia="Arial"/>
        </w:rPr>
        <w:t>.</w:t>
      </w:r>
    </w:p>
    <w:p w14:paraId="375BC965" w14:textId="37AD1514" w:rsidR="008443F2" w:rsidRDefault="008443F2" w:rsidP="009B13D6">
      <w:pPr>
        <w:pStyle w:val="NormalArial"/>
        <w:spacing w:before="240" w:line="276" w:lineRule="auto"/>
      </w:pPr>
      <w:r>
        <w:t xml:space="preserve">The service has implemented several effective actions in response to the identified non-compliance </w:t>
      </w:r>
      <w:r w:rsidR="005841AC">
        <w:t>including</w:t>
      </w:r>
      <w:r w:rsidR="007D43C4">
        <w:t>,</w:t>
      </w:r>
      <w:r w:rsidR="005841AC">
        <w:t xml:space="preserve"> </w:t>
      </w:r>
      <w:r w:rsidR="008953FC">
        <w:t>documentation</w:t>
      </w:r>
      <w:r w:rsidR="007D43C4">
        <w:t>,</w:t>
      </w:r>
      <w:r w:rsidR="008953FC">
        <w:t xml:space="preserve"> policy</w:t>
      </w:r>
      <w:r w:rsidR="004A74EA">
        <w:t xml:space="preserve"> and practice</w:t>
      </w:r>
      <w:r w:rsidR="008953FC">
        <w:t xml:space="preserve"> review </w:t>
      </w:r>
      <w:r w:rsidR="00095D96">
        <w:t xml:space="preserve">related to </w:t>
      </w:r>
      <w:r w:rsidR="00F26F46">
        <w:t xml:space="preserve">record management, </w:t>
      </w:r>
      <w:r w:rsidR="00710515" w:rsidRPr="7C04E809">
        <w:rPr>
          <w:rFonts w:eastAsia="Arial"/>
        </w:rPr>
        <w:lastRenderedPageBreak/>
        <w:t>high impact high prevalen</w:t>
      </w:r>
      <w:r w:rsidR="001E076E">
        <w:rPr>
          <w:rFonts w:eastAsia="Arial"/>
        </w:rPr>
        <w:t>ce</w:t>
      </w:r>
      <w:r w:rsidR="00F56ABD">
        <w:rPr>
          <w:rFonts w:eastAsia="Arial"/>
        </w:rPr>
        <w:t xml:space="preserve"> risks</w:t>
      </w:r>
      <w:r w:rsidR="001E076E">
        <w:rPr>
          <w:rFonts w:eastAsia="Arial"/>
        </w:rPr>
        <w:t xml:space="preserve"> </w:t>
      </w:r>
      <w:r w:rsidR="007D43C4">
        <w:rPr>
          <w:rFonts w:eastAsia="Arial"/>
        </w:rPr>
        <w:t>associated</w:t>
      </w:r>
      <w:r w:rsidR="001E076E">
        <w:rPr>
          <w:rFonts w:eastAsia="Arial"/>
        </w:rPr>
        <w:t xml:space="preserve"> with complex clinical care needs</w:t>
      </w:r>
      <w:r w:rsidR="0033794A">
        <w:rPr>
          <w:rFonts w:eastAsia="Arial"/>
        </w:rPr>
        <w:t xml:space="preserve"> and </w:t>
      </w:r>
      <w:r w:rsidR="00DA56FE">
        <w:rPr>
          <w:rFonts w:eastAsia="Arial"/>
        </w:rPr>
        <w:t>compliance with restrictive practice</w:t>
      </w:r>
      <w:r w:rsidR="00855523">
        <w:rPr>
          <w:rFonts w:eastAsia="Arial"/>
        </w:rPr>
        <w:t xml:space="preserve"> and psychotropic </w:t>
      </w:r>
      <w:r w:rsidR="00D34B0D">
        <w:rPr>
          <w:rFonts w:eastAsia="Arial"/>
        </w:rPr>
        <w:t>medication</w:t>
      </w:r>
      <w:r w:rsidR="00DA56FE">
        <w:rPr>
          <w:rFonts w:eastAsia="Arial"/>
        </w:rPr>
        <w:t xml:space="preserve"> </w:t>
      </w:r>
      <w:r w:rsidR="00855523">
        <w:rPr>
          <w:rFonts w:eastAsia="Arial"/>
        </w:rPr>
        <w:t xml:space="preserve">assessment and planning.  </w:t>
      </w:r>
    </w:p>
    <w:p w14:paraId="77144BBD" w14:textId="6BBFCE1D" w:rsidR="006E365E" w:rsidRDefault="008443F2" w:rsidP="009B13D6">
      <w:pPr>
        <w:pStyle w:val="NormalArial"/>
        <w:spacing w:before="240" w:line="276" w:lineRule="auto"/>
      </w:pPr>
      <w:r>
        <w:t xml:space="preserve">At the site visit of </w:t>
      </w:r>
      <w:r w:rsidR="00BF4616" w:rsidRPr="545E191C">
        <w:rPr>
          <w:rFonts w:eastAsia="Arial"/>
        </w:rPr>
        <w:t>11 to 12 July 2023, consumers and</w:t>
      </w:r>
      <w:r w:rsidR="00BF4616">
        <w:rPr>
          <w:rFonts w:eastAsia="Arial"/>
        </w:rPr>
        <w:t xml:space="preserve"> </w:t>
      </w:r>
      <w:r w:rsidR="00BF4616" w:rsidRPr="545E191C">
        <w:rPr>
          <w:rFonts w:eastAsia="Arial"/>
        </w:rPr>
        <w:t xml:space="preserve">representatives </w:t>
      </w:r>
      <w:r w:rsidR="00BF4616">
        <w:rPr>
          <w:rFonts w:eastAsia="Arial"/>
        </w:rPr>
        <w:t>were satisfied that</w:t>
      </w:r>
      <w:r w:rsidR="00BF4616" w:rsidRPr="545E191C">
        <w:rPr>
          <w:rFonts w:eastAsia="Arial"/>
        </w:rPr>
        <w:t xml:space="preserve"> the service is well run. The service demonstrated effective governance systems relating to information management, continuous </w:t>
      </w:r>
      <w:r w:rsidR="00CC62AC" w:rsidRPr="545E191C">
        <w:rPr>
          <w:rFonts w:eastAsia="Arial"/>
        </w:rPr>
        <w:t>improvement,</w:t>
      </w:r>
      <w:r w:rsidR="00BF4616" w:rsidRPr="545E191C">
        <w:rPr>
          <w:rFonts w:eastAsia="Arial"/>
        </w:rPr>
        <w:t xml:space="preserve"> and regulatory compliance. </w:t>
      </w:r>
      <w:r w:rsidR="00BF4616">
        <w:rPr>
          <w:rFonts w:eastAsia="Arial"/>
        </w:rPr>
        <w:t>Staff</w:t>
      </w:r>
      <w:r w:rsidR="00BF4616" w:rsidRPr="545E191C">
        <w:rPr>
          <w:rFonts w:eastAsia="Arial"/>
        </w:rPr>
        <w:t xml:space="preserve"> described and demonstrated how they access guidance on how to record hard copy and electronic records management information. Management </w:t>
      </w:r>
      <w:r w:rsidR="0098787E">
        <w:rPr>
          <w:rFonts w:eastAsia="Arial"/>
        </w:rPr>
        <w:t>described</w:t>
      </w:r>
      <w:r w:rsidR="00BF4616" w:rsidRPr="545E191C">
        <w:rPr>
          <w:rFonts w:eastAsia="Arial"/>
        </w:rPr>
        <w:t xml:space="preserve"> </w:t>
      </w:r>
      <w:r w:rsidR="00AE2219">
        <w:rPr>
          <w:rFonts w:eastAsia="Arial"/>
        </w:rPr>
        <w:t xml:space="preserve">the </w:t>
      </w:r>
      <w:r w:rsidR="00BF4616" w:rsidRPr="545E191C">
        <w:rPr>
          <w:rFonts w:eastAsia="Arial"/>
        </w:rPr>
        <w:t>policy r</w:t>
      </w:r>
      <w:r w:rsidR="00AE2219">
        <w:rPr>
          <w:rFonts w:eastAsia="Arial"/>
        </w:rPr>
        <w:t>eview process</w:t>
      </w:r>
      <w:r w:rsidR="00BF4616" w:rsidRPr="545E191C">
        <w:rPr>
          <w:rFonts w:eastAsia="Arial"/>
        </w:rPr>
        <w:t xml:space="preserve"> and how </w:t>
      </w:r>
      <w:r w:rsidR="0098787E">
        <w:rPr>
          <w:rFonts w:eastAsia="Arial"/>
        </w:rPr>
        <w:t xml:space="preserve">policies </w:t>
      </w:r>
      <w:r w:rsidR="00BF4616" w:rsidRPr="545E191C">
        <w:rPr>
          <w:rFonts w:eastAsia="Arial"/>
        </w:rPr>
        <w:t>are updated to align with best practice</w:t>
      </w:r>
      <w:r w:rsidR="00A6682A">
        <w:rPr>
          <w:rFonts w:eastAsia="Arial"/>
        </w:rPr>
        <w:t xml:space="preserve">. Management also provided examples </w:t>
      </w:r>
      <w:r w:rsidR="00C40DED">
        <w:rPr>
          <w:rFonts w:eastAsia="Arial"/>
        </w:rPr>
        <w:t xml:space="preserve">of how </w:t>
      </w:r>
      <w:r w:rsidR="00C40DED" w:rsidRPr="545E191C">
        <w:rPr>
          <w:rFonts w:eastAsia="Arial"/>
        </w:rPr>
        <w:t xml:space="preserve">feedback and complaints </w:t>
      </w:r>
      <w:r w:rsidR="00C40DED">
        <w:rPr>
          <w:rFonts w:eastAsia="Arial"/>
        </w:rPr>
        <w:t xml:space="preserve">have </w:t>
      </w:r>
      <w:r w:rsidR="00C40DED" w:rsidRPr="545E191C">
        <w:rPr>
          <w:rFonts w:eastAsia="Arial"/>
        </w:rPr>
        <w:t>result</w:t>
      </w:r>
      <w:r w:rsidR="0040141F">
        <w:rPr>
          <w:rFonts w:eastAsia="Arial"/>
        </w:rPr>
        <w:t xml:space="preserve">ed </w:t>
      </w:r>
      <w:r w:rsidR="00C40DED" w:rsidRPr="545E191C">
        <w:rPr>
          <w:rFonts w:eastAsia="Arial"/>
        </w:rPr>
        <w:t>in improvement</w:t>
      </w:r>
      <w:r w:rsidR="009D3B55">
        <w:rPr>
          <w:rFonts w:eastAsia="Arial"/>
        </w:rPr>
        <w:t>s which were identified in the Plan for Continuous Improvement.</w:t>
      </w:r>
      <w:r w:rsidR="00C40DED">
        <w:rPr>
          <w:rFonts w:eastAsia="Arial"/>
        </w:rPr>
        <w:t xml:space="preserve"> </w:t>
      </w:r>
      <w:r w:rsidR="00C9751E">
        <w:rPr>
          <w:rFonts w:eastAsia="Arial"/>
        </w:rPr>
        <w:t>S</w:t>
      </w:r>
      <w:r w:rsidR="00BF4616" w:rsidRPr="545E191C">
        <w:rPr>
          <w:rFonts w:eastAsia="Arial"/>
        </w:rPr>
        <w:t xml:space="preserve">taff </w:t>
      </w:r>
      <w:r w:rsidR="00CC62AC">
        <w:rPr>
          <w:rFonts w:eastAsia="Arial"/>
        </w:rPr>
        <w:t xml:space="preserve">confirmed their attendance </w:t>
      </w:r>
      <w:r w:rsidR="006E365E">
        <w:rPr>
          <w:rFonts w:eastAsia="Arial"/>
        </w:rPr>
        <w:t xml:space="preserve">at training </w:t>
      </w:r>
      <w:r w:rsidR="006E365E" w:rsidRPr="545E191C">
        <w:t>related to information management, restrictive practice, infection prevention and cont</w:t>
      </w:r>
      <w:r w:rsidR="00683C82">
        <w:t xml:space="preserve">rol. </w:t>
      </w:r>
      <w:r w:rsidR="00D870AF">
        <w:t xml:space="preserve">Management and staff </w:t>
      </w:r>
      <w:r w:rsidR="00AB62F5">
        <w:t>confirmed</w:t>
      </w:r>
      <w:r w:rsidR="00D870AF">
        <w:t xml:space="preserve"> their knowledge</w:t>
      </w:r>
      <w:r w:rsidR="00CB685E">
        <w:t xml:space="preserve"> </w:t>
      </w:r>
      <w:r w:rsidR="00CB685E" w:rsidRPr="545E191C">
        <w:t>o</w:t>
      </w:r>
      <w:r w:rsidR="00CB685E">
        <w:t>f</w:t>
      </w:r>
      <w:r w:rsidR="00CB685E" w:rsidRPr="545E191C">
        <w:t xml:space="preserve"> legislative obligations relating to reportable incidents, restrictive practice and </w:t>
      </w:r>
      <w:r w:rsidR="00CB685E">
        <w:t xml:space="preserve">having a registered </w:t>
      </w:r>
      <w:r w:rsidR="00CB685E" w:rsidRPr="545E191C">
        <w:t>nurse</w:t>
      </w:r>
      <w:r w:rsidR="00CB685E">
        <w:t xml:space="preserve"> rostered</w:t>
      </w:r>
      <w:r w:rsidR="00CB685E" w:rsidRPr="545E191C">
        <w:t xml:space="preserve"> </w:t>
      </w:r>
      <w:r w:rsidR="00CB685E">
        <w:t xml:space="preserve">onsite. </w:t>
      </w:r>
    </w:p>
    <w:p w14:paraId="63DC0484" w14:textId="2A9AE23B" w:rsidR="00060D13" w:rsidRDefault="00060D13" w:rsidP="009B13D6">
      <w:pPr>
        <w:pStyle w:val="NormalArial"/>
        <w:spacing w:before="240" w:line="276" w:lineRule="auto"/>
        <w:rPr>
          <w:rFonts w:eastAsia="Arial"/>
        </w:rPr>
      </w:pPr>
      <w:r>
        <w:rPr>
          <w:rFonts w:eastAsia="Arial"/>
        </w:rPr>
        <w:t>T</w:t>
      </w:r>
      <w:r w:rsidRPr="17CC9CA7">
        <w:rPr>
          <w:rFonts w:eastAsia="Arial"/>
        </w:rPr>
        <w:t xml:space="preserve">he service </w:t>
      </w:r>
      <w:r>
        <w:rPr>
          <w:rFonts w:eastAsia="Arial"/>
        </w:rPr>
        <w:t xml:space="preserve">also </w:t>
      </w:r>
      <w:r w:rsidRPr="17CC9CA7">
        <w:rPr>
          <w:rFonts w:eastAsia="Arial"/>
        </w:rPr>
        <w:t>demonstrated an effective risk management system, including processes to manag</w:t>
      </w:r>
      <w:r>
        <w:rPr>
          <w:rFonts w:eastAsia="Arial"/>
        </w:rPr>
        <w:t>e</w:t>
      </w:r>
      <w:r w:rsidRPr="17CC9CA7">
        <w:rPr>
          <w:rFonts w:eastAsia="Arial"/>
        </w:rPr>
        <w:t xml:space="preserve"> high impact high prevalent risks associated with the care of consumers. </w:t>
      </w:r>
      <w:r w:rsidR="009F2C54" w:rsidRPr="17CC9CA7">
        <w:t xml:space="preserve">Management described and demonstrated the </w:t>
      </w:r>
      <w:r w:rsidR="009F2C54">
        <w:t>service’s</w:t>
      </w:r>
      <w:r w:rsidR="009F2C54" w:rsidRPr="17CC9CA7">
        <w:t xml:space="preserve"> systems and processes for identifying and managing high impact high prevalent risks</w:t>
      </w:r>
      <w:r w:rsidR="009F2C54">
        <w:t xml:space="preserve"> such as</w:t>
      </w:r>
      <w:r w:rsidR="009F2C54" w:rsidRPr="17CC9CA7">
        <w:t xml:space="preserve"> skin infections and falls.</w:t>
      </w:r>
      <w:r w:rsidR="009F2C54">
        <w:t xml:space="preserve"> </w:t>
      </w:r>
      <w:r>
        <w:rPr>
          <w:rFonts w:eastAsia="Arial"/>
        </w:rPr>
        <w:t xml:space="preserve">Staff </w:t>
      </w:r>
      <w:r w:rsidRPr="17CC9CA7">
        <w:rPr>
          <w:rFonts w:eastAsia="Arial"/>
        </w:rPr>
        <w:t xml:space="preserve">described the high impact high prevalent risks for the service and how </w:t>
      </w:r>
      <w:r>
        <w:rPr>
          <w:rFonts w:eastAsia="Arial"/>
        </w:rPr>
        <w:t>identified risks</w:t>
      </w:r>
      <w:r w:rsidRPr="17CC9CA7">
        <w:rPr>
          <w:rFonts w:eastAsia="Arial"/>
        </w:rPr>
        <w:t xml:space="preserve"> are reported escalated and reviewed</w:t>
      </w:r>
      <w:r>
        <w:rPr>
          <w:rFonts w:eastAsia="Arial"/>
        </w:rPr>
        <w:t>.</w:t>
      </w:r>
      <w:r w:rsidRPr="17CC9CA7">
        <w:rPr>
          <w:rFonts w:eastAsia="Arial"/>
        </w:rPr>
        <w:t xml:space="preserve"> Staff demonstrated </w:t>
      </w:r>
      <w:r>
        <w:rPr>
          <w:rFonts w:eastAsia="Arial"/>
        </w:rPr>
        <w:t xml:space="preserve">their knowledge of </w:t>
      </w:r>
      <w:r w:rsidRPr="17CC9CA7">
        <w:rPr>
          <w:rFonts w:eastAsia="Arial"/>
        </w:rPr>
        <w:t>consumer risk</w:t>
      </w:r>
      <w:r>
        <w:rPr>
          <w:rFonts w:eastAsia="Arial"/>
        </w:rPr>
        <w:t>s</w:t>
      </w:r>
      <w:r w:rsidRPr="17CC9CA7">
        <w:rPr>
          <w:rFonts w:eastAsia="Arial"/>
        </w:rPr>
        <w:t xml:space="preserve"> and describe</w:t>
      </w:r>
      <w:r>
        <w:rPr>
          <w:rFonts w:eastAsia="Arial"/>
        </w:rPr>
        <w:t xml:space="preserve">d the </w:t>
      </w:r>
      <w:r w:rsidRPr="17CC9CA7">
        <w:rPr>
          <w:rFonts w:eastAsia="Arial"/>
        </w:rPr>
        <w:t>incident management</w:t>
      </w:r>
      <w:r>
        <w:rPr>
          <w:rFonts w:eastAsia="Arial"/>
        </w:rPr>
        <w:t xml:space="preserve"> process. </w:t>
      </w:r>
      <w:r w:rsidR="00A44673">
        <w:rPr>
          <w:rFonts w:eastAsia="Arial"/>
        </w:rPr>
        <w:t xml:space="preserve">The Assessment Team noted the availability of specific </w:t>
      </w:r>
      <w:r w:rsidR="00CD6E06">
        <w:rPr>
          <w:rFonts w:eastAsia="Arial"/>
        </w:rPr>
        <w:t>information to</w:t>
      </w:r>
      <w:r w:rsidR="00834B09">
        <w:rPr>
          <w:rFonts w:eastAsia="Arial"/>
        </w:rPr>
        <w:t xml:space="preserve"> </w:t>
      </w:r>
      <w:r w:rsidR="00DB3DAF">
        <w:rPr>
          <w:rFonts w:eastAsia="Arial"/>
        </w:rPr>
        <w:t xml:space="preserve">staff </w:t>
      </w:r>
      <w:r w:rsidR="00834B09">
        <w:rPr>
          <w:rFonts w:eastAsia="Arial"/>
        </w:rPr>
        <w:t xml:space="preserve">through handover </w:t>
      </w:r>
      <w:r w:rsidR="00C863F2">
        <w:rPr>
          <w:rFonts w:eastAsia="Arial"/>
        </w:rPr>
        <w:t>documentation</w:t>
      </w:r>
      <w:r w:rsidR="00DB4B2D">
        <w:rPr>
          <w:rFonts w:eastAsia="Arial"/>
        </w:rPr>
        <w:t xml:space="preserve"> and the monitoring of </w:t>
      </w:r>
      <w:r w:rsidR="00DB3DAF">
        <w:rPr>
          <w:rFonts w:eastAsia="Arial"/>
        </w:rPr>
        <w:t>incidents</w:t>
      </w:r>
      <w:r w:rsidR="00DB4B2D">
        <w:rPr>
          <w:rFonts w:eastAsia="Arial"/>
        </w:rPr>
        <w:t xml:space="preserve"> </w:t>
      </w:r>
      <w:r w:rsidR="00DB3DAF">
        <w:rPr>
          <w:rFonts w:eastAsia="Arial"/>
        </w:rPr>
        <w:t xml:space="preserve">recorded and investigated in the risk management system. </w:t>
      </w:r>
    </w:p>
    <w:p w14:paraId="056C0A9F" w14:textId="45A29E9B" w:rsidR="00DB3DAF" w:rsidRDefault="00B1166F" w:rsidP="009B13D6">
      <w:pPr>
        <w:pStyle w:val="NormalArial"/>
        <w:spacing w:before="240" w:line="276" w:lineRule="auto"/>
      </w:pPr>
      <w:r>
        <w:t>The service has</w:t>
      </w:r>
      <w:r w:rsidR="004225A1">
        <w:t xml:space="preserve"> a </w:t>
      </w:r>
      <w:r w:rsidR="00FD1FE7" w:rsidRPr="516AF37C">
        <w:rPr>
          <w:rFonts w:eastAsia="Arial"/>
        </w:rPr>
        <w:t xml:space="preserve">clinical governance framework in place </w:t>
      </w:r>
      <w:r w:rsidR="00FD1FE7">
        <w:rPr>
          <w:rFonts w:eastAsia="Arial"/>
        </w:rPr>
        <w:t>to</w:t>
      </w:r>
      <w:r w:rsidR="00015868">
        <w:rPr>
          <w:rFonts w:eastAsia="Arial"/>
        </w:rPr>
        <w:t xml:space="preserve"> support</w:t>
      </w:r>
      <w:r w:rsidR="00FD1FE7" w:rsidRPr="516AF37C">
        <w:rPr>
          <w:rFonts w:eastAsia="Arial"/>
        </w:rPr>
        <w:t xml:space="preserve"> a system for clinical care </w:t>
      </w:r>
      <w:r w:rsidR="00B91910">
        <w:rPr>
          <w:rFonts w:eastAsia="Arial"/>
        </w:rPr>
        <w:t>including</w:t>
      </w:r>
      <w:r w:rsidR="00FD1FE7" w:rsidRPr="516AF37C">
        <w:rPr>
          <w:rFonts w:eastAsia="Arial"/>
        </w:rPr>
        <w:t xml:space="preserve"> minimising the use of restraint and infection prevention and control. </w:t>
      </w:r>
      <w:r w:rsidR="00015868">
        <w:rPr>
          <w:rFonts w:eastAsia="Arial"/>
        </w:rPr>
        <w:t>Staff were able to</w:t>
      </w:r>
      <w:r w:rsidR="00FD1FE7" w:rsidRPr="516AF37C">
        <w:rPr>
          <w:rFonts w:eastAsia="Arial"/>
        </w:rPr>
        <w:t xml:space="preserve"> describe clinical governance systems and processes in line with the organisations clinical governance framework</w:t>
      </w:r>
      <w:r w:rsidR="00015868">
        <w:rPr>
          <w:rFonts w:eastAsia="Arial"/>
        </w:rPr>
        <w:t xml:space="preserve">, </w:t>
      </w:r>
      <w:r w:rsidR="00E17E12" w:rsidRPr="516AF37C">
        <w:rPr>
          <w:rFonts w:eastAsia="Arial"/>
        </w:rPr>
        <w:t>policies,</w:t>
      </w:r>
      <w:r w:rsidR="00015868">
        <w:rPr>
          <w:rFonts w:eastAsia="Arial"/>
        </w:rPr>
        <w:t xml:space="preserve"> and </w:t>
      </w:r>
      <w:r w:rsidR="00FD1FE7" w:rsidRPr="516AF37C">
        <w:rPr>
          <w:rFonts w:eastAsia="Arial"/>
        </w:rPr>
        <w:t xml:space="preserve">procedures, particularly </w:t>
      </w:r>
      <w:r w:rsidR="00015868">
        <w:rPr>
          <w:rFonts w:eastAsia="Arial"/>
        </w:rPr>
        <w:t xml:space="preserve">the </w:t>
      </w:r>
      <w:r w:rsidR="00FD1FE7" w:rsidRPr="516AF37C">
        <w:rPr>
          <w:rFonts w:eastAsia="Arial"/>
        </w:rPr>
        <w:t xml:space="preserve">minimisation of restraint </w:t>
      </w:r>
      <w:r w:rsidR="00015868">
        <w:rPr>
          <w:rFonts w:eastAsia="Arial"/>
        </w:rPr>
        <w:t xml:space="preserve">and </w:t>
      </w:r>
      <w:r w:rsidR="00FD1FE7" w:rsidRPr="516AF37C">
        <w:rPr>
          <w:rFonts w:eastAsia="Arial"/>
        </w:rPr>
        <w:t xml:space="preserve">infection prevention and control. Management demonstrated improvement in relation to infection information and </w:t>
      </w:r>
      <w:r w:rsidR="00E17E12">
        <w:rPr>
          <w:rFonts w:eastAsia="Arial"/>
        </w:rPr>
        <w:t xml:space="preserve">the </w:t>
      </w:r>
      <w:r w:rsidR="00FD1FE7" w:rsidRPr="516AF37C">
        <w:rPr>
          <w:rFonts w:eastAsia="Arial"/>
        </w:rPr>
        <w:t>infection prevention and control policy</w:t>
      </w:r>
      <w:r w:rsidR="00AA7E96">
        <w:t>.</w:t>
      </w:r>
      <w:r w:rsidR="005D4CD7">
        <w:t xml:space="preserve"> The Assessment Team noted that t</w:t>
      </w:r>
      <w:r w:rsidR="005D4CD7" w:rsidRPr="516AF37C">
        <w:t>he service has processes to record, monitor, trend</w:t>
      </w:r>
      <w:r w:rsidR="00E77042">
        <w:t>,</w:t>
      </w:r>
      <w:r w:rsidR="005D4CD7" w:rsidRPr="516AF37C">
        <w:t xml:space="preserve"> and analyse antimicrobial usage</w:t>
      </w:r>
      <w:r w:rsidR="00C878D9">
        <w:t xml:space="preserve"> as well as access to</w:t>
      </w:r>
      <w:r w:rsidR="00B90A54">
        <w:t xml:space="preserve"> </w:t>
      </w:r>
      <w:r w:rsidR="00C878D9">
        <w:t xml:space="preserve">a medication advisory committee. </w:t>
      </w:r>
    </w:p>
    <w:p w14:paraId="4DA24AA5" w14:textId="77777777" w:rsidR="008443F2" w:rsidRDefault="008443F2" w:rsidP="009B13D6">
      <w:pPr>
        <w:pStyle w:val="NormalArial"/>
        <w:spacing w:before="240" w:line="276" w:lineRule="auto"/>
      </w:pPr>
      <w:r>
        <w:t>As a result, and with consideration to the implemented actions and available information I find these requirements now compliant.</w:t>
      </w:r>
    </w:p>
    <w:sectPr w:rsidR="008443F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F42AC6" w14:textId="77777777" w:rsidR="00D14852" w:rsidRDefault="00D14852">
      <w:pPr>
        <w:spacing w:after="0"/>
      </w:pPr>
      <w:r>
        <w:separator/>
      </w:r>
    </w:p>
  </w:endnote>
  <w:endnote w:type="continuationSeparator" w:id="0">
    <w:p w14:paraId="03A46728" w14:textId="77777777" w:rsidR="00D14852" w:rsidRDefault="00D1485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DE829" w14:textId="77777777" w:rsidR="00DF37F2" w:rsidRPr="00DF37F2" w:rsidRDefault="00812FC4" w:rsidP="00DF37F2">
    <w:pPr>
      <w:pStyle w:val="FooterArial9"/>
      <w:rPr>
        <w:rStyle w:val="FooterBold"/>
        <w:rFonts w:ascii="Arial" w:hAnsi="Arial"/>
        <w:b w:val="0"/>
      </w:rPr>
    </w:pPr>
    <w:r w:rsidRPr="00DF37F2">
      <w:rPr>
        <w:rStyle w:val="FooterBold"/>
        <w:rFonts w:ascii="Arial" w:hAnsi="Arial"/>
        <w:b w:val="0"/>
      </w:rPr>
      <w:t>Name of service: Melaleuca Aged Care</w:t>
    </w:r>
    <w:r w:rsidRPr="00DF37F2">
      <w:rPr>
        <w:rStyle w:val="FooterBold"/>
        <w:rFonts w:ascii="Arial" w:hAnsi="Arial"/>
        <w:b w:val="0"/>
      </w:rPr>
      <w:tab/>
      <w:t xml:space="preserve">RPT-ACC-0122 v3.0 </w:t>
    </w:r>
  </w:p>
  <w:p w14:paraId="2DFDE82A" w14:textId="77777777" w:rsidR="00DF37F2" w:rsidRPr="00DF37F2" w:rsidRDefault="00812FC4" w:rsidP="00DF37F2">
    <w:pPr>
      <w:pStyle w:val="FooterArial9"/>
      <w:rPr>
        <w:rStyle w:val="FooterBold"/>
        <w:rFonts w:ascii="Arial" w:hAnsi="Arial"/>
        <w:b w:val="0"/>
      </w:rPr>
    </w:pPr>
    <w:r w:rsidRPr="00DF37F2">
      <w:rPr>
        <w:rStyle w:val="FooterBold"/>
        <w:rFonts w:ascii="Arial" w:hAnsi="Arial"/>
        <w:b w:val="0"/>
      </w:rPr>
      <w:t>Commission ID: 3069</w:t>
    </w:r>
    <w:r w:rsidRPr="00DF37F2">
      <w:rPr>
        <w:rStyle w:val="FooterBold"/>
        <w:rFonts w:ascii="Arial" w:hAnsi="Arial"/>
        <w:b w:val="0"/>
      </w:rPr>
      <w:tab/>
      <w:t xml:space="preserve">OFFICIAL: Sensitive </w:t>
    </w:r>
  </w:p>
  <w:p w14:paraId="2DFDE82B" w14:textId="77777777" w:rsidR="00DF37F2" w:rsidRPr="00DF37F2" w:rsidRDefault="00812FC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DE82D" w14:textId="77777777" w:rsidR="00E2364A" w:rsidRDefault="00913C9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3E9673" w14:textId="77777777" w:rsidR="00D14852" w:rsidRDefault="00D14852" w:rsidP="00D71F88">
      <w:pPr>
        <w:spacing w:after="0"/>
      </w:pPr>
      <w:r>
        <w:separator/>
      </w:r>
    </w:p>
  </w:footnote>
  <w:footnote w:type="continuationSeparator" w:id="0">
    <w:p w14:paraId="425D50BF" w14:textId="77777777" w:rsidR="00D14852" w:rsidRDefault="00D14852" w:rsidP="00D71F88">
      <w:pPr>
        <w:spacing w:after="0"/>
      </w:pPr>
      <w:r>
        <w:continuationSeparator/>
      </w:r>
    </w:p>
  </w:footnote>
  <w:footnote w:id="1">
    <w:p w14:paraId="2DFDE832" w14:textId="5E76CA6D" w:rsidR="000078F8" w:rsidRDefault="00812FC4"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CD64E6">
        <w:rPr>
          <w:rFonts w:ascii="Arial" w:hAnsi="Arial" w:cs="Arial"/>
          <w:color w:val="auto"/>
          <w:sz w:val="20"/>
          <w:szCs w:val="20"/>
        </w:rPr>
        <w:t>section 68A</w:t>
      </w:r>
      <w:r w:rsidR="00CD64E6">
        <w:rPr>
          <w:rFonts w:ascii="Arial" w:hAnsi="Arial" w:cs="Arial"/>
          <w:color w:val="auto"/>
          <w:sz w:val="20"/>
          <w:szCs w:val="20"/>
        </w:rPr>
        <w:t xml:space="preserve"> </w:t>
      </w:r>
      <w:r w:rsidRPr="00CD64E6">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2DFDE833" w14:textId="77777777" w:rsidR="002B0884" w:rsidRDefault="00913C9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DE828" w14:textId="77777777" w:rsidR="00D71F88" w:rsidRDefault="00812FC4">
    <w:pPr>
      <w:pStyle w:val="Header"/>
    </w:pPr>
    <w:r>
      <w:rPr>
        <w:noProof/>
        <w:color w:val="2B579A"/>
        <w:shd w:val="clear" w:color="auto" w:fill="E6E6E6"/>
        <w:lang w:val="en-US"/>
      </w:rPr>
      <w:drawing>
        <wp:anchor distT="0" distB="0" distL="114300" distR="114300" simplePos="0" relativeHeight="251659264" behindDoc="1" locked="0" layoutInCell="1" allowOverlap="1" wp14:anchorId="2DFDE82E" wp14:editId="2DFDE82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61789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DE82C" w14:textId="77777777" w:rsidR="00FA0A5B" w:rsidRDefault="00812FC4">
    <w:pPr>
      <w:pStyle w:val="Header"/>
    </w:pPr>
    <w:r>
      <w:rPr>
        <w:noProof/>
      </w:rPr>
      <w:drawing>
        <wp:anchor distT="0" distB="0" distL="114300" distR="114300" simplePos="0" relativeHeight="251658240" behindDoc="0" locked="0" layoutInCell="1" allowOverlap="1" wp14:anchorId="2DFDE830" wp14:editId="2DFDE83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3148692">
      <w:start w:val="1"/>
      <w:numFmt w:val="lowerRoman"/>
      <w:lvlText w:val="(%1)"/>
      <w:lvlJc w:val="left"/>
      <w:pPr>
        <w:ind w:left="1080" w:hanging="720"/>
      </w:pPr>
      <w:rPr>
        <w:rFonts w:hint="default"/>
      </w:rPr>
    </w:lvl>
    <w:lvl w:ilvl="1" w:tplc="F6360FAA" w:tentative="1">
      <w:start w:val="1"/>
      <w:numFmt w:val="lowerLetter"/>
      <w:lvlText w:val="%2."/>
      <w:lvlJc w:val="left"/>
      <w:pPr>
        <w:ind w:left="1440" w:hanging="360"/>
      </w:pPr>
    </w:lvl>
    <w:lvl w:ilvl="2" w:tplc="7090C3D4" w:tentative="1">
      <w:start w:val="1"/>
      <w:numFmt w:val="lowerRoman"/>
      <w:lvlText w:val="%3."/>
      <w:lvlJc w:val="right"/>
      <w:pPr>
        <w:ind w:left="2160" w:hanging="180"/>
      </w:pPr>
    </w:lvl>
    <w:lvl w:ilvl="3" w:tplc="42449D2C" w:tentative="1">
      <w:start w:val="1"/>
      <w:numFmt w:val="decimal"/>
      <w:lvlText w:val="%4."/>
      <w:lvlJc w:val="left"/>
      <w:pPr>
        <w:ind w:left="2880" w:hanging="360"/>
      </w:pPr>
    </w:lvl>
    <w:lvl w:ilvl="4" w:tplc="51383F08" w:tentative="1">
      <w:start w:val="1"/>
      <w:numFmt w:val="lowerLetter"/>
      <w:lvlText w:val="%5."/>
      <w:lvlJc w:val="left"/>
      <w:pPr>
        <w:ind w:left="3600" w:hanging="360"/>
      </w:pPr>
    </w:lvl>
    <w:lvl w:ilvl="5" w:tplc="7C266300" w:tentative="1">
      <w:start w:val="1"/>
      <w:numFmt w:val="lowerRoman"/>
      <w:lvlText w:val="%6."/>
      <w:lvlJc w:val="right"/>
      <w:pPr>
        <w:ind w:left="4320" w:hanging="180"/>
      </w:pPr>
    </w:lvl>
    <w:lvl w:ilvl="6" w:tplc="7C28A4D2" w:tentative="1">
      <w:start w:val="1"/>
      <w:numFmt w:val="decimal"/>
      <w:lvlText w:val="%7."/>
      <w:lvlJc w:val="left"/>
      <w:pPr>
        <w:ind w:left="5040" w:hanging="360"/>
      </w:pPr>
    </w:lvl>
    <w:lvl w:ilvl="7" w:tplc="A33CC2C2" w:tentative="1">
      <w:start w:val="1"/>
      <w:numFmt w:val="lowerLetter"/>
      <w:lvlText w:val="%8."/>
      <w:lvlJc w:val="left"/>
      <w:pPr>
        <w:ind w:left="5760" w:hanging="360"/>
      </w:pPr>
    </w:lvl>
    <w:lvl w:ilvl="8" w:tplc="1E84141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D05E6392">
      <w:start w:val="1"/>
      <w:numFmt w:val="lowerRoman"/>
      <w:lvlText w:val="(%1)"/>
      <w:lvlJc w:val="left"/>
      <w:pPr>
        <w:ind w:left="1080" w:hanging="720"/>
      </w:pPr>
      <w:rPr>
        <w:rFonts w:hint="default"/>
      </w:rPr>
    </w:lvl>
    <w:lvl w:ilvl="1" w:tplc="35986F10" w:tentative="1">
      <w:start w:val="1"/>
      <w:numFmt w:val="lowerLetter"/>
      <w:lvlText w:val="%2."/>
      <w:lvlJc w:val="left"/>
      <w:pPr>
        <w:ind w:left="1440" w:hanging="360"/>
      </w:pPr>
    </w:lvl>
    <w:lvl w:ilvl="2" w:tplc="4E0A3AC6" w:tentative="1">
      <w:start w:val="1"/>
      <w:numFmt w:val="lowerRoman"/>
      <w:lvlText w:val="%3."/>
      <w:lvlJc w:val="right"/>
      <w:pPr>
        <w:ind w:left="2160" w:hanging="180"/>
      </w:pPr>
    </w:lvl>
    <w:lvl w:ilvl="3" w:tplc="20F6EDB6" w:tentative="1">
      <w:start w:val="1"/>
      <w:numFmt w:val="decimal"/>
      <w:lvlText w:val="%4."/>
      <w:lvlJc w:val="left"/>
      <w:pPr>
        <w:ind w:left="2880" w:hanging="360"/>
      </w:pPr>
    </w:lvl>
    <w:lvl w:ilvl="4" w:tplc="103C37B6" w:tentative="1">
      <w:start w:val="1"/>
      <w:numFmt w:val="lowerLetter"/>
      <w:lvlText w:val="%5."/>
      <w:lvlJc w:val="left"/>
      <w:pPr>
        <w:ind w:left="3600" w:hanging="360"/>
      </w:pPr>
    </w:lvl>
    <w:lvl w:ilvl="5" w:tplc="D160FBA2" w:tentative="1">
      <w:start w:val="1"/>
      <w:numFmt w:val="lowerRoman"/>
      <w:lvlText w:val="%6."/>
      <w:lvlJc w:val="right"/>
      <w:pPr>
        <w:ind w:left="4320" w:hanging="180"/>
      </w:pPr>
    </w:lvl>
    <w:lvl w:ilvl="6" w:tplc="13EA43F4" w:tentative="1">
      <w:start w:val="1"/>
      <w:numFmt w:val="decimal"/>
      <w:lvlText w:val="%7."/>
      <w:lvlJc w:val="left"/>
      <w:pPr>
        <w:ind w:left="5040" w:hanging="360"/>
      </w:pPr>
    </w:lvl>
    <w:lvl w:ilvl="7" w:tplc="3E861CEC" w:tentative="1">
      <w:start w:val="1"/>
      <w:numFmt w:val="lowerLetter"/>
      <w:lvlText w:val="%8."/>
      <w:lvlJc w:val="left"/>
      <w:pPr>
        <w:ind w:left="5760" w:hanging="360"/>
      </w:pPr>
    </w:lvl>
    <w:lvl w:ilvl="8" w:tplc="D2E8AE8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C94AB016">
      <w:start w:val="1"/>
      <w:numFmt w:val="lowerRoman"/>
      <w:lvlText w:val="(%1)"/>
      <w:lvlJc w:val="left"/>
      <w:pPr>
        <w:ind w:left="1080" w:hanging="720"/>
      </w:pPr>
      <w:rPr>
        <w:rFonts w:hint="default"/>
      </w:rPr>
    </w:lvl>
    <w:lvl w:ilvl="1" w:tplc="A86CA8F2" w:tentative="1">
      <w:start w:val="1"/>
      <w:numFmt w:val="lowerLetter"/>
      <w:lvlText w:val="%2."/>
      <w:lvlJc w:val="left"/>
      <w:pPr>
        <w:ind w:left="1440" w:hanging="360"/>
      </w:pPr>
    </w:lvl>
    <w:lvl w:ilvl="2" w:tplc="E7B005DC" w:tentative="1">
      <w:start w:val="1"/>
      <w:numFmt w:val="lowerRoman"/>
      <w:lvlText w:val="%3."/>
      <w:lvlJc w:val="right"/>
      <w:pPr>
        <w:ind w:left="2160" w:hanging="180"/>
      </w:pPr>
    </w:lvl>
    <w:lvl w:ilvl="3" w:tplc="43D4989C" w:tentative="1">
      <w:start w:val="1"/>
      <w:numFmt w:val="decimal"/>
      <w:lvlText w:val="%4."/>
      <w:lvlJc w:val="left"/>
      <w:pPr>
        <w:ind w:left="2880" w:hanging="360"/>
      </w:pPr>
    </w:lvl>
    <w:lvl w:ilvl="4" w:tplc="29C843AE" w:tentative="1">
      <w:start w:val="1"/>
      <w:numFmt w:val="lowerLetter"/>
      <w:lvlText w:val="%5."/>
      <w:lvlJc w:val="left"/>
      <w:pPr>
        <w:ind w:left="3600" w:hanging="360"/>
      </w:pPr>
    </w:lvl>
    <w:lvl w:ilvl="5" w:tplc="DCF08BE0" w:tentative="1">
      <w:start w:val="1"/>
      <w:numFmt w:val="lowerRoman"/>
      <w:lvlText w:val="%6."/>
      <w:lvlJc w:val="right"/>
      <w:pPr>
        <w:ind w:left="4320" w:hanging="180"/>
      </w:pPr>
    </w:lvl>
    <w:lvl w:ilvl="6" w:tplc="B4ACBD7A" w:tentative="1">
      <w:start w:val="1"/>
      <w:numFmt w:val="decimal"/>
      <w:lvlText w:val="%7."/>
      <w:lvlJc w:val="left"/>
      <w:pPr>
        <w:ind w:left="5040" w:hanging="360"/>
      </w:pPr>
    </w:lvl>
    <w:lvl w:ilvl="7" w:tplc="7C8455F2" w:tentative="1">
      <w:start w:val="1"/>
      <w:numFmt w:val="lowerLetter"/>
      <w:lvlText w:val="%8."/>
      <w:lvlJc w:val="left"/>
      <w:pPr>
        <w:ind w:left="5760" w:hanging="360"/>
      </w:pPr>
    </w:lvl>
    <w:lvl w:ilvl="8" w:tplc="9D58B63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65A4CEE8">
      <w:start w:val="1"/>
      <w:numFmt w:val="bullet"/>
      <w:lvlText w:val=""/>
      <w:lvlJc w:val="left"/>
      <w:pPr>
        <w:ind w:left="720" w:hanging="360"/>
      </w:pPr>
      <w:rPr>
        <w:rFonts w:ascii="Symbol" w:hAnsi="Symbol" w:hint="default"/>
        <w:color w:val="auto"/>
        <w:sz w:val="24"/>
        <w:szCs w:val="24"/>
      </w:rPr>
    </w:lvl>
    <w:lvl w:ilvl="1" w:tplc="57A4B098" w:tentative="1">
      <w:start w:val="1"/>
      <w:numFmt w:val="bullet"/>
      <w:lvlText w:val="o"/>
      <w:lvlJc w:val="left"/>
      <w:pPr>
        <w:ind w:left="1440" w:hanging="360"/>
      </w:pPr>
      <w:rPr>
        <w:rFonts w:ascii="Courier New" w:hAnsi="Courier New" w:cs="Courier New" w:hint="default"/>
      </w:rPr>
    </w:lvl>
    <w:lvl w:ilvl="2" w:tplc="4D12350E" w:tentative="1">
      <w:start w:val="1"/>
      <w:numFmt w:val="bullet"/>
      <w:lvlText w:val=""/>
      <w:lvlJc w:val="left"/>
      <w:pPr>
        <w:ind w:left="2160" w:hanging="360"/>
      </w:pPr>
      <w:rPr>
        <w:rFonts w:ascii="Wingdings" w:hAnsi="Wingdings" w:hint="default"/>
      </w:rPr>
    </w:lvl>
    <w:lvl w:ilvl="3" w:tplc="EB4E9116" w:tentative="1">
      <w:start w:val="1"/>
      <w:numFmt w:val="bullet"/>
      <w:lvlText w:val=""/>
      <w:lvlJc w:val="left"/>
      <w:pPr>
        <w:ind w:left="2880" w:hanging="360"/>
      </w:pPr>
      <w:rPr>
        <w:rFonts w:ascii="Symbol" w:hAnsi="Symbol" w:hint="default"/>
      </w:rPr>
    </w:lvl>
    <w:lvl w:ilvl="4" w:tplc="5F3E6AA0" w:tentative="1">
      <w:start w:val="1"/>
      <w:numFmt w:val="bullet"/>
      <w:lvlText w:val="o"/>
      <w:lvlJc w:val="left"/>
      <w:pPr>
        <w:ind w:left="3600" w:hanging="360"/>
      </w:pPr>
      <w:rPr>
        <w:rFonts w:ascii="Courier New" w:hAnsi="Courier New" w:cs="Courier New" w:hint="default"/>
      </w:rPr>
    </w:lvl>
    <w:lvl w:ilvl="5" w:tplc="D78E023C" w:tentative="1">
      <w:start w:val="1"/>
      <w:numFmt w:val="bullet"/>
      <w:lvlText w:val=""/>
      <w:lvlJc w:val="left"/>
      <w:pPr>
        <w:ind w:left="4320" w:hanging="360"/>
      </w:pPr>
      <w:rPr>
        <w:rFonts w:ascii="Wingdings" w:hAnsi="Wingdings" w:hint="default"/>
      </w:rPr>
    </w:lvl>
    <w:lvl w:ilvl="6" w:tplc="2248AF9E" w:tentative="1">
      <w:start w:val="1"/>
      <w:numFmt w:val="bullet"/>
      <w:lvlText w:val=""/>
      <w:lvlJc w:val="left"/>
      <w:pPr>
        <w:ind w:left="5040" w:hanging="360"/>
      </w:pPr>
      <w:rPr>
        <w:rFonts w:ascii="Symbol" w:hAnsi="Symbol" w:hint="default"/>
      </w:rPr>
    </w:lvl>
    <w:lvl w:ilvl="7" w:tplc="BB14989A" w:tentative="1">
      <w:start w:val="1"/>
      <w:numFmt w:val="bullet"/>
      <w:lvlText w:val="o"/>
      <w:lvlJc w:val="left"/>
      <w:pPr>
        <w:ind w:left="5760" w:hanging="360"/>
      </w:pPr>
      <w:rPr>
        <w:rFonts w:ascii="Courier New" w:hAnsi="Courier New" w:cs="Courier New" w:hint="default"/>
      </w:rPr>
    </w:lvl>
    <w:lvl w:ilvl="8" w:tplc="E3C453B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740A23F2">
      <w:start w:val="1"/>
      <w:numFmt w:val="lowerRoman"/>
      <w:lvlText w:val="(%1)"/>
      <w:lvlJc w:val="left"/>
      <w:pPr>
        <w:ind w:left="1080" w:hanging="720"/>
      </w:pPr>
      <w:rPr>
        <w:rFonts w:hint="default"/>
      </w:rPr>
    </w:lvl>
    <w:lvl w:ilvl="1" w:tplc="6E343AA4" w:tentative="1">
      <w:start w:val="1"/>
      <w:numFmt w:val="lowerLetter"/>
      <w:lvlText w:val="%2."/>
      <w:lvlJc w:val="left"/>
      <w:pPr>
        <w:ind w:left="1440" w:hanging="360"/>
      </w:pPr>
    </w:lvl>
    <w:lvl w:ilvl="2" w:tplc="2FBCBE8A" w:tentative="1">
      <w:start w:val="1"/>
      <w:numFmt w:val="lowerRoman"/>
      <w:lvlText w:val="%3."/>
      <w:lvlJc w:val="right"/>
      <w:pPr>
        <w:ind w:left="2160" w:hanging="180"/>
      </w:pPr>
    </w:lvl>
    <w:lvl w:ilvl="3" w:tplc="6F3E31CC" w:tentative="1">
      <w:start w:val="1"/>
      <w:numFmt w:val="decimal"/>
      <w:lvlText w:val="%4."/>
      <w:lvlJc w:val="left"/>
      <w:pPr>
        <w:ind w:left="2880" w:hanging="360"/>
      </w:pPr>
    </w:lvl>
    <w:lvl w:ilvl="4" w:tplc="DC1A53EC" w:tentative="1">
      <w:start w:val="1"/>
      <w:numFmt w:val="lowerLetter"/>
      <w:lvlText w:val="%5."/>
      <w:lvlJc w:val="left"/>
      <w:pPr>
        <w:ind w:left="3600" w:hanging="360"/>
      </w:pPr>
    </w:lvl>
    <w:lvl w:ilvl="5" w:tplc="DE5E5A74" w:tentative="1">
      <w:start w:val="1"/>
      <w:numFmt w:val="lowerRoman"/>
      <w:lvlText w:val="%6."/>
      <w:lvlJc w:val="right"/>
      <w:pPr>
        <w:ind w:left="4320" w:hanging="180"/>
      </w:pPr>
    </w:lvl>
    <w:lvl w:ilvl="6" w:tplc="6C267C22" w:tentative="1">
      <w:start w:val="1"/>
      <w:numFmt w:val="decimal"/>
      <w:lvlText w:val="%7."/>
      <w:lvlJc w:val="left"/>
      <w:pPr>
        <w:ind w:left="5040" w:hanging="360"/>
      </w:pPr>
    </w:lvl>
    <w:lvl w:ilvl="7" w:tplc="BED43F9E" w:tentative="1">
      <w:start w:val="1"/>
      <w:numFmt w:val="lowerLetter"/>
      <w:lvlText w:val="%8."/>
      <w:lvlJc w:val="left"/>
      <w:pPr>
        <w:ind w:left="5760" w:hanging="360"/>
      </w:pPr>
    </w:lvl>
    <w:lvl w:ilvl="8" w:tplc="092A150A" w:tentative="1">
      <w:start w:val="1"/>
      <w:numFmt w:val="lowerRoman"/>
      <w:lvlText w:val="%9."/>
      <w:lvlJc w:val="right"/>
      <w:pPr>
        <w:ind w:left="6480" w:hanging="180"/>
      </w:pPr>
    </w:lvl>
  </w:abstractNum>
  <w:abstractNum w:abstractNumId="5" w15:restartNumberingAfterBreak="0">
    <w:nsid w:val="29F60DD1"/>
    <w:multiLevelType w:val="hybridMultilevel"/>
    <w:tmpl w:val="97F89D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B65746"/>
    <w:multiLevelType w:val="hybridMultilevel"/>
    <w:tmpl w:val="0C58F3FE"/>
    <w:lvl w:ilvl="0" w:tplc="28300936">
      <w:start w:val="1"/>
      <w:numFmt w:val="lowerRoman"/>
      <w:lvlText w:val="(%1)"/>
      <w:lvlJc w:val="left"/>
      <w:pPr>
        <w:ind w:left="1080" w:hanging="720"/>
      </w:pPr>
      <w:rPr>
        <w:rFonts w:hint="default"/>
      </w:rPr>
    </w:lvl>
    <w:lvl w:ilvl="1" w:tplc="E20C82B2" w:tentative="1">
      <w:start w:val="1"/>
      <w:numFmt w:val="lowerLetter"/>
      <w:lvlText w:val="%2."/>
      <w:lvlJc w:val="left"/>
      <w:pPr>
        <w:ind w:left="1440" w:hanging="360"/>
      </w:pPr>
    </w:lvl>
    <w:lvl w:ilvl="2" w:tplc="5AA4B300" w:tentative="1">
      <w:start w:val="1"/>
      <w:numFmt w:val="lowerRoman"/>
      <w:lvlText w:val="%3."/>
      <w:lvlJc w:val="right"/>
      <w:pPr>
        <w:ind w:left="2160" w:hanging="180"/>
      </w:pPr>
    </w:lvl>
    <w:lvl w:ilvl="3" w:tplc="AF0E275A" w:tentative="1">
      <w:start w:val="1"/>
      <w:numFmt w:val="decimal"/>
      <w:lvlText w:val="%4."/>
      <w:lvlJc w:val="left"/>
      <w:pPr>
        <w:ind w:left="2880" w:hanging="360"/>
      </w:pPr>
    </w:lvl>
    <w:lvl w:ilvl="4" w:tplc="FF7C0714" w:tentative="1">
      <w:start w:val="1"/>
      <w:numFmt w:val="lowerLetter"/>
      <w:lvlText w:val="%5."/>
      <w:lvlJc w:val="left"/>
      <w:pPr>
        <w:ind w:left="3600" w:hanging="360"/>
      </w:pPr>
    </w:lvl>
    <w:lvl w:ilvl="5" w:tplc="CE3C5BD6" w:tentative="1">
      <w:start w:val="1"/>
      <w:numFmt w:val="lowerRoman"/>
      <w:lvlText w:val="%6."/>
      <w:lvlJc w:val="right"/>
      <w:pPr>
        <w:ind w:left="4320" w:hanging="180"/>
      </w:pPr>
    </w:lvl>
    <w:lvl w:ilvl="6" w:tplc="AD5E75FE" w:tentative="1">
      <w:start w:val="1"/>
      <w:numFmt w:val="decimal"/>
      <w:lvlText w:val="%7."/>
      <w:lvlJc w:val="left"/>
      <w:pPr>
        <w:ind w:left="5040" w:hanging="360"/>
      </w:pPr>
    </w:lvl>
    <w:lvl w:ilvl="7" w:tplc="1F78B57A" w:tentative="1">
      <w:start w:val="1"/>
      <w:numFmt w:val="lowerLetter"/>
      <w:lvlText w:val="%8."/>
      <w:lvlJc w:val="left"/>
      <w:pPr>
        <w:ind w:left="5760" w:hanging="360"/>
      </w:pPr>
    </w:lvl>
    <w:lvl w:ilvl="8" w:tplc="A5A0933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15DCEBEC">
      <w:start w:val="1"/>
      <w:numFmt w:val="lowerRoman"/>
      <w:lvlText w:val="(%1)"/>
      <w:lvlJc w:val="left"/>
      <w:pPr>
        <w:ind w:left="1080" w:hanging="720"/>
      </w:pPr>
      <w:rPr>
        <w:rFonts w:hint="default"/>
      </w:rPr>
    </w:lvl>
    <w:lvl w:ilvl="1" w:tplc="5F9686CE" w:tentative="1">
      <w:start w:val="1"/>
      <w:numFmt w:val="lowerLetter"/>
      <w:lvlText w:val="%2."/>
      <w:lvlJc w:val="left"/>
      <w:pPr>
        <w:ind w:left="1440" w:hanging="360"/>
      </w:pPr>
    </w:lvl>
    <w:lvl w:ilvl="2" w:tplc="2D4C2420" w:tentative="1">
      <w:start w:val="1"/>
      <w:numFmt w:val="lowerRoman"/>
      <w:lvlText w:val="%3."/>
      <w:lvlJc w:val="right"/>
      <w:pPr>
        <w:ind w:left="2160" w:hanging="180"/>
      </w:pPr>
    </w:lvl>
    <w:lvl w:ilvl="3" w:tplc="3668A024" w:tentative="1">
      <w:start w:val="1"/>
      <w:numFmt w:val="decimal"/>
      <w:lvlText w:val="%4."/>
      <w:lvlJc w:val="left"/>
      <w:pPr>
        <w:ind w:left="2880" w:hanging="360"/>
      </w:pPr>
    </w:lvl>
    <w:lvl w:ilvl="4" w:tplc="0270DD06" w:tentative="1">
      <w:start w:val="1"/>
      <w:numFmt w:val="lowerLetter"/>
      <w:lvlText w:val="%5."/>
      <w:lvlJc w:val="left"/>
      <w:pPr>
        <w:ind w:left="3600" w:hanging="360"/>
      </w:pPr>
    </w:lvl>
    <w:lvl w:ilvl="5" w:tplc="BB285E4C" w:tentative="1">
      <w:start w:val="1"/>
      <w:numFmt w:val="lowerRoman"/>
      <w:lvlText w:val="%6."/>
      <w:lvlJc w:val="right"/>
      <w:pPr>
        <w:ind w:left="4320" w:hanging="180"/>
      </w:pPr>
    </w:lvl>
    <w:lvl w:ilvl="6" w:tplc="12000DCE" w:tentative="1">
      <w:start w:val="1"/>
      <w:numFmt w:val="decimal"/>
      <w:lvlText w:val="%7."/>
      <w:lvlJc w:val="left"/>
      <w:pPr>
        <w:ind w:left="5040" w:hanging="360"/>
      </w:pPr>
    </w:lvl>
    <w:lvl w:ilvl="7" w:tplc="E7568DD0" w:tentative="1">
      <w:start w:val="1"/>
      <w:numFmt w:val="lowerLetter"/>
      <w:lvlText w:val="%8."/>
      <w:lvlJc w:val="left"/>
      <w:pPr>
        <w:ind w:left="5760" w:hanging="360"/>
      </w:pPr>
    </w:lvl>
    <w:lvl w:ilvl="8" w:tplc="08B8EC4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B6882DD8">
      <w:start w:val="1"/>
      <w:numFmt w:val="lowerRoman"/>
      <w:lvlText w:val="(%1)"/>
      <w:lvlJc w:val="left"/>
      <w:pPr>
        <w:ind w:left="1080" w:hanging="720"/>
      </w:pPr>
      <w:rPr>
        <w:rFonts w:hint="default"/>
      </w:rPr>
    </w:lvl>
    <w:lvl w:ilvl="1" w:tplc="2214DFF8" w:tentative="1">
      <w:start w:val="1"/>
      <w:numFmt w:val="lowerLetter"/>
      <w:lvlText w:val="%2."/>
      <w:lvlJc w:val="left"/>
      <w:pPr>
        <w:ind w:left="1440" w:hanging="360"/>
      </w:pPr>
    </w:lvl>
    <w:lvl w:ilvl="2" w:tplc="E0A008DE" w:tentative="1">
      <w:start w:val="1"/>
      <w:numFmt w:val="lowerRoman"/>
      <w:lvlText w:val="%3."/>
      <w:lvlJc w:val="right"/>
      <w:pPr>
        <w:ind w:left="2160" w:hanging="180"/>
      </w:pPr>
    </w:lvl>
    <w:lvl w:ilvl="3" w:tplc="66289FFA" w:tentative="1">
      <w:start w:val="1"/>
      <w:numFmt w:val="decimal"/>
      <w:lvlText w:val="%4."/>
      <w:lvlJc w:val="left"/>
      <w:pPr>
        <w:ind w:left="2880" w:hanging="360"/>
      </w:pPr>
    </w:lvl>
    <w:lvl w:ilvl="4" w:tplc="BB067354" w:tentative="1">
      <w:start w:val="1"/>
      <w:numFmt w:val="lowerLetter"/>
      <w:lvlText w:val="%5."/>
      <w:lvlJc w:val="left"/>
      <w:pPr>
        <w:ind w:left="3600" w:hanging="360"/>
      </w:pPr>
    </w:lvl>
    <w:lvl w:ilvl="5" w:tplc="E2929D02" w:tentative="1">
      <w:start w:val="1"/>
      <w:numFmt w:val="lowerRoman"/>
      <w:lvlText w:val="%6."/>
      <w:lvlJc w:val="right"/>
      <w:pPr>
        <w:ind w:left="4320" w:hanging="180"/>
      </w:pPr>
    </w:lvl>
    <w:lvl w:ilvl="6" w:tplc="C77A4292" w:tentative="1">
      <w:start w:val="1"/>
      <w:numFmt w:val="decimal"/>
      <w:lvlText w:val="%7."/>
      <w:lvlJc w:val="left"/>
      <w:pPr>
        <w:ind w:left="5040" w:hanging="360"/>
      </w:pPr>
    </w:lvl>
    <w:lvl w:ilvl="7" w:tplc="5734CE08" w:tentative="1">
      <w:start w:val="1"/>
      <w:numFmt w:val="lowerLetter"/>
      <w:lvlText w:val="%8."/>
      <w:lvlJc w:val="left"/>
      <w:pPr>
        <w:ind w:left="5760" w:hanging="360"/>
      </w:pPr>
    </w:lvl>
    <w:lvl w:ilvl="8" w:tplc="B2EEF46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12C20428">
      <w:start w:val="1"/>
      <w:numFmt w:val="lowerRoman"/>
      <w:lvlText w:val="(%1)"/>
      <w:lvlJc w:val="left"/>
      <w:pPr>
        <w:ind w:left="1080" w:hanging="720"/>
      </w:pPr>
      <w:rPr>
        <w:rFonts w:hint="default"/>
      </w:rPr>
    </w:lvl>
    <w:lvl w:ilvl="1" w:tplc="E90C1A58" w:tentative="1">
      <w:start w:val="1"/>
      <w:numFmt w:val="lowerLetter"/>
      <w:lvlText w:val="%2."/>
      <w:lvlJc w:val="left"/>
      <w:pPr>
        <w:ind w:left="1440" w:hanging="360"/>
      </w:pPr>
    </w:lvl>
    <w:lvl w:ilvl="2" w:tplc="F0C68F86" w:tentative="1">
      <w:start w:val="1"/>
      <w:numFmt w:val="lowerRoman"/>
      <w:lvlText w:val="%3."/>
      <w:lvlJc w:val="right"/>
      <w:pPr>
        <w:ind w:left="2160" w:hanging="180"/>
      </w:pPr>
    </w:lvl>
    <w:lvl w:ilvl="3" w:tplc="72EAF4A4" w:tentative="1">
      <w:start w:val="1"/>
      <w:numFmt w:val="decimal"/>
      <w:lvlText w:val="%4."/>
      <w:lvlJc w:val="left"/>
      <w:pPr>
        <w:ind w:left="2880" w:hanging="360"/>
      </w:pPr>
    </w:lvl>
    <w:lvl w:ilvl="4" w:tplc="E862786C" w:tentative="1">
      <w:start w:val="1"/>
      <w:numFmt w:val="lowerLetter"/>
      <w:lvlText w:val="%5."/>
      <w:lvlJc w:val="left"/>
      <w:pPr>
        <w:ind w:left="3600" w:hanging="360"/>
      </w:pPr>
    </w:lvl>
    <w:lvl w:ilvl="5" w:tplc="59625756" w:tentative="1">
      <w:start w:val="1"/>
      <w:numFmt w:val="lowerRoman"/>
      <w:lvlText w:val="%6."/>
      <w:lvlJc w:val="right"/>
      <w:pPr>
        <w:ind w:left="4320" w:hanging="180"/>
      </w:pPr>
    </w:lvl>
    <w:lvl w:ilvl="6" w:tplc="04464784" w:tentative="1">
      <w:start w:val="1"/>
      <w:numFmt w:val="decimal"/>
      <w:lvlText w:val="%7."/>
      <w:lvlJc w:val="left"/>
      <w:pPr>
        <w:ind w:left="5040" w:hanging="360"/>
      </w:pPr>
    </w:lvl>
    <w:lvl w:ilvl="7" w:tplc="017654B2" w:tentative="1">
      <w:start w:val="1"/>
      <w:numFmt w:val="lowerLetter"/>
      <w:lvlText w:val="%8."/>
      <w:lvlJc w:val="left"/>
      <w:pPr>
        <w:ind w:left="5760" w:hanging="360"/>
      </w:pPr>
    </w:lvl>
    <w:lvl w:ilvl="8" w:tplc="A79A63C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11FC3130">
      <w:start w:val="1"/>
      <w:numFmt w:val="lowerRoman"/>
      <w:lvlText w:val="(%1)"/>
      <w:lvlJc w:val="left"/>
      <w:pPr>
        <w:ind w:left="1080" w:hanging="720"/>
      </w:pPr>
      <w:rPr>
        <w:rFonts w:hint="default"/>
      </w:rPr>
    </w:lvl>
    <w:lvl w:ilvl="1" w:tplc="5BAC3AC0" w:tentative="1">
      <w:start w:val="1"/>
      <w:numFmt w:val="lowerLetter"/>
      <w:lvlText w:val="%2."/>
      <w:lvlJc w:val="left"/>
      <w:pPr>
        <w:ind w:left="1440" w:hanging="360"/>
      </w:pPr>
    </w:lvl>
    <w:lvl w:ilvl="2" w:tplc="54247B12" w:tentative="1">
      <w:start w:val="1"/>
      <w:numFmt w:val="lowerRoman"/>
      <w:lvlText w:val="%3."/>
      <w:lvlJc w:val="right"/>
      <w:pPr>
        <w:ind w:left="2160" w:hanging="180"/>
      </w:pPr>
    </w:lvl>
    <w:lvl w:ilvl="3" w:tplc="02561128" w:tentative="1">
      <w:start w:val="1"/>
      <w:numFmt w:val="decimal"/>
      <w:lvlText w:val="%4."/>
      <w:lvlJc w:val="left"/>
      <w:pPr>
        <w:ind w:left="2880" w:hanging="360"/>
      </w:pPr>
    </w:lvl>
    <w:lvl w:ilvl="4" w:tplc="95BE1288" w:tentative="1">
      <w:start w:val="1"/>
      <w:numFmt w:val="lowerLetter"/>
      <w:lvlText w:val="%5."/>
      <w:lvlJc w:val="left"/>
      <w:pPr>
        <w:ind w:left="3600" w:hanging="360"/>
      </w:pPr>
    </w:lvl>
    <w:lvl w:ilvl="5" w:tplc="66900B30" w:tentative="1">
      <w:start w:val="1"/>
      <w:numFmt w:val="lowerRoman"/>
      <w:lvlText w:val="%6."/>
      <w:lvlJc w:val="right"/>
      <w:pPr>
        <w:ind w:left="4320" w:hanging="180"/>
      </w:pPr>
    </w:lvl>
    <w:lvl w:ilvl="6" w:tplc="A1D63AA0" w:tentative="1">
      <w:start w:val="1"/>
      <w:numFmt w:val="decimal"/>
      <w:lvlText w:val="%7."/>
      <w:lvlJc w:val="left"/>
      <w:pPr>
        <w:ind w:left="5040" w:hanging="360"/>
      </w:pPr>
    </w:lvl>
    <w:lvl w:ilvl="7" w:tplc="7E5AE490" w:tentative="1">
      <w:start w:val="1"/>
      <w:numFmt w:val="lowerLetter"/>
      <w:lvlText w:val="%8."/>
      <w:lvlJc w:val="left"/>
      <w:pPr>
        <w:ind w:left="5760" w:hanging="360"/>
      </w:pPr>
    </w:lvl>
    <w:lvl w:ilvl="8" w:tplc="28C6C00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7"/>
  </w:num>
  <w:num w:numId="5">
    <w:abstractNumId w:val="6"/>
  </w:num>
  <w:num w:numId="6">
    <w:abstractNumId w:val="0"/>
  </w:num>
  <w:num w:numId="7">
    <w:abstractNumId w:val="9"/>
  </w:num>
  <w:num w:numId="8">
    <w:abstractNumId w:val="4"/>
  </w:num>
  <w:num w:numId="9">
    <w:abstractNumId w:val="8"/>
  </w:num>
  <w:num w:numId="10">
    <w:abstractNumId w:val="2"/>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4D41"/>
    <w:rsid w:val="0001217C"/>
    <w:rsid w:val="00015868"/>
    <w:rsid w:val="0001650E"/>
    <w:rsid w:val="0002358A"/>
    <w:rsid w:val="000307E5"/>
    <w:rsid w:val="00051282"/>
    <w:rsid w:val="00051CFE"/>
    <w:rsid w:val="00055D5F"/>
    <w:rsid w:val="00060D13"/>
    <w:rsid w:val="0006661F"/>
    <w:rsid w:val="00086EE9"/>
    <w:rsid w:val="000916BB"/>
    <w:rsid w:val="000947CC"/>
    <w:rsid w:val="00095D96"/>
    <w:rsid w:val="000B1FB8"/>
    <w:rsid w:val="000C5048"/>
    <w:rsid w:val="000D619C"/>
    <w:rsid w:val="000E7444"/>
    <w:rsid w:val="00116601"/>
    <w:rsid w:val="00126D93"/>
    <w:rsid w:val="001402D3"/>
    <w:rsid w:val="0014170E"/>
    <w:rsid w:val="00193ABD"/>
    <w:rsid w:val="001E076E"/>
    <w:rsid w:val="001E3E08"/>
    <w:rsid w:val="00234629"/>
    <w:rsid w:val="002A10E3"/>
    <w:rsid w:val="002B354B"/>
    <w:rsid w:val="002C2D98"/>
    <w:rsid w:val="0033794A"/>
    <w:rsid w:val="00345469"/>
    <w:rsid w:val="00352BBD"/>
    <w:rsid w:val="003577E9"/>
    <w:rsid w:val="0038132D"/>
    <w:rsid w:val="00383D2A"/>
    <w:rsid w:val="0039025E"/>
    <w:rsid w:val="003B112E"/>
    <w:rsid w:val="003C37A5"/>
    <w:rsid w:val="003F1F8E"/>
    <w:rsid w:val="003F540B"/>
    <w:rsid w:val="0040141F"/>
    <w:rsid w:val="0041501A"/>
    <w:rsid w:val="00421C43"/>
    <w:rsid w:val="004225A1"/>
    <w:rsid w:val="00437295"/>
    <w:rsid w:val="00453E00"/>
    <w:rsid w:val="004939E3"/>
    <w:rsid w:val="004A74EA"/>
    <w:rsid w:val="004A7F07"/>
    <w:rsid w:val="004B05D3"/>
    <w:rsid w:val="004B4F9B"/>
    <w:rsid w:val="004C5D3C"/>
    <w:rsid w:val="004E3DE4"/>
    <w:rsid w:val="004E492E"/>
    <w:rsid w:val="00541B2F"/>
    <w:rsid w:val="005564BF"/>
    <w:rsid w:val="0056128D"/>
    <w:rsid w:val="0056587F"/>
    <w:rsid w:val="00580D05"/>
    <w:rsid w:val="005841AC"/>
    <w:rsid w:val="005B2743"/>
    <w:rsid w:val="005B714D"/>
    <w:rsid w:val="005D4CD7"/>
    <w:rsid w:val="005E170C"/>
    <w:rsid w:val="005F6BAE"/>
    <w:rsid w:val="005F7971"/>
    <w:rsid w:val="006272DE"/>
    <w:rsid w:val="00642BD1"/>
    <w:rsid w:val="006664DC"/>
    <w:rsid w:val="00667CA6"/>
    <w:rsid w:val="00683C82"/>
    <w:rsid w:val="00683DBD"/>
    <w:rsid w:val="00693E45"/>
    <w:rsid w:val="006A023B"/>
    <w:rsid w:val="006B6CEF"/>
    <w:rsid w:val="006C0D90"/>
    <w:rsid w:val="006C530A"/>
    <w:rsid w:val="006D2EC5"/>
    <w:rsid w:val="006E365E"/>
    <w:rsid w:val="006E637C"/>
    <w:rsid w:val="00710515"/>
    <w:rsid w:val="00711F31"/>
    <w:rsid w:val="0072669E"/>
    <w:rsid w:val="00760C10"/>
    <w:rsid w:val="00771EB4"/>
    <w:rsid w:val="00775B7F"/>
    <w:rsid w:val="00797C84"/>
    <w:rsid w:val="007A2D60"/>
    <w:rsid w:val="007B053E"/>
    <w:rsid w:val="007D43C4"/>
    <w:rsid w:val="008033AA"/>
    <w:rsid w:val="00812D1B"/>
    <w:rsid w:val="00812FC4"/>
    <w:rsid w:val="00827531"/>
    <w:rsid w:val="00834B09"/>
    <w:rsid w:val="008443F2"/>
    <w:rsid w:val="00855523"/>
    <w:rsid w:val="0085660C"/>
    <w:rsid w:val="00857A43"/>
    <w:rsid w:val="00860538"/>
    <w:rsid w:val="0087080C"/>
    <w:rsid w:val="0087350E"/>
    <w:rsid w:val="008953FC"/>
    <w:rsid w:val="008C69CF"/>
    <w:rsid w:val="008E58DB"/>
    <w:rsid w:val="008E62C0"/>
    <w:rsid w:val="00901A78"/>
    <w:rsid w:val="009056A2"/>
    <w:rsid w:val="00941EF5"/>
    <w:rsid w:val="00981009"/>
    <w:rsid w:val="00983784"/>
    <w:rsid w:val="0098787E"/>
    <w:rsid w:val="00990CC4"/>
    <w:rsid w:val="009A248D"/>
    <w:rsid w:val="009B13D6"/>
    <w:rsid w:val="009B6C4C"/>
    <w:rsid w:val="009C745E"/>
    <w:rsid w:val="009D3B55"/>
    <w:rsid w:val="009F2C54"/>
    <w:rsid w:val="00A033C5"/>
    <w:rsid w:val="00A1455A"/>
    <w:rsid w:val="00A22DC4"/>
    <w:rsid w:val="00A36D11"/>
    <w:rsid w:val="00A44673"/>
    <w:rsid w:val="00A446F8"/>
    <w:rsid w:val="00A44BFA"/>
    <w:rsid w:val="00A4699B"/>
    <w:rsid w:val="00A55F68"/>
    <w:rsid w:val="00A57C05"/>
    <w:rsid w:val="00A6682A"/>
    <w:rsid w:val="00A71C85"/>
    <w:rsid w:val="00AA6B8E"/>
    <w:rsid w:val="00AA7E96"/>
    <w:rsid w:val="00AB62F5"/>
    <w:rsid w:val="00AE2219"/>
    <w:rsid w:val="00B001D7"/>
    <w:rsid w:val="00B0553B"/>
    <w:rsid w:val="00B1166F"/>
    <w:rsid w:val="00B21F5B"/>
    <w:rsid w:val="00B35992"/>
    <w:rsid w:val="00B6047D"/>
    <w:rsid w:val="00B614FD"/>
    <w:rsid w:val="00B90A54"/>
    <w:rsid w:val="00B91910"/>
    <w:rsid w:val="00BF4616"/>
    <w:rsid w:val="00BF5DA4"/>
    <w:rsid w:val="00C11482"/>
    <w:rsid w:val="00C30541"/>
    <w:rsid w:val="00C32499"/>
    <w:rsid w:val="00C33167"/>
    <w:rsid w:val="00C40DED"/>
    <w:rsid w:val="00C57E7C"/>
    <w:rsid w:val="00C852A7"/>
    <w:rsid w:val="00C863F2"/>
    <w:rsid w:val="00C878D9"/>
    <w:rsid w:val="00C9751E"/>
    <w:rsid w:val="00CB5DAF"/>
    <w:rsid w:val="00CB61C2"/>
    <w:rsid w:val="00CB685E"/>
    <w:rsid w:val="00CC09AC"/>
    <w:rsid w:val="00CC62AC"/>
    <w:rsid w:val="00CD64E6"/>
    <w:rsid w:val="00CD6E06"/>
    <w:rsid w:val="00D14852"/>
    <w:rsid w:val="00D17D16"/>
    <w:rsid w:val="00D34B0D"/>
    <w:rsid w:val="00D40B32"/>
    <w:rsid w:val="00D44D41"/>
    <w:rsid w:val="00D502C8"/>
    <w:rsid w:val="00D80F7D"/>
    <w:rsid w:val="00D81398"/>
    <w:rsid w:val="00D870AF"/>
    <w:rsid w:val="00DA56FE"/>
    <w:rsid w:val="00DB3B40"/>
    <w:rsid w:val="00DB3DAF"/>
    <w:rsid w:val="00DB4B2D"/>
    <w:rsid w:val="00DC7392"/>
    <w:rsid w:val="00DC7F5D"/>
    <w:rsid w:val="00E02770"/>
    <w:rsid w:val="00E07927"/>
    <w:rsid w:val="00E14520"/>
    <w:rsid w:val="00E17E12"/>
    <w:rsid w:val="00E41CE0"/>
    <w:rsid w:val="00E460D7"/>
    <w:rsid w:val="00E55276"/>
    <w:rsid w:val="00E741AF"/>
    <w:rsid w:val="00E77042"/>
    <w:rsid w:val="00E815B7"/>
    <w:rsid w:val="00EA46F0"/>
    <w:rsid w:val="00EB3119"/>
    <w:rsid w:val="00ED05E9"/>
    <w:rsid w:val="00F12948"/>
    <w:rsid w:val="00F172CC"/>
    <w:rsid w:val="00F2665A"/>
    <w:rsid w:val="00F26F46"/>
    <w:rsid w:val="00F340B3"/>
    <w:rsid w:val="00F36D39"/>
    <w:rsid w:val="00F56ABD"/>
    <w:rsid w:val="00F82598"/>
    <w:rsid w:val="00F911B2"/>
    <w:rsid w:val="00FB7C0B"/>
    <w:rsid w:val="00FC3A52"/>
    <w:rsid w:val="00FD1FE7"/>
    <w:rsid w:val="00FD3020"/>
    <w:rsid w:val="00FE5D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FDE6E8"/>
  <w15:docId w15:val="{D425C76B-F31E-495A-B640-38971D52F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3B112E"/>
    <w:rPr>
      <w:sz w:val="16"/>
      <w:szCs w:val="16"/>
    </w:rPr>
  </w:style>
  <w:style w:type="paragraph" w:styleId="CommentSubject">
    <w:name w:val="annotation subject"/>
    <w:basedOn w:val="CommentText"/>
    <w:next w:val="CommentText"/>
    <w:link w:val="CommentSubjectChar"/>
    <w:uiPriority w:val="99"/>
    <w:semiHidden/>
    <w:unhideWhenUsed/>
    <w:rsid w:val="003B112E"/>
    <w:rPr>
      <w:b/>
      <w:bCs/>
      <w:sz w:val="20"/>
      <w:szCs w:val="20"/>
    </w:rPr>
  </w:style>
  <w:style w:type="character" w:customStyle="1" w:styleId="CommentSubjectChar">
    <w:name w:val="Comment Subject Char"/>
    <w:basedOn w:val="CommentTextChar"/>
    <w:link w:val="CommentSubject"/>
    <w:uiPriority w:val="99"/>
    <w:semiHidden/>
    <w:rsid w:val="003B112E"/>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E004D"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E004D"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E004D"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E004D" w:rsidP="00BF58F7">
          <w:pPr>
            <w:pStyle w:val="A3A1F3B00F244430B5A21C7691278914"/>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E004D" w:rsidP="00BF58F7">
          <w:pPr>
            <w:pStyle w:val="8A5EF91FC9D44A3298E87AC4E5B2F2F6"/>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E004D"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E004D" w:rsidP="00BF58F7">
          <w:pPr>
            <w:pStyle w:val="6A5912A791EE4CE0989E5F55DB8DE313"/>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E004D" w:rsidP="00BF58F7">
          <w:pPr>
            <w:pStyle w:val="A15873AD7EBD4AF4B09EBD6D7A2E10E1"/>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E004D" w:rsidP="00BF58F7">
          <w:pPr>
            <w:pStyle w:val="EF0E270D053C4BF3A731240AB61AFB87"/>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E004D"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E004D"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E004D" w:rsidP="00BF58F7">
          <w:pPr>
            <w:pStyle w:val="F9F37D00AFA74CA8B14A2BBDA4A5C3A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004D"/>
    <w:rsid w:val="00003DA6"/>
    <w:rsid w:val="001B65EA"/>
    <w:rsid w:val="001D7A80"/>
    <w:rsid w:val="00655067"/>
    <w:rsid w:val="00BE004D"/>
    <w:rsid w:val="00C1633E"/>
    <w:rsid w:val="00D44C27"/>
    <w:rsid w:val="00E134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8A5EF91FC9D44A3298E87AC4E5B2F2F6">
    <w:name w:val="8A5EF91FC9D44A3298E87AC4E5B2F2F6"/>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A15873AD7EBD4AF4B09EBD6D7A2E10E1">
    <w:name w:val="A15873AD7EBD4AF4B09EBD6D7A2E10E1"/>
    <w:rsid w:val="00BF58F7"/>
  </w:style>
  <w:style w:type="paragraph" w:customStyle="1" w:styleId="EF0E270D053C4BF3A731240AB61AFB87">
    <w:name w:val="EF0E270D053C4BF3A731240AB61AFB87"/>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3069</RACS_x0020_ID>
    <Approved_x0020_Provider xmlns="a8338b6e-77a6-4851-82b6-98166143ffdd">Phillip Island Homes for the Aged Association Inc</Approved_x0020_Provider>
    <Management_x0020_Company_x0020_ID xmlns="a8338b6e-77a6-4851-82b6-98166143ffdd" xsi:nil="true"/>
    <Home xmlns="a8338b6e-77a6-4851-82b6-98166143ffdd">Melaleuca Aged Care</Home>
    <Signed xmlns="a8338b6e-77a6-4851-82b6-98166143ffdd" xsi:nil="true"/>
    <Uploaded xmlns="a8338b6e-77a6-4851-82b6-98166143ffdd">true</Uploaded>
    <Management_x0020_Company xmlns="a8338b6e-77a6-4851-82b6-98166143ffdd" xsi:nil="true"/>
    <Doc_x0020_Date xmlns="a8338b6e-77a6-4851-82b6-98166143ffdd">2023-08-15T22:52:03+00:00</Doc_x0020_Date>
    <CSI_x0020_ID xmlns="a8338b6e-77a6-4851-82b6-98166143ffdd" xsi:nil="true"/>
    <Case_x0020_ID xmlns="a8338b6e-77a6-4851-82b6-98166143ffdd" xsi:nil="true"/>
    <Approved_x0020_Provider_x0020_ID xmlns="a8338b6e-77a6-4851-82b6-98166143ffdd">68A70409-77F4-DC11-AD41-005056922186</Approved_x0020_Provider_x0020_ID>
    <Location xmlns="a8338b6e-77a6-4851-82b6-98166143ffdd" xsi:nil="true"/>
    <Home_x0020_ID xmlns="a8338b6e-77a6-4851-82b6-98166143ffdd">B63C3B86-7CF4-DC11-AD41-005056922186</Home_x0020_ID>
    <State xmlns="a8338b6e-77a6-4851-82b6-98166143ffdd">VIC</State>
    <Doc_x0020_Sent_Received_x0020_Date xmlns="a8338b6e-77a6-4851-82b6-98166143ffdd">2023-08-16T00:00:00+00:00</Doc_x0020_Sent_Received_x0020_Date>
    <Activity_x0020_ID xmlns="a8338b6e-77a6-4851-82b6-98166143ffdd">3C8DDEEF-D21E-EE11-8390-005056922186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9C8086-4D52-4CA2-ABED-71AEE29833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2231</Words>
  <Characters>12721</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14923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2023-08-17T00:01:00Z</dcterms:created>
  <dcterms:modified xsi:type="dcterms:W3CDTF">2023-08-17T00:01:00Z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18385105462dc41555d4f93c7f5c7158387cbb9300d3b404f22d2914efbe6b0d</vt:lpwstr>
  </property>
</Properties>
</file>