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D0398" w14:textId="77777777" w:rsidR="00D2559D" w:rsidRPr="002C3EBF" w:rsidRDefault="00CD52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FD04D4" wp14:editId="6FFD04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949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FD0399" w14:textId="77777777" w:rsidR="00D2559D" w:rsidRDefault="00CD52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FD039A" w14:textId="77777777" w:rsidR="00D2559D" w:rsidRDefault="00CD52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FD039B" w14:textId="77777777" w:rsidR="00D2559D" w:rsidRPr="002C3EBF" w:rsidRDefault="00CD52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37E0" w14:paraId="6FFD039E" w14:textId="77777777" w:rsidTr="00C137E0">
        <w:tc>
          <w:tcPr>
            <w:cnfStyle w:val="001000000000" w:firstRow="0" w:lastRow="0" w:firstColumn="1" w:lastColumn="0" w:oddVBand="0" w:evenVBand="0" w:oddHBand="0" w:evenHBand="0" w:firstRowFirstColumn="0" w:firstRowLastColumn="0" w:lastRowFirstColumn="0" w:lastRowLastColumn="0"/>
            <w:tcW w:w="3227" w:type="dxa"/>
          </w:tcPr>
          <w:p w14:paraId="6FFD039C" w14:textId="77777777" w:rsidR="00D2559D" w:rsidRPr="00996FAF" w:rsidRDefault="00CD52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FFD039D" w14:textId="77777777" w:rsidR="00D2559D" w:rsidRPr="00996FAF" w:rsidRDefault="00CD52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Dandenong</w:t>
            </w:r>
          </w:p>
        </w:tc>
      </w:tr>
      <w:tr w:rsidR="00C137E0" w14:paraId="6FFD03A1" w14:textId="77777777" w:rsidTr="00C137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D039F" w14:textId="77777777" w:rsidR="00CA37CB" w:rsidRPr="00996FAF" w:rsidRDefault="00CD52A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FFD03A0" w14:textId="77777777" w:rsidR="00CA37CB" w:rsidRPr="00996FAF" w:rsidRDefault="00CD52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82 McCrae St</w:t>
            </w:r>
            <w:r w:rsidRPr="00602258">
              <w:rPr>
                <w:rFonts w:ascii="Arial" w:hAnsi="Arial" w:cs="Arial"/>
                <w:color w:val="auto"/>
              </w:rPr>
              <w:t xml:space="preserve"> DANDENONG VIC 3175</w:t>
            </w:r>
          </w:p>
        </w:tc>
      </w:tr>
      <w:tr w:rsidR="00C137E0" w14:paraId="6FFD03A4" w14:textId="77777777" w:rsidTr="00C137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D03A2" w14:textId="77777777" w:rsidR="00CA37CB" w:rsidRPr="00996FAF" w:rsidRDefault="00CD52A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FD03A3" w14:textId="77777777" w:rsidR="00CA37CB" w:rsidRPr="00996FAF" w:rsidRDefault="00CD52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3185</w:t>
            </w:r>
          </w:p>
        </w:tc>
      </w:tr>
      <w:tr w:rsidR="00C137E0" w14:paraId="6FFD03A7" w14:textId="77777777" w:rsidTr="00C137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D03A5" w14:textId="77777777" w:rsidR="00D2559D" w:rsidRPr="00996FAF" w:rsidRDefault="00CD52A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FFD03A6" w14:textId="77777777" w:rsidR="00D2559D" w:rsidRPr="00996FAF" w:rsidRDefault="00CD52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C137E0" w14:paraId="6FFD03AA" w14:textId="77777777" w:rsidTr="00C137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D03A8" w14:textId="77777777" w:rsidR="00D2559D" w:rsidRPr="00996FAF" w:rsidRDefault="00CD52A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FD03A9" w14:textId="77777777" w:rsidR="00D2559D" w:rsidRPr="00996FAF" w:rsidRDefault="00CD52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137E0" w14:paraId="6FFD03AD" w14:textId="77777777" w:rsidTr="00C137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D03AB" w14:textId="77777777" w:rsidR="00D2559D" w:rsidRPr="00996FAF" w:rsidRDefault="00CD52A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FD03AC" w14:textId="77777777" w:rsidR="00D2559D" w:rsidRPr="00996FAF" w:rsidRDefault="00CD52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February 2023 to 23 February 2023</w:t>
            </w:r>
          </w:p>
        </w:tc>
      </w:tr>
      <w:tr w:rsidR="00C137E0" w14:paraId="6FFD03B0" w14:textId="77777777" w:rsidTr="00C137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FD03AE" w14:textId="77777777" w:rsidR="00D2559D" w:rsidRPr="00996FAF" w:rsidRDefault="00CD52A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FFD03AF" w14:textId="79982F60" w:rsidR="00D2559D" w:rsidRPr="00577C62" w:rsidRDefault="00577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7C62">
              <w:rPr>
                <w:rFonts w:ascii="Arial" w:hAnsi="Arial" w:cs="Arial"/>
                <w:color w:val="auto"/>
              </w:rPr>
              <w:t>20 March 2023</w:t>
            </w:r>
          </w:p>
        </w:tc>
      </w:tr>
    </w:tbl>
    <w:bookmarkEnd w:id="0"/>
    <w:p w14:paraId="6FFD03B1" w14:textId="48670E59" w:rsidR="00FA0A5B" w:rsidRPr="00996FAF" w:rsidRDefault="00CD52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76387">
        <w:rPr>
          <w:rFonts w:ascii="Arial" w:hAnsi="Arial" w:cs="Arial"/>
        </w:rPr>
        <w:t xml:space="preserve"> </w:t>
      </w:r>
      <w:r w:rsidRPr="00996FAF">
        <w:rPr>
          <w:rFonts w:ascii="Arial" w:hAnsi="Arial" w:cs="Arial"/>
        </w:rPr>
        <w:t>2018.</w:t>
      </w:r>
      <w:r w:rsidRPr="00996FAF">
        <w:rPr>
          <w:rFonts w:ascii="Arial" w:hAnsi="Arial" w:cs="Arial"/>
        </w:rPr>
        <w:br w:type="page"/>
      </w:r>
    </w:p>
    <w:p w14:paraId="6FFD03B2" w14:textId="77777777" w:rsidR="000078F8" w:rsidRPr="00996FAF" w:rsidRDefault="00CD52A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FFD03B3" w14:textId="349E3DDB" w:rsidR="000078F8" w:rsidRPr="00996FAF" w:rsidRDefault="00CD52A8" w:rsidP="0036130C">
      <w:pPr>
        <w:pStyle w:val="NormalArial"/>
      </w:pPr>
      <w:r w:rsidRPr="00996FAF">
        <w:t xml:space="preserve">This performance report for </w:t>
      </w:r>
      <w:r w:rsidRPr="00996FAF">
        <w:rPr>
          <w:color w:val="auto"/>
        </w:rPr>
        <w:t>Mercy Place Dandenong (</w:t>
      </w:r>
      <w:r w:rsidRPr="00996FAF">
        <w:rPr>
          <w:b/>
          <w:color w:val="auto"/>
        </w:rPr>
        <w:t>the service</w:t>
      </w:r>
      <w:r w:rsidRPr="00996FAF">
        <w:rPr>
          <w:color w:val="auto"/>
        </w:rPr>
        <w:t>) has been prepared by</w:t>
      </w:r>
      <w:r w:rsidRPr="00996FAF">
        <w:rPr>
          <w:color w:val="0000FF"/>
        </w:rPr>
        <w:t xml:space="preserve"> </w:t>
      </w:r>
      <w:r w:rsidR="00C8319C" w:rsidRPr="00543243">
        <w:rPr>
          <w:color w:val="auto"/>
        </w:rPr>
        <w:t>N Eastwood,</w:t>
      </w:r>
      <w:r w:rsidRPr="00543243">
        <w:rPr>
          <w:color w:val="auto"/>
        </w:rPr>
        <w:t xml:space="preserve"> delegate of the Aged Care Quality and Safety Commissioner (Commissioner)</w:t>
      </w:r>
      <w:r w:rsidRPr="00543243">
        <w:rPr>
          <w:rStyle w:val="FootnoteReference"/>
          <w:color w:val="auto"/>
        </w:rPr>
        <w:footnoteReference w:id="1"/>
      </w:r>
      <w:r w:rsidRPr="00543243">
        <w:rPr>
          <w:color w:val="auto"/>
        </w:rPr>
        <w:t>.</w:t>
      </w:r>
    </w:p>
    <w:p w14:paraId="6FFD03B4" w14:textId="77777777" w:rsidR="000078F8" w:rsidRPr="00996FAF" w:rsidRDefault="00CD52A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FD03B5" w14:textId="77777777" w:rsidR="000078F8" w:rsidRPr="00996FAF" w:rsidRDefault="00CD52A8" w:rsidP="0036130C">
      <w:pPr>
        <w:pStyle w:val="NormalArial"/>
      </w:pPr>
      <w:r w:rsidRPr="00996FAF">
        <w:t>The report also specifies any areas in which improvements must be made to ensure the Quality Standards are complied with.</w:t>
      </w:r>
    </w:p>
    <w:p w14:paraId="6FFD03B6" w14:textId="77777777" w:rsidR="00DF37F2" w:rsidRPr="00996FAF" w:rsidRDefault="00CD52A8" w:rsidP="00712752">
      <w:pPr>
        <w:pStyle w:val="Heading1"/>
        <w:spacing w:before="240" w:after="240" w:line="22" w:lineRule="atLeast"/>
        <w:rPr>
          <w:rFonts w:ascii="Arial" w:hAnsi="Arial" w:cs="Arial"/>
        </w:rPr>
      </w:pPr>
      <w:r w:rsidRPr="00996FAF">
        <w:rPr>
          <w:rFonts w:ascii="Arial" w:hAnsi="Arial" w:cs="Arial"/>
        </w:rPr>
        <w:t>Material relied on</w:t>
      </w:r>
    </w:p>
    <w:p w14:paraId="6FFD03B7" w14:textId="77777777" w:rsidR="00DF37F2" w:rsidRPr="00BC2392" w:rsidRDefault="00CD52A8" w:rsidP="0036130C">
      <w:pPr>
        <w:pStyle w:val="NormalArial"/>
        <w:rPr>
          <w:color w:val="auto"/>
        </w:rPr>
      </w:pPr>
      <w:r w:rsidRPr="00996FAF">
        <w:t xml:space="preserve">The following information </w:t>
      </w:r>
      <w:r w:rsidRPr="00BC2392">
        <w:rPr>
          <w:color w:val="auto"/>
        </w:rPr>
        <w:t>has been considered in preparing the performance report:</w:t>
      </w:r>
    </w:p>
    <w:p w14:paraId="6FFD03B8" w14:textId="35B7C603" w:rsidR="00DF37F2" w:rsidRPr="00BC2392" w:rsidRDefault="00CD52A8" w:rsidP="00712752">
      <w:pPr>
        <w:pStyle w:val="ListParagraph"/>
        <w:numPr>
          <w:ilvl w:val="0"/>
          <w:numId w:val="2"/>
        </w:numPr>
        <w:spacing w:line="240" w:lineRule="atLeast"/>
        <w:ind w:left="714" w:hanging="357"/>
        <w:contextualSpacing w:val="0"/>
        <w:rPr>
          <w:rFonts w:ascii="Arial" w:hAnsi="Arial" w:cs="Arial"/>
          <w:color w:val="auto"/>
        </w:rPr>
      </w:pPr>
      <w:r w:rsidRPr="00BC2392">
        <w:rPr>
          <w:rFonts w:ascii="Arial" w:hAnsi="Arial" w:cs="Arial"/>
          <w:color w:val="auto"/>
        </w:rPr>
        <w:t xml:space="preserve">the assessment team’s report for the Assessment Contact </w:t>
      </w:r>
      <w:r w:rsidR="00025674">
        <w:rPr>
          <w:rFonts w:ascii="Arial" w:hAnsi="Arial" w:cs="Arial"/>
          <w:color w:val="auto"/>
        </w:rPr>
        <w:t>– Site;</w:t>
      </w:r>
      <w:r w:rsidRPr="00BC2392">
        <w:rPr>
          <w:rFonts w:ascii="Arial" w:hAnsi="Arial" w:cs="Arial"/>
          <w:color w:val="auto"/>
        </w:rPr>
        <w:t xml:space="preserve"> the Assessment Contact - Site report was informed by a site assessment, observations at the service, review of documents and interviews with staff, consumers/</w:t>
      </w:r>
      <w:r w:rsidR="005D6A2A" w:rsidRPr="00BC2392">
        <w:rPr>
          <w:rFonts w:ascii="Arial" w:hAnsi="Arial" w:cs="Arial"/>
          <w:color w:val="auto"/>
        </w:rPr>
        <w:t>representatives,</w:t>
      </w:r>
      <w:r w:rsidRPr="00BC2392">
        <w:rPr>
          <w:rFonts w:ascii="Arial" w:hAnsi="Arial" w:cs="Arial"/>
          <w:color w:val="auto"/>
        </w:rPr>
        <w:t xml:space="preserve"> and others</w:t>
      </w:r>
      <w:r w:rsidR="00543243" w:rsidRPr="00BC2392">
        <w:rPr>
          <w:rFonts w:ascii="Arial" w:hAnsi="Arial" w:cs="Arial"/>
          <w:color w:val="auto"/>
        </w:rPr>
        <w:t>.</w:t>
      </w:r>
    </w:p>
    <w:p w14:paraId="6FFD03B9" w14:textId="6634378E" w:rsidR="00DF37F2" w:rsidRPr="00BC2392" w:rsidRDefault="00CD52A8" w:rsidP="00712752">
      <w:pPr>
        <w:pStyle w:val="ListParagraph"/>
        <w:numPr>
          <w:ilvl w:val="0"/>
          <w:numId w:val="2"/>
        </w:numPr>
        <w:spacing w:line="240" w:lineRule="atLeast"/>
        <w:ind w:left="714" w:hanging="357"/>
        <w:contextualSpacing w:val="0"/>
        <w:rPr>
          <w:rFonts w:ascii="Arial" w:hAnsi="Arial" w:cs="Arial"/>
          <w:color w:val="auto"/>
        </w:rPr>
      </w:pPr>
      <w:r w:rsidRPr="00BC2392">
        <w:rPr>
          <w:rFonts w:ascii="Arial" w:hAnsi="Arial" w:cs="Arial"/>
          <w:color w:val="auto"/>
        </w:rPr>
        <w:t xml:space="preserve">the provider’s response to the assessment team’s report received </w:t>
      </w:r>
      <w:r w:rsidR="00BC2392" w:rsidRPr="00BC2392">
        <w:rPr>
          <w:rFonts w:ascii="Arial" w:hAnsi="Arial" w:cs="Arial"/>
          <w:color w:val="auto"/>
        </w:rPr>
        <w:t>8 March 2023.</w:t>
      </w:r>
    </w:p>
    <w:p w14:paraId="6FFD03BC" w14:textId="763719EF" w:rsidR="003B1763" w:rsidRPr="00712752" w:rsidRDefault="00CD52A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FD03BD" w14:textId="5F89EAA9" w:rsidR="00FC045E" w:rsidRPr="00996FAF" w:rsidRDefault="00CD52A8"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6"/>
        <w:gridCol w:w="4288"/>
      </w:tblGrid>
      <w:tr w:rsidR="00C137E0" w14:paraId="6FFD03C0" w14:textId="77777777" w:rsidTr="002763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vAlign w:val="top"/>
          </w:tcPr>
          <w:p w14:paraId="6FFD03BE" w14:textId="77777777" w:rsidR="00FC045E" w:rsidRPr="00996FAF" w:rsidRDefault="00CD52A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2059" w:type="pct"/>
            <w:shd w:val="clear" w:color="auto" w:fill="auto"/>
          </w:tcPr>
          <w:p w14:paraId="6FFD03BF" w14:textId="6C98C045" w:rsidR="00FC045E" w:rsidRPr="00996FAF" w:rsidRDefault="006E1D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52EC">
                  <w:rPr>
                    <w:rFonts w:ascii="Arial" w:hAnsi="Arial" w:cs="Arial"/>
                  </w:rPr>
                  <w:t>Not applicable as not all requirements have been assessed</w:t>
                </w:r>
              </w:sdtContent>
            </w:sdt>
          </w:p>
        </w:tc>
      </w:tr>
      <w:tr w:rsidR="00C137E0" w14:paraId="6FFD03CF" w14:textId="77777777" w:rsidTr="0027638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FD03CD" w14:textId="77777777" w:rsidR="00FC045E" w:rsidRPr="00996FAF" w:rsidRDefault="00CD52A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2059" w:type="pct"/>
            <w:shd w:val="clear" w:color="auto" w:fill="auto"/>
          </w:tcPr>
          <w:p w14:paraId="6FFD03CE" w14:textId="77D54DA7" w:rsidR="00FC045E" w:rsidRPr="00996FAF" w:rsidRDefault="006E1D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52EC">
                  <w:rPr>
                    <w:rFonts w:ascii="Arial" w:hAnsi="Arial" w:cs="Arial"/>
                    <w:b/>
                  </w:rPr>
                  <w:t>Not applicable as not all requirements have been assessed</w:t>
                </w:r>
              </w:sdtContent>
            </w:sdt>
            <w:r w:rsidR="00CD52A8" w:rsidRPr="00996FAF">
              <w:rPr>
                <w:rFonts w:ascii="Arial" w:hAnsi="Arial" w:cs="Arial"/>
                <w:b/>
              </w:rPr>
              <w:t xml:space="preserve"> </w:t>
            </w:r>
          </w:p>
        </w:tc>
      </w:tr>
      <w:tr w:rsidR="00C137E0" w14:paraId="6FFD03D2" w14:textId="77777777" w:rsidTr="00276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FD03D0" w14:textId="77777777" w:rsidR="00FC045E" w:rsidRPr="00996FAF" w:rsidRDefault="00CD52A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059" w:type="pct"/>
            <w:shd w:val="clear" w:color="auto" w:fill="auto"/>
          </w:tcPr>
          <w:p w14:paraId="6FFD03D1" w14:textId="1F96C6CC" w:rsidR="00FC045E" w:rsidRPr="00996FAF" w:rsidRDefault="006E1D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52EC">
                  <w:rPr>
                    <w:rFonts w:ascii="Arial" w:hAnsi="Arial" w:cs="Arial"/>
                    <w:b/>
                  </w:rPr>
                  <w:t>Not applicable as not all requirements have been assessed</w:t>
                </w:r>
              </w:sdtContent>
            </w:sdt>
            <w:r w:rsidR="00CD52A8" w:rsidRPr="00996FAF">
              <w:rPr>
                <w:rFonts w:ascii="Arial" w:hAnsi="Arial" w:cs="Arial"/>
                <w:b/>
              </w:rPr>
              <w:t xml:space="preserve"> </w:t>
            </w:r>
          </w:p>
        </w:tc>
      </w:tr>
      <w:tr w:rsidR="00C137E0" w14:paraId="6FFD03D5" w14:textId="77777777" w:rsidTr="0027638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FD03D3" w14:textId="77777777" w:rsidR="00FC045E" w:rsidRPr="00996FAF" w:rsidRDefault="00CD52A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059" w:type="pct"/>
            <w:shd w:val="clear" w:color="auto" w:fill="auto"/>
          </w:tcPr>
          <w:p w14:paraId="6FFD03D4" w14:textId="42D037CE" w:rsidR="00FC045E" w:rsidRPr="00996FAF" w:rsidRDefault="006E1D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52EC">
                  <w:rPr>
                    <w:rFonts w:ascii="Arial" w:hAnsi="Arial" w:cs="Arial"/>
                    <w:b/>
                  </w:rPr>
                  <w:t>Not applicable as not all requirements have been assessed</w:t>
                </w:r>
              </w:sdtContent>
            </w:sdt>
            <w:r w:rsidR="00CD52A8" w:rsidRPr="00996FAF">
              <w:rPr>
                <w:rFonts w:ascii="Arial" w:hAnsi="Arial" w:cs="Arial"/>
                <w:b/>
              </w:rPr>
              <w:t xml:space="preserve"> </w:t>
            </w:r>
          </w:p>
        </w:tc>
      </w:tr>
    </w:tbl>
    <w:p w14:paraId="6FFD03D6" w14:textId="77777777" w:rsidR="00FC045E" w:rsidRPr="00996FAF" w:rsidRDefault="00CD52A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FD03D7" w14:textId="77777777" w:rsidR="00FC045E" w:rsidRPr="00996FAF" w:rsidRDefault="00CD52A8" w:rsidP="00712752">
      <w:pPr>
        <w:pStyle w:val="Heading1"/>
        <w:spacing w:before="0" w:after="240" w:line="22" w:lineRule="atLeast"/>
        <w:rPr>
          <w:rFonts w:ascii="Arial" w:hAnsi="Arial" w:cs="Arial"/>
        </w:rPr>
      </w:pPr>
      <w:r w:rsidRPr="00996FAF">
        <w:rPr>
          <w:rFonts w:ascii="Arial" w:hAnsi="Arial" w:cs="Arial"/>
        </w:rPr>
        <w:t>Areas for improvement</w:t>
      </w:r>
    </w:p>
    <w:p w14:paraId="6FFD03D9" w14:textId="4B874305" w:rsidR="00FC045E" w:rsidRPr="00996FAF" w:rsidRDefault="00CD52A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FFD03DE" w14:textId="7EF158AC" w:rsidR="00FC045E" w:rsidRPr="00996FAF" w:rsidRDefault="00CD52A8" w:rsidP="0036130C">
      <w:pPr>
        <w:pStyle w:val="NormalArial"/>
      </w:pPr>
      <w:r w:rsidRPr="00996FAF">
        <w:br w:type="page"/>
      </w:r>
    </w:p>
    <w:p w14:paraId="6FFD03DF" w14:textId="77777777" w:rsidR="00FC045E" w:rsidRPr="00996FAF" w:rsidRDefault="00CD52A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C137E0" w14:paraId="6FFD03E2" w14:textId="77777777" w:rsidTr="00276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FFD03E0" w14:textId="77777777" w:rsidR="00FC045E" w:rsidRPr="00550022" w:rsidRDefault="00CD52A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FFD03E1" w14:textId="77777777" w:rsidR="00FC045E" w:rsidRPr="00996FAF" w:rsidRDefault="006E1D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37E0" w14:paraId="6FFD03E6" w14:textId="77777777" w:rsidTr="002763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D03E3" w14:textId="77777777" w:rsidR="00FC045E" w:rsidRPr="00996FAF" w:rsidRDefault="00CD52A8"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FFD03E4" w14:textId="77777777" w:rsidR="00FC045E" w:rsidRPr="00996FAF" w:rsidRDefault="00CD52A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FFD03E5" w14:textId="3E64C481" w:rsidR="00FC045E" w:rsidRPr="00996FAF" w:rsidRDefault="006E1D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B5C7E">
                  <w:rPr>
                    <w:rFonts w:ascii="Arial" w:hAnsi="Arial" w:cs="Arial"/>
                    <w:color w:val="auto"/>
                  </w:rPr>
                  <w:t>Compliant</w:t>
                </w:r>
              </w:sdtContent>
            </w:sdt>
          </w:p>
        </w:tc>
      </w:tr>
      <w:tr w:rsidR="00C137E0" w14:paraId="6FFD03EA" w14:textId="77777777" w:rsidTr="00276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D03E7" w14:textId="77777777" w:rsidR="00FC045E" w:rsidRPr="00996FAF" w:rsidRDefault="00CD52A8"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FFD03E8" w14:textId="77777777" w:rsidR="00FC045E" w:rsidRPr="00996FAF" w:rsidRDefault="00CD52A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FFD03E9" w14:textId="5C24F20D" w:rsidR="00FC045E" w:rsidRPr="00996FAF" w:rsidRDefault="006E1D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B5C7E">
                  <w:rPr>
                    <w:rFonts w:ascii="Arial" w:hAnsi="Arial" w:cs="Arial"/>
                    <w:color w:val="auto"/>
                  </w:rPr>
                  <w:t>Compliant</w:t>
                </w:r>
              </w:sdtContent>
            </w:sdt>
            <w:r w:rsidR="00CD52A8" w:rsidRPr="00996FAF">
              <w:rPr>
                <w:rFonts w:ascii="Arial" w:hAnsi="Arial" w:cs="Arial"/>
                <w:color w:val="0000FF"/>
              </w:rPr>
              <w:t xml:space="preserve"> </w:t>
            </w:r>
          </w:p>
        </w:tc>
      </w:tr>
      <w:tr w:rsidR="00C137E0" w14:paraId="6FFD03FA" w14:textId="77777777" w:rsidTr="002763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D03F7" w14:textId="77777777" w:rsidR="00FC045E" w:rsidRPr="00996FAF" w:rsidRDefault="00CD52A8"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FFD03F8" w14:textId="77777777" w:rsidR="00FC045E" w:rsidRPr="00996FAF" w:rsidRDefault="00CD52A8"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6FFD03F9" w14:textId="5098D6EC" w:rsidR="00FC045E" w:rsidRPr="00996FAF" w:rsidRDefault="006E1D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B5C7E">
                  <w:rPr>
                    <w:rFonts w:ascii="Arial" w:hAnsi="Arial" w:cs="Arial"/>
                    <w:color w:val="auto"/>
                  </w:rPr>
                  <w:t>Compliant</w:t>
                </w:r>
              </w:sdtContent>
            </w:sdt>
            <w:r w:rsidR="00CD52A8" w:rsidRPr="00996FAF">
              <w:rPr>
                <w:rFonts w:ascii="Arial" w:hAnsi="Arial" w:cs="Arial"/>
                <w:color w:val="0000FF"/>
              </w:rPr>
              <w:t xml:space="preserve"> </w:t>
            </w:r>
          </w:p>
        </w:tc>
      </w:tr>
    </w:tbl>
    <w:p w14:paraId="6FFD03FF" w14:textId="77777777" w:rsidR="001A5684" w:rsidRDefault="00CD52A8" w:rsidP="00276387">
      <w:pPr>
        <w:pStyle w:val="Heading20"/>
        <w:spacing w:before="240"/>
      </w:pPr>
      <w:r w:rsidRPr="00996FAF">
        <w:t>Findings</w:t>
      </w:r>
    </w:p>
    <w:p w14:paraId="67F5FBBD" w14:textId="3A2CB2B5" w:rsidR="001E2792" w:rsidRDefault="001E2792" w:rsidP="001E2792">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w:t>
      </w:r>
      <w:r w:rsidR="00732A19">
        <w:rPr>
          <w:rFonts w:ascii="Arial" w:hAnsi="Arial" w:cs="Arial"/>
          <w:color w:val="auto"/>
        </w:rPr>
        <w:t xml:space="preserve">previously </w:t>
      </w:r>
      <w:r w:rsidRPr="00321DEE">
        <w:rPr>
          <w:rFonts w:ascii="Arial" w:hAnsi="Arial" w:cs="Arial"/>
          <w:color w:val="auto"/>
        </w:rPr>
        <w:t xml:space="preserve">found non-compliant </w:t>
      </w:r>
      <w:r>
        <w:rPr>
          <w:rFonts w:ascii="Arial" w:hAnsi="Arial" w:cs="Arial"/>
          <w:color w:val="auto"/>
        </w:rPr>
        <w:t>with</w:t>
      </w:r>
      <w:r w:rsidRPr="00321DEE">
        <w:rPr>
          <w:rFonts w:ascii="Arial" w:hAnsi="Arial" w:cs="Arial"/>
          <w:color w:val="auto"/>
        </w:rPr>
        <w:t xml:space="preserve"> Standard </w:t>
      </w:r>
      <w:r>
        <w:rPr>
          <w:rFonts w:ascii="Arial" w:hAnsi="Arial" w:cs="Arial"/>
          <w:color w:val="auto"/>
        </w:rPr>
        <w:t>1</w:t>
      </w:r>
      <w:r w:rsidRPr="00321DEE">
        <w:rPr>
          <w:rFonts w:ascii="Arial" w:hAnsi="Arial" w:cs="Arial"/>
          <w:color w:val="auto"/>
        </w:rPr>
        <w:t xml:space="preserve"> in relation to Requirements </w:t>
      </w:r>
      <w:r>
        <w:rPr>
          <w:rFonts w:ascii="Arial" w:hAnsi="Arial" w:cs="Arial"/>
          <w:color w:val="auto"/>
        </w:rPr>
        <w:t>1</w:t>
      </w:r>
      <w:r w:rsidRPr="00321DEE">
        <w:rPr>
          <w:rFonts w:ascii="Arial" w:hAnsi="Arial" w:cs="Arial"/>
          <w:color w:val="auto"/>
        </w:rPr>
        <w:t>(3)(a)</w:t>
      </w:r>
      <w:r>
        <w:rPr>
          <w:rFonts w:ascii="Arial" w:hAnsi="Arial" w:cs="Arial"/>
          <w:color w:val="auto"/>
        </w:rPr>
        <w:t>, 1(3)(b)</w:t>
      </w:r>
      <w:r w:rsidRPr="00321DEE">
        <w:rPr>
          <w:rFonts w:ascii="Arial" w:hAnsi="Arial" w:cs="Arial"/>
          <w:color w:val="auto"/>
        </w:rPr>
        <w:t xml:space="preserve"> and </w:t>
      </w:r>
      <w:r>
        <w:rPr>
          <w:rFonts w:ascii="Arial" w:hAnsi="Arial" w:cs="Arial"/>
          <w:color w:val="auto"/>
        </w:rPr>
        <w:t>1</w:t>
      </w:r>
      <w:r w:rsidRPr="00321DEE">
        <w:rPr>
          <w:rFonts w:ascii="Arial" w:hAnsi="Arial" w:cs="Arial"/>
          <w:color w:val="auto"/>
        </w:rPr>
        <w:t>(3)(</w:t>
      </w:r>
      <w:r>
        <w:rPr>
          <w:rFonts w:ascii="Arial" w:hAnsi="Arial" w:cs="Arial"/>
          <w:color w:val="auto"/>
        </w:rPr>
        <w:t>e</w:t>
      </w:r>
      <w:r w:rsidRPr="00321DEE">
        <w:rPr>
          <w:rFonts w:ascii="Arial" w:hAnsi="Arial" w:cs="Arial"/>
          <w:color w:val="auto"/>
        </w:rPr>
        <w:t xml:space="preserve">) following a site audit in </w:t>
      </w:r>
      <w:r>
        <w:rPr>
          <w:rFonts w:ascii="Arial" w:hAnsi="Arial" w:cs="Arial"/>
          <w:color w:val="auto"/>
        </w:rPr>
        <w:t>May 2022</w:t>
      </w:r>
      <w:r w:rsidRPr="00321DEE">
        <w:rPr>
          <w:rFonts w:ascii="Arial" w:hAnsi="Arial" w:cs="Arial"/>
          <w:color w:val="auto"/>
        </w:rPr>
        <w:t xml:space="preserve"> where </w:t>
      </w:r>
      <w:r w:rsidR="00EE26E8">
        <w:rPr>
          <w:rFonts w:ascii="Arial" w:hAnsi="Arial" w:cs="Arial"/>
          <w:color w:val="auto"/>
        </w:rPr>
        <w:t xml:space="preserve">the service </w:t>
      </w:r>
      <w:r w:rsidRPr="00321DEE">
        <w:rPr>
          <w:rFonts w:ascii="Arial" w:hAnsi="Arial" w:cs="Arial"/>
          <w:color w:val="auto"/>
        </w:rPr>
        <w:t>was unable to demonstrate:</w:t>
      </w:r>
    </w:p>
    <w:p w14:paraId="3B12008C" w14:textId="1CA4040F" w:rsidR="00732A19" w:rsidRDefault="00732A19" w:rsidP="00732A19">
      <w:pPr>
        <w:pStyle w:val="ListParagraph"/>
        <w:numPr>
          <w:ilvl w:val="0"/>
          <w:numId w:val="12"/>
        </w:numPr>
        <w:rPr>
          <w:rFonts w:ascii="Arial" w:hAnsi="Arial" w:cs="Arial"/>
          <w:color w:val="auto"/>
        </w:rPr>
      </w:pPr>
      <w:r>
        <w:rPr>
          <w:rFonts w:ascii="Arial" w:hAnsi="Arial" w:cs="Arial"/>
          <w:color w:val="auto"/>
        </w:rPr>
        <w:t>Consumers were treated with dignity and respect</w:t>
      </w:r>
      <w:r w:rsidR="00276387">
        <w:rPr>
          <w:rFonts w:ascii="Arial" w:hAnsi="Arial" w:cs="Arial"/>
          <w:color w:val="auto"/>
        </w:rPr>
        <w:t>.</w:t>
      </w:r>
    </w:p>
    <w:p w14:paraId="3B8526D4" w14:textId="5B3C8019" w:rsidR="00732A19" w:rsidRDefault="00732A19" w:rsidP="00732A19">
      <w:pPr>
        <w:pStyle w:val="ListParagraph"/>
        <w:numPr>
          <w:ilvl w:val="0"/>
          <w:numId w:val="12"/>
        </w:numPr>
        <w:rPr>
          <w:rFonts w:ascii="Arial" w:hAnsi="Arial" w:cs="Arial"/>
          <w:color w:val="auto"/>
        </w:rPr>
      </w:pPr>
      <w:r>
        <w:rPr>
          <w:rFonts w:ascii="Arial" w:hAnsi="Arial" w:cs="Arial"/>
          <w:color w:val="auto"/>
        </w:rPr>
        <w:t>Care and services were culturally safe</w:t>
      </w:r>
      <w:r w:rsidR="00276387">
        <w:rPr>
          <w:rFonts w:ascii="Arial" w:hAnsi="Arial" w:cs="Arial"/>
          <w:color w:val="auto"/>
        </w:rPr>
        <w:t>.</w:t>
      </w:r>
    </w:p>
    <w:p w14:paraId="24375961" w14:textId="7A323989" w:rsidR="00732A19" w:rsidRDefault="00F42661" w:rsidP="00732A19">
      <w:pPr>
        <w:pStyle w:val="ListParagraph"/>
        <w:numPr>
          <w:ilvl w:val="0"/>
          <w:numId w:val="12"/>
        </w:numPr>
        <w:rPr>
          <w:rFonts w:ascii="Arial" w:hAnsi="Arial" w:cs="Arial"/>
          <w:color w:val="auto"/>
        </w:rPr>
      </w:pPr>
      <w:r>
        <w:rPr>
          <w:rFonts w:ascii="Arial" w:hAnsi="Arial" w:cs="Arial"/>
          <w:color w:val="auto"/>
        </w:rPr>
        <w:t>I</w:t>
      </w:r>
      <w:r w:rsidR="00732A19" w:rsidRPr="00732A19">
        <w:rPr>
          <w:rFonts w:ascii="Arial" w:hAnsi="Arial" w:cs="Arial"/>
          <w:color w:val="auto"/>
        </w:rPr>
        <w:t xml:space="preserve">nformation is provided to consumers </w:t>
      </w:r>
      <w:proofErr w:type="gramStart"/>
      <w:r w:rsidR="00732A19" w:rsidRPr="00732A19">
        <w:rPr>
          <w:rFonts w:ascii="Arial" w:hAnsi="Arial" w:cs="Arial"/>
          <w:color w:val="auto"/>
        </w:rPr>
        <w:t>in a way that is clear</w:t>
      </w:r>
      <w:proofErr w:type="gramEnd"/>
      <w:r w:rsidR="00732A19" w:rsidRPr="00732A19">
        <w:rPr>
          <w:rFonts w:ascii="Arial" w:hAnsi="Arial" w:cs="Arial"/>
          <w:color w:val="auto"/>
        </w:rPr>
        <w:t xml:space="preserve"> and easy to understand by consumers with English as a second language</w:t>
      </w:r>
      <w:r w:rsidR="00732A19">
        <w:rPr>
          <w:rFonts w:ascii="Arial" w:hAnsi="Arial" w:cs="Arial"/>
          <w:color w:val="auto"/>
        </w:rPr>
        <w:t>.</w:t>
      </w:r>
    </w:p>
    <w:p w14:paraId="2D5F6732" w14:textId="7063B69F" w:rsidR="00732A19" w:rsidRDefault="00EE26E8" w:rsidP="00732A19">
      <w:pPr>
        <w:rPr>
          <w:rFonts w:ascii="Arial" w:hAnsi="Arial" w:cs="Arial"/>
        </w:rPr>
      </w:pPr>
      <w:r>
        <w:rPr>
          <w:rFonts w:ascii="Arial" w:hAnsi="Arial" w:cs="Arial"/>
          <w:color w:val="auto"/>
        </w:rPr>
        <w:t>At the site visit of 22 and 23 February 2023,</w:t>
      </w:r>
      <w:r w:rsidRPr="00F74F21">
        <w:rPr>
          <w:rFonts w:ascii="Arial" w:hAnsi="Arial" w:cs="Arial"/>
        </w:rPr>
        <w:t xml:space="preserve"> the Assessment Team found the </w:t>
      </w:r>
      <w:r>
        <w:rPr>
          <w:rFonts w:ascii="Arial" w:hAnsi="Arial" w:cs="Arial"/>
        </w:rPr>
        <w:t>s</w:t>
      </w:r>
      <w:r w:rsidRPr="00F74F21">
        <w:rPr>
          <w:rFonts w:ascii="Arial" w:hAnsi="Arial" w:cs="Arial"/>
        </w:rPr>
        <w:t>ervice had implemented improvements to address the deficits identified at the previous site audit.</w:t>
      </w:r>
    </w:p>
    <w:p w14:paraId="6D6EE4E8" w14:textId="34C7F772" w:rsidR="00981721" w:rsidRPr="00981721" w:rsidRDefault="00981721" w:rsidP="00EE26E8">
      <w:pPr>
        <w:rPr>
          <w:rFonts w:ascii="Arial" w:hAnsi="Arial" w:cs="Arial"/>
          <w:color w:val="auto"/>
        </w:rPr>
      </w:pPr>
      <w:r w:rsidRPr="00981721">
        <w:rPr>
          <w:rFonts w:ascii="Arial" w:hAnsi="Arial" w:cs="Arial"/>
          <w:color w:val="auto"/>
        </w:rPr>
        <w:t>Consumers and representatives described how staff make them feel respected and valued as an individual. Staff were observed treating consumers with dignity and respect and understanding consumers’ individual choices and preferences. Consumer care plans included information about consumer backgrounds and preferences and was consistent with information provided by consumers and staff. The Assessment Team observed the service’s policies and procedures, brochures, and posters across the service’s notice boards which include information about consumer rights and diversity</w:t>
      </w:r>
      <w:r>
        <w:rPr>
          <w:rFonts w:ascii="Arial" w:hAnsi="Arial" w:cs="Arial"/>
          <w:color w:val="auto"/>
        </w:rPr>
        <w:t>.</w:t>
      </w:r>
    </w:p>
    <w:p w14:paraId="7D6C6883" w14:textId="4EF9E0DE" w:rsidR="00F42661" w:rsidRDefault="00F42661" w:rsidP="00EE26E8">
      <w:pPr>
        <w:rPr>
          <w:rFonts w:ascii="Arial" w:hAnsi="Arial" w:cs="Arial"/>
          <w:color w:val="auto"/>
        </w:rPr>
      </w:pPr>
      <w:r>
        <w:rPr>
          <w:rFonts w:ascii="Arial" w:hAnsi="Arial" w:cs="Arial"/>
          <w:color w:val="auto"/>
        </w:rPr>
        <w:t>C</w:t>
      </w:r>
      <w:r w:rsidRPr="00F42661">
        <w:rPr>
          <w:rFonts w:ascii="Arial" w:hAnsi="Arial" w:cs="Arial"/>
          <w:color w:val="auto"/>
        </w:rPr>
        <w:t>onsumers and representatives described how</w:t>
      </w:r>
      <w:r>
        <w:rPr>
          <w:rFonts w:ascii="Arial" w:hAnsi="Arial" w:cs="Arial"/>
          <w:color w:val="auto"/>
        </w:rPr>
        <w:t xml:space="preserve"> they </w:t>
      </w:r>
      <w:r w:rsidRPr="00F42661">
        <w:rPr>
          <w:rFonts w:ascii="Arial" w:hAnsi="Arial" w:cs="Arial"/>
          <w:color w:val="auto"/>
        </w:rPr>
        <w:t>are respected culturally and are cared for in a meaningful way. Staff demonstrated how culturally safe care is provided to consumers at an individual level. Care planning documentation reviewed identified care and services provided are culturally safe and outline how consumers are supported to engage in activities of cultural importance to them</w:t>
      </w:r>
      <w:r>
        <w:rPr>
          <w:rFonts w:ascii="Arial" w:hAnsi="Arial" w:cs="Arial"/>
          <w:color w:val="auto"/>
        </w:rPr>
        <w:t>.</w:t>
      </w:r>
    </w:p>
    <w:p w14:paraId="63347F4F" w14:textId="08B7B2D2" w:rsidR="00981721" w:rsidRDefault="00981721" w:rsidP="00EE26E8">
      <w:pPr>
        <w:rPr>
          <w:rFonts w:ascii="Arial" w:hAnsi="Arial" w:cs="Arial"/>
          <w:color w:val="auto"/>
        </w:rPr>
      </w:pPr>
      <w:r>
        <w:rPr>
          <w:rFonts w:ascii="Arial" w:hAnsi="Arial" w:cs="Arial"/>
          <w:color w:val="auto"/>
        </w:rPr>
        <w:t>C</w:t>
      </w:r>
      <w:r w:rsidRPr="00EE26E8">
        <w:rPr>
          <w:rFonts w:ascii="Arial" w:hAnsi="Arial" w:cs="Arial"/>
          <w:color w:val="auto"/>
        </w:rPr>
        <w:t>onsumers expressed satisfaction with the information they receive which enables them to exercise choice. Staff described how they communicate with consumers in a way that is easy for the consumer to understand, and processes are in place to communicate with consumers who are living with cognitive impairment.</w:t>
      </w:r>
    </w:p>
    <w:p w14:paraId="6D921988" w14:textId="14BB22A9" w:rsidR="00EE26E8" w:rsidRDefault="00EE26E8" w:rsidP="00EE26E8">
      <w:pPr>
        <w:rPr>
          <w:rFonts w:ascii="Arial" w:hAnsi="Arial" w:cs="Arial"/>
          <w:color w:val="auto"/>
        </w:rPr>
      </w:pPr>
      <w:r>
        <w:rPr>
          <w:rFonts w:ascii="Arial" w:hAnsi="Arial" w:cs="Arial"/>
          <w:color w:val="auto"/>
        </w:rPr>
        <w:t xml:space="preserve">Consumers confirmed they receive up to date information including activity calendars, </w:t>
      </w:r>
      <w:r w:rsidR="005D6A2A">
        <w:rPr>
          <w:rFonts w:ascii="Arial" w:hAnsi="Arial" w:cs="Arial"/>
          <w:color w:val="auto"/>
        </w:rPr>
        <w:t>menus,</w:t>
      </w:r>
      <w:r>
        <w:rPr>
          <w:rFonts w:ascii="Arial" w:hAnsi="Arial" w:cs="Arial"/>
          <w:color w:val="auto"/>
        </w:rPr>
        <w:t xml:space="preserve"> and newsletters, which enables the consumer to choose what they would like to do and keeps them informed of updates within the service.</w:t>
      </w:r>
    </w:p>
    <w:p w14:paraId="745C2654" w14:textId="4DE53794" w:rsidR="00EE26E8" w:rsidRPr="00EE26E8" w:rsidRDefault="00EE26E8" w:rsidP="00EE26E8">
      <w:pPr>
        <w:rPr>
          <w:rFonts w:ascii="Arial" w:hAnsi="Arial" w:cs="Arial"/>
          <w:color w:val="auto"/>
        </w:rPr>
      </w:pPr>
      <w:r w:rsidRPr="00EE26E8">
        <w:rPr>
          <w:rFonts w:ascii="Arial" w:hAnsi="Arial" w:cs="Arial"/>
          <w:color w:val="auto"/>
        </w:rPr>
        <w:t>The Assessment Team observed pamphlets throughout the service in multiple languages for consumers to access. Information is available in English and other languages including elder rights advocacy, feedback forms, external complaints mechanisms and interpreter services.</w:t>
      </w:r>
    </w:p>
    <w:p w14:paraId="2E3DC3CE" w14:textId="77777777" w:rsidR="00B87A5C" w:rsidRDefault="00EE26E8" w:rsidP="00732A19">
      <w:pPr>
        <w:rPr>
          <w:rFonts w:ascii="Arial" w:hAnsi="Arial" w:cs="Arial"/>
          <w:color w:val="auto"/>
        </w:rPr>
      </w:pPr>
      <w:r>
        <w:rPr>
          <w:rFonts w:ascii="Arial" w:hAnsi="Arial" w:cs="Arial"/>
          <w:color w:val="auto"/>
        </w:rPr>
        <w:lastRenderedPageBreak/>
        <w:t xml:space="preserve">The service provided </w:t>
      </w:r>
      <w:r w:rsidR="00E96E31">
        <w:rPr>
          <w:rFonts w:ascii="Arial" w:hAnsi="Arial" w:cs="Arial"/>
          <w:color w:val="auto"/>
        </w:rPr>
        <w:t>evidence to the Assessment Team of cultural cue car</w:t>
      </w:r>
      <w:r w:rsidR="0044285F">
        <w:rPr>
          <w:rFonts w:ascii="Arial" w:hAnsi="Arial" w:cs="Arial"/>
          <w:color w:val="auto"/>
        </w:rPr>
        <w:t xml:space="preserve">d </w:t>
      </w:r>
      <w:r w:rsidR="00E96E31">
        <w:rPr>
          <w:rFonts w:ascii="Arial" w:hAnsi="Arial" w:cs="Arial"/>
          <w:color w:val="auto"/>
        </w:rPr>
        <w:t>books for culturally and linguistically diverse (CALD) consumers, the commencement of a cultural group which meets every Thursday to assist with meeting the needs of</w:t>
      </w:r>
      <w:r w:rsidR="00E96E31" w:rsidRPr="009F0900">
        <w:rPr>
          <w:rFonts w:ascii="Arial" w:hAnsi="Arial" w:cs="Arial"/>
          <w:color w:val="auto"/>
        </w:rPr>
        <w:t xml:space="preserve"> CALD consumers.</w:t>
      </w:r>
      <w:r w:rsidR="009F0900">
        <w:rPr>
          <w:rFonts w:ascii="Arial" w:hAnsi="Arial" w:cs="Arial"/>
          <w:color w:val="auto"/>
        </w:rPr>
        <w:t xml:space="preserve"> The </w:t>
      </w:r>
      <w:r w:rsidR="009F0900" w:rsidRPr="009F0900">
        <w:rPr>
          <w:rFonts w:ascii="Arial" w:hAnsi="Arial" w:cs="Arial"/>
          <w:color w:val="auto"/>
        </w:rPr>
        <w:t>lifestyle electronic tablet has a 'language translator' known as '</w:t>
      </w:r>
      <w:proofErr w:type="spellStart"/>
      <w:r w:rsidR="009F0900" w:rsidRPr="009F0900">
        <w:rPr>
          <w:rFonts w:ascii="Arial" w:hAnsi="Arial" w:cs="Arial"/>
          <w:color w:val="auto"/>
        </w:rPr>
        <w:t>iTranslate</w:t>
      </w:r>
      <w:proofErr w:type="spellEnd"/>
      <w:r w:rsidR="009F0900" w:rsidRPr="009F0900">
        <w:rPr>
          <w:rFonts w:ascii="Arial" w:hAnsi="Arial" w:cs="Arial"/>
          <w:color w:val="auto"/>
        </w:rPr>
        <w:t>' and the service has purchased a translation device known as '</w:t>
      </w:r>
      <w:proofErr w:type="spellStart"/>
      <w:r w:rsidR="009F0900" w:rsidRPr="009F0900">
        <w:rPr>
          <w:rFonts w:ascii="Arial" w:hAnsi="Arial" w:cs="Arial"/>
          <w:color w:val="auto"/>
        </w:rPr>
        <w:t>Pocketalk</w:t>
      </w:r>
      <w:proofErr w:type="spellEnd"/>
      <w:r w:rsidR="009F0900" w:rsidRPr="009F0900">
        <w:rPr>
          <w:rFonts w:ascii="Arial" w:hAnsi="Arial" w:cs="Arial"/>
          <w:color w:val="auto"/>
        </w:rPr>
        <w:t>'</w:t>
      </w:r>
      <w:r w:rsidR="009F0900">
        <w:rPr>
          <w:rFonts w:ascii="Arial" w:hAnsi="Arial" w:cs="Arial"/>
          <w:color w:val="auto"/>
        </w:rPr>
        <w:t xml:space="preserve">. </w:t>
      </w:r>
      <w:r w:rsidR="009F0900" w:rsidRPr="009F0900">
        <w:rPr>
          <w:rFonts w:ascii="Arial" w:hAnsi="Arial" w:cs="Arial"/>
          <w:color w:val="auto"/>
        </w:rPr>
        <w:t>A cultural reflection room was established following consultation with consumers which contains cultural resource containers for various countries, books, music, a CD player, cue cards and various other resources.</w:t>
      </w:r>
    </w:p>
    <w:p w14:paraId="5DA3F3EE" w14:textId="387C5138" w:rsidR="009F0900" w:rsidRPr="00732A19" w:rsidRDefault="00AE05C0" w:rsidP="00732A19">
      <w:pPr>
        <w:rPr>
          <w:rFonts w:ascii="Arial" w:hAnsi="Arial" w:cs="Arial"/>
          <w:color w:val="auto"/>
        </w:rPr>
      </w:pPr>
      <w:r>
        <w:rPr>
          <w:rFonts w:ascii="Arial" w:hAnsi="Arial" w:cs="Arial"/>
          <w:color w:val="auto"/>
        </w:rPr>
        <w:t>As a result, and with consideration to the actions and improvements implemented by the service, I am satisfied this Standard is now compliant.</w:t>
      </w:r>
    </w:p>
    <w:p w14:paraId="6FFD041C" w14:textId="5206BFB9" w:rsidR="0087700C" w:rsidRPr="00334B7D" w:rsidRDefault="00CD52A8" w:rsidP="0036130C">
      <w:pPr>
        <w:pStyle w:val="NormalArial"/>
      </w:pPr>
      <w:r w:rsidRPr="00996FAF">
        <w:br w:type="page"/>
      </w:r>
    </w:p>
    <w:p w14:paraId="6FFD047D" w14:textId="77777777" w:rsidR="00FC045E" w:rsidRPr="00996FAF" w:rsidRDefault="00CD52A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C137E0" w14:paraId="6FFD0480" w14:textId="77777777" w:rsidTr="00276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FD047E" w14:textId="77777777" w:rsidR="00FC045E" w:rsidRPr="00996FAF" w:rsidRDefault="00CD52A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FFD047F" w14:textId="77777777" w:rsidR="00FC045E" w:rsidRPr="00996FAF" w:rsidRDefault="006E1D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37E0" w14:paraId="6FFD0488" w14:textId="77777777" w:rsidTr="002763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D0485" w14:textId="77777777" w:rsidR="00FC045E" w:rsidRPr="00996FAF" w:rsidRDefault="00CD52A8"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FFD0486" w14:textId="77777777" w:rsidR="00FC045E" w:rsidRPr="00996FAF" w:rsidRDefault="00CD52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FFD0487" w14:textId="723D9893" w:rsidR="00FC045E" w:rsidRPr="00996FAF" w:rsidRDefault="006E1D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B5C7E">
                  <w:rPr>
                    <w:rFonts w:ascii="Arial" w:hAnsi="Arial" w:cs="Arial"/>
                    <w:color w:val="auto"/>
                  </w:rPr>
                  <w:t>Compliant</w:t>
                </w:r>
              </w:sdtContent>
            </w:sdt>
            <w:r w:rsidR="00CD52A8" w:rsidRPr="00996FAF">
              <w:rPr>
                <w:rFonts w:ascii="Arial" w:hAnsi="Arial" w:cs="Arial"/>
                <w:color w:val="0000FF"/>
              </w:rPr>
              <w:t xml:space="preserve"> </w:t>
            </w:r>
          </w:p>
        </w:tc>
      </w:tr>
    </w:tbl>
    <w:p w14:paraId="6FFD0491" w14:textId="77777777" w:rsidR="00D87E7C" w:rsidRDefault="00CD52A8" w:rsidP="00276387">
      <w:pPr>
        <w:pStyle w:val="Heading20"/>
        <w:spacing w:before="240"/>
      </w:pPr>
      <w:r w:rsidRPr="00996FAF">
        <w:t>Findings</w:t>
      </w:r>
    </w:p>
    <w:p w14:paraId="3BDAF0B6" w14:textId="4565254D" w:rsidR="00B87A5C" w:rsidRDefault="00B87A5C" w:rsidP="00B87A5C">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w:t>
      </w:r>
      <w:r>
        <w:rPr>
          <w:rFonts w:ascii="Arial" w:hAnsi="Arial" w:cs="Arial"/>
          <w:color w:val="auto"/>
        </w:rPr>
        <w:t xml:space="preserve">previously </w:t>
      </w:r>
      <w:r w:rsidRPr="00321DEE">
        <w:rPr>
          <w:rFonts w:ascii="Arial" w:hAnsi="Arial" w:cs="Arial"/>
          <w:color w:val="auto"/>
        </w:rPr>
        <w:t xml:space="preserve">found non-compliant </w:t>
      </w:r>
      <w:r>
        <w:rPr>
          <w:rFonts w:ascii="Arial" w:hAnsi="Arial" w:cs="Arial"/>
          <w:color w:val="auto"/>
        </w:rPr>
        <w:t>with</w:t>
      </w:r>
      <w:r w:rsidRPr="00321DEE">
        <w:rPr>
          <w:rFonts w:ascii="Arial" w:hAnsi="Arial" w:cs="Arial"/>
          <w:color w:val="auto"/>
        </w:rPr>
        <w:t xml:space="preserve"> Standard </w:t>
      </w:r>
      <w:r>
        <w:rPr>
          <w:rFonts w:ascii="Arial" w:hAnsi="Arial" w:cs="Arial"/>
          <w:color w:val="auto"/>
        </w:rPr>
        <w:t>6</w:t>
      </w:r>
      <w:r w:rsidRPr="00321DEE">
        <w:rPr>
          <w:rFonts w:ascii="Arial" w:hAnsi="Arial" w:cs="Arial"/>
          <w:color w:val="auto"/>
        </w:rPr>
        <w:t xml:space="preserve"> in relation to Requirement</w:t>
      </w:r>
      <w:r>
        <w:rPr>
          <w:rFonts w:ascii="Arial" w:hAnsi="Arial" w:cs="Arial"/>
          <w:color w:val="auto"/>
        </w:rPr>
        <w:t xml:space="preserve"> 6(3)(b)</w:t>
      </w:r>
      <w:r w:rsidRPr="00321DEE">
        <w:rPr>
          <w:rFonts w:ascii="Arial" w:hAnsi="Arial" w:cs="Arial"/>
          <w:color w:val="auto"/>
        </w:rPr>
        <w:t xml:space="preserve"> following a site audit in </w:t>
      </w:r>
      <w:r w:rsidRPr="00AD5DFA">
        <w:rPr>
          <w:rFonts w:ascii="Arial" w:hAnsi="Arial" w:cs="Arial"/>
          <w:color w:val="auto"/>
        </w:rPr>
        <w:t xml:space="preserve">May 2022 where the service was unable to demonstrate information was accessible to consumers of non-English speaking backgrounds </w:t>
      </w:r>
      <w:r w:rsidR="005734CF" w:rsidRPr="00AD5DFA">
        <w:rPr>
          <w:rFonts w:ascii="Arial" w:hAnsi="Arial" w:cs="Arial"/>
          <w:color w:val="auto"/>
        </w:rPr>
        <w:t>or</w:t>
      </w:r>
      <w:r w:rsidRPr="00AD5DFA">
        <w:rPr>
          <w:rFonts w:ascii="Arial" w:hAnsi="Arial" w:cs="Arial"/>
          <w:color w:val="auto"/>
        </w:rPr>
        <w:t xml:space="preserve"> written materials in </w:t>
      </w:r>
      <w:r w:rsidR="00E728C4" w:rsidRPr="00AD5DFA">
        <w:rPr>
          <w:rFonts w:ascii="Arial" w:hAnsi="Arial" w:cs="Arial"/>
          <w:color w:val="auto"/>
        </w:rPr>
        <w:t>other</w:t>
      </w:r>
      <w:r w:rsidRPr="00AD5DFA">
        <w:rPr>
          <w:rFonts w:ascii="Arial" w:hAnsi="Arial" w:cs="Arial"/>
          <w:color w:val="auto"/>
        </w:rPr>
        <w:t xml:space="preserve"> language</w:t>
      </w:r>
      <w:r w:rsidR="00E728C4" w:rsidRPr="00AD5DFA">
        <w:rPr>
          <w:rFonts w:ascii="Arial" w:hAnsi="Arial" w:cs="Arial"/>
          <w:color w:val="auto"/>
        </w:rPr>
        <w:t>s</w:t>
      </w:r>
      <w:r w:rsidRPr="00AD5DFA">
        <w:rPr>
          <w:rFonts w:ascii="Arial" w:hAnsi="Arial" w:cs="Arial"/>
          <w:color w:val="auto"/>
        </w:rPr>
        <w:t>.</w:t>
      </w:r>
    </w:p>
    <w:p w14:paraId="5531C6AE" w14:textId="77777777" w:rsidR="00E728C4" w:rsidRDefault="00E728C4" w:rsidP="00E728C4">
      <w:pPr>
        <w:rPr>
          <w:rFonts w:ascii="Arial" w:hAnsi="Arial" w:cs="Arial"/>
        </w:rPr>
      </w:pPr>
      <w:r>
        <w:rPr>
          <w:rFonts w:ascii="Arial" w:hAnsi="Arial" w:cs="Arial"/>
          <w:color w:val="auto"/>
        </w:rPr>
        <w:t>At the site visit of 22 and 23 February 2023,</w:t>
      </w:r>
      <w:r w:rsidRPr="00F74F21">
        <w:rPr>
          <w:rFonts w:ascii="Arial" w:hAnsi="Arial" w:cs="Arial"/>
        </w:rPr>
        <w:t xml:space="preserve"> the Assessment Team found the </w:t>
      </w:r>
      <w:r>
        <w:rPr>
          <w:rFonts w:ascii="Arial" w:hAnsi="Arial" w:cs="Arial"/>
        </w:rPr>
        <w:t>s</w:t>
      </w:r>
      <w:r w:rsidRPr="00F74F21">
        <w:rPr>
          <w:rFonts w:ascii="Arial" w:hAnsi="Arial" w:cs="Arial"/>
        </w:rPr>
        <w:t>ervice had implemented improvements to address the deficits identified at the previous site audit.</w:t>
      </w:r>
    </w:p>
    <w:p w14:paraId="0779378A" w14:textId="4751BAC4" w:rsidR="00E728C4" w:rsidRDefault="00E728C4" w:rsidP="00B87A5C">
      <w:pPr>
        <w:rPr>
          <w:rFonts w:ascii="Arial" w:hAnsi="Arial" w:cs="Arial"/>
          <w:color w:val="auto"/>
        </w:rPr>
      </w:pPr>
      <w:r>
        <w:rPr>
          <w:rFonts w:ascii="Arial" w:hAnsi="Arial" w:cs="Arial"/>
          <w:color w:val="auto"/>
        </w:rPr>
        <w:t>T</w:t>
      </w:r>
      <w:r w:rsidRPr="00E728C4">
        <w:rPr>
          <w:rFonts w:ascii="Arial" w:hAnsi="Arial" w:cs="Arial"/>
          <w:color w:val="auto"/>
        </w:rPr>
        <w:t>he Assessment Team spoke with consumers, management and staff who all confirmed there are now multilingual documents that are assessable to consumer</w:t>
      </w:r>
      <w:r w:rsidR="00474461">
        <w:rPr>
          <w:rFonts w:ascii="Arial" w:hAnsi="Arial" w:cs="Arial"/>
          <w:color w:val="auto"/>
        </w:rPr>
        <w:t xml:space="preserve">s as well as </w:t>
      </w:r>
      <w:proofErr w:type="gramStart"/>
      <w:r w:rsidR="00474461">
        <w:rPr>
          <w:rFonts w:ascii="Arial" w:hAnsi="Arial" w:cs="Arial"/>
          <w:color w:val="auto"/>
        </w:rPr>
        <w:t>a number of</w:t>
      </w:r>
      <w:proofErr w:type="gramEnd"/>
      <w:r w:rsidR="00474461">
        <w:rPr>
          <w:rFonts w:ascii="Arial" w:hAnsi="Arial" w:cs="Arial"/>
          <w:color w:val="auto"/>
        </w:rPr>
        <w:t xml:space="preserve"> </w:t>
      </w:r>
      <w:r w:rsidR="00474461" w:rsidRPr="00474461">
        <w:rPr>
          <w:rFonts w:ascii="Arial" w:hAnsi="Arial" w:cs="Arial"/>
          <w:color w:val="auto"/>
        </w:rPr>
        <w:t xml:space="preserve">tools </w:t>
      </w:r>
      <w:r w:rsidR="00474461">
        <w:rPr>
          <w:rFonts w:ascii="Arial" w:hAnsi="Arial" w:cs="Arial"/>
          <w:color w:val="auto"/>
        </w:rPr>
        <w:t xml:space="preserve">available to </w:t>
      </w:r>
      <w:r w:rsidR="00474461" w:rsidRPr="00474461">
        <w:rPr>
          <w:rFonts w:ascii="Arial" w:hAnsi="Arial" w:cs="Arial"/>
          <w:color w:val="auto"/>
        </w:rPr>
        <w:t xml:space="preserve">staff to </w:t>
      </w:r>
      <w:r w:rsidR="00474461">
        <w:rPr>
          <w:rFonts w:ascii="Arial" w:hAnsi="Arial" w:cs="Arial"/>
          <w:color w:val="auto"/>
        </w:rPr>
        <w:t xml:space="preserve">assist with </w:t>
      </w:r>
      <w:r w:rsidR="00474461" w:rsidRPr="00474461">
        <w:rPr>
          <w:rFonts w:ascii="Arial" w:hAnsi="Arial" w:cs="Arial"/>
          <w:color w:val="auto"/>
        </w:rPr>
        <w:t>communicat</w:t>
      </w:r>
      <w:r w:rsidR="00474461">
        <w:rPr>
          <w:rFonts w:ascii="Arial" w:hAnsi="Arial" w:cs="Arial"/>
          <w:color w:val="auto"/>
        </w:rPr>
        <w:t xml:space="preserve">ion </w:t>
      </w:r>
      <w:r w:rsidR="00474461" w:rsidRPr="00474461">
        <w:rPr>
          <w:rFonts w:ascii="Arial" w:hAnsi="Arial" w:cs="Arial"/>
          <w:color w:val="auto"/>
        </w:rPr>
        <w:t>with consumers</w:t>
      </w:r>
      <w:r w:rsidR="00474461">
        <w:rPr>
          <w:rFonts w:ascii="Arial" w:hAnsi="Arial" w:cs="Arial"/>
          <w:color w:val="auto"/>
        </w:rPr>
        <w:t>.</w:t>
      </w:r>
    </w:p>
    <w:p w14:paraId="2576D9BB" w14:textId="467E50C0" w:rsidR="00474461" w:rsidRDefault="00474461" w:rsidP="00B87A5C">
      <w:pPr>
        <w:rPr>
          <w:rFonts w:ascii="Arial" w:hAnsi="Arial" w:cs="Arial"/>
          <w:color w:val="auto"/>
        </w:rPr>
      </w:pPr>
      <w:r>
        <w:rPr>
          <w:rFonts w:ascii="Arial" w:hAnsi="Arial" w:cs="Arial"/>
          <w:color w:val="auto"/>
        </w:rPr>
        <w:t xml:space="preserve">Consumers confirmed they are aware of interpreter and advocacy services as well as brochures related to complaints. </w:t>
      </w:r>
      <w:r w:rsidRPr="00474461">
        <w:rPr>
          <w:rFonts w:ascii="Arial" w:hAnsi="Arial" w:cs="Arial"/>
          <w:color w:val="auto"/>
        </w:rPr>
        <w:t>Management and staff explained there are tools which are used to communicate with consumers, as well as multilingual written materials that are on stands and noticeboards around the service.</w:t>
      </w:r>
      <w:r>
        <w:rPr>
          <w:rFonts w:ascii="Arial" w:hAnsi="Arial" w:cs="Arial"/>
          <w:color w:val="auto"/>
        </w:rPr>
        <w:t xml:space="preserve"> The Assessment Team observed care staff utilising a translation application to assist with consumer communication. Cue cards were available in different languages in the cultural reflection room and at specific points of care. </w:t>
      </w:r>
      <w:r w:rsidRPr="00474461">
        <w:rPr>
          <w:rFonts w:ascii="Arial" w:hAnsi="Arial" w:cs="Arial"/>
          <w:color w:val="auto"/>
        </w:rPr>
        <w:t>Printed materials and notices in different languages were also observed across the service advising consumers how to contact interpreter and advocacy services.</w:t>
      </w:r>
    </w:p>
    <w:p w14:paraId="00F36DD9" w14:textId="77777777" w:rsidR="00C94982" w:rsidRDefault="00C94982" w:rsidP="0036130C">
      <w:pPr>
        <w:pStyle w:val="NormalArial"/>
        <w:rPr>
          <w:color w:val="auto"/>
        </w:rPr>
      </w:pPr>
      <w:r>
        <w:rPr>
          <w:color w:val="auto"/>
        </w:rPr>
        <w:t>As a result, and with consideration to the actions and improvements implemented by the service, I am satisfied this Standard is now compliant.</w:t>
      </w:r>
    </w:p>
    <w:p w14:paraId="6FFD0492" w14:textId="50EBCBBA" w:rsidR="002B0C90" w:rsidRPr="00712752" w:rsidRDefault="00CD52A8" w:rsidP="0036130C">
      <w:pPr>
        <w:pStyle w:val="NormalArial"/>
      </w:pPr>
      <w:r w:rsidRPr="00712752">
        <w:br w:type="page"/>
      </w:r>
    </w:p>
    <w:p w14:paraId="6FFD0493" w14:textId="77777777" w:rsidR="00FC045E" w:rsidRPr="00996FAF" w:rsidRDefault="00CD52A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C137E0" w14:paraId="6FFD0496" w14:textId="77777777" w:rsidTr="00276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FD0494" w14:textId="77777777" w:rsidR="00FC045E" w:rsidRPr="00996FAF" w:rsidRDefault="00CD52A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FFD0495" w14:textId="77777777" w:rsidR="00FC045E" w:rsidRPr="00996FAF" w:rsidRDefault="006E1D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37E0" w14:paraId="6FFD049A" w14:textId="77777777" w:rsidTr="002763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D0497" w14:textId="77777777" w:rsidR="00FC045E" w:rsidRPr="00996FAF" w:rsidRDefault="00CD52A8"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FFD0498" w14:textId="77777777" w:rsidR="00FC045E" w:rsidRPr="00996FAF" w:rsidRDefault="00CD52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FFD0499" w14:textId="5119FE44" w:rsidR="00FC045E" w:rsidRPr="00996FAF" w:rsidRDefault="006E1D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E5301">
                  <w:rPr>
                    <w:rFonts w:ascii="Arial" w:hAnsi="Arial" w:cs="Arial"/>
                    <w:color w:val="auto"/>
                  </w:rPr>
                  <w:t>Compliant</w:t>
                </w:r>
              </w:sdtContent>
            </w:sdt>
            <w:r w:rsidR="00CD52A8" w:rsidRPr="00996FAF">
              <w:rPr>
                <w:rFonts w:ascii="Arial" w:hAnsi="Arial" w:cs="Arial"/>
                <w:color w:val="0000FF"/>
              </w:rPr>
              <w:t xml:space="preserve"> </w:t>
            </w:r>
          </w:p>
        </w:tc>
      </w:tr>
    </w:tbl>
    <w:p w14:paraId="6FFD04AB" w14:textId="77777777" w:rsidR="002B0C90" w:rsidRDefault="00CD52A8" w:rsidP="00276387">
      <w:pPr>
        <w:pStyle w:val="Heading20"/>
        <w:spacing w:before="240"/>
      </w:pPr>
      <w:r>
        <w:t>Findings</w:t>
      </w:r>
    </w:p>
    <w:p w14:paraId="32EC8708" w14:textId="0299E9C8" w:rsidR="008E5301" w:rsidRDefault="008E5301" w:rsidP="0036130C">
      <w:pPr>
        <w:pStyle w:val="NormalArial"/>
        <w:rPr>
          <w:rFonts w:eastAsia="Arial"/>
        </w:rPr>
      </w:pPr>
      <w:r w:rsidRPr="00321DEE">
        <w:rPr>
          <w:color w:val="auto"/>
        </w:rPr>
        <w:t xml:space="preserve">The </w:t>
      </w:r>
      <w:r>
        <w:rPr>
          <w:color w:val="auto"/>
        </w:rPr>
        <w:t>s</w:t>
      </w:r>
      <w:r w:rsidRPr="00321DEE">
        <w:rPr>
          <w:color w:val="auto"/>
        </w:rPr>
        <w:t xml:space="preserve">ervice was </w:t>
      </w:r>
      <w:r>
        <w:rPr>
          <w:color w:val="auto"/>
        </w:rPr>
        <w:t xml:space="preserve">previously </w:t>
      </w:r>
      <w:r w:rsidRPr="00321DEE">
        <w:rPr>
          <w:color w:val="auto"/>
        </w:rPr>
        <w:t xml:space="preserve">found non-compliant </w:t>
      </w:r>
      <w:r>
        <w:rPr>
          <w:color w:val="auto"/>
        </w:rPr>
        <w:t>with</w:t>
      </w:r>
      <w:r w:rsidRPr="00321DEE">
        <w:rPr>
          <w:color w:val="auto"/>
        </w:rPr>
        <w:t xml:space="preserve"> Standard </w:t>
      </w:r>
      <w:r w:rsidR="00FF5929">
        <w:rPr>
          <w:color w:val="auto"/>
        </w:rPr>
        <w:t>7</w:t>
      </w:r>
      <w:r w:rsidRPr="00321DEE">
        <w:rPr>
          <w:color w:val="auto"/>
        </w:rPr>
        <w:t xml:space="preserve"> in relation to Requirement</w:t>
      </w:r>
      <w:r>
        <w:rPr>
          <w:color w:val="auto"/>
        </w:rPr>
        <w:t xml:space="preserve"> 7(3)(a)</w:t>
      </w:r>
      <w:r w:rsidRPr="00321DEE">
        <w:rPr>
          <w:color w:val="auto"/>
        </w:rPr>
        <w:t xml:space="preserve"> following a site audit in </w:t>
      </w:r>
      <w:r>
        <w:rPr>
          <w:color w:val="auto"/>
        </w:rPr>
        <w:t>May 2022</w:t>
      </w:r>
      <w:r w:rsidRPr="00321DEE">
        <w:rPr>
          <w:color w:val="auto"/>
        </w:rPr>
        <w:t xml:space="preserve"> where </w:t>
      </w:r>
      <w:r>
        <w:rPr>
          <w:color w:val="auto"/>
        </w:rPr>
        <w:t xml:space="preserve">the service </w:t>
      </w:r>
      <w:r w:rsidRPr="00321DEE">
        <w:rPr>
          <w:color w:val="auto"/>
        </w:rPr>
        <w:t>was unable to demonstrate</w:t>
      </w:r>
      <w:r>
        <w:rPr>
          <w:color w:val="auto"/>
        </w:rPr>
        <w:t xml:space="preserve"> </w:t>
      </w:r>
      <w:r>
        <w:rPr>
          <w:rFonts w:eastAsia="Arial"/>
        </w:rPr>
        <w:t>adequate number and mix of the workforce to enable the delivery and management of safe and quality care and services.</w:t>
      </w:r>
    </w:p>
    <w:p w14:paraId="1DFD88F8" w14:textId="77777777" w:rsidR="008E5301" w:rsidRDefault="008E5301" w:rsidP="008E5301">
      <w:pPr>
        <w:rPr>
          <w:rFonts w:ascii="Arial" w:hAnsi="Arial" w:cs="Arial"/>
        </w:rPr>
      </w:pPr>
      <w:r>
        <w:rPr>
          <w:rFonts w:ascii="Arial" w:hAnsi="Arial" w:cs="Arial"/>
          <w:color w:val="auto"/>
        </w:rPr>
        <w:t>At the site visit of 22 and 23 February 2023,</w:t>
      </w:r>
      <w:r w:rsidRPr="00F74F21">
        <w:rPr>
          <w:rFonts w:ascii="Arial" w:hAnsi="Arial" w:cs="Arial"/>
        </w:rPr>
        <w:t xml:space="preserve"> the Assessment Team found the </w:t>
      </w:r>
      <w:r>
        <w:rPr>
          <w:rFonts w:ascii="Arial" w:hAnsi="Arial" w:cs="Arial"/>
        </w:rPr>
        <w:t>s</w:t>
      </w:r>
      <w:r w:rsidRPr="00F74F21">
        <w:rPr>
          <w:rFonts w:ascii="Arial" w:hAnsi="Arial" w:cs="Arial"/>
        </w:rPr>
        <w:t>ervice had implemented improvements to address the deficits identified at the previous site audit.</w:t>
      </w:r>
    </w:p>
    <w:p w14:paraId="36796545" w14:textId="109D301E" w:rsidR="006857FE" w:rsidRDefault="008E5301" w:rsidP="0036130C">
      <w:pPr>
        <w:pStyle w:val="NormalArial"/>
        <w:rPr>
          <w:color w:val="auto"/>
        </w:rPr>
      </w:pPr>
      <w:r>
        <w:rPr>
          <w:color w:val="auto"/>
        </w:rPr>
        <w:t xml:space="preserve">Consumers confirmed that </w:t>
      </w:r>
      <w:r w:rsidR="006857FE">
        <w:rPr>
          <w:color w:val="auto"/>
        </w:rPr>
        <w:t xml:space="preserve">there has been an improvement in staffing since the change in management </w:t>
      </w:r>
      <w:r w:rsidR="001241D8">
        <w:rPr>
          <w:color w:val="auto"/>
        </w:rPr>
        <w:t xml:space="preserve">although </w:t>
      </w:r>
      <w:r>
        <w:rPr>
          <w:color w:val="auto"/>
        </w:rPr>
        <w:t xml:space="preserve">there are </w:t>
      </w:r>
      <w:r w:rsidR="001241D8">
        <w:rPr>
          <w:color w:val="auto"/>
        </w:rPr>
        <w:t xml:space="preserve">sometimes </w:t>
      </w:r>
      <w:r>
        <w:rPr>
          <w:color w:val="auto"/>
        </w:rPr>
        <w:t>staff shortages, however these have not affected the care they receive. Consumers also indicated call bell response times can be long, however this is on occasions where the</w:t>
      </w:r>
      <w:r w:rsidR="009C0DB6">
        <w:rPr>
          <w:color w:val="auto"/>
        </w:rPr>
        <w:t>re</w:t>
      </w:r>
      <w:r>
        <w:rPr>
          <w:color w:val="auto"/>
        </w:rPr>
        <w:t xml:space="preserve"> are staff shortages.</w:t>
      </w:r>
    </w:p>
    <w:p w14:paraId="187DEA46" w14:textId="794BAEA9" w:rsidR="008E5301" w:rsidRDefault="009C0DB6" w:rsidP="0036130C">
      <w:pPr>
        <w:pStyle w:val="NormalArial"/>
      </w:pPr>
      <w:r w:rsidRPr="052A41FA">
        <w:t xml:space="preserve">Management </w:t>
      </w:r>
      <w:r>
        <w:t xml:space="preserve">explained </w:t>
      </w:r>
      <w:r w:rsidRPr="052A41FA">
        <w:t>th</w:t>
      </w:r>
      <w:r>
        <w:t>at</w:t>
      </w:r>
      <w:r w:rsidRPr="052A41FA">
        <w:t xml:space="preserve"> </w:t>
      </w:r>
      <w:r>
        <w:t xml:space="preserve">recruitment is </w:t>
      </w:r>
      <w:r w:rsidR="001241D8">
        <w:t xml:space="preserve">ongoing, and </w:t>
      </w:r>
      <w:r>
        <w:t>they have employed 20 staff members</w:t>
      </w:r>
      <w:r w:rsidRPr="052A41FA">
        <w:t xml:space="preserve"> across the facility </w:t>
      </w:r>
      <w:r>
        <w:t>since the previous site audit</w:t>
      </w:r>
      <w:r w:rsidRPr="052A41FA">
        <w:t xml:space="preserve">. Staff </w:t>
      </w:r>
      <w:r>
        <w:t>also confirmed t</w:t>
      </w:r>
      <w:r w:rsidRPr="052A41FA">
        <w:t xml:space="preserve">here </w:t>
      </w:r>
      <w:r>
        <w:t>have been staff</w:t>
      </w:r>
      <w:r w:rsidRPr="052A41FA">
        <w:t xml:space="preserve"> shortages </w:t>
      </w:r>
      <w:r>
        <w:t xml:space="preserve">although </w:t>
      </w:r>
      <w:r w:rsidRPr="052A41FA">
        <w:t xml:space="preserve">they are aware that all attempts to fill them </w:t>
      </w:r>
      <w:r>
        <w:t>are</w:t>
      </w:r>
      <w:r w:rsidRPr="052A41FA">
        <w:t xml:space="preserve"> made by management.</w:t>
      </w:r>
    </w:p>
    <w:p w14:paraId="53232194" w14:textId="67787956" w:rsidR="00511BA4" w:rsidRDefault="00A3168E" w:rsidP="00511BA4">
      <w:pPr>
        <w:pStyle w:val="NormalArial"/>
        <w:rPr>
          <w:szCs w:val="22"/>
        </w:rPr>
      </w:pPr>
      <w:r>
        <w:rPr>
          <w:szCs w:val="22"/>
        </w:rPr>
        <w:t>The Assessment Team observed care staff, environmental services staff and lifestyle staff attending to consumers’ needs during the visit. T</w:t>
      </w:r>
      <w:r w:rsidR="001241D8">
        <w:rPr>
          <w:color w:val="auto"/>
        </w:rPr>
        <w:t xml:space="preserve">he Assessment Team </w:t>
      </w:r>
      <w:r>
        <w:rPr>
          <w:color w:val="auto"/>
        </w:rPr>
        <w:t xml:space="preserve">also </w:t>
      </w:r>
      <w:r w:rsidR="001241D8">
        <w:rPr>
          <w:color w:val="auto"/>
        </w:rPr>
        <w:t xml:space="preserve">reviewed </w:t>
      </w:r>
      <w:r w:rsidR="001241D8">
        <w:rPr>
          <w:szCs w:val="22"/>
        </w:rPr>
        <w:t>policies and procedures related to recruitment and orientation of staff in different roles across the service.</w:t>
      </w:r>
      <w:r w:rsidR="001F1C30">
        <w:rPr>
          <w:szCs w:val="22"/>
        </w:rPr>
        <w:t xml:space="preserve"> Management demonstrated how the process of back filling of shifts is conducted to ensure, as often as possible, all vacant shifts are filled to reduce shortages across the service.</w:t>
      </w:r>
    </w:p>
    <w:p w14:paraId="13B69429" w14:textId="3D8B8878" w:rsidR="00511BA4" w:rsidRDefault="001F1C30" w:rsidP="00511BA4">
      <w:pPr>
        <w:pStyle w:val="NormalArial"/>
        <w:rPr>
          <w:szCs w:val="22"/>
        </w:rPr>
      </w:pPr>
      <w:r w:rsidRPr="00511BA4">
        <w:rPr>
          <w:szCs w:val="22"/>
        </w:rPr>
        <w:t xml:space="preserve">The service conducts a daily review of call bell response times, the Assessment Team noted that at the time of the site visit there were 55 call bell response times greater than minutes in the previous </w:t>
      </w:r>
      <w:r w:rsidR="005D6A2A" w:rsidRPr="00511BA4">
        <w:rPr>
          <w:szCs w:val="22"/>
        </w:rPr>
        <w:t>24-hour</w:t>
      </w:r>
      <w:r w:rsidRPr="00511BA4">
        <w:rPr>
          <w:szCs w:val="22"/>
        </w:rPr>
        <w:t xml:space="preserve"> period. The clinical care manager </w:t>
      </w:r>
      <w:r w:rsidR="00305C4A" w:rsidRPr="00511BA4">
        <w:rPr>
          <w:szCs w:val="22"/>
        </w:rPr>
        <w:t>undertook an immediate review and was able to</w:t>
      </w:r>
      <w:r w:rsidRPr="00511BA4">
        <w:rPr>
          <w:szCs w:val="22"/>
        </w:rPr>
        <w:t xml:space="preserve"> provide </w:t>
      </w:r>
      <w:r w:rsidR="00305C4A" w:rsidRPr="00511BA4">
        <w:rPr>
          <w:szCs w:val="22"/>
        </w:rPr>
        <w:t xml:space="preserve">information </w:t>
      </w:r>
      <w:r w:rsidRPr="00511BA4">
        <w:rPr>
          <w:szCs w:val="22"/>
        </w:rPr>
        <w:t>demonstrating the reason for delay in response times</w:t>
      </w:r>
      <w:r w:rsidR="00060100" w:rsidRPr="00511BA4">
        <w:rPr>
          <w:szCs w:val="22"/>
        </w:rPr>
        <w:t xml:space="preserve"> and proposed actions to reduce recurrence.</w:t>
      </w:r>
      <w:r w:rsidR="00511BA4" w:rsidRPr="00511BA4">
        <w:rPr>
          <w:szCs w:val="22"/>
        </w:rPr>
        <w:t xml:space="preserve"> Following feedback from the Assessment Team management sought to rectify the </w:t>
      </w:r>
      <w:r w:rsidR="005D6A2A">
        <w:rPr>
          <w:szCs w:val="22"/>
        </w:rPr>
        <w:t xml:space="preserve">noted </w:t>
      </w:r>
      <w:r w:rsidR="00511BA4" w:rsidRPr="00511BA4">
        <w:rPr>
          <w:szCs w:val="22"/>
        </w:rPr>
        <w:t>delays</w:t>
      </w:r>
      <w:r w:rsidR="005D6A2A">
        <w:rPr>
          <w:szCs w:val="22"/>
        </w:rPr>
        <w:t xml:space="preserve">. The Approved Provider provided further clarification in their response regarding the increase to staffing </w:t>
      </w:r>
      <w:proofErr w:type="gramStart"/>
      <w:r w:rsidR="005D6A2A">
        <w:rPr>
          <w:szCs w:val="22"/>
        </w:rPr>
        <w:t>as a result of</w:t>
      </w:r>
      <w:proofErr w:type="gramEnd"/>
      <w:r w:rsidR="005D6A2A">
        <w:rPr>
          <w:szCs w:val="22"/>
        </w:rPr>
        <w:t xml:space="preserve"> the Assessment Teams observations. </w:t>
      </w:r>
      <w:r w:rsidR="00511BA4" w:rsidRPr="00511BA4">
        <w:rPr>
          <w:szCs w:val="22"/>
        </w:rPr>
        <w:t xml:space="preserve"> </w:t>
      </w:r>
      <w:r w:rsidR="005D6A2A">
        <w:rPr>
          <w:szCs w:val="22"/>
        </w:rPr>
        <w:t xml:space="preserve">The service has obtained </w:t>
      </w:r>
      <w:r w:rsidR="00511BA4" w:rsidRPr="00511BA4">
        <w:rPr>
          <w:szCs w:val="22"/>
        </w:rPr>
        <w:t>authority from their head office to</w:t>
      </w:r>
      <w:r w:rsidR="00594A01">
        <w:rPr>
          <w:szCs w:val="22"/>
        </w:rPr>
        <w:t xml:space="preserve"> add a further floater staff member to the afternoon shift and a projected increase in clinical and care staff by 375</w:t>
      </w:r>
      <w:r w:rsidR="00511BA4" w:rsidRPr="00511BA4">
        <w:rPr>
          <w:szCs w:val="22"/>
        </w:rPr>
        <w:t xml:space="preserve"> hours</w:t>
      </w:r>
      <w:r w:rsidR="00594A01">
        <w:rPr>
          <w:szCs w:val="22"/>
        </w:rPr>
        <w:t xml:space="preserve"> a week</w:t>
      </w:r>
      <w:r w:rsidR="00511BA4" w:rsidRPr="00511BA4">
        <w:rPr>
          <w:szCs w:val="22"/>
        </w:rPr>
        <w:t xml:space="preserve"> across the service </w:t>
      </w:r>
      <w:r w:rsidR="00594A01">
        <w:rPr>
          <w:szCs w:val="22"/>
        </w:rPr>
        <w:t xml:space="preserve">which is planned to be </w:t>
      </w:r>
      <w:r w:rsidR="005D6A2A">
        <w:rPr>
          <w:szCs w:val="22"/>
        </w:rPr>
        <w:t>implemented</w:t>
      </w:r>
      <w:r w:rsidR="00594A01">
        <w:rPr>
          <w:szCs w:val="22"/>
        </w:rPr>
        <w:t xml:space="preserve"> by the end of the financial year.</w:t>
      </w:r>
    </w:p>
    <w:p w14:paraId="3EB30967" w14:textId="77777777" w:rsidR="00C51224" w:rsidRDefault="00C51224" w:rsidP="00C51224">
      <w:pPr>
        <w:pStyle w:val="NormalArial"/>
        <w:rPr>
          <w:color w:val="auto"/>
        </w:rPr>
      </w:pPr>
      <w:r>
        <w:rPr>
          <w:color w:val="auto"/>
        </w:rPr>
        <w:t>As a result, and with consideration to the actions and improvements implemented by the service, I am satisfied this Standard is now compliant.</w:t>
      </w:r>
    </w:p>
    <w:p w14:paraId="6FFD04AC" w14:textId="5FCF6898" w:rsidR="002B0C90" w:rsidRPr="00262C0B" w:rsidRDefault="00CD52A8" w:rsidP="0036130C">
      <w:pPr>
        <w:pStyle w:val="NormalArial"/>
      </w:pPr>
      <w:r>
        <w:br w:type="page"/>
      </w:r>
    </w:p>
    <w:p w14:paraId="6FFD04AD" w14:textId="77777777" w:rsidR="00FC045E" w:rsidRPr="00996FAF" w:rsidRDefault="00CD52A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C137E0" w14:paraId="6FFD04B0" w14:textId="77777777" w:rsidTr="00BF2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FD04AE" w14:textId="77777777" w:rsidR="00FC045E" w:rsidRPr="00996FAF" w:rsidRDefault="00CD52A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FFD04AF" w14:textId="77777777" w:rsidR="00FC045E" w:rsidRPr="00996FAF" w:rsidRDefault="006E1D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37E0" w14:paraId="6FFD04C2" w14:textId="77777777" w:rsidTr="00BF26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FD04B9" w14:textId="77777777" w:rsidR="00FC045E" w:rsidRPr="00996FAF" w:rsidRDefault="00CD52A8"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FFD04BA" w14:textId="77777777" w:rsidR="00FC045E" w:rsidRPr="00996FAF" w:rsidRDefault="00CD52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FFD04BB" w14:textId="77777777" w:rsidR="00FC045E" w:rsidRPr="00996FAF" w:rsidRDefault="00CD52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FFD04BC" w14:textId="77777777" w:rsidR="00FC045E" w:rsidRPr="00996FAF" w:rsidRDefault="00CD52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FFD04BD" w14:textId="77777777" w:rsidR="00FC045E" w:rsidRPr="00996FAF" w:rsidRDefault="00CD52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FFD04BE" w14:textId="77777777" w:rsidR="00FC045E" w:rsidRPr="00996FAF" w:rsidRDefault="00CD52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FFD04BF" w14:textId="77777777" w:rsidR="00FC045E" w:rsidRPr="00996FAF" w:rsidRDefault="00CD52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FFD04C0" w14:textId="77777777" w:rsidR="00FC045E" w:rsidRPr="00996FAF" w:rsidRDefault="00CD52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FFD04C1" w14:textId="2732DA84" w:rsidR="00FC045E" w:rsidRPr="00996FAF" w:rsidRDefault="006E1D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A68F7">
                  <w:rPr>
                    <w:rFonts w:ascii="Arial" w:hAnsi="Arial" w:cs="Arial"/>
                    <w:color w:val="auto"/>
                  </w:rPr>
                  <w:t>Compliant</w:t>
                </w:r>
              </w:sdtContent>
            </w:sdt>
          </w:p>
        </w:tc>
      </w:tr>
    </w:tbl>
    <w:p w14:paraId="6FFD04D2" w14:textId="77777777" w:rsidR="00D87E7C" w:rsidRDefault="00CD52A8" w:rsidP="00BF2654">
      <w:pPr>
        <w:pStyle w:val="Heading20"/>
        <w:spacing w:before="240"/>
      </w:pPr>
      <w:r w:rsidRPr="00996FAF">
        <w:t>Findings</w:t>
      </w:r>
    </w:p>
    <w:p w14:paraId="6FFD04D3" w14:textId="2922C60C" w:rsidR="00117022" w:rsidRDefault="000A68F7" w:rsidP="000A68F7">
      <w:pPr>
        <w:pStyle w:val="NormalArial"/>
        <w:rPr>
          <w:rFonts w:eastAsia="Arial"/>
        </w:rPr>
      </w:pPr>
      <w:r w:rsidRPr="00321DEE">
        <w:rPr>
          <w:color w:val="auto"/>
        </w:rPr>
        <w:t xml:space="preserve">The </w:t>
      </w:r>
      <w:r>
        <w:rPr>
          <w:color w:val="auto"/>
        </w:rPr>
        <w:t>s</w:t>
      </w:r>
      <w:r w:rsidRPr="00321DEE">
        <w:rPr>
          <w:color w:val="auto"/>
        </w:rPr>
        <w:t xml:space="preserve">ervice was </w:t>
      </w:r>
      <w:r>
        <w:rPr>
          <w:color w:val="auto"/>
        </w:rPr>
        <w:t xml:space="preserve">previously </w:t>
      </w:r>
      <w:r w:rsidRPr="00321DEE">
        <w:rPr>
          <w:color w:val="auto"/>
        </w:rPr>
        <w:t xml:space="preserve">found non-compliant </w:t>
      </w:r>
      <w:r>
        <w:rPr>
          <w:color w:val="auto"/>
        </w:rPr>
        <w:t>with</w:t>
      </w:r>
      <w:r w:rsidRPr="00321DEE">
        <w:rPr>
          <w:color w:val="auto"/>
        </w:rPr>
        <w:t xml:space="preserve"> Standard </w:t>
      </w:r>
      <w:r w:rsidR="00BD6363">
        <w:rPr>
          <w:color w:val="auto"/>
        </w:rPr>
        <w:t>8</w:t>
      </w:r>
      <w:r w:rsidRPr="00321DEE">
        <w:rPr>
          <w:color w:val="auto"/>
        </w:rPr>
        <w:t xml:space="preserve"> in relation to Requirement</w:t>
      </w:r>
      <w:r>
        <w:rPr>
          <w:color w:val="auto"/>
        </w:rPr>
        <w:t xml:space="preserve"> 8(3)(c)</w:t>
      </w:r>
      <w:r w:rsidRPr="00321DEE">
        <w:rPr>
          <w:color w:val="auto"/>
        </w:rPr>
        <w:t xml:space="preserve"> </w:t>
      </w:r>
      <w:r>
        <w:rPr>
          <w:color w:val="auto"/>
        </w:rPr>
        <w:t xml:space="preserve">sub-Requirement (vi) </w:t>
      </w:r>
      <w:r w:rsidRPr="00321DEE">
        <w:rPr>
          <w:color w:val="auto"/>
        </w:rPr>
        <w:t xml:space="preserve">following a site audit in </w:t>
      </w:r>
      <w:r>
        <w:rPr>
          <w:color w:val="auto"/>
        </w:rPr>
        <w:t>May 2022</w:t>
      </w:r>
      <w:r w:rsidRPr="00321DEE">
        <w:rPr>
          <w:color w:val="auto"/>
        </w:rPr>
        <w:t xml:space="preserve"> where </w:t>
      </w:r>
      <w:r>
        <w:rPr>
          <w:color w:val="auto"/>
        </w:rPr>
        <w:t xml:space="preserve">the service </w:t>
      </w:r>
      <w:r w:rsidRPr="00321DEE">
        <w:rPr>
          <w:color w:val="auto"/>
        </w:rPr>
        <w:t>was unable to demonstrate</w:t>
      </w:r>
      <w:r>
        <w:rPr>
          <w:color w:val="auto"/>
        </w:rPr>
        <w:t xml:space="preserve"> effective </w:t>
      </w:r>
      <w:r>
        <w:rPr>
          <w:rFonts w:eastAsia="Arial"/>
        </w:rPr>
        <w:t>organisation wide governance systems relating to feedback and complaints.</w:t>
      </w:r>
    </w:p>
    <w:p w14:paraId="69CE0994" w14:textId="77777777" w:rsidR="000A68F7" w:rsidRDefault="000A68F7" w:rsidP="000A68F7">
      <w:pPr>
        <w:rPr>
          <w:rFonts w:ascii="Arial" w:hAnsi="Arial" w:cs="Arial"/>
        </w:rPr>
      </w:pPr>
      <w:r>
        <w:rPr>
          <w:rFonts w:ascii="Arial" w:hAnsi="Arial" w:cs="Arial"/>
          <w:color w:val="auto"/>
        </w:rPr>
        <w:t>At the site visit of 22 and 23 February 2023,</w:t>
      </w:r>
      <w:r w:rsidRPr="00F74F21">
        <w:rPr>
          <w:rFonts w:ascii="Arial" w:hAnsi="Arial" w:cs="Arial"/>
        </w:rPr>
        <w:t xml:space="preserve"> the Assessment Team found the </w:t>
      </w:r>
      <w:r>
        <w:rPr>
          <w:rFonts w:ascii="Arial" w:hAnsi="Arial" w:cs="Arial"/>
        </w:rPr>
        <w:t>s</w:t>
      </w:r>
      <w:r w:rsidRPr="00F74F21">
        <w:rPr>
          <w:rFonts w:ascii="Arial" w:hAnsi="Arial" w:cs="Arial"/>
        </w:rPr>
        <w:t>ervice had implemented improvements to address the deficits identified at the previous site audit.</w:t>
      </w:r>
    </w:p>
    <w:p w14:paraId="7549411D" w14:textId="374B12D5" w:rsidR="000A68F7" w:rsidRDefault="000A68F7" w:rsidP="000A68F7">
      <w:pPr>
        <w:pStyle w:val="NormalArial"/>
        <w:rPr>
          <w:szCs w:val="22"/>
        </w:rPr>
      </w:pPr>
      <w:r>
        <w:rPr>
          <w:szCs w:val="22"/>
        </w:rPr>
        <w:t>The Assessment Team viewed the services complaints and feedback policies and procedures which provided clear steps for staff and management to follow when managing feedback and complaints.</w:t>
      </w:r>
      <w:r w:rsidR="00E65063">
        <w:rPr>
          <w:szCs w:val="22"/>
        </w:rPr>
        <w:t xml:space="preserve"> Management demonstrated how the policies and procedures relating to handling of feedback and complaints is followed providing examples of a resolved complaint which the consumer confirmed their satisfaction with and an ongoing complaint which includes regular meetings with a representative to discuss concerns as they arise.</w:t>
      </w:r>
    </w:p>
    <w:p w14:paraId="0DB4ADA5" w14:textId="561E44BA" w:rsidR="00E65063" w:rsidRDefault="00E65063" w:rsidP="000A68F7">
      <w:pPr>
        <w:pStyle w:val="NormalArial"/>
        <w:rPr>
          <w:szCs w:val="22"/>
        </w:rPr>
      </w:pPr>
      <w:r>
        <w:rPr>
          <w:szCs w:val="22"/>
        </w:rPr>
        <w:t>Staff were able to demonstrate their awareness the open disclosure process, of the complaints and feedback forms, as well as where to direct consumers from a non-English speaking background for assistance.</w:t>
      </w:r>
    </w:p>
    <w:p w14:paraId="077957A7" w14:textId="46739CCF" w:rsidR="000A68F7" w:rsidRDefault="00E65063" w:rsidP="000A68F7">
      <w:pPr>
        <w:pStyle w:val="NormalArial"/>
        <w:rPr>
          <w:szCs w:val="22"/>
        </w:rPr>
      </w:pPr>
      <w:r>
        <w:rPr>
          <w:szCs w:val="22"/>
        </w:rPr>
        <w:t>The Assessment Team observed there were complaints brochures available and on display in various languages across the service. Each area also displayed access to advocacy and interpreter services via notices on the noticeboard in various languages for consumers.</w:t>
      </w:r>
    </w:p>
    <w:p w14:paraId="4B1F78D5" w14:textId="5014AB4E" w:rsidR="000A4D77" w:rsidRPr="000A4D77" w:rsidRDefault="000A4D77" w:rsidP="000A4D77">
      <w:pPr>
        <w:spacing w:before="60" w:after="60" w:line="276" w:lineRule="auto"/>
        <w:rPr>
          <w:rFonts w:ascii="Arial" w:hAnsi="Arial" w:cs="Arial"/>
          <w:szCs w:val="22"/>
        </w:rPr>
      </w:pPr>
      <w:r w:rsidRPr="000A4D77">
        <w:rPr>
          <w:rFonts w:ascii="Arial" w:hAnsi="Arial" w:cs="Arial"/>
          <w:szCs w:val="22"/>
        </w:rPr>
        <w:t>The service also provided for review</w:t>
      </w:r>
      <w:r>
        <w:rPr>
          <w:rFonts w:ascii="Arial" w:hAnsi="Arial" w:cs="Arial"/>
          <w:szCs w:val="22"/>
        </w:rPr>
        <w:t>,</w:t>
      </w:r>
      <w:r w:rsidRPr="000A4D77">
        <w:rPr>
          <w:rFonts w:ascii="Arial" w:hAnsi="Arial" w:cs="Arial"/>
          <w:szCs w:val="22"/>
        </w:rPr>
        <w:t xml:space="preserve"> </w:t>
      </w:r>
      <w:r w:rsidR="0023648B" w:rsidRPr="000A4D77">
        <w:rPr>
          <w:rFonts w:ascii="Arial" w:hAnsi="Arial" w:cs="Arial"/>
          <w:szCs w:val="22"/>
        </w:rPr>
        <w:t>policies,</w:t>
      </w:r>
      <w:r w:rsidRPr="000A4D77">
        <w:rPr>
          <w:rFonts w:ascii="Arial" w:hAnsi="Arial" w:cs="Arial"/>
          <w:szCs w:val="22"/>
        </w:rPr>
        <w:t xml:space="preserve"> and procedures to guide management and staff </w:t>
      </w:r>
      <w:r>
        <w:rPr>
          <w:rFonts w:ascii="Arial" w:hAnsi="Arial" w:cs="Arial"/>
          <w:szCs w:val="22"/>
        </w:rPr>
        <w:t xml:space="preserve">related to </w:t>
      </w:r>
      <w:r w:rsidRPr="000A4D77">
        <w:rPr>
          <w:rFonts w:ascii="Arial" w:hAnsi="Arial" w:cs="Arial"/>
          <w:szCs w:val="22"/>
        </w:rPr>
        <w:t xml:space="preserve">resident choice, decision making, and independence </w:t>
      </w:r>
      <w:r>
        <w:rPr>
          <w:rFonts w:ascii="Arial" w:hAnsi="Arial" w:cs="Arial"/>
          <w:szCs w:val="22"/>
        </w:rPr>
        <w:t>which</w:t>
      </w:r>
      <w:r w:rsidRPr="000A4D77">
        <w:rPr>
          <w:rFonts w:ascii="Arial" w:hAnsi="Arial" w:cs="Arial"/>
          <w:szCs w:val="22"/>
        </w:rPr>
        <w:t xml:space="preserve"> includes the use of interpreters</w:t>
      </w:r>
      <w:r w:rsidR="0023648B">
        <w:rPr>
          <w:rFonts w:ascii="Arial" w:hAnsi="Arial" w:cs="Arial"/>
          <w:szCs w:val="22"/>
        </w:rPr>
        <w:t xml:space="preserve">, as well as </w:t>
      </w:r>
      <w:r>
        <w:rPr>
          <w:rFonts w:ascii="Arial" w:hAnsi="Arial" w:cs="Arial"/>
          <w:szCs w:val="22"/>
        </w:rPr>
        <w:t>t</w:t>
      </w:r>
      <w:r w:rsidRPr="000A4D77">
        <w:rPr>
          <w:rFonts w:ascii="Arial" w:hAnsi="Arial" w:cs="Arial"/>
          <w:szCs w:val="22"/>
        </w:rPr>
        <w:t xml:space="preserve">he interpreter and communication policy </w:t>
      </w:r>
      <w:r>
        <w:rPr>
          <w:rFonts w:ascii="Arial" w:hAnsi="Arial" w:cs="Arial"/>
          <w:szCs w:val="22"/>
        </w:rPr>
        <w:t>which</w:t>
      </w:r>
      <w:r w:rsidRPr="000A4D77">
        <w:rPr>
          <w:rFonts w:ascii="Arial" w:hAnsi="Arial" w:cs="Arial"/>
          <w:szCs w:val="22"/>
        </w:rPr>
        <w:t xml:space="preserve"> outlines the use of accredited interpreters.</w:t>
      </w:r>
      <w:r w:rsidR="0023648B">
        <w:rPr>
          <w:rFonts w:ascii="Arial" w:hAnsi="Arial" w:cs="Arial"/>
          <w:szCs w:val="22"/>
        </w:rPr>
        <w:t xml:space="preserve"> The service demonstrated a complaint handling process </w:t>
      </w:r>
      <w:r w:rsidR="00E61CE7">
        <w:rPr>
          <w:rFonts w:ascii="Arial" w:hAnsi="Arial" w:cs="Arial"/>
          <w:szCs w:val="22"/>
        </w:rPr>
        <w:t xml:space="preserve">to support all consumers, including access to interpreter services and information across the service in </w:t>
      </w:r>
      <w:proofErr w:type="gramStart"/>
      <w:r w:rsidR="00E61CE7">
        <w:rPr>
          <w:rFonts w:ascii="Arial" w:hAnsi="Arial" w:cs="Arial"/>
          <w:szCs w:val="22"/>
        </w:rPr>
        <w:t>a number of</w:t>
      </w:r>
      <w:proofErr w:type="gramEnd"/>
      <w:r w:rsidR="00E61CE7">
        <w:rPr>
          <w:rFonts w:ascii="Arial" w:hAnsi="Arial" w:cs="Arial"/>
          <w:szCs w:val="22"/>
        </w:rPr>
        <w:t xml:space="preserve"> alternate languages.</w:t>
      </w:r>
    </w:p>
    <w:p w14:paraId="6E61B86C" w14:textId="43FCBBC2" w:rsidR="000A68F7" w:rsidRPr="00BF2654" w:rsidRDefault="00E61CE7" w:rsidP="000A68F7">
      <w:pPr>
        <w:pStyle w:val="NormalArial"/>
        <w:rPr>
          <w:color w:val="auto"/>
        </w:rPr>
      </w:pPr>
      <w:r>
        <w:rPr>
          <w:color w:val="auto"/>
        </w:rPr>
        <w:t>As a result, and with consideration to the actions and improvements implemented by the service, I am satisfied this Standard is now compliant.</w:t>
      </w:r>
    </w:p>
    <w:sectPr w:rsidR="000A68F7" w:rsidRPr="00BF265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53C61" w14:textId="77777777" w:rsidR="00453C7B" w:rsidRDefault="00453C7B">
      <w:pPr>
        <w:spacing w:after="0"/>
      </w:pPr>
      <w:r>
        <w:separator/>
      </w:r>
    </w:p>
  </w:endnote>
  <w:endnote w:type="continuationSeparator" w:id="0">
    <w:p w14:paraId="779D6AB7" w14:textId="77777777" w:rsidR="00453C7B" w:rsidRDefault="00453C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04D9" w14:textId="77777777" w:rsidR="00DF37F2" w:rsidRPr="00DF37F2" w:rsidRDefault="00CD52A8" w:rsidP="00DF37F2">
    <w:pPr>
      <w:pStyle w:val="FooterArial9"/>
      <w:rPr>
        <w:rStyle w:val="FooterBold"/>
        <w:rFonts w:ascii="Arial" w:hAnsi="Arial"/>
        <w:b w:val="0"/>
      </w:rPr>
    </w:pPr>
    <w:r w:rsidRPr="00DF37F2">
      <w:rPr>
        <w:rStyle w:val="FooterBold"/>
        <w:rFonts w:ascii="Arial" w:hAnsi="Arial"/>
        <w:b w:val="0"/>
      </w:rPr>
      <w:t>Name of service: Mercy Place Dandenong</w:t>
    </w:r>
    <w:r w:rsidRPr="00DF37F2">
      <w:rPr>
        <w:rStyle w:val="FooterBold"/>
        <w:rFonts w:ascii="Arial" w:hAnsi="Arial"/>
        <w:b w:val="0"/>
      </w:rPr>
      <w:tab/>
      <w:t xml:space="preserve">RPT-ACC-0122 v3.0 </w:t>
    </w:r>
  </w:p>
  <w:p w14:paraId="6FFD04DA" w14:textId="77777777" w:rsidR="00DF37F2" w:rsidRPr="00DF37F2" w:rsidRDefault="00CD52A8" w:rsidP="00DF37F2">
    <w:pPr>
      <w:pStyle w:val="FooterArial9"/>
      <w:rPr>
        <w:rStyle w:val="FooterBold"/>
        <w:rFonts w:ascii="Arial" w:hAnsi="Arial"/>
        <w:b w:val="0"/>
      </w:rPr>
    </w:pPr>
    <w:r w:rsidRPr="00DF37F2">
      <w:rPr>
        <w:rStyle w:val="FooterBold"/>
        <w:rFonts w:ascii="Arial" w:hAnsi="Arial"/>
        <w:b w:val="0"/>
      </w:rPr>
      <w:t>Commission ID: 3185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FFD04DB" w14:textId="77777777" w:rsidR="00DF37F2" w:rsidRPr="00DF37F2" w:rsidRDefault="00CD52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04DD" w14:textId="77777777" w:rsidR="00E2364A" w:rsidRDefault="006E1D3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211A0" w14:textId="77777777" w:rsidR="00453C7B" w:rsidRDefault="00453C7B" w:rsidP="00D71F88">
      <w:pPr>
        <w:spacing w:after="0"/>
      </w:pPr>
      <w:r>
        <w:separator/>
      </w:r>
    </w:p>
  </w:footnote>
  <w:footnote w:type="continuationSeparator" w:id="0">
    <w:p w14:paraId="7F53479F" w14:textId="77777777" w:rsidR="00453C7B" w:rsidRDefault="00453C7B" w:rsidP="00D71F88">
      <w:pPr>
        <w:spacing w:after="0"/>
      </w:pPr>
      <w:r>
        <w:continuationSeparator/>
      </w:r>
    </w:p>
  </w:footnote>
  <w:footnote w:id="1">
    <w:p w14:paraId="6FFD04E3" w14:textId="7C4433F3" w:rsidR="002B0884" w:rsidRPr="00276387" w:rsidRDefault="00CD52A8" w:rsidP="0027638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A5631">
        <w:rPr>
          <w:rFonts w:ascii="Arial" w:hAnsi="Arial" w:cs="Arial"/>
          <w:color w:val="auto"/>
          <w:sz w:val="20"/>
          <w:szCs w:val="20"/>
        </w:rPr>
        <w:t>section 68A assessment contact</w:t>
      </w:r>
      <w:r w:rsidR="008A32F4" w:rsidRPr="000A5631">
        <w:rPr>
          <w:rFonts w:ascii="Arial" w:hAnsi="Arial" w:cs="Arial"/>
          <w:color w:val="auto"/>
          <w:sz w:val="20"/>
          <w:szCs w:val="20"/>
        </w:rPr>
        <w:t xml:space="preserve"> </w:t>
      </w:r>
      <w:r w:rsidRPr="000A563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04D8" w14:textId="77777777" w:rsidR="00D71F88" w:rsidRDefault="00CD52A8">
    <w:pPr>
      <w:pStyle w:val="Header"/>
    </w:pPr>
    <w:r>
      <w:rPr>
        <w:noProof/>
        <w:color w:val="2B579A"/>
        <w:shd w:val="clear" w:color="auto" w:fill="E6E6E6"/>
        <w:lang w:val="en-US"/>
      </w:rPr>
      <w:drawing>
        <wp:anchor distT="0" distB="0" distL="114300" distR="114300" simplePos="0" relativeHeight="251659264" behindDoc="1" locked="0" layoutInCell="1" allowOverlap="1" wp14:anchorId="6FFD04DE" wp14:editId="6FFD04D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416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04DC" w14:textId="77777777" w:rsidR="00FA0A5B" w:rsidRDefault="00CD52A8">
    <w:pPr>
      <w:pStyle w:val="Header"/>
    </w:pPr>
    <w:r>
      <w:rPr>
        <w:noProof/>
      </w:rPr>
      <w:drawing>
        <wp:anchor distT="0" distB="0" distL="114300" distR="114300" simplePos="0" relativeHeight="251658240" behindDoc="0" locked="0" layoutInCell="1" allowOverlap="1" wp14:anchorId="6FFD04E0" wp14:editId="6FFD04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270ACAE">
      <w:start w:val="1"/>
      <w:numFmt w:val="lowerRoman"/>
      <w:lvlText w:val="(%1)"/>
      <w:lvlJc w:val="left"/>
      <w:pPr>
        <w:ind w:left="1080" w:hanging="720"/>
      </w:pPr>
      <w:rPr>
        <w:rFonts w:hint="default"/>
      </w:rPr>
    </w:lvl>
    <w:lvl w:ilvl="1" w:tplc="27484CBE" w:tentative="1">
      <w:start w:val="1"/>
      <w:numFmt w:val="lowerLetter"/>
      <w:lvlText w:val="%2."/>
      <w:lvlJc w:val="left"/>
      <w:pPr>
        <w:ind w:left="1440" w:hanging="360"/>
      </w:pPr>
    </w:lvl>
    <w:lvl w:ilvl="2" w:tplc="84EA7092" w:tentative="1">
      <w:start w:val="1"/>
      <w:numFmt w:val="lowerRoman"/>
      <w:lvlText w:val="%3."/>
      <w:lvlJc w:val="right"/>
      <w:pPr>
        <w:ind w:left="2160" w:hanging="180"/>
      </w:pPr>
    </w:lvl>
    <w:lvl w:ilvl="3" w:tplc="082E48EA" w:tentative="1">
      <w:start w:val="1"/>
      <w:numFmt w:val="decimal"/>
      <w:lvlText w:val="%4."/>
      <w:lvlJc w:val="left"/>
      <w:pPr>
        <w:ind w:left="2880" w:hanging="360"/>
      </w:pPr>
    </w:lvl>
    <w:lvl w:ilvl="4" w:tplc="9574FDD8" w:tentative="1">
      <w:start w:val="1"/>
      <w:numFmt w:val="lowerLetter"/>
      <w:lvlText w:val="%5."/>
      <w:lvlJc w:val="left"/>
      <w:pPr>
        <w:ind w:left="3600" w:hanging="360"/>
      </w:pPr>
    </w:lvl>
    <w:lvl w:ilvl="5" w:tplc="CB04E736" w:tentative="1">
      <w:start w:val="1"/>
      <w:numFmt w:val="lowerRoman"/>
      <w:lvlText w:val="%6."/>
      <w:lvlJc w:val="right"/>
      <w:pPr>
        <w:ind w:left="4320" w:hanging="180"/>
      </w:pPr>
    </w:lvl>
    <w:lvl w:ilvl="6" w:tplc="BB46F576" w:tentative="1">
      <w:start w:val="1"/>
      <w:numFmt w:val="decimal"/>
      <w:lvlText w:val="%7."/>
      <w:lvlJc w:val="left"/>
      <w:pPr>
        <w:ind w:left="5040" w:hanging="360"/>
      </w:pPr>
    </w:lvl>
    <w:lvl w:ilvl="7" w:tplc="47060CD0" w:tentative="1">
      <w:start w:val="1"/>
      <w:numFmt w:val="lowerLetter"/>
      <w:lvlText w:val="%8."/>
      <w:lvlJc w:val="left"/>
      <w:pPr>
        <w:ind w:left="5760" w:hanging="360"/>
      </w:pPr>
    </w:lvl>
    <w:lvl w:ilvl="8" w:tplc="FF32C7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162F64E">
      <w:start w:val="1"/>
      <w:numFmt w:val="lowerRoman"/>
      <w:lvlText w:val="(%1)"/>
      <w:lvlJc w:val="left"/>
      <w:pPr>
        <w:ind w:left="1080" w:hanging="720"/>
      </w:pPr>
      <w:rPr>
        <w:rFonts w:hint="default"/>
      </w:rPr>
    </w:lvl>
    <w:lvl w:ilvl="1" w:tplc="AAE82896" w:tentative="1">
      <w:start w:val="1"/>
      <w:numFmt w:val="lowerLetter"/>
      <w:lvlText w:val="%2."/>
      <w:lvlJc w:val="left"/>
      <w:pPr>
        <w:ind w:left="1440" w:hanging="360"/>
      </w:pPr>
    </w:lvl>
    <w:lvl w:ilvl="2" w:tplc="7402CC80" w:tentative="1">
      <w:start w:val="1"/>
      <w:numFmt w:val="lowerRoman"/>
      <w:lvlText w:val="%3."/>
      <w:lvlJc w:val="right"/>
      <w:pPr>
        <w:ind w:left="2160" w:hanging="180"/>
      </w:pPr>
    </w:lvl>
    <w:lvl w:ilvl="3" w:tplc="EF8686BC" w:tentative="1">
      <w:start w:val="1"/>
      <w:numFmt w:val="decimal"/>
      <w:lvlText w:val="%4."/>
      <w:lvlJc w:val="left"/>
      <w:pPr>
        <w:ind w:left="2880" w:hanging="360"/>
      </w:pPr>
    </w:lvl>
    <w:lvl w:ilvl="4" w:tplc="6C186CF6" w:tentative="1">
      <w:start w:val="1"/>
      <w:numFmt w:val="lowerLetter"/>
      <w:lvlText w:val="%5."/>
      <w:lvlJc w:val="left"/>
      <w:pPr>
        <w:ind w:left="3600" w:hanging="360"/>
      </w:pPr>
    </w:lvl>
    <w:lvl w:ilvl="5" w:tplc="812E6478" w:tentative="1">
      <w:start w:val="1"/>
      <w:numFmt w:val="lowerRoman"/>
      <w:lvlText w:val="%6."/>
      <w:lvlJc w:val="right"/>
      <w:pPr>
        <w:ind w:left="4320" w:hanging="180"/>
      </w:pPr>
    </w:lvl>
    <w:lvl w:ilvl="6" w:tplc="B85AD416" w:tentative="1">
      <w:start w:val="1"/>
      <w:numFmt w:val="decimal"/>
      <w:lvlText w:val="%7."/>
      <w:lvlJc w:val="left"/>
      <w:pPr>
        <w:ind w:left="5040" w:hanging="360"/>
      </w:pPr>
    </w:lvl>
    <w:lvl w:ilvl="7" w:tplc="EE76ADAA" w:tentative="1">
      <w:start w:val="1"/>
      <w:numFmt w:val="lowerLetter"/>
      <w:lvlText w:val="%8."/>
      <w:lvlJc w:val="left"/>
      <w:pPr>
        <w:ind w:left="5760" w:hanging="360"/>
      </w:pPr>
    </w:lvl>
    <w:lvl w:ilvl="8" w:tplc="BD1C568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3B00E64">
      <w:start w:val="1"/>
      <w:numFmt w:val="lowerRoman"/>
      <w:lvlText w:val="(%1)"/>
      <w:lvlJc w:val="left"/>
      <w:pPr>
        <w:ind w:left="1080" w:hanging="720"/>
      </w:pPr>
      <w:rPr>
        <w:rFonts w:hint="default"/>
      </w:rPr>
    </w:lvl>
    <w:lvl w:ilvl="1" w:tplc="660A00EE" w:tentative="1">
      <w:start w:val="1"/>
      <w:numFmt w:val="lowerLetter"/>
      <w:lvlText w:val="%2."/>
      <w:lvlJc w:val="left"/>
      <w:pPr>
        <w:ind w:left="1440" w:hanging="360"/>
      </w:pPr>
    </w:lvl>
    <w:lvl w:ilvl="2" w:tplc="2A8247F2" w:tentative="1">
      <w:start w:val="1"/>
      <w:numFmt w:val="lowerRoman"/>
      <w:lvlText w:val="%3."/>
      <w:lvlJc w:val="right"/>
      <w:pPr>
        <w:ind w:left="2160" w:hanging="180"/>
      </w:pPr>
    </w:lvl>
    <w:lvl w:ilvl="3" w:tplc="9E48B474" w:tentative="1">
      <w:start w:val="1"/>
      <w:numFmt w:val="decimal"/>
      <w:lvlText w:val="%4."/>
      <w:lvlJc w:val="left"/>
      <w:pPr>
        <w:ind w:left="2880" w:hanging="360"/>
      </w:pPr>
    </w:lvl>
    <w:lvl w:ilvl="4" w:tplc="7E2E11EA" w:tentative="1">
      <w:start w:val="1"/>
      <w:numFmt w:val="lowerLetter"/>
      <w:lvlText w:val="%5."/>
      <w:lvlJc w:val="left"/>
      <w:pPr>
        <w:ind w:left="3600" w:hanging="360"/>
      </w:pPr>
    </w:lvl>
    <w:lvl w:ilvl="5" w:tplc="A4605E92" w:tentative="1">
      <w:start w:val="1"/>
      <w:numFmt w:val="lowerRoman"/>
      <w:lvlText w:val="%6."/>
      <w:lvlJc w:val="right"/>
      <w:pPr>
        <w:ind w:left="4320" w:hanging="180"/>
      </w:pPr>
    </w:lvl>
    <w:lvl w:ilvl="6" w:tplc="83F4B614" w:tentative="1">
      <w:start w:val="1"/>
      <w:numFmt w:val="decimal"/>
      <w:lvlText w:val="%7."/>
      <w:lvlJc w:val="left"/>
      <w:pPr>
        <w:ind w:left="5040" w:hanging="360"/>
      </w:pPr>
    </w:lvl>
    <w:lvl w:ilvl="7" w:tplc="CC80F82E" w:tentative="1">
      <w:start w:val="1"/>
      <w:numFmt w:val="lowerLetter"/>
      <w:lvlText w:val="%8."/>
      <w:lvlJc w:val="left"/>
      <w:pPr>
        <w:ind w:left="5760" w:hanging="360"/>
      </w:pPr>
    </w:lvl>
    <w:lvl w:ilvl="8" w:tplc="A5263576" w:tentative="1">
      <w:start w:val="1"/>
      <w:numFmt w:val="lowerRoman"/>
      <w:lvlText w:val="%9."/>
      <w:lvlJc w:val="right"/>
      <w:pPr>
        <w:ind w:left="6480" w:hanging="180"/>
      </w:pPr>
    </w:lvl>
  </w:abstractNum>
  <w:abstractNum w:abstractNumId="3" w15:restartNumberingAfterBreak="0">
    <w:nsid w:val="15D24B19"/>
    <w:multiLevelType w:val="hybridMultilevel"/>
    <w:tmpl w:val="A1E67E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2342AC"/>
    <w:multiLevelType w:val="hybridMultilevel"/>
    <w:tmpl w:val="12548ADC"/>
    <w:lvl w:ilvl="0" w:tplc="D1BE22D2">
      <w:start w:val="1"/>
      <w:numFmt w:val="bullet"/>
      <w:lvlText w:val=""/>
      <w:lvlJc w:val="left"/>
      <w:pPr>
        <w:ind w:left="720" w:hanging="360"/>
      </w:pPr>
      <w:rPr>
        <w:rFonts w:ascii="Symbol" w:hAnsi="Symbol" w:hint="default"/>
        <w:color w:val="auto"/>
        <w:sz w:val="24"/>
        <w:szCs w:val="24"/>
      </w:rPr>
    </w:lvl>
    <w:lvl w:ilvl="1" w:tplc="39F86A86" w:tentative="1">
      <w:start w:val="1"/>
      <w:numFmt w:val="bullet"/>
      <w:lvlText w:val="o"/>
      <w:lvlJc w:val="left"/>
      <w:pPr>
        <w:ind w:left="1440" w:hanging="360"/>
      </w:pPr>
      <w:rPr>
        <w:rFonts w:ascii="Courier New" w:hAnsi="Courier New" w:cs="Courier New" w:hint="default"/>
      </w:rPr>
    </w:lvl>
    <w:lvl w:ilvl="2" w:tplc="FECC7AE6" w:tentative="1">
      <w:start w:val="1"/>
      <w:numFmt w:val="bullet"/>
      <w:lvlText w:val=""/>
      <w:lvlJc w:val="left"/>
      <w:pPr>
        <w:ind w:left="2160" w:hanging="360"/>
      </w:pPr>
      <w:rPr>
        <w:rFonts w:ascii="Wingdings" w:hAnsi="Wingdings" w:hint="default"/>
      </w:rPr>
    </w:lvl>
    <w:lvl w:ilvl="3" w:tplc="5D501F68" w:tentative="1">
      <w:start w:val="1"/>
      <w:numFmt w:val="bullet"/>
      <w:lvlText w:val=""/>
      <w:lvlJc w:val="left"/>
      <w:pPr>
        <w:ind w:left="2880" w:hanging="360"/>
      </w:pPr>
      <w:rPr>
        <w:rFonts w:ascii="Symbol" w:hAnsi="Symbol" w:hint="default"/>
      </w:rPr>
    </w:lvl>
    <w:lvl w:ilvl="4" w:tplc="625CDE30" w:tentative="1">
      <w:start w:val="1"/>
      <w:numFmt w:val="bullet"/>
      <w:lvlText w:val="o"/>
      <w:lvlJc w:val="left"/>
      <w:pPr>
        <w:ind w:left="3600" w:hanging="360"/>
      </w:pPr>
      <w:rPr>
        <w:rFonts w:ascii="Courier New" w:hAnsi="Courier New" w:cs="Courier New" w:hint="default"/>
      </w:rPr>
    </w:lvl>
    <w:lvl w:ilvl="5" w:tplc="5EB83322" w:tentative="1">
      <w:start w:val="1"/>
      <w:numFmt w:val="bullet"/>
      <w:lvlText w:val=""/>
      <w:lvlJc w:val="left"/>
      <w:pPr>
        <w:ind w:left="4320" w:hanging="360"/>
      </w:pPr>
      <w:rPr>
        <w:rFonts w:ascii="Wingdings" w:hAnsi="Wingdings" w:hint="default"/>
      </w:rPr>
    </w:lvl>
    <w:lvl w:ilvl="6" w:tplc="E98AE348" w:tentative="1">
      <w:start w:val="1"/>
      <w:numFmt w:val="bullet"/>
      <w:lvlText w:val=""/>
      <w:lvlJc w:val="left"/>
      <w:pPr>
        <w:ind w:left="5040" w:hanging="360"/>
      </w:pPr>
      <w:rPr>
        <w:rFonts w:ascii="Symbol" w:hAnsi="Symbol" w:hint="default"/>
      </w:rPr>
    </w:lvl>
    <w:lvl w:ilvl="7" w:tplc="D1A40400" w:tentative="1">
      <w:start w:val="1"/>
      <w:numFmt w:val="bullet"/>
      <w:lvlText w:val="o"/>
      <w:lvlJc w:val="left"/>
      <w:pPr>
        <w:ind w:left="5760" w:hanging="360"/>
      </w:pPr>
      <w:rPr>
        <w:rFonts w:ascii="Courier New" w:hAnsi="Courier New" w:cs="Courier New" w:hint="default"/>
      </w:rPr>
    </w:lvl>
    <w:lvl w:ilvl="8" w:tplc="D6E49FC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DA601FE">
      <w:start w:val="1"/>
      <w:numFmt w:val="lowerRoman"/>
      <w:lvlText w:val="(%1)"/>
      <w:lvlJc w:val="left"/>
      <w:pPr>
        <w:ind w:left="1080" w:hanging="720"/>
      </w:pPr>
      <w:rPr>
        <w:rFonts w:hint="default"/>
      </w:rPr>
    </w:lvl>
    <w:lvl w:ilvl="1" w:tplc="E4AA0D04" w:tentative="1">
      <w:start w:val="1"/>
      <w:numFmt w:val="lowerLetter"/>
      <w:lvlText w:val="%2."/>
      <w:lvlJc w:val="left"/>
      <w:pPr>
        <w:ind w:left="1440" w:hanging="360"/>
      </w:pPr>
    </w:lvl>
    <w:lvl w:ilvl="2" w:tplc="92E02F9A" w:tentative="1">
      <w:start w:val="1"/>
      <w:numFmt w:val="lowerRoman"/>
      <w:lvlText w:val="%3."/>
      <w:lvlJc w:val="right"/>
      <w:pPr>
        <w:ind w:left="2160" w:hanging="180"/>
      </w:pPr>
    </w:lvl>
    <w:lvl w:ilvl="3" w:tplc="932CA684" w:tentative="1">
      <w:start w:val="1"/>
      <w:numFmt w:val="decimal"/>
      <w:lvlText w:val="%4."/>
      <w:lvlJc w:val="left"/>
      <w:pPr>
        <w:ind w:left="2880" w:hanging="360"/>
      </w:pPr>
    </w:lvl>
    <w:lvl w:ilvl="4" w:tplc="B4D01E4A" w:tentative="1">
      <w:start w:val="1"/>
      <w:numFmt w:val="lowerLetter"/>
      <w:lvlText w:val="%5."/>
      <w:lvlJc w:val="left"/>
      <w:pPr>
        <w:ind w:left="3600" w:hanging="360"/>
      </w:pPr>
    </w:lvl>
    <w:lvl w:ilvl="5" w:tplc="5930DE1A" w:tentative="1">
      <w:start w:val="1"/>
      <w:numFmt w:val="lowerRoman"/>
      <w:lvlText w:val="%6."/>
      <w:lvlJc w:val="right"/>
      <w:pPr>
        <w:ind w:left="4320" w:hanging="180"/>
      </w:pPr>
    </w:lvl>
    <w:lvl w:ilvl="6" w:tplc="20BAECF6" w:tentative="1">
      <w:start w:val="1"/>
      <w:numFmt w:val="decimal"/>
      <w:lvlText w:val="%7."/>
      <w:lvlJc w:val="left"/>
      <w:pPr>
        <w:ind w:left="5040" w:hanging="360"/>
      </w:pPr>
    </w:lvl>
    <w:lvl w:ilvl="7" w:tplc="5AF82D7E" w:tentative="1">
      <w:start w:val="1"/>
      <w:numFmt w:val="lowerLetter"/>
      <w:lvlText w:val="%8."/>
      <w:lvlJc w:val="left"/>
      <w:pPr>
        <w:ind w:left="5760" w:hanging="360"/>
      </w:pPr>
    </w:lvl>
    <w:lvl w:ilvl="8" w:tplc="BDB2C5D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3BE7C76">
      <w:start w:val="1"/>
      <w:numFmt w:val="lowerRoman"/>
      <w:lvlText w:val="(%1)"/>
      <w:lvlJc w:val="left"/>
      <w:pPr>
        <w:ind w:left="1080" w:hanging="720"/>
      </w:pPr>
      <w:rPr>
        <w:rFonts w:hint="default"/>
      </w:rPr>
    </w:lvl>
    <w:lvl w:ilvl="1" w:tplc="35822022" w:tentative="1">
      <w:start w:val="1"/>
      <w:numFmt w:val="lowerLetter"/>
      <w:lvlText w:val="%2."/>
      <w:lvlJc w:val="left"/>
      <w:pPr>
        <w:ind w:left="1440" w:hanging="360"/>
      </w:pPr>
    </w:lvl>
    <w:lvl w:ilvl="2" w:tplc="0F188DFE" w:tentative="1">
      <w:start w:val="1"/>
      <w:numFmt w:val="lowerRoman"/>
      <w:lvlText w:val="%3."/>
      <w:lvlJc w:val="right"/>
      <w:pPr>
        <w:ind w:left="2160" w:hanging="180"/>
      </w:pPr>
    </w:lvl>
    <w:lvl w:ilvl="3" w:tplc="EDE863B4" w:tentative="1">
      <w:start w:val="1"/>
      <w:numFmt w:val="decimal"/>
      <w:lvlText w:val="%4."/>
      <w:lvlJc w:val="left"/>
      <w:pPr>
        <w:ind w:left="2880" w:hanging="360"/>
      </w:pPr>
    </w:lvl>
    <w:lvl w:ilvl="4" w:tplc="6D642664" w:tentative="1">
      <w:start w:val="1"/>
      <w:numFmt w:val="lowerLetter"/>
      <w:lvlText w:val="%5."/>
      <w:lvlJc w:val="left"/>
      <w:pPr>
        <w:ind w:left="3600" w:hanging="360"/>
      </w:pPr>
    </w:lvl>
    <w:lvl w:ilvl="5" w:tplc="0CA43500" w:tentative="1">
      <w:start w:val="1"/>
      <w:numFmt w:val="lowerRoman"/>
      <w:lvlText w:val="%6."/>
      <w:lvlJc w:val="right"/>
      <w:pPr>
        <w:ind w:left="4320" w:hanging="180"/>
      </w:pPr>
    </w:lvl>
    <w:lvl w:ilvl="6" w:tplc="8D28AC24" w:tentative="1">
      <w:start w:val="1"/>
      <w:numFmt w:val="decimal"/>
      <w:lvlText w:val="%7."/>
      <w:lvlJc w:val="left"/>
      <w:pPr>
        <w:ind w:left="5040" w:hanging="360"/>
      </w:pPr>
    </w:lvl>
    <w:lvl w:ilvl="7" w:tplc="74EAB346" w:tentative="1">
      <w:start w:val="1"/>
      <w:numFmt w:val="lowerLetter"/>
      <w:lvlText w:val="%8."/>
      <w:lvlJc w:val="left"/>
      <w:pPr>
        <w:ind w:left="5760" w:hanging="360"/>
      </w:pPr>
    </w:lvl>
    <w:lvl w:ilvl="8" w:tplc="F3E2B5A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02E96C">
      <w:start w:val="1"/>
      <w:numFmt w:val="lowerRoman"/>
      <w:lvlText w:val="(%1)"/>
      <w:lvlJc w:val="left"/>
      <w:pPr>
        <w:ind w:left="1080" w:hanging="720"/>
      </w:pPr>
      <w:rPr>
        <w:rFonts w:hint="default"/>
      </w:rPr>
    </w:lvl>
    <w:lvl w:ilvl="1" w:tplc="5F803212" w:tentative="1">
      <w:start w:val="1"/>
      <w:numFmt w:val="lowerLetter"/>
      <w:lvlText w:val="%2."/>
      <w:lvlJc w:val="left"/>
      <w:pPr>
        <w:ind w:left="1440" w:hanging="360"/>
      </w:pPr>
    </w:lvl>
    <w:lvl w:ilvl="2" w:tplc="41AA7C3E" w:tentative="1">
      <w:start w:val="1"/>
      <w:numFmt w:val="lowerRoman"/>
      <w:lvlText w:val="%3."/>
      <w:lvlJc w:val="right"/>
      <w:pPr>
        <w:ind w:left="2160" w:hanging="180"/>
      </w:pPr>
    </w:lvl>
    <w:lvl w:ilvl="3" w:tplc="BEF431EE" w:tentative="1">
      <w:start w:val="1"/>
      <w:numFmt w:val="decimal"/>
      <w:lvlText w:val="%4."/>
      <w:lvlJc w:val="left"/>
      <w:pPr>
        <w:ind w:left="2880" w:hanging="360"/>
      </w:pPr>
    </w:lvl>
    <w:lvl w:ilvl="4" w:tplc="01EE5A38" w:tentative="1">
      <w:start w:val="1"/>
      <w:numFmt w:val="lowerLetter"/>
      <w:lvlText w:val="%5."/>
      <w:lvlJc w:val="left"/>
      <w:pPr>
        <w:ind w:left="3600" w:hanging="360"/>
      </w:pPr>
    </w:lvl>
    <w:lvl w:ilvl="5" w:tplc="B1B026E4" w:tentative="1">
      <w:start w:val="1"/>
      <w:numFmt w:val="lowerRoman"/>
      <w:lvlText w:val="%6."/>
      <w:lvlJc w:val="right"/>
      <w:pPr>
        <w:ind w:left="4320" w:hanging="180"/>
      </w:pPr>
    </w:lvl>
    <w:lvl w:ilvl="6" w:tplc="8204591C" w:tentative="1">
      <w:start w:val="1"/>
      <w:numFmt w:val="decimal"/>
      <w:lvlText w:val="%7."/>
      <w:lvlJc w:val="left"/>
      <w:pPr>
        <w:ind w:left="5040" w:hanging="360"/>
      </w:pPr>
    </w:lvl>
    <w:lvl w:ilvl="7" w:tplc="1C400616" w:tentative="1">
      <w:start w:val="1"/>
      <w:numFmt w:val="lowerLetter"/>
      <w:lvlText w:val="%8."/>
      <w:lvlJc w:val="left"/>
      <w:pPr>
        <w:ind w:left="5760" w:hanging="360"/>
      </w:pPr>
    </w:lvl>
    <w:lvl w:ilvl="8" w:tplc="D876D6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FE6FB50">
      <w:start w:val="1"/>
      <w:numFmt w:val="lowerRoman"/>
      <w:lvlText w:val="(%1)"/>
      <w:lvlJc w:val="left"/>
      <w:pPr>
        <w:ind w:left="1080" w:hanging="720"/>
      </w:pPr>
      <w:rPr>
        <w:rFonts w:hint="default"/>
      </w:rPr>
    </w:lvl>
    <w:lvl w:ilvl="1" w:tplc="D038A24E" w:tentative="1">
      <w:start w:val="1"/>
      <w:numFmt w:val="lowerLetter"/>
      <w:lvlText w:val="%2."/>
      <w:lvlJc w:val="left"/>
      <w:pPr>
        <w:ind w:left="1440" w:hanging="360"/>
      </w:pPr>
    </w:lvl>
    <w:lvl w:ilvl="2" w:tplc="FF669368" w:tentative="1">
      <w:start w:val="1"/>
      <w:numFmt w:val="lowerRoman"/>
      <w:lvlText w:val="%3."/>
      <w:lvlJc w:val="right"/>
      <w:pPr>
        <w:ind w:left="2160" w:hanging="180"/>
      </w:pPr>
    </w:lvl>
    <w:lvl w:ilvl="3" w:tplc="9DD0D854" w:tentative="1">
      <w:start w:val="1"/>
      <w:numFmt w:val="decimal"/>
      <w:lvlText w:val="%4."/>
      <w:lvlJc w:val="left"/>
      <w:pPr>
        <w:ind w:left="2880" w:hanging="360"/>
      </w:pPr>
    </w:lvl>
    <w:lvl w:ilvl="4" w:tplc="A084744C" w:tentative="1">
      <w:start w:val="1"/>
      <w:numFmt w:val="lowerLetter"/>
      <w:lvlText w:val="%5."/>
      <w:lvlJc w:val="left"/>
      <w:pPr>
        <w:ind w:left="3600" w:hanging="360"/>
      </w:pPr>
    </w:lvl>
    <w:lvl w:ilvl="5" w:tplc="20AE3F8E" w:tentative="1">
      <w:start w:val="1"/>
      <w:numFmt w:val="lowerRoman"/>
      <w:lvlText w:val="%6."/>
      <w:lvlJc w:val="right"/>
      <w:pPr>
        <w:ind w:left="4320" w:hanging="180"/>
      </w:pPr>
    </w:lvl>
    <w:lvl w:ilvl="6" w:tplc="7E88CB24" w:tentative="1">
      <w:start w:val="1"/>
      <w:numFmt w:val="decimal"/>
      <w:lvlText w:val="%7."/>
      <w:lvlJc w:val="left"/>
      <w:pPr>
        <w:ind w:left="5040" w:hanging="360"/>
      </w:pPr>
    </w:lvl>
    <w:lvl w:ilvl="7" w:tplc="B7BAE64A" w:tentative="1">
      <w:start w:val="1"/>
      <w:numFmt w:val="lowerLetter"/>
      <w:lvlText w:val="%8."/>
      <w:lvlJc w:val="left"/>
      <w:pPr>
        <w:ind w:left="5760" w:hanging="360"/>
      </w:pPr>
    </w:lvl>
    <w:lvl w:ilvl="8" w:tplc="60C4A8C0" w:tentative="1">
      <w:start w:val="1"/>
      <w:numFmt w:val="lowerRoman"/>
      <w:lvlText w:val="%9."/>
      <w:lvlJc w:val="right"/>
      <w:pPr>
        <w:ind w:left="6480" w:hanging="180"/>
      </w:pPr>
    </w:lvl>
  </w:abstractNum>
  <w:abstractNum w:abstractNumId="9" w15:restartNumberingAfterBreak="0">
    <w:nsid w:val="3CAB2619"/>
    <w:multiLevelType w:val="hybridMultilevel"/>
    <w:tmpl w:val="AC70C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B740AA32"/>
    <w:lvl w:ilvl="0" w:tplc="A1F6D30C">
      <w:start w:val="1"/>
      <w:numFmt w:val="bullet"/>
      <w:lvlText w:val=""/>
      <w:lvlJc w:val="left"/>
      <w:pPr>
        <w:ind w:left="360" w:hanging="360"/>
      </w:pPr>
      <w:rPr>
        <w:rFonts w:ascii="Symbol" w:hAnsi="Symbol" w:hint="default"/>
      </w:rPr>
    </w:lvl>
    <w:lvl w:ilvl="1" w:tplc="F3BAC6EC">
      <w:start w:val="1"/>
      <w:numFmt w:val="bullet"/>
      <w:lvlText w:val="o"/>
      <w:lvlJc w:val="left"/>
      <w:pPr>
        <w:ind w:left="1080" w:hanging="360"/>
      </w:pPr>
      <w:rPr>
        <w:rFonts w:ascii="Courier New" w:hAnsi="Courier New" w:cs="Courier New" w:hint="default"/>
      </w:rPr>
    </w:lvl>
    <w:lvl w:ilvl="2" w:tplc="EE167FA4">
      <w:start w:val="1"/>
      <w:numFmt w:val="bullet"/>
      <w:lvlText w:val=""/>
      <w:lvlJc w:val="left"/>
      <w:pPr>
        <w:ind w:left="1800" w:hanging="360"/>
      </w:pPr>
      <w:rPr>
        <w:rFonts w:ascii="Wingdings" w:hAnsi="Wingdings" w:hint="default"/>
      </w:rPr>
    </w:lvl>
    <w:lvl w:ilvl="3" w:tplc="46A0F9FE" w:tentative="1">
      <w:start w:val="1"/>
      <w:numFmt w:val="bullet"/>
      <w:lvlText w:val=""/>
      <w:lvlJc w:val="left"/>
      <w:pPr>
        <w:ind w:left="2520" w:hanging="360"/>
      </w:pPr>
      <w:rPr>
        <w:rFonts w:ascii="Symbol" w:hAnsi="Symbol" w:hint="default"/>
      </w:rPr>
    </w:lvl>
    <w:lvl w:ilvl="4" w:tplc="3B1023CE" w:tentative="1">
      <w:start w:val="1"/>
      <w:numFmt w:val="bullet"/>
      <w:lvlText w:val="o"/>
      <w:lvlJc w:val="left"/>
      <w:pPr>
        <w:ind w:left="3240" w:hanging="360"/>
      </w:pPr>
      <w:rPr>
        <w:rFonts w:ascii="Courier New" w:hAnsi="Courier New" w:cs="Courier New" w:hint="default"/>
      </w:rPr>
    </w:lvl>
    <w:lvl w:ilvl="5" w:tplc="FCB41AFC" w:tentative="1">
      <w:start w:val="1"/>
      <w:numFmt w:val="bullet"/>
      <w:lvlText w:val=""/>
      <w:lvlJc w:val="left"/>
      <w:pPr>
        <w:ind w:left="3960" w:hanging="360"/>
      </w:pPr>
      <w:rPr>
        <w:rFonts w:ascii="Wingdings" w:hAnsi="Wingdings" w:hint="default"/>
      </w:rPr>
    </w:lvl>
    <w:lvl w:ilvl="6" w:tplc="7938D9A2" w:tentative="1">
      <w:start w:val="1"/>
      <w:numFmt w:val="bullet"/>
      <w:lvlText w:val=""/>
      <w:lvlJc w:val="left"/>
      <w:pPr>
        <w:ind w:left="4680" w:hanging="360"/>
      </w:pPr>
      <w:rPr>
        <w:rFonts w:ascii="Symbol" w:hAnsi="Symbol" w:hint="default"/>
      </w:rPr>
    </w:lvl>
    <w:lvl w:ilvl="7" w:tplc="963CE3C8" w:tentative="1">
      <w:start w:val="1"/>
      <w:numFmt w:val="bullet"/>
      <w:lvlText w:val="o"/>
      <w:lvlJc w:val="left"/>
      <w:pPr>
        <w:ind w:left="5400" w:hanging="360"/>
      </w:pPr>
      <w:rPr>
        <w:rFonts w:ascii="Courier New" w:hAnsi="Courier New" w:cs="Courier New" w:hint="default"/>
      </w:rPr>
    </w:lvl>
    <w:lvl w:ilvl="8" w:tplc="F5AEC3E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93FCB0AE">
      <w:start w:val="1"/>
      <w:numFmt w:val="lowerRoman"/>
      <w:lvlText w:val="(%1)"/>
      <w:lvlJc w:val="left"/>
      <w:pPr>
        <w:ind w:left="1080" w:hanging="720"/>
      </w:pPr>
      <w:rPr>
        <w:rFonts w:hint="default"/>
      </w:rPr>
    </w:lvl>
    <w:lvl w:ilvl="1" w:tplc="9A842FBE" w:tentative="1">
      <w:start w:val="1"/>
      <w:numFmt w:val="lowerLetter"/>
      <w:lvlText w:val="%2."/>
      <w:lvlJc w:val="left"/>
      <w:pPr>
        <w:ind w:left="1440" w:hanging="360"/>
      </w:pPr>
    </w:lvl>
    <w:lvl w:ilvl="2" w:tplc="E6481368" w:tentative="1">
      <w:start w:val="1"/>
      <w:numFmt w:val="lowerRoman"/>
      <w:lvlText w:val="%3."/>
      <w:lvlJc w:val="right"/>
      <w:pPr>
        <w:ind w:left="2160" w:hanging="180"/>
      </w:pPr>
    </w:lvl>
    <w:lvl w:ilvl="3" w:tplc="DFDA548E" w:tentative="1">
      <w:start w:val="1"/>
      <w:numFmt w:val="decimal"/>
      <w:lvlText w:val="%4."/>
      <w:lvlJc w:val="left"/>
      <w:pPr>
        <w:ind w:left="2880" w:hanging="360"/>
      </w:pPr>
    </w:lvl>
    <w:lvl w:ilvl="4" w:tplc="3BE064B6" w:tentative="1">
      <w:start w:val="1"/>
      <w:numFmt w:val="lowerLetter"/>
      <w:lvlText w:val="%5."/>
      <w:lvlJc w:val="left"/>
      <w:pPr>
        <w:ind w:left="3600" w:hanging="360"/>
      </w:pPr>
    </w:lvl>
    <w:lvl w:ilvl="5" w:tplc="3886C564" w:tentative="1">
      <w:start w:val="1"/>
      <w:numFmt w:val="lowerRoman"/>
      <w:lvlText w:val="%6."/>
      <w:lvlJc w:val="right"/>
      <w:pPr>
        <w:ind w:left="4320" w:hanging="180"/>
      </w:pPr>
    </w:lvl>
    <w:lvl w:ilvl="6" w:tplc="026658C4" w:tentative="1">
      <w:start w:val="1"/>
      <w:numFmt w:val="decimal"/>
      <w:lvlText w:val="%7."/>
      <w:lvlJc w:val="left"/>
      <w:pPr>
        <w:ind w:left="5040" w:hanging="360"/>
      </w:pPr>
    </w:lvl>
    <w:lvl w:ilvl="7" w:tplc="D0C6B2B4" w:tentative="1">
      <w:start w:val="1"/>
      <w:numFmt w:val="lowerLetter"/>
      <w:lvlText w:val="%8."/>
      <w:lvlJc w:val="left"/>
      <w:pPr>
        <w:ind w:left="5760" w:hanging="360"/>
      </w:pPr>
    </w:lvl>
    <w:lvl w:ilvl="8" w:tplc="13981A52"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E716D2F2">
      <w:start w:val="1"/>
      <w:numFmt w:val="bullet"/>
      <w:lvlText w:val=""/>
      <w:lvlJc w:val="left"/>
      <w:pPr>
        <w:ind w:left="624" w:hanging="267"/>
      </w:pPr>
      <w:rPr>
        <w:rFonts w:ascii="Symbol" w:hAnsi="Symbol" w:hint="default"/>
      </w:rPr>
    </w:lvl>
    <w:lvl w:ilvl="1" w:tplc="0E52BD6C" w:tentative="1">
      <w:start w:val="1"/>
      <w:numFmt w:val="bullet"/>
      <w:lvlText w:val="o"/>
      <w:lvlJc w:val="left"/>
      <w:pPr>
        <w:ind w:left="1080" w:hanging="360"/>
      </w:pPr>
      <w:rPr>
        <w:rFonts w:ascii="Courier New" w:hAnsi="Courier New" w:cs="Courier New" w:hint="default"/>
      </w:rPr>
    </w:lvl>
    <w:lvl w:ilvl="2" w:tplc="70B091EA" w:tentative="1">
      <w:start w:val="1"/>
      <w:numFmt w:val="bullet"/>
      <w:lvlText w:val=""/>
      <w:lvlJc w:val="left"/>
      <w:pPr>
        <w:ind w:left="1800" w:hanging="360"/>
      </w:pPr>
      <w:rPr>
        <w:rFonts w:ascii="Wingdings" w:hAnsi="Wingdings" w:hint="default"/>
      </w:rPr>
    </w:lvl>
    <w:lvl w:ilvl="3" w:tplc="2236D488" w:tentative="1">
      <w:start w:val="1"/>
      <w:numFmt w:val="bullet"/>
      <w:lvlText w:val=""/>
      <w:lvlJc w:val="left"/>
      <w:pPr>
        <w:ind w:left="2520" w:hanging="360"/>
      </w:pPr>
      <w:rPr>
        <w:rFonts w:ascii="Symbol" w:hAnsi="Symbol" w:hint="default"/>
      </w:rPr>
    </w:lvl>
    <w:lvl w:ilvl="4" w:tplc="0F1274E2" w:tentative="1">
      <w:start w:val="1"/>
      <w:numFmt w:val="bullet"/>
      <w:lvlText w:val="o"/>
      <w:lvlJc w:val="left"/>
      <w:pPr>
        <w:ind w:left="3240" w:hanging="360"/>
      </w:pPr>
      <w:rPr>
        <w:rFonts w:ascii="Courier New" w:hAnsi="Courier New" w:cs="Courier New" w:hint="default"/>
      </w:rPr>
    </w:lvl>
    <w:lvl w:ilvl="5" w:tplc="7B1EA0BA" w:tentative="1">
      <w:start w:val="1"/>
      <w:numFmt w:val="bullet"/>
      <w:lvlText w:val=""/>
      <w:lvlJc w:val="left"/>
      <w:pPr>
        <w:ind w:left="3960" w:hanging="360"/>
      </w:pPr>
      <w:rPr>
        <w:rFonts w:ascii="Wingdings" w:hAnsi="Wingdings" w:hint="default"/>
      </w:rPr>
    </w:lvl>
    <w:lvl w:ilvl="6" w:tplc="B02CFD06" w:tentative="1">
      <w:start w:val="1"/>
      <w:numFmt w:val="bullet"/>
      <w:lvlText w:val=""/>
      <w:lvlJc w:val="left"/>
      <w:pPr>
        <w:ind w:left="4680" w:hanging="360"/>
      </w:pPr>
      <w:rPr>
        <w:rFonts w:ascii="Symbol" w:hAnsi="Symbol" w:hint="default"/>
      </w:rPr>
    </w:lvl>
    <w:lvl w:ilvl="7" w:tplc="927870E4" w:tentative="1">
      <w:start w:val="1"/>
      <w:numFmt w:val="bullet"/>
      <w:lvlText w:val="o"/>
      <w:lvlJc w:val="left"/>
      <w:pPr>
        <w:ind w:left="5400" w:hanging="360"/>
      </w:pPr>
      <w:rPr>
        <w:rFonts w:ascii="Courier New" w:hAnsi="Courier New" w:cs="Courier New" w:hint="default"/>
      </w:rPr>
    </w:lvl>
    <w:lvl w:ilvl="8" w:tplc="6F38225A"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D0946536">
      <w:start w:val="1"/>
      <w:numFmt w:val="lowerRoman"/>
      <w:lvlText w:val="(%1)"/>
      <w:lvlJc w:val="left"/>
      <w:pPr>
        <w:ind w:left="1080" w:hanging="720"/>
      </w:pPr>
      <w:rPr>
        <w:rFonts w:hint="default"/>
      </w:rPr>
    </w:lvl>
    <w:lvl w:ilvl="1" w:tplc="41409A62" w:tentative="1">
      <w:start w:val="1"/>
      <w:numFmt w:val="lowerLetter"/>
      <w:lvlText w:val="%2."/>
      <w:lvlJc w:val="left"/>
      <w:pPr>
        <w:ind w:left="1440" w:hanging="360"/>
      </w:pPr>
    </w:lvl>
    <w:lvl w:ilvl="2" w:tplc="1778C6EE" w:tentative="1">
      <w:start w:val="1"/>
      <w:numFmt w:val="lowerRoman"/>
      <w:lvlText w:val="%3."/>
      <w:lvlJc w:val="right"/>
      <w:pPr>
        <w:ind w:left="2160" w:hanging="180"/>
      </w:pPr>
    </w:lvl>
    <w:lvl w:ilvl="3" w:tplc="3670BFD8" w:tentative="1">
      <w:start w:val="1"/>
      <w:numFmt w:val="decimal"/>
      <w:lvlText w:val="%4."/>
      <w:lvlJc w:val="left"/>
      <w:pPr>
        <w:ind w:left="2880" w:hanging="360"/>
      </w:pPr>
    </w:lvl>
    <w:lvl w:ilvl="4" w:tplc="6052BD20" w:tentative="1">
      <w:start w:val="1"/>
      <w:numFmt w:val="lowerLetter"/>
      <w:lvlText w:val="%5."/>
      <w:lvlJc w:val="left"/>
      <w:pPr>
        <w:ind w:left="3600" w:hanging="360"/>
      </w:pPr>
    </w:lvl>
    <w:lvl w:ilvl="5" w:tplc="1D709B4A" w:tentative="1">
      <w:start w:val="1"/>
      <w:numFmt w:val="lowerRoman"/>
      <w:lvlText w:val="%6."/>
      <w:lvlJc w:val="right"/>
      <w:pPr>
        <w:ind w:left="4320" w:hanging="180"/>
      </w:pPr>
    </w:lvl>
    <w:lvl w:ilvl="6" w:tplc="FCA270DA" w:tentative="1">
      <w:start w:val="1"/>
      <w:numFmt w:val="decimal"/>
      <w:lvlText w:val="%7."/>
      <w:lvlJc w:val="left"/>
      <w:pPr>
        <w:ind w:left="5040" w:hanging="360"/>
      </w:pPr>
    </w:lvl>
    <w:lvl w:ilvl="7" w:tplc="C0482390" w:tentative="1">
      <w:start w:val="1"/>
      <w:numFmt w:val="lowerLetter"/>
      <w:lvlText w:val="%8."/>
      <w:lvlJc w:val="left"/>
      <w:pPr>
        <w:ind w:left="5760" w:hanging="360"/>
      </w:pPr>
    </w:lvl>
    <w:lvl w:ilvl="8" w:tplc="A73C52C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FE06030"/>
    <w:multiLevelType w:val="hybridMultilevel"/>
    <w:tmpl w:val="3662CF0A"/>
    <w:lvl w:ilvl="0" w:tplc="2B826A40">
      <w:start w:val="1"/>
      <w:numFmt w:val="bullet"/>
      <w:lvlText w:val=""/>
      <w:lvlJc w:val="left"/>
      <w:pPr>
        <w:ind w:left="720" w:hanging="360"/>
      </w:pPr>
      <w:rPr>
        <w:rFonts w:ascii="Symbol" w:hAnsi="Symbol" w:hint="default"/>
      </w:rPr>
    </w:lvl>
    <w:lvl w:ilvl="1" w:tplc="7B4A2406">
      <w:start w:val="1"/>
      <w:numFmt w:val="bullet"/>
      <w:lvlText w:val="o"/>
      <w:lvlJc w:val="left"/>
      <w:pPr>
        <w:ind w:left="1440" w:hanging="360"/>
      </w:pPr>
      <w:rPr>
        <w:rFonts w:ascii="Courier New" w:hAnsi="Courier New" w:hint="default"/>
      </w:rPr>
    </w:lvl>
    <w:lvl w:ilvl="2" w:tplc="83DAEBE4">
      <w:start w:val="1"/>
      <w:numFmt w:val="bullet"/>
      <w:lvlText w:val=""/>
      <w:lvlJc w:val="left"/>
      <w:pPr>
        <w:ind w:left="2160" w:hanging="360"/>
      </w:pPr>
      <w:rPr>
        <w:rFonts w:ascii="Wingdings" w:hAnsi="Wingdings" w:hint="default"/>
      </w:rPr>
    </w:lvl>
    <w:lvl w:ilvl="3" w:tplc="1958C9AC">
      <w:start w:val="1"/>
      <w:numFmt w:val="bullet"/>
      <w:lvlText w:val=""/>
      <w:lvlJc w:val="left"/>
      <w:pPr>
        <w:ind w:left="2880" w:hanging="360"/>
      </w:pPr>
      <w:rPr>
        <w:rFonts w:ascii="Symbol" w:hAnsi="Symbol" w:hint="default"/>
      </w:rPr>
    </w:lvl>
    <w:lvl w:ilvl="4" w:tplc="843EE2B0">
      <w:start w:val="1"/>
      <w:numFmt w:val="bullet"/>
      <w:lvlText w:val="o"/>
      <w:lvlJc w:val="left"/>
      <w:pPr>
        <w:ind w:left="3600" w:hanging="360"/>
      </w:pPr>
      <w:rPr>
        <w:rFonts w:ascii="Courier New" w:hAnsi="Courier New" w:hint="default"/>
      </w:rPr>
    </w:lvl>
    <w:lvl w:ilvl="5" w:tplc="0D5840F8">
      <w:start w:val="1"/>
      <w:numFmt w:val="bullet"/>
      <w:lvlText w:val=""/>
      <w:lvlJc w:val="left"/>
      <w:pPr>
        <w:ind w:left="4320" w:hanging="360"/>
      </w:pPr>
      <w:rPr>
        <w:rFonts w:ascii="Wingdings" w:hAnsi="Wingdings" w:hint="default"/>
      </w:rPr>
    </w:lvl>
    <w:lvl w:ilvl="6" w:tplc="D312D2BC">
      <w:start w:val="1"/>
      <w:numFmt w:val="bullet"/>
      <w:lvlText w:val=""/>
      <w:lvlJc w:val="left"/>
      <w:pPr>
        <w:ind w:left="5040" w:hanging="360"/>
      </w:pPr>
      <w:rPr>
        <w:rFonts w:ascii="Symbol" w:hAnsi="Symbol" w:hint="default"/>
      </w:rPr>
    </w:lvl>
    <w:lvl w:ilvl="7" w:tplc="231406DC">
      <w:start w:val="1"/>
      <w:numFmt w:val="bullet"/>
      <w:lvlText w:val="o"/>
      <w:lvlJc w:val="left"/>
      <w:pPr>
        <w:ind w:left="5760" w:hanging="360"/>
      </w:pPr>
      <w:rPr>
        <w:rFonts w:ascii="Courier New" w:hAnsi="Courier New" w:hint="default"/>
      </w:rPr>
    </w:lvl>
    <w:lvl w:ilvl="8" w:tplc="72CEDED8">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3"/>
  </w:num>
  <w:num w:numId="12">
    <w:abstractNumId w:val="9"/>
  </w:num>
  <w:num w:numId="13">
    <w:abstractNumId w:val="12"/>
  </w:num>
  <w:num w:numId="14">
    <w:abstractNumId w:val="15"/>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7E0"/>
    <w:rsid w:val="00025674"/>
    <w:rsid w:val="00060100"/>
    <w:rsid w:val="000A4D77"/>
    <w:rsid w:val="000A5631"/>
    <w:rsid w:val="000A68F7"/>
    <w:rsid w:val="001241D8"/>
    <w:rsid w:val="001E2792"/>
    <w:rsid w:val="001F1C30"/>
    <w:rsid w:val="0023648B"/>
    <w:rsid w:val="00276387"/>
    <w:rsid w:val="00305C4A"/>
    <w:rsid w:val="0044285F"/>
    <w:rsid w:val="00453C7B"/>
    <w:rsid w:val="00474461"/>
    <w:rsid w:val="00511BA4"/>
    <w:rsid w:val="00543243"/>
    <w:rsid w:val="005734CF"/>
    <w:rsid w:val="00577C62"/>
    <w:rsid w:val="00594A01"/>
    <w:rsid w:val="005D6A2A"/>
    <w:rsid w:val="0061033B"/>
    <w:rsid w:val="006857FE"/>
    <w:rsid w:val="006C52EC"/>
    <w:rsid w:val="00732A19"/>
    <w:rsid w:val="00743A71"/>
    <w:rsid w:val="008A32F4"/>
    <w:rsid w:val="008C2B50"/>
    <w:rsid w:val="008E5301"/>
    <w:rsid w:val="0093628D"/>
    <w:rsid w:val="00981721"/>
    <w:rsid w:val="009A2403"/>
    <w:rsid w:val="009C0DB6"/>
    <w:rsid w:val="009F0900"/>
    <w:rsid w:val="00A17A30"/>
    <w:rsid w:val="00A3168E"/>
    <w:rsid w:val="00AD5DFA"/>
    <w:rsid w:val="00AE05C0"/>
    <w:rsid w:val="00B23257"/>
    <w:rsid w:val="00B87A5C"/>
    <w:rsid w:val="00BC2392"/>
    <w:rsid w:val="00BD6363"/>
    <w:rsid w:val="00BF2654"/>
    <w:rsid w:val="00C137E0"/>
    <w:rsid w:val="00C51224"/>
    <w:rsid w:val="00C8319C"/>
    <w:rsid w:val="00C94982"/>
    <w:rsid w:val="00CD52A8"/>
    <w:rsid w:val="00CF60FF"/>
    <w:rsid w:val="00E61CE7"/>
    <w:rsid w:val="00E65063"/>
    <w:rsid w:val="00E728C4"/>
    <w:rsid w:val="00E96E31"/>
    <w:rsid w:val="00EC0204"/>
    <w:rsid w:val="00EE26E8"/>
    <w:rsid w:val="00F42661"/>
    <w:rsid w:val="00FB5C7E"/>
    <w:rsid w:val="00FF59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D0398"/>
  <w15:docId w15:val="{67F3315A-189C-488C-BC76-69C7F83B1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26E8"/>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728C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04BD9" w:rsidP="00BF58F7">
          <w:pPr>
            <w:pStyle w:val="1805C672E64441C5BC1543D934A8726C"/>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04BD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04BD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04BD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04BD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04BD9" w:rsidP="00BF58F7">
          <w:pPr>
            <w:pStyle w:val="11B41900549D4B2D9E4F7B6006645E91"/>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04BD9" w:rsidP="00BF58F7">
          <w:pPr>
            <w:pStyle w:val="A5C8CC2705EA421EA3E7F3A97EF40C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04BD9"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04BD9" w:rsidP="00BF58F7">
          <w:pPr>
            <w:pStyle w:val="1BF50A7C5E1B4E1588171018F29A1548"/>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04BD9" w:rsidP="00BF58F7">
          <w:pPr>
            <w:pStyle w:val="040F0EF36B404E88893C78AC8F2F70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BD9"/>
    <w:rsid w:val="001D7827"/>
    <w:rsid w:val="0027156F"/>
    <w:rsid w:val="00404BD9"/>
    <w:rsid w:val="00634932"/>
    <w:rsid w:val="00F43D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5C8CC2705EA421EA3E7F3A97EF40C4D">
    <w:name w:val="A5C8CC2705EA421EA3E7F3A97EF40C4D"/>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040F0EF36B404E88893C78AC8F2F70A5">
    <w:name w:val="040F0EF36B404E88893C78AC8F2F70A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3185</RACS_x0020_ID>
    <Approved_x0020_Provider xmlns="a8338b6e-77a6-4851-82b6-98166143ffdd">Mercy Aged and Community Care Ltd</Approved_x0020_Provider>
    <Management_x0020_Company_x0020_ID xmlns="a8338b6e-77a6-4851-82b6-98166143ffdd" xsi:nil="true"/>
    <Home xmlns="a8338b6e-77a6-4851-82b6-98166143ffdd">Mercy Place Dandenong</Home>
    <Signed xmlns="a8338b6e-77a6-4851-82b6-98166143ffdd" xsi:nil="true"/>
    <Uploaded xmlns="a8338b6e-77a6-4851-82b6-98166143ffdd">true</Uploaded>
    <Management_x0020_Company xmlns="a8338b6e-77a6-4851-82b6-98166143ffdd" xsi:nil="true"/>
    <Doc_x0020_Date xmlns="a8338b6e-77a6-4851-82b6-98166143ffdd">2023-03-20T03:42:35+00:00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CA3D3B86-7CF4-DC11-AD41-005056922186</Home_x0020_ID>
    <State xmlns="a8338b6e-77a6-4851-82b6-98166143ffdd">VIC</State>
    <Doc_x0020_Sent_Received_x0020_Date xmlns="a8338b6e-77a6-4851-82b6-98166143ffdd">2023-03-20T00:00:00+00:00</Doc_x0020_Sent_Received_x0020_Date>
    <Activity_x0020_ID xmlns="a8338b6e-77a6-4851-82b6-98166143ffdd">873F51D0-BDB0-ED11-AEF3-005056922186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dcmitype/"/>
    <ds:schemaRef ds:uri="http://www.w3.org/XML/1998/namespace"/>
    <ds:schemaRef ds:uri="http://purl.org/dc/elements/1.1/"/>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9F49DDE-3888-4F3A-BD0F-C60785AFD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1945</Words>
  <Characters>11092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2023-03-20T23:49:00Z</dcterms:created>
  <dcterms:modified xsi:type="dcterms:W3CDTF">2023-03-20T23:49:00Z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