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237E4" w14:textId="77777777" w:rsidR="00D2559D" w:rsidRPr="002C3EBF" w:rsidRDefault="00C848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4B988A" wp14:editId="29278B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56E118" w14:textId="77777777" w:rsidR="00D2559D" w:rsidRDefault="00C848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06498E" w14:textId="77777777" w:rsidR="00D2559D" w:rsidRDefault="00C848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40C5E5" w14:textId="77777777" w:rsidR="00D2559D" w:rsidRPr="002C3EBF" w:rsidRDefault="00C848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EA8" w14:paraId="17C6A2EF" w14:textId="77777777" w:rsidTr="00D25EA8">
        <w:tc>
          <w:tcPr>
            <w:cnfStyle w:val="001000000000" w:firstRow="0" w:lastRow="0" w:firstColumn="1" w:lastColumn="0" w:oddVBand="0" w:evenVBand="0" w:oddHBand="0" w:evenHBand="0" w:firstRowFirstColumn="0" w:firstRowLastColumn="0" w:lastRowFirstColumn="0" w:lastRowLastColumn="0"/>
            <w:tcW w:w="3227" w:type="dxa"/>
          </w:tcPr>
          <w:p w14:paraId="76F4BF06" w14:textId="77777777" w:rsidR="00D2559D" w:rsidRPr="00996FAF" w:rsidRDefault="00C848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514B68" w14:textId="77777777" w:rsidR="00D2559D" w:rsidRPr="00996FAF" w:rsidRDefault="00C848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Lathlain</w:t>
            </w:r>
          </w:p>
        </w:tc>
      </w:tr>
      <w:tr w:rsidR="00D25EA8" w14:paraId="6406FD12" w14:textId="77777777" w:rsidTr="00D25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56F9C" w14:textId="77777777" w:rsidR="009B6303" w:rsidRPr="00996FAF" w:rsidRDefault="00C848E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7783C5" w14:textId="77777777" w:rsidR="009B6303" w:rsidRPr="00C27BE3" w:rsidRDefault="00C848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7868</w:t>
            </w:r>
          </w:p>
        </w:tc>
      </w:tr>
      <w:tr w:rsidR="00D25EA8" w14:paraId="58112DD4" w14:textId="77777777" w:rsidTr="00D25E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799F1" w14:textId="77777777" w:rsidR="009B6303" w:rsidRPr="00996FAF" w:rsidRDefault="00C848E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9499CCD" w14:textId="77777777" w:rsidR="009B6303" w:rsidRPr="00996FAF" w:rsidRDefault="00C848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63 Archer</w:t>
            </w:r>
            <w:r>
              <w:rPr>
                <w:rFonts w:ascii="Arial" w:eastAsia="Times New Roman" w:hAnsi="Arial" w:cs="Arial"/>
                <w:lang w:eastAsia="en-AU"/>
              </w:rPr>
              <w:t xml:space="preserve"> Street, CARLISLE, Western Australia, 6101</w:t>
            </w:r>
          </w:p>
        </w:tc>
      </w:tr>
      <w:tr w:rsidR="00D25EA8" w14:paraId="4D8D068E" w14:textId="77777777" w:rsidTr="00D25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7F130" w14:textId="77777777" w:rsidR="009B6303" w:rsidRPr="00996FAF" w:rsidRDefault="00C848E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8C89BD" w14:textId="77777777" w:rsidR="009B6303" w:rsidRPr="00996FAF" w:rsidRDefault="00C848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25EA8" w14:paraId="21DDFC14" w14:textId="77777777" w:rsidTr="00D25E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4148D5" w14:textId="77777777" w:rsidR="009B6303" w:rsidRPr="00996FAF" w:rsidRDefault="00C848E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93E5A8" w14:textId="77777777" w:rsidR="009B6303" w:rsidRPr="00996FAF" w:rsidRDefault="00C848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December 2023</w:t>
            </w:r>
          </w:p>
        </w:tc>
      </w:tr>
      <w:tr w:rsidR="00D25EA8" w14:paraId="55CEC555" w14:textId="77777777" w:rsidTr="00D25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1C5EE3" w14:textId="77777777" w:rsidR="009B6303" w:rsidRPr="00996FAF" w:rsidRDefault="00C848E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2007814"/>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477104B7" w14:textId="42020534" w:rsidR="009B6303" w:rsidRPr="00996FAF" w:rsidRDefault="005456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r w:rsidR="00D25EA8" w14:paraId="4CAD14E3" w14:textId="77777777" w:rsidTr="00D25E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753A72" w14:textId="77777777" w:rsidR="009B6303" w:rsidRPr="00996FAF" w:rsidRDefault="00C848E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502F2F" w14:textId="77777777" w:rsidR="009B6303" w:rsidRPr="009B6303" w:rsidRDefault="00C848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532EFD02" w14:textId="77777777" w:rsidR="009B6303" w:rsidRPr="009B6303" w:rsidRDefault="00C848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4875 Mercy Place Lathlain</w:t>
            </w:r>
          </w:p>
        </w:tc>
      </w:tr>
    </w:tbl>
    <w:bookmarkEnd w:id="0"/>
    <w:p w14:paraId="2707162B" w14:textId="77777777" w:rsidR="00FA0A5B" w:rsidRPr="00996FAF" w:rsidRDefault="00C848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EA30F5" w14:textId="77777777" w:rsidR="000078F8" w:rsidRPr="00996FAF" w:rsidRDefault="00C848E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650FD5" w14:textId="37ADF73A" w:rsidR="000078F8" w:rsidRPr="00996FAF" w:rsidRDefault="00C848E8" w:rsidP="0036130C">
      <w:pPr>
        <w:pStyle w:val="NormalArial"/>
      </w:pPr>
      <w:r w:rsidRPr="00996FAF">
        <w:t xml:space="preserve">This performance report for </w:t>
      </w:r>
      <w:r w:rsidRPr="00C27BE3">
        <w:rPr>
          <w:color w:val="auto"/>
        </w:rPr>
        <w:t>Mercy Place Lathlain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F42FED">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041D1648" w14:textId="77777777" w:rsidR="000078F8" w:rsidRPr="00996FAF" w:rsidRDefault="00C848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75A860" w14:textId="77777777" w:rsidR="00DF37F2" w:rsidRPr="00996FAF" w:rsidRDefault="00C848E8" w:rsidP="00712752">
      <w:pPr>
        <w:pStyle w:val="Heading1"/>
        <w:spacing w:before="240" w:after="240" w:line="22" w:lineRule="atLeast"/>
        <w:rPr>
          <w:rFonts w:ascii="Arial" w:hAnsi="Arial" w:cs="Arial"/>
        </w:rPr>
      </w:pPr>
      <w:r w:rsidRPr="00996FAF">
        <w:rPr>
          <w:rFonts w:ascii="Arial" w:hAnsi="Arial" w:cs="Arial"/>
        </w:rPr>
        <w:t>Material relied on</w:t>
      </w:r>
    </w:p>
    <w:p w14:paraId="5EC928D7" w14:textId="77777777" w:rsidR="00DF37F2" w:rsidRPr="00996FAF" w:rsidRDefault="00C848E8" w:rsidP="0036130C">
      <w:pPr>
        <w:pStyle w:val="NormalArial"/>
      </w:pPr>
      <w:r w:rsidRPr="00996FAF">
        <w:t>The following information has been considered in preparing the performance report:</w:t>
      </w:r>
    </w:p>
    <w:p w14:paraId="6630A242" w14:textId="41FF1D1B" w:rsidR="00DF37F2" w:rsidRPr="00AD08D1" w:rsidRDefault="00C848E8" w:rsidP="00AD08D1">
      <w:pPr>
        <w:pStyle w:val="ListBullet"/>
        <w:spacing w:before="0" w:after="120" w:line="22" w:lineRule="atLeast"/>
        <w:ind w:left="425" w:hanging="425"/>
        <w:rPr>
          <w:rFonts w:ascii="Arial" w:hAnsi="Arial" w:cs="Arial"/>
          <w:color w:val="auto"/>
        </w:rPr>
      </w:pPr>
      <w:r w:rsidRPr="00AD08D1">
        <w:rPr>
          <w:rFonts w:ascii="Arial" w:hAnsi="Arial" w:cs="Arial"/>
          <w:color w:val="auto"/>
        </w:rPr>
        <w:t xml:space="preserve">the assessment team’s report for the </w:t>
      </w:r>
      <w:r w:rsidR="0016266A" w:rsidRPr="00AD08D1">
        <w:rPr>
          <w:rFonts w:ascii="Arial" w:hAnsi="Arial" w:cs="Arial"/>
          <w:color w:val="auto"/>
        </w:rPr>
        <w:t>a</w:t>
      </w:r>
      <w:r w:rsidRPr="00AD08D1">
        <w:rPr>
          <w:rFonts w:ascii="Arial" w:hAnsi="Arial" w:cs="Arial"/>
          <w:color w:val="auto"/>
        </w:rPr>
        <w:t>ssessment contact (performance assessment) – site report was informed by a site assessment, observations at the service, review of documents and interviews with consumers</w:t>
      </w:r>
      <w:r w:rsidR="00F42FED" w:rsidRPr="00AD08D1">
        <w:rPr>
          <w:rFonts w:ascii="Arial" w:hAnsi="Arial" w:cs="Arial"/>
          <w:color w:val="auto"/>
        </w:rPr>
        <w:t xml:space="preserve">, </w:t>
      </w:r>
      <w:r w:rsidRPr="00AD08D1">
        <w:rPr>
          <w:rFonts w:ascii="Arial" w:hAnsi="Arial" w:cs="Arial"/>
          <w:color w:val="auto"/>
        </w:rPr>
        <w:t>representatives</w:t>
      </w:r>
      <w:r w:rsidR="00F42FED" w:rsidRPr="00AD08D1">
        <w:rPr>
          <w:rFonts w:ascii="Arial" w:hAnsi="Arial" w:cs="Arial"/>
          <w:color w:val="auto"/>
        </w:rPr>
        <w:t>, staff, management</w:t>
      </w:r>
      <w:r w:rsidRPr="00AD08D1">
        <w:rPr>
          <w:rFonts w:ascii="Arial" w:hAnsi="Arial" w:cs="Arial"/>
          <w:color w:val="auto"/>
        </w:rPr>
        <w:t xml:space="preserve"> and others</w:t>
      </w:r>
      <w:r w:rsidR="00F42FED" w:rsidRPr="00AD08D1">
        <w:rPr>
          <w:rFonts w:ascii="Arial" w:hAnsi="Arial" w:cs="Arial"/>
          <w:color w:val="auto"/>
        </w:rPr>
        <w:t>;</w:t>
      </w:r>
    </w:p>
    <w:p w14:paraId="72CDBC3A" w14:textId="319E69AA" w:rsidR="00DF37F2" w:rsidRPr="00AD08D1" w:rsidRDefault="00BF515C" w:rsidP="00AD08D1">
      <w:pPr>
        <w:pStyle w:val="ListBullet"/>
        <w:spacing w:before="0" w:after="120" w:line="22" w:lineRule="atLeast"/>
        <w:ind w:left="425" w:hanging="425"/>
        <w:rPr>
          <w:rFonts w:ascii="Arial" w:hAnsi="Arial" w:cs="Arial"/>
          <w:color w:val="auto"/>
        </w:rPr>
      </w:pPr>
      <w:r w:rsidRPr="00AD08D1">
        <w:rPr>
          <w:rFonts w:ascii="Arial" w:hAnsi="Arial" w:cs="Arial"/>
          <w:color w:val="auto"/>
        </w:rPr>
        <w:t xml:space="preserve">an email received from </w:t>
      </w:r>
      <w:r w:rsidR="00C848E8" w:rsidRPr="00AD08D1">
        <w:rPr>
          <w:rFonts w:ascii="Arial" w:hAnsi="Arial" w:cs="Arial"/>
          <w:color w:val="auto"/>
        </w:rPr>
        <w:t>the provider</w:t>
      </w:r>
      <w:r w:rsidRPr="00AD08D1">
        <w:rPr>
          <w:rFonts w:ascii="Arial" w:hAnsi="Arial" w:cs="Arial"/>
          <w:color w:val="auto"/>
        </w:rPr>
        <w:t xml:space="preserve"> dated </w:t>
      </w:r>
      <w:r w:rsidR="00851608" w:rsidRPr="00AD08D1">
        <w:rPr>
          <w:rFonts w:ascii="Arial" w:hAnsi="Arial" w:cs="Arial"/>
          <w:color w:val="auto"/>
        </w:rPr>
        <w:t>22 December 2023 stating a res</w:t>
      </w:r>
      <w:r w:rsidR="00C848E8" w:rsidRPr="00AD08D1">
        <w:rPr>
          <w:rFonts w:ascii="Arial" w:hAnsi="Arial" w:cs="Arial"/>
          <w:color w:val="auto"/>
        </w:rPr>
        <w:t xml:space="preserve">ponse to the assessment team’s report </w:t>
      </w:r>
      <w:r w:rsidR="00851608" w:rsidRPr="00AD08D1">
        <w:rPr>
          <w:rFonts w:ascii="Arial" w:hAnsi="Arial" w:cs="Arial"/>
          <w:color w:val="auto"/>
        </w:rPr>
        <w:t xml:space="preserve">would not be </w:t>
      </w:r>
      <w:r w:rsidR="0016266A" w:rsidRPr="00AD08D1">
        <w:rPr>
          <w:rFonts w:ascii="Arial" w:hAnsi="Arial" w:cs="Arial"/>
          <w:color w:val="auto"/>
        </w:rPr>
        <w:t>provided; and</w:t>
      </w:r>
    </w:p>
    <w:p w14:paraId="65BDCB7C" w14:textId="0ECEDDE2" w:rsidR="0016266A" w:rsidRPr="00AD08D1" w:rsidRDefault="0016266A" w:rsidP="00AD08D1">
      <w:pPr>
        <w:pStyle w:val="ListBullet"/>
        <w:spacing w:before="0" w:after="120" w:line="22" w:lineRule="atLeast"/>
        <w:ind w:left="425" w:hanging="425"/>
        <w:rPr>
          <w:rFonts w:ascii="Arial" w:hAnsi="Arial" w:cs="Arial"/>
          <w:color w:val="auto"/>
        </w:rPr>
      </w:pPr>
      <w:r w:rsidRPr="00AD08D1">
        <w:rPr>
          <w:rFonts w:ascii="Arial" w:hAnsi="Arial" w:cs="Arial"/>
          <w:color w:val="auto"/>
        </w:rPr>
        <w:t xml:space="preserve">a performance report dated </w:t>
      </w:r>
      <w:r w:rsidR="00AD08D1" w:rsidRPr="00AD08D1">
        <w:rPr>
          <w:rFonts w:ascii="Arial" w:hAnsi="Arial" w:cs="Arial"/>
          <w:color w:val="auto"/>
        </w:rPr>
        <w:t xml:space="preserve">30 August 2023 for an assessment contact undertaken 6 July 2023. </w:t>
      </w:r>
    </w:p>
    <w:p w14:paraId="62EFBD3A" w14:textId="5860D0A1" w:rsidR="003B1763" w:rsidRPr="00AD08D1" w:rsidRDefault="00C848E8" w:rsidP="008E1713">
      <w:pPr>
        <w:pStyle w:val="ListParagraph"/>
        <w:numPr>
          <w:ilvl w:val="0"/>
          <w:numId w:val="2"/>
        </w:numPr>
        <w:spacing w:line="22" w:lineRule="atLeast"/>
        <w:ind w:left="714" w:hanging="357"/>
        <w:contextualSpacing w:val="0"/>
        <w:rPr>
          <w:rFonts w:ascii="Arial" w:hAnsi="Arial" w:cs="Arial"/>
          <w:color w:val="auto"/>
        </w:rPr>
      </w:pPr>
      <w:r w:rsidRPr="00AD08D1">
        <w:rPr>
          <w:rFonts w:ascii="Arial" w:hAnsi="Arial" w:cs="Arial"/>
          <w:color w:val="auto"/>
        </w:rPr>
        <w:br w:type="page"/>
      </w:r>
    </w:p>
    <w:p w14:paraId="223B34D0" w14:textId="77777777" w:rsidR="00FC045E" w:rsidRPr="00996FAF" w:rsidRDefault="00C848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25EA8" w14:paraId="06CE6C02" w14:textId="77777777" w:rsidTr="00D25E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B68758" w14:textId="77777777" w:rsidR="002C5FA9" w:rsidRPr="00996FAF" w:rsidRDefault="00C848E8" w:rsidP="002C5FA9">
            <w:pPr>
              <w:keepNext/>
              <w:spacing w:before="0" w:line="22" w:lineRule="atLeast"/>
              <w:ind w:right="-109"/>
              <w:rPr>
                <w:rFonts w:ascii="Arial" w:hAnsi="Arial" w:cs="Arial"/>
              </w:rPr>
            </w:pPr>
            <w:r w:rsidRPr="00996FAF">
              <w:rPr>
                <w:rFonts w:ascii="Arial" w:hAnsi="Arial" w:cs="Arial"/>
              </w:rPr>
              <w:t xml:space="preserve">Standard 2 </w:t>
            </w:r>
            <w:r w:rsidRPr="001C1693">
              <w:rPr>
                <w:rFonts w:ascii="Arial" w:hAnsi="Arial" w:cs="Arial"/>
                <w:b w:val="0"/>
                <w:bCs/>
              </w:rPr>
              <w:t>Ongoing assessment and planning with consumers</w:t>
            </w:r>
          </w:p>
        </w:tc>
        <w:tc>
          <w:tcPr>
            <w:tcW w:w="1175" w:type="pct"/>
            <w:shd w:val="clear" w:color="auto" w:fill="auto"/>
          </w:tcPr>
          <w:p w14:paraId="5E734296" w14:textId="14902612" w:rsidR="002C5FA9" w:rsidRPr="000C2E6C" w:rsidRDefault="000C2E6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C2E6C">
              <w:rPr>
                <w:rFonts w:ascii="Arial" w:hAnsi="Arial" w:cs="Arial"/>
                <w:bCs/>
                <w:color w:val="auto"/>
              </w:rPr>
              <w:t>Not applicable as not all requirements have been assessed</w:t>
            </w:r>
          </w:p>
        </w:tc>
      </w:tr>
    </w:tbl>
    <w:p w14:paraId="43023227" w14:textId="77777777" w:rsidR="00FC045E" w:rsidRPr="00996FAF" w:rsidRDefault="00C848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4ADA82" w14:textId="77777777" w:rsidR="00FC045E" w:rsidRPr="00996FAF" w:rsidRDefault="00C848E8" w:rsidP="00712752">
      <w:pPr>
        <w:pStyle w:val="Heading1"/>
        <w:spacing w:before="0" w:after="240" w:line="22" w:lineRule="atLeast"/>
        <w:rPr>
          <w:rFonts w:ascii="Arial" w:hAnsi="Arial" w:cs="Arial"/>
        </w:rPr>
      </w:pPr>
      <w:r w:rsidRPr="00996FAF">
        <w:rPr>
          <w:rFonts w:ascii="Arial" w:hAnsi="Arial" w:cs="Arial"/>
        </w:rPr>
        <w:t>Areas for improvement</w:t>
      </w:r>
    </w:p>
    <w:p w14:paraId="5D067EA1" w14:textId="77777777" w:rsidR="00FC045E" w:rsidRPr="00996FAF" w:rsidRDefault="00C848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BF551C" w14:textId="06A274B5" w:rsidR="00FC045E" w:rsidRPr="00996FAF" w:rsidRDefault="00C848E8" w:rsidP="0036130C">
      <w:pPr>
        <w:pStyle w:val="NormalArial"/>
      </w:pPr>
      <w:r w:rsidRPr="00996FAF">
        <w:br w:type="page"/>
      </w:r>
    </w:p>
    <w:p w14:paraId="5AC40EAD" w14:textId="77777777" w:rsidR="00FC045E" w:rsidRPr="00996FAF" w:rsidRDefault="00C848E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25EA8" w14:paraId="7B16C41F" w14:textId="77777777" w:rsidTr="00D25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E73FB7C" w14:textId="77777777" w:rsidR="00FC045E" w:rsidRPr="0075021E" w:rsidRDefault="00C848E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838875" w14:textId="77777777" w:rsidR="00FC045E" w:rsidRPr="00996FAF" w:rsidRDefault="00B6472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5EA8" w14:paraId="5683555B" w14:textId="77777777" w:rsidTr="00D25E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862954" w14:textId="77777777" w:rsidR="002C5FA9" w:rsidRPr="00996FAF" w:rsidRDefault="00C848E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2EC67EF" w14:textId="77777777" w:rsidR="002C5FA9" w:rsidRPr="00996FAF" w:rsidRDefault="00C848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5C35A8" w14:textId="77777777" w:rsidR="002C5FA9" w:rsidRPr="00996FAF" w:rsidRDefault="00B647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2563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848E8" w:rsidRPr="00B952AA">
                  <w:rPr>
                    <w:rFonts w:ascii="Arial" w:hAnsi="Arial" w:cs="Arial"/>
                  </w:rPr>
                  <w:t>Compliant</w:t>
                </w:r>
              </w:sdtContent>
            </w:sdt>
          </w:p>
        </w:tc>
      </w:tr>
    </w:tbl>
    <w:p w14:paraId="076E707C" w14:textId="77777777" w:rsidR="00D87E7C" w:rsidRDefault="00C848E8" w:rsidP="00D87E7C">
      <w:pPr>
        <w:pStyle w:val="Heading20"/>
      </w:pPr>
      <w:r w:rsidRPr="00996FAF">
        <w:t>Findings</w:t>
      </w:r>
    </w:p>
    <w:p w14:paraId="3303881A" w14:textId="5C50FEA5" w:rsidR="00FD40D8" w:rsidRPr="00FD40D8" w:rsidRDefault="001C1693" w:rsidP="00FD40D8">
      <w:pPr>
        <w:pStyle w:val="NormalArial"/>
      </w:pPr>
      <w:r>
        <w:t xml:space="preserve">Requirement (3)(e) was found non-compliant following an assessment contact undertaken in July 2023 as </w:t>
      </w:r>
      <w:r w:rsidR="00E10617" w:rsidRPr="00517D18">
        <w:rPr>
          <w:color w:val="auto"/>
        </w:rPr>
        <w:t xml:space="preserve">care and services were </w:t>
      </w:r>
      <w:r w:rsidR="00E10617">
        <w:rPr>
          <w:color w:val="auto"/>
        </w:rPr>
        <w:t xml:space="preserve">not </w:t>
      </w:r>
      <w:r w:rsidR="00E10617" w:rsidRPr="00517D18">
        <w:rPr>
          <w:color w:val="auto"/>
        </w:rPr>
        <w:t>regularly reviewed for effectiveness</w:t>
      </w:r>
      <w:r w:rsidR="00E10617">
        <w:rPr>
          <w:color w:val="auto"/>
        </w:rPr>
        <w:t xml:space="preserve">, including when consumers’ circumstances changed. </w:t>
      </w:r>
      <w:r w:rsidR="00677C21" w:rsidRPr="00715038">
        <w:rPr>
          <w:color w:val="auto"/>
        </w:rPr>
        <w:t xml:space="preserve">The assessment team’s report provided evidence of actions taken to address </w:t>
      </w:r>
      <w:r w:rsidR="00677C21">
        <w:rPr>
          <w:color w:val="auto"/>
        </w:rPr>
        <w:t xml:space="preserve">the deficits </w:t>
      </w:r>
      <w:r w:rsidR="00677C21" w:rsidRPr="00715038">
        <w:rPr>
          <w:color w:val="auto"/>
        </w:rPr>
        <w:t>identified, including</w:t>
      </w:r>
      <w:r w:rsidR="00677C21" w:rsidRPr="00715038">
        <w:t xml:space="preserve">, but not limited to, </w:t>
      </w:r>
      <w:r w:rsidR="00FD40D8">
        <w:rPr>
          <w:color w:val="auto"/>
        </w:rPr>
        <w:t>development of a</w:t>
      </w:r>
      <w:r w:rsidR="00FD40D8" w:rsidRPr="00FD40D8">
        <w:rPr>
          <w:color w:val="auto"/>
          <w:szCs w:val="22"/>
        </w:rPr>
        <w:t xml:space="preserve"> care plan and review flow chart to assist staff with undertaking care plan reviews</w:t>
      </w:r>
      <w:r w:rsidR="00FD40D8">
        <w:rPr>
          <w:color w:val="auto"/>
          <w:szCs w:val="22"/>
        </w:rPr>
        <w:t xml:space="preserve">; and undertaking </w:t>
      </w:r>
      <w:r w:rsidR="00FD40D8" w:rsidRPr="00FD40D8">
        <w:rPr>
          <w:color w:val="auto"/>
          <w:szCs w:val="22"/>
        </w:rPr>
        <w:t>ad-hoc audits of care planning documentation to ensure compliance with policy requirements.</w:t>
      </w:r>
    </w:p>
    <w:p w14:paraId="5F3C476B" w14:textId="5AD6E460" w:rsidR="00B0782B" w:rsidRDefault="00FD40D8" w:rsidP="00266C56">
      <w:pPr>
        <w:pStyle w:val="NormalArial"/>
        <w:rPr>
          <w:color w:val="auto"/>
          <w:szCs w:val="22"/>
        </w:rPr>
      </w:pPr>
      <w:r>
        <w:t xml:space="preserve">At the assessment contact </w:t>
      </w:r>
      <w:r w:rsidR="003630AD">
        <w:t xml:space="preserve">undertaken in December 2023, </w:t>
      </w:r>
      <w:r w:rsidR="00B0782B">
        <w:t>c</w:t>
      </w:r>
      <w:r w:rsidR="00B0782B">
        <w:rPr>
          <w:rFonts w:eastAsia="Times New Roman"/>
          <w:color w:val="000000"/>
          <w:lang w:eastAsia="en-AU"/>
        </w:rPr>
        <w:t>are files demonstrated there are</w:t>
      </w:r>
      <w:r w:rsidR="00B0782B" w:rsidRPr="00B0782B">
        <w:rPr>
          <w:rFonts w:eastAsia="Times New Roman"/>
          <w:color w:val="000000"/>
          <w:lang w:eastAsia="en-AU"/>
        </w:rPr>
        <w:t xml:space="preserve"> processes to ensure</w:t>
      </w:r>
      <w:r w:rsidR="00B0782B">
        <w:rPr>
          <w:rFonts w:eastAsia="Times New Roman"/>
          <w:color w:val="000000"/>
          <w:lang w:eastAsia="en-AU"/>
        </w:rPr>
        <w:t xml:space="preserve"> consumers’</w:t>
      </w:r>
      <w:r w:rsidR="00B0782B" w:rsidRPr="00B0782B">
        <w:rPr>
          <w:rFonts w:eastAsia="Times New Roman"/>
          <w:color w:val="000000"/>
          <w:lang w:eastAsia="en-AU"/>
        </w:rPr>
        <w:t xml:space="preserve"> care and services are up-to-date and meet </w:t>
      </w:r>
      <w:r w:rsidR="00B0782B">
        <w:rPr>
          <w:rFonts w:eastAsia="Times New Roman"/>
          <w:color w:val="000000"/>
          <w:lang w:eastAsia="en-AU"/>
        </w:rPr>
        <w:t>their</w:t>
      </w:r>
      <w:r w:rsidR="00B0782B" w:rsidRPr="00B0782B">
        <w:rPr>
          <w:rFonts w:eastAsia="Times New Roman"/>
          <w:color w:val="000000"/>
          <w:lang w:eastAsia="en-AU"/>
        </w:rPr>
        <w:t xml:space="preserve"> current needs</w:t>
      </w:r>
      <w:r w:rsidR="007A6B95">
        <w:rPr>
          <w:rFonts w:eastAsia="Times New Roman"/>
          <w:color w:val="000000"/>
          <w:lang w:eastAsia="en-AU"/>
        </w:rPr>
        <w:t xml:space="preserve"> and</w:t>
      </w:r>
      <w:r w:rsidR="00B0782B" w:rsidRPr="00B0782B">
        <w:rPr>
          <w:rFonts w:eastAsia="Times New Roman"/>
          <w:color w:val="000000"/>
          <w:lang w:eastAsia="en-AU"/>
        </w:rPr>
        <w:t xml:space="preserve"> preference</w:t>
      </w:r>
      <w:r w:rsidR="007A6B95">
        <w:rPr>
          <w:rFonts w:eastAsia="Times New Roman"/>
          <w:color w:val="000000"/>
          <w:lang w:eastAsia="en-AU"/>
        </w:rPr>
        <w:t>s</w:t>
      </w:r>
      <w:r w:rsidR="00B0782B" w:rsidRPr="00B0782B">
        <w:rPr>
          <w:rFonts w:eastAsia="Times New Roman"/>
          <w:color w:val="000000"/>
          <w:lang w:eastAsia="en-AU"/>
        </w:rPr>
        <w:t xml:space="preserve">. Staff </w:t>
      </w:r>
      <w:r w:rsidR="007A6B95">
        <w:rPr>
          <w:rFonts w:eastAsia="Times New Roman"/>
          <w:color w:val="000000"/>
          <w:lang w:eastAsia="en-AU"/>
        </w:rPr>
        <w:t>interviewed s</w:t>
      </w:r>
      <w:r w:rsidR="00B0782B" w:rsidRPr="00B0782B">
        <w:rPr>
          <w:rFonts w:eastAsia="Times New Roman"/>
          <w:color w:val="000000"/>
          <w:lang w:eastAsia="en-AU"/>
        </w:rPr>
        <w:t xml:space="preserve">tated, and documentation showed, care plans are updated when there is a decline or change in health status, when incidents occur, following discharge from hospital, or when there are changes in consumer preference. </w:t>
      </w:r>
      <w:r w:rsidR="000B40BC">
        <w:rPr>
          <w:color w:val="auto"/>
          <w:szCs w:val="22"/>
        </w:rPr>
        <w:t>C</w:t>
      </w:r>
      <w:r w:rsidR="000B40BC" w:rsidRPr="00B0782B">
        <w:rPr>
          <w:color w:val="auto"/>
          <w:szCs w:val="22"/>
        </w:rPr>
        <w:t>onsumers</w:t>
      </w:r>
      <w:r w:rsidR="000B40BC">
        <w:rPr>
          <w:color w:val="auto"/>
          <w:szCs w:val="22"/>
        </w:rPr>
        <w:t>’ care and service needs are reviewed on an ongoing basis, including through completion of a r</w:t>
      </w:r>
      <w:r w:rsidR="000B40BC" w:rsidRPr="00B0782B">
        <w:rPr>
          <w:color w:val="auto"/>
          <w:szCs w:val="22"/>
        </w:rPr>
        <w:t xml:space="preserve">esident of the </w:t>
      </w:r>
      <w:r w:rsidR="000B40BC">
        <w:rPr>
          <w:color w:val="auto"/>
          <w:szCs w:val="22"/>
        </w:rPr>
        <w:t>d</w:t>
      </w:r>
      <w:r w:rsidR="000B40BC" w:rsidRPr="00B0782B">
        <w:rPr>
          <w:color w:val="auto"/>
          <w:szCs w:val="22"/>
        </w:rPr>
        <w:t>ay assessment tool</w:t>
      </w:r>
      <w:r w:rsidR="000B40BC">
        <w:rPr>
          <w:color w:val="auto"/>
          <w:szCs w:val="22"/>
        </w:rPr>
        <w:t xml:space="preserve">, with appropriate actions implemented in response. </w:t>
      </w:r>
      <w:r w:rsidR="007255D6">
        <w:rPr>
          <w:rFonts w:eastAsia="Times New Roman"/>
          <w:color w:val="000000"/>
          <w:lang w:eastAsia="en-AU"/>
        </w:rPr>
        <w:t>One representative</w:t>
      </w:r>
      <w:r w:rsidR="00B0782B" w:rsidRPr="00B0782B">
        <w:rPr>
          <w:color w:val="auto"/>
          <w:szCs w:val="22"/>
        </w:rPr>
        <w:t xml:space="preserve"> said management keeps </w:t>
      </w:r>
      <w:r w:rsidR="007255D6">
        <w:rPr>
          <w:color w:val="auto"/>
          <w:szCs w:val="22"/>
        </w:rPr>
        <w:t xml:space="preserve">them </w:t>
      </w:r>
      <w:r w:rsidR="00B0782B" w:rsidRPr="00B0782B">
        <w:rPr>
          <w:color w:val="auto"/>
          <w:szCs w:val="22"/>
        </w:rPr>
        <w:t xml:space="preserve">informed of any changes required to </w:t>
      </w:r>
      <w:r w:rsidR="006B66A5">
        <w:rPr>
          <w:color w:val="auto"/>
          <w:szCs w:val="22"/>
        </w:rPr>
        <w:t>a consumer’s</w:t>
      </w:r>
      <w:r w:rsidR="00B0782B" w:rsidRPr="00B0782B">
        <w:rPr>
          <w:color w:val="auto"/>
          <w:szCs w:val="22"/>
        </w:rPr>
        <w:t xml:space="preserve"> care through the care planning process.</w:t>
      </w:r>
      <w:r w:rsidR="00266C56">
        <w:rPr>
          <w:color w:val="auto"/>
          <w:szCs w:val="22"/>
        </w:rPr>
        <w:t xml:space="preserve"> </w:t>
      </w:r>
    </w:p>
    <w:p w14:paraId="079FA959" w14:textId="2549BF9C" w:rsidR="0087700C" w:rsidRPr="000C2E6C" w:rsidRDefault="00266C56" w:rsidP="0036130C">
      <w:pPr>
        <w:pStyle w:val="NormalArial"/>
        <w:rPr>
          <w:color w:val="auto"/>
          <w:szCs w:val="22"/>
        </w:rPr>
      </w:pPr>
      <w:r>
        <w:rPr>
          <w:color w:val="auto"/>
          <w:szCs w:val="22"/>
        </w:rPr>
        <w:t xml:space="preserve">Based on the assessment team’s report, I find requirement (3)(e) in Standard 2 Ongoing assessment and planning with consumers compliant. </w:t>
      </w:r>
    </w:p>
    <w:sectPr w:rsidR="0087700C" w:rsidRPr="000C2E6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BE0E" w14:textId="77777777" w:rsidR="00214C0D" w:rsidRDefault="00214C0D">
      <w:pPr>
        <w:spacing w:after="0"/>
      </w:pPr>
      <w:r>
        <w:separator/>
      </w:r>
    </w:p>
  </w:endnote>
  <w:endnote w:type="continuationSeparator" w:id="0">
    <w:p w14:paraId="2407A392" w14:textId="77777777" w:rsidR="00214C0D" w:rsidRDefault="00214C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13EF" w14:textId="77777777" w:rsidR="00DF37F2" w:rsidRPr="00DF37F2" w:rsidRDefault="00C848E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Lathlain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238C32" w14:textId="77777777" w:rsidR="00DF37F2" w:rsidRPr="00DF37F2" w:rsidRDefault="00C848E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7868</w:t>
    </w:r>
    <w:bookmarkEnd w:id="1"/>
    <w:r w:rsidRPr="00DF37F2">
      <w:rPr>
        <w:rStyle w:val="FooterBold"/>
        <w:rFonts w:ascii="Arial" w:hAnsi="Arial"/>
        <w:b w:val="0"/>
      </w:rPr>
      <w:tab/>
      <w:t xml:space="preserve">OFFICIAL: Sensitive </w:t>
    </w:r>
  </w:p>
  <w:p w14:paraId="3BC621DF" w14:textId="77777777" w:rsidR="00DF37F2" w:rsidRPr="00DF37F2" w:rsidRDefault="00C848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9339" w14:textId="77777777" w:rsidR="00E2364A" w:rsidRDefault="00B647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71C49" w14:textId="77777777" w:rsidR="00214C0D" w:rsidRDefault="00214C0D" w:rsidP="00D71F88">
      <w:pPr>
        <w:spacing w:after="0"/>
      </w:pPr>
      <w:r>
        <w:separator/>
      </w:r>
    </w:p>
  </w:footnote>
  <w:footnote w:type="continuationSeparator" w:id="0">
    <w:p w14:paraId="5E546D32" w14:textId="77777777" w:rsidR="00214C0D" w:rsidRDefault="00214C0D" w:rsidP="00D71F88">
      <w:pPr>
        <w:spacing w:after="0"/>
      </w:pPr>
      <w:r>
        <w:continuationSeparator/>
      </w:r>
    </w:p>
  </w:footnote>
  <w:footnote w:id="1">
    <w:p w14:paraId="3E6041C8" w14:textId="5CA98CF7" w:rsidR="000078F8" w:rsidRDefault="00C848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D08D1">
        <w:rPr>
          <w:rFonts w:ascii="Arial" w:hAnsi="Arial" w:cs="Arial"/>
          <w:color w:val="auto"/>
          <w:sz w:val="20"/>
          <w:szCs w:val="20"/>
        </w:rPr>
        <w:t>accordance with section 68A</w:t>
      </w:r>
      <w:r w:rsidRPr="00AD08D1">
        <w:rPr>
          <w:rFonts w:ascii="Arial" w:hAnsi="Arial" w:cs="Arial"/>
          <w:b/>
          <w:color w:val="auto"/>
          <w:sz w:val="20"/>
          <w:szCs w:val="20"/>
        </w:rPr>
        <w:t xml:space="preserve"> </w:t>
      </w:r>
      <w:r w:rsidRPr="00AD08D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DC86FA6" w14:textId="77777777" w:rsidR="002B0884" w:rsidRDefault="00B647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F9F5" w14:textId="77777777" w:rsidR="00D71F88" w:rsidRDefault="00C848E8">
    <w:pPr>
      <w:pStyle w:val="Header"/>
    </w:pPr>
    <w:r>
      <w:rPr>
        <w:noProof/>
        <w:color w:val="2B579A"/>
        <w:shd w:val="clear" w:color="auto" w:fill="E6E6E6"/>
        <w:lang w:val="en-US"/>
      </w:rPr>
      <w:drawing>
        <wp:anchor distT="0" distB="0" distL="114300" distR="114300" simplePos="0" relativeHeight="251658241" behindDoc="1" locked="0" layoutInCell="1" allowOverlap="1" wp14:anchorId="1FED54B7" wp14:editId="6ED7A1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051F" w14:textId="77777777" w:rsidR="00FA0A5B" w:rsidRDefault="00C848E8">
    <w:pPr>
      <w:pStyle w:val="Header"/>
    </w:pPr>
    <w:r>
      <w:rPr>
        <w:noProof/>
      </w:rPr>
      <w:drawing>
        <wp:anchor distT="0" distB="0" distL="114300" distR="114300" simplePos="0" relativeHeight="251658240" behindDoc="0" locked="0" layoutInCell="1" allowOverlap="1" wp14:anchorId="616C232A" wp14:editId="0C8DFE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866B46">
      <w:start w:val="1"/>
      <w:numFmt w:val="lowerRoman"/>
      <w:lvlText w:val="(%1)"/>
      <w:lvlJc w:val="left"/>
      <w:pPr>
        <w:ind w:left="1080" w:hanging="720"/>
      </w:pPr>
      <w:rPr>
        <w:rFonts w:hint="default"/>
      </w:rPr>
    </w:lvl>
    <w:lvl w:ilvl="1" w:tplc="FBE046BE" w:tentative="1">
      <w:start w:val="1"/>
      <w:numFmt w:val="lowerLetter"/>
      <w:lvlText w:val="%2."/>
      <w:lvlJc w:val="left"/>
      <w:pPr>
        <w:ind w:left="1440" w:hanging="360"/>
      </w:pPr>
    </w:lvl>
    <w:lvl w:ilvl="2" w:tplc="72627B60" w:tentative="1">
      <w:start w:val="1"/>
      <w:numFmt w:val="lowerRoman"/>
      <w:lvlText w:val="%3."/>
      <w:lvlJc w:val="right"/>
      <w:pPr>
        <w:ind w:left="2160" w:hanging="180"/>
      </w:pPr>
    </w:lvl>
    <w:lvl w:ilvl="3" w:tplc="9BDCDFC0" w:tentative="1">
      <w:start w:val="1"/>
      <w:numFmt w:val="decimal"/>
      <w:lvlText w:val="%4."/>
      <w:lvlJc w:val="left"/>
      <w:pPr>
        <w:ind w:left="2880" w:hanging="360"/>
      </w:pPr>
    </w:lvl>
    <w:lvl w:ilvl="4" w:tplc="68BC4D28" w:tentative="1">
      <w:start w:val="1"/>
      <w:numFmt w:val="lowerLetter"/>
      <w:lvlText w:val="%5."/>
      <w:lvlJc w:val="left"/>
      <w:pPr>
        <w:ind w:left="3600" w:hanging="360"/>
      </w:pPr>
    </w:lvl>
    <w:lvl w:ilvl="5" w:tplc="87229E36" w:tentative="1">
      <w:start w:val="1"/>
      <w:numFmt w:val="lowerRoman"/>
      <w:lvlText w:val="%6."/>
      <w:lvlJc w:val="right"/>
      <w:pPr>
        <w:ind w:left="4320" w:hanging="180"/>
      </w:pPr>
    </w:lvl>
    <w:lvl w:ilvl="6" w:tplc="FBBAB85E" w:tentative="1">
      <w:start w:val="1"/>
      <w:numFmt w:val="decimal"/>
      <w:lvlText w:val="%7."/>
      <w:lvlJc w:val="left"/>
      <w:pPr>
        <w:ind w:left="5040" w:hanging="360"/>
      </w:pPr>
    </w:lvl>
    <w:lvl w:ilvl="7" w:tplc="7B6C6B98" w:tentative="1">
      <w:start w:val="1"/>
      <w:numFmt w:val="lowerLetter"/>
      <w:lvlText w:val="%8."/>
      <w:lvlJc w:val="left"/>
      <w:pPr>
        <w:ind w:left="5760" w:hanging="360"/>
      </w:pPr>
    </w:lvl>
    <w:lvl w:ilvl="8" w:tplc="3BC439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1E3B7A">
      <w:start w:val="1"/>
      <w:numFmt w:val="lowerRoman"/>
      <w:lvlText w:val="(%1)"/>
      <w:lvlJc w:val="left"/>
      <w:pPr>
        <w:ind w:left="1080" w:hanging="720"/>
      </w:pPr>
      <w:rPr>
        <w:rFonts w:hint="default"/>
      </w:rPr>
    </w:lvl>
    <w:lvl w:ilvl="1" w:tplc="31F6FD8E" w:tentative="1">
      <w:start w:val="1"/>
      <w:numFmt w:val="lowerLetter"/>
      <w:lvlText w:val="%2."/>
      <w:lvlJc w:val="left"/>
      <w:pPr>
        <w:ind w:left="1440" w:hanging="360"/>
      </w:pPr>
    </w:lvl>
    <w:lvl w:ilvl="2" w:tplc="F0E4F0B0" w:tentative="1">
      <w:start w:val="1"/>
      <w:numFmt w:val="lowerRoman"/>
      <w:lvlText w:val="%3."/>
      <w:lvlJc w:val="right"/>
      <w:pPr>
        <w:ind w:left="2160" w:hanging="180"/>
      </w:pPr>
    </w:lvl>
    <w:lvl w:ilvl="3" w:tplc="2DBE5546" w:tentative="1">
      <w:start w:val="1"/>
      <w:numFmt w:val="decimal"/>
      <w:lvlText w:val="%4."/>
      <w:lvlJc w:val="left"/>
      <w:pPr>
        <w:ind w:left="2880" w:hanging="360"/>
      </w:pPr>
    </w:lvl>
    <w:lvl w:ilvl="4" w:tplc="CF464D26" w:tentative="1">
      <w:start w:val="1"/>
      <w:numFmt w:val="lowerLetter"/>
      <w:lvlText w:val="%5."/>
      <w:lvlJc w:val="left"/>
      <w:pPr>
        <w:ind w:left="3600" w:hanging="360"/>
      </w:pPr>
    </w:lvl>
    <w:lvl w:ilvl="5" w:tplc="012C7314" w:tentative="1">
      <w:start w:val="1"/>
      <w:numFmt w:val="lowerRoman"/>
      <w:lvlText w:val="%6."/>
      <w:lvlJc w:val="right"/>
      <w:pPr>
        <w:ind w:left="4320" w:hanging="180"/>
      </w:pPr>
    </w:lvl>
    <w:lvl w:ilvl="6" w:tplc="5CD85876" w:tentative="1">
      <w:start w:val="1"/>
      <w:numFmt w:val="decimal"/>
      <w:lvlText w:val="%7."/>
      <w:lvlJc w:val="left"/>
      <w:pPr>
        <w:ind w:left="5040" w:hanging="360"/>
      </w:pPr>
    </w:lvl>
    <w:lvl w:ilvl="7" w:tplc="15B04B56" w:tentative="1">
      <w:start w:val="1"/>
      <w:numFmt w:val="lowerLetter"/>
      <w:lvlText w:val="%8."/>
      <w:lvlJc w:val="left"/>
      <w:pPr>
        <w:ind w:left="5760" w:hanging="360"/>
      </w:pPr>
    </w:lvl>
    <w:lvl w:ilvl="8" w:tplc="9FB43E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574D006">
      <w:start w:val="1"/>
      <w:numFmt w:val="lowerRoman"/>
      <w:lvlText w:val="(%1)"/>
      <w:lvlJc w:val="left"/>
      <w:pPr>
        <w:ind w:left="1080" w:hanging="720"/>
      </w:pPr>
      <w:rPr>
        <w:rFonts w:hint="default"/>
      </w:rPr>
    </w:lvl>
    <w:lvl w:ilvl="1" w:tplc="11EABA96" w:tentative="1">
      <w:start w:val="1"/>
      <w:numFmt w:val="lowerLetter"/>
      <w:lvlText w:val="%2."/>
      <w:lvlJc w:val="left"/>
      <w:pPr>
        <w:ind w:left="1440" w:hanging="360"/>
      </w:pPr>
    </w:lvl>
    <w:lvl w:ilvl="2" w:tplc="A6A6DA06" w:tentative="1">
      <w:start w:val="1"/>
      <w:numFmt w:val="lowerRoman"/>
      <w:lvlText w:val="%3."/>
      <w:lvlJc w:val="right"/>
      <w:pPr>
        <w:ind w:left="2160" w:hanging="180"/>
      </w:pPr>
    </w:lvl>
    <w:lvl w:ilvl="3" w:tplc="CC789D74" w:tentative="1">
      <w:start w:val="1"/>
      <w:numFmt w:val="decimal"/>
      <w:lvlText w:val="%4."/>
      <w:lvlJc w:val="left"/>
      <w:pPr>
        <w:ind w:left="2880" w:hanging="360"/>
      </w:pPr>
    </w:lvl>
    <w:lvl w:ilvl="4" w:tplc="DE0AC026" w:tentative="1">
      <w:start w:val="1"/>
      <w:numFmt w:val="lowerLetter"/>
      <w:lvlText w:val="%5."/>
      <w:lvlJc w:val="left"/>
      <w:pPr>
        <w:ind w:left="3600" w:hanging="360"/>
      </w:pPr>
    </w:lvl>
    <w:lvl w:ilvl="5" w:tplc="F72E2B1E" w:tentative="1">
      <w:start w:val="1"/>
      <w:numFmt w:val="lowerRoman"/>
      <w:lvlText w:val="%6."/>
      <w:lvlJc w:val="right"/>
      <w:pPr>
        <w:ind w:left="4320" w:hanging="180"/>
      </w:pPr>
    </w:lvl>
    <w:lvl w:ilvl="6" w:tplc="A232F4CA" w:tentative="1">
      <w:start w:val="1"/>
      <w:numFmt w:val="decimal"/>
      <w:lvlText w:val="%7."/>
      <w:lvlJc w:val="left"/>
      <w:pPr>
        <w:ind w:left="5040" w:hanging="360"/>
      </w:pPr>
    </w:lvl>
    <w:lvl w:ilvl="7" w:tplc="84B234B4" w:tentative="1">
      <w:start w:val="1"/>
      <w:numFmt w:val="lowerLetter"/>
      <w:lvlText w:val="%8."/>
      <w:lvlJc w:val="left"/>
      <w:pPr>
        <w:ind w:left="5760" w:hanging="360"/>
      </w:pPr>
    </w:lvl>
    <w:lvl w:ilvl="8" w:tplc="385CB0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A8B838">
      <w:start w:val="1"/>
      <w:numFmt w:val="bullet"/>
      <w:lvlText w:val=""/>
      <w:lvlJc w:val="left"/>
      <w:pPr>
        <w:ind w:left="720" w:hanging="360"/>
      </w:pPr>
      <w:rPr>
        <w:rFonts w:ascii="Symbol" w:hAnsi="Symbol" w:hint="default"/>
        <w:color w:val="auto"/>
        <w:sz w:val="24"/>
        <w:szCs w:val="24"/>
      </w:rPr>
    </w:lvl>
    <w:lvl w:ilvl="1" w:tplc="BA92E8F6" w:tentative="1">
      <w:start w:val="1"/>
      <w:numFmt w:val="bullet"/>
      <w:lvlText w:val="o"/>
      <w:lvlJc w:val="left"/>
      <w:pPr>
        <w:ind w:left="1440" w:hanging="360"/>
      </w:pPr>
      <w:rPr>
        <w:rFonts w:ascii="Courier New" w:hAnsi="Courier New" w:cs="Courier New" w:hint="default"/>
      </w:rPr>
    </w:lvl>
    <w:lvl w:ilvl="2" w:tplc="AB207086" w:tentative="1">
      <w:start w:val="1"/>
      <w:numFmt w:val="bullet"/>
      <w:lvlText w:val=""/>
      <w:lvlJc w:val="left"/>
      <w:pPr>
        <w:ind w:left="2160" w:hanging="360"/>
      </w:pPr>
      <w:rPr>
        <w:rFonts w:ascii="Wingdings" w:hAnsi="Wingdings" w:hint="default"/>
      </w:rPr>
    </w:lvl>
    <w:lvl w:ilvl="3" w:tplc="267E2446" w:tentative="1">
      <w:start w:val="1"/>
      <w:numFmt w:val="bullet"/>
      <w:lvlText w:val=""/>
      <w:lvlJc w:val="left"/>
      <w:pPr>
        <w:ind w:left="2880" w:hanging="360"/>
      </w:pPr>
      <w:rPr>
        <w:rFonts w:ascii="Symbol" w:hAnsi="Symbol" w:hint="default"/>
      </w:rPr>
    </w:lvl>
    <w:lvl w:ilvl="4" w:tplc="E578E266" w:tentative="1">
      <w:start w:val="1"/>
      <w:numFmt w:val="bullet"/>
      <w:lvlText w:val="o"/>
      <w:lvlJc w:val="left"/>
      <w:pPr>
        <w:ind w:left="3600" w:hanging="360"/>
      </w:pPr>
      <w:rPr>
        <w:rFonts w:ascii="Courier New" w:hAnsi="Courier New" w:cs="Courier New" w:hint="default"/>
      </w:rPr>
    </w:lvl>
    <w:lvl w:ilvl="5" w:tplc="13FACBFA" w:tentative="1">
      <w:start w:val="1"/>
      <w:numFmt w:val="bullet"/>
      <w:lvlText w:val=""/>
      <w:lvlJc w:val="left"/>
      <w:pPr>
        <w:ind w:left="4320" w:hanging="360"/>
      </w:pPr>
      <w:rPr>
        <w:rFonts w:ascii="Wingdings" w:hAnsi="Wingdings" w:hint="default"/>
      </w:rPr>
    </w:lvl>
    <w:lvl w:ilvl="6" w:tplc="DD7097CA" w:tentative="1">
      <w:start w:val="1"/>
      <w:numFmt w:val="bullet"/>
      <w:lvlText w:val=""/>
      <w:lvlJc w:val="left"/>
      <w:pPr>
        <w:ind w:left="5040" w:hanging="360"/>
      </w:pPr>
      <w:rPr>
        <w:rFonts w:ascii="Symbol" w:hAnsi="Symbol" w:hint="default"/>
      </w:rPr>
    </w:lvl>
    <w:lvl w:ilvl="7" w:tplc="8E3290AC" w:tentative="1">
      <w:start w:val="1"/>
      <w:numFmt w:val="bullet"/>
      <w:lvlText w:val="o"/>
      <w:lvlJc w:val="left"/>
      <w:pPr>
        <w:ind w:left="5760" w:hanging="360"/>
      </w:pPr>
      <w:rPr>
        <w:rFonts w:ascii="Courier New" w:hAnsi="Courier New" w:cs="Courier New" w:hint="default"/>
      </w:rPr>
    </w:lvl>
    <w:lvl w:ilvl="8" w:tplc="A922EB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C43AA4">
      <w:start w:val="1"/>
      <w:numFmt w:val="lowerRoman"/>
      <w:lvlText w:val="(%1)"/>
      <w:lvlJc w:val="left"/>
      <w:pPr>
        <w:ind w:left="1080" w:hanging="720"/>
      </w:pPr>
      <w:rPr>
        <w:rFonts w:hint="default"/>
      </w:rPr>
    </w:lvl>
    <w:lvl w:ilvl="1" w:tplc="0E701F18" w:tentative="1">
      <w:start w:val="1"/>
      <w:numFmt w:val="lowerLetter"/>
      <w:lvlText w:val="%2."/>
      <w:lvlJc w:val="left"/>
      <w:pPr>
        <w:ind w:left="1440" w:hanging="360"/>
      </w:pPr>
    </w:lvl>
    <w:lvl w:ilvl="2" w:tplc="5BCE65F6" w:tentative="1">
      <w:start w:val="1"/>
      <w:numFmt w:val="lowerRoman"/>
      <w:lvlText w:val="%3."/>
      <w:lvlJc w:val="right"/>
      <w:pPr>
        <w:ind w:left="2160" w:hanging="180"/>
      </w:pPr>
    </w:lvl>
    <w:lvl w:ilvl="3" w:tplc="17160C7E" w:tentative="1">
      <w:start w:val="1"/>
      <w:numFmt w:val="decimal"/>
      <w:lvlText w:val="%4."/>
      <w:lvlJc w:val="left"/>
      <w:pPr>
        <w:ind w:left="2880" w:hanging="360"/>
      </w:pPr>
    </w:lvl>
    <w:lvl w:ilvl="4" w:tplc="C234D9E6" w:tentative="1">
      <w:start w:val="1"/>
      <w:numFmt w:val="lowerLetter"/>
      <w:lvlText w:val="%5."/>
      <w:lvlJc w:val="left"/>
      <w:pPr>
        <w:ind w:left="3600" w:hanging="360"/>
      </w:pPr>
    </w:lvl>
    <w:lvl w:ilvl="5" w:tplc="E45EA850" w:tentative="1">
      <w:start w:val="1"/>
      <w:numFmt w:val="lowerRoman"/>
      <w:lvlText w:val="%6."/>
      <w:lvlJc w:val="right"/>
      <w:pPr>
        <w:ind w:left="4320" w:hanging="180"/>
      </w:pPr>
    </w:lvl>
    <w:lvl w:ilvl="6" w:tplc="807C7AA8" w:tentative="1">
      <w:start w:val="1"/>
      <w:numFmt w:val="decimal"/>
      <w:lvlText w:val="%7."/>
      <w:lvlJc w:val="left"/>
      <w:pPr>
        <w:ind w:left="5040" w:hanging="360"/>
      </w:pPr>
    </w:lvl>
    <w:lvl w:ilvl="7" w:tplc="F18E5F28" w:tentative="1">
      <w:start w:val="1"/>
      <w:numFmt w:val="lowerLetter"/>
      <w:lvlText w:val="%8."/>
      <w:lvlJc w:val="left"/>
      <w:pPr>
        <w:ind w:left="5760" w:hanging="360"/>
      </w:pPr>
    </w:lvl>
    <w:lvl w:ilvl="8" w:tplc="E6CCC6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587370">
      <w:start w:val="1"/>
      <w:numFmt w:val="lowerRoman"/>
      <w:lvlText w:val="(%1)"/>
      <w:lvlJc w:val="left"/>
      <w:pPr>
        <w:ind w:left="1080" w:hanging="720"/>
      </w:pPr>
      <w:rPr>
        <w:rFonts w:hint="default"/>
      </w:rPr>
    </w:lvl>
    <w:lvl w:ilvl="1" w:tplc="1E249A94" w:tentative="1">
      <w:start w:val="1"/>
      <w:numFmt w:val="lowerLetter"/>
      <w:lvlText w:val="%2."/>
      <w:lvlJc w:val="left"/>
      <w:pPr>
        <w:ind w:left="1440" w:hanging="360"/>
      </w:pPr>
    </w:lvl>
    <w:lvl w:ilvl="2" w:tplc="A360459E" w:tentative="1">
      <w:start w:val="1"/>
      <w:numFmt w:val="lowerRoman"/>
      <w:lvlText w:val="%3."/>
      <w:lvlJc w:val="right"/>
      <w:pPr>
        <w:ind w:left="2160" w:hanging="180"/>
      </w:pPr>
    </w:lvl>
    <w:lvl w:ilvl="3" w:tplc="10A611EA" w:tentative="1">
      <w:start w:val="1"/>
      <w:numFmt w:val="decimal"/>
      <w:lvlText w:val="%4."/>
      <w:lvlJc w:val="left"/>
      <w:pPr>
        <w:ind w:left="2880" w:hanging="360"/>
      </w:pPr>
    </w:lvl>
    <w:lvl w:ilvl="4" w:tplc="A3E62578" w:tentative="1">
      <w:start w:val="1"/>
      <w:numFmt w:val="lowerLetter"/>
      <w:lvlText w:val="%5."/>
      <w:lvlJc w:val="left"/>
      <w:pPr>
        <w:ind w:left="3600" w:hanging="360"/>
      </w:pPr>
    </w:lvl>
    <w:lvl w:ilvl="5" w:tplc="DB9220FA" w:tentative="1">
      <w:start w:val="1"/>
      <w:numFmt w:val="lowerRoman"/>
      <w:lvlText w:val="%6."/>
      <w:lvlJc w:val="right"/>
      <w:pPr>
        <w:ind w:left="4320" w:hanging="180"/>
      </w:pPr>
    </w:lvl>
    <w:lvl w:ilvl="6" w:tplc="8E68BD32" w:tentative="1">
      <w:start w:val="1"/>
      <w:numFmt w:val="decimal"/>
      <w:lvlText w:val="%7."/>
      <w:lvlJc w:val="left"/>
      <w:pPr>
        <w:ind w:left="5040" w:hanging="360"/>
      </w:pPr>
    </w:lvl>
    <w:lvl w:ilvl="7" w:tplc="BE601B42" w:tentative="1">
      <w:start w:val="1"/>
      <w:numFmt w:val="lowerLetter"/>
      <w:lvlText w:val="%8."/>
      <w:lvlJc w:val="left"/>
      <w:pPr>
        <w:ind w:left="5760" w:hanging="360"/>
      </w:pPr>
    </w:lvl>
    <w:lvl w:ilvl="8" w:tplc="0B3E86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309A78">
      <w:start w:val="1"/>
      <w:numFmt w:val="lowerRoman"/>
      <w:lvlText w:val="(%1)"/>
      <w:lvlJc w:val="left"/>
      <w:pPr>
        <w:ind w:left="1080" w:hanging="720"/>
      </w:pPr>
      <w:rPr>
        <w:rFonts w:hint="default"/>
      </w:rPr>
    </w:lvl>
    <w:lvl w:ilvl="1" w:tplc="7C40281E" w:tentative="1">
      <w:start w:val="1"/>
      <w:numFmt w:val="lowerLetter"/>
      <w:lvlText w:val="%2."/>
      <w:lvlJc w:val="left"/>
      <w:pPr>
        <w:ind w:left="1440" w:hanging="360"/>
      </w:pPr>
    </w:lvl>
    <w:lvl w:ilvl="2" w:tplc="84A67522" w:tentative="1">
      <w:start w:val="1"/>
      <w:numFmt w:val="lowerRoman"/>
      <w:lvlText w:val="%3."/>
      <w:lvlJc w:val="right"/>
      <w:pPr>
        <w:ind w:left="2160" w:hanging="180"/>
      </w:pPr>
    </w:lvl>
    <w:lvl w:ilvl="3" w:tplc="2486854C" w:tentative="1">
      <w:start w:val="1"/>
      <w:numFmt w:val="decimal"/>
      <w:lvlText w:val="%4."/>
      <w:lvlJc w:val="left"/>
      <w:pPr>
        <w:ind w:left="2880" w:hanging="360"/>
      </w:pPr>
    </w:lvl>
    <w:lvl w:ilvl="4" w:tplc="41A84342" w:tentative="1">
      <w:start w:val="1"/>
      <w:numFmt w:val="lowerLetter"/>
      <w:lvlText w:val="%5."/>
      <w:lvlJc w:val="left"/>
      <w:pPr>
        <w:ind w:left="3600" w:hanging="360"/>
      </w:pPr>
    </w:lvl>
    <w:lvl w:ilvl="5" w:tplc="BDDC3798" w:tentative="1">
      <w:start w:val="1"/>
      <w:numFmt w:val="lowerRoman"/>
      <w:lvlText w:val="%6."/>
      <w:lvlJc w:val="right"/>
      <w:pPr>
        <w:ind w:left="4320" w:hanging="180"/>
      </w:pPr>
    </w:lvl>
    <w:lvl w:ilvl="6" w:tplc="27008086" w:tentative="1">
      <w:start w:val="1"/>
      <w:numFmt w:val="decimal"/>
      <w:lvlText w:val="%7."/>
      <w:lvlJc w:val="left"/>
      <w:pPr>
        <w:ind w:left="5040" w:hanging="360"/>
      </w:pPr>
    </w:lvl>
    <w:lvl w:ilvl="7" w:tplc="1DF0D60C" w:tentative="1">
      <w:start w:val="1"/>
      <w:numFmt w:val="lowerLetter"/>
      <w:lvlText w:val="%8."/>
      <w:lvlJc w:val="left"/>
      <w:pPr>
        <w:ind w:left="5760" w:hanging="360"/>
      </w:pPr>
    </w:lvl>
    <w:lvl w:ilvl="8" w:tplc="1902D7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5B4DFC4">
      <w:start w:val="1"/>
      <w:numFmt w:val="lowerRoman"/>
      <w:lvlText w:val="(%1)"/>
      <w:lvlJc w:val="left"/>
      <w:pPr>
        <w:ind w:left="1080" w:hanging="720"/>
      </w:pPr>
      <w:rPr>
        <w:rFonts w:hint="default"/>
      </w:rPr>
    </w:lvl>
    <w:lvl w:ilvl="1" w:tplc="F62466F6" w:tentative="1">
      <w:start w:val="1"/>
      <w:numFmt w:val="lowerLetter"/>
      <w:lvlText w:val="%2."/>
      <w:lvlJc w:val="left"/>
      <w:pPr>
        <w:ind w:left="1440" w:hanging="360"/>
      </w:pPr>
    </w:lvl>
    <w:lvl w:ilvl="2" w:tplc="74F8D4A2" w:tentative="1">
      <w:start w:val="1"/>
      <w:numFmt w:val="lowerRoman"/>
      <w:lvlText w:val="%3."/>
      <w:lvlJc w:val="right"/>
      <w:pPr>
        <w:ind w:left="2160" w:hanging="180"/>
      </w:pPr>
    </w:lvl>
    <w:lvl w:ilvl="3" w:tplc="C3565B7E" w:tentative="1">
      <w:start w:val="1"/>
      <w:numFmt w:val="decimal"/>
      <w:lvlText w:val="%4."/>
      <w:lvlJc w:val="left"/>
      <w:pPr>
        <w:ind w:left="2880" w:hanging="360"/>
      </w:pPr>
    </w:lvl>
    <w:lvl w:ilvl="4" w:tplc="5A4A6322" w:tentative="1">
      <w:start w:val="1"/>
      <w:numFmt w:val="lowerLetter"/>
      <w:lvlText w:val="%5."/>
      <w:lvlJc w:val="left"/>
      <w:pPr>
        <w:ind w:left="3600" w:hanging="360"/>
      </w:pPr>
    </w:lvl>
    <w:lvl w:ilvl="5" w:tplc="7250D274" w:tentative="1">
      <w:start w:val="1"/>
      <w:numFmt w:val="lowerRoman"/>
      <w:lvlText w:val="%6."/>
      <w:lvlJc w:val="right"/>
      <w:pPr>
        <w:ind w:left="4320" w:hanging="180"/>
      </w:pPr>
    </w:lvl>
    <w:lvl w:ilvl="6" w:tplc="553C3296" w:tentative="1">
      <w:start w:val="1"/>
      <w:numFmt w:val="decimal"/>
      <w:lvlText w:val="%7."/>
      <w:lvlJc w:val="left"/>
      <w:pPr>
        <w:ind w:left="5040" w:hanging="360"/>
      </w:pPr>
    </w:lvl>
    <w:lvl w:ilvl="7" w:tplc="027C899E" w:tentative="1">
      <w:start w:val="1"/>
      <w:numFmt w:val="lowerLetter"/>
      <w:lvlText w:val="%8."/>
      <w:lvlJc w:val="left"/>
      <w:pPr>
        <w:ind w:left="5760" w:hanging="360"/>
      </w:pPr>
    </w:lvl>
    <w:lvl w:ilvl="8" w:tplc="E82EEB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96854CC">
      <w:start w:val="1"/>
      <w:numFmt w:val="lowerRoman"/>
      <w:lvlText w:val="(%1)"/>
      <w:lvlJc w:val="left"/>
      <w:pPr>
        <w:ind w:left="1080" w:hanging="720"/>
      </w:pPr>
      <w:rPr>
        <w:rFonts w:hint="default"/>
      </w:rPr>
    </w:lvl>
    <w:lvl w:ilvl="1" w:tplc="7F2425FE" w:tentative="1">
      <w:start w:val="1"/>
      <w:numFmt w:val="lowerLetter"/>
      <w:lvlText w:val="%2."/>
      <w:lvlJc w:val="left"/>
      <w:pPr>
        <w:ind w:left="1440" w:hanging="360"/>
      </w:pPr>
    </w:lvl>
    <w:lvl w:ilvl="2" w:tplc="F1FCDE60" w:tentative="1">
      <w:start w:val="1"/>
      <w:numFmt w:val="lowerRoman"/>
      <w:lvlText w:val="%3."/>
      <w:lvlJc w:val="right"/>
      <w:pPr>
        <w:ind w:left="2160" w:hanging="180"/>
      </w:pPr>
    </w:lvl>
    <w:lvl w:ilvl="3" w:tplc="9CC23BB8" w:tentative="1">
      <w:start w:val="1"/>
      <w:numFmt w:val="decimal"/>
      <w:lvlText w:val="%4."/>
      <w:lvlJc w:val="left"/>
      <w:pPr>
        <w:ind w:left="2880" w:hanging="360"/>
      </w:pPr>
    </w:lvl>
    <w:lvl w:ilvl="4" w:tplc="6AF6BFCC" w:tentative="1">
      <w:start w:val="1"/>
      <w:numFmt w:val="lowerLetter"/>
      <w:lvlText w:val="%5."/>
      <w:lvlJc w:val="left"/>
      <w:pPr>
        <w:ind w:left="3600" w:hanging="360"/>
      </w:pPr>
    </w:lvl>
    <w:lvl w:ilvl="5" w:tplc="A10E2D8E" w:tentative="1">
      <w:start w:val="1"/>
      <w:numFmt w:val="lowerRoman"/>
      <w:lvlText w:val="%6."/>
      <w:lvlJc w:val="right"/>
      <w:pPr>
        <w:ind w:left="4320" w:hanging="180"/>
      </w:pPr>
    </w:lvl>
    <w:lvl w:ilvl="6" w:tplc="1A8496FA" w:tentative="1">
      <w:start w:val="1"/>
      <w:numFmt w:val="decimal"/>
      <w:lvlText w:val="%7."/>
      <w:lvlJc w:val="left"/>
      <w:pPr>
        <w:ind w:left="5040" w:hanging="360"/>
      </w:pPr>
    </w:lvl>
    <w:lvl w:ilvl="7" w:tplc="6610D9C2" w:tentative="1">
      <w:start w:val="1"/>
      <w:numFmt w:val="lowerLetter"/>
      <w:lvlText w:val="%8."/>
      <w:lvlJc w:val="left"/>
      <w:pPr>
        <w:ind w:left="5760" w:hanging="360"/>
      </w:pPr>
    </w:lvl>
    <w:lvl w:ilvl="8" w:tplc="9A6462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8D63EB4">
      <w:start w:val="1"/>
      <w:numFmt w:val="lowerRoman"/>
      <w:lvlText w:val="(%1)"/>
      <w:lvlJc w:val="left"/>
      <w:pPr>
        <w:ind w:left="1080" w:hanging="720"/>
      </w:pPr>
      <w:rPr>
        <w:rFonts w:hint="default"/>
      </w:rPr>
    </w:lvl>
    <w:lvl w:ilvl="1" w:tplc="C85AB8EA" w:tentative="1">
      <w:start w:val="1"/>
      <w:numFmt w:val="lowerLetter"/>
      <w:lvlText w:val="%2."/>
      <w:lvlJc w:val="left"/>
      <w:pPr>
        <w:ind w:left="1440" w:hanging="360"/>
      </w:pPr>
    </w:lvl>
    <w:lvl w:ilvl="2" w:tplc="7A9E9E1E" w:tentative="1">
      <w:start w:val="1"/>
      <w:numFmt w:val="lowerRoman"/>
      <w:lvlText w:val="%3."/>
      <w:lvlJc w:val="right"/>
      <w:pPr>
        <w:ind w:left="2160" w:hanging="180"/>
      </w:pPr>
    </w:lvl>
    <w:lvl w:ilvl="3" w:tplc="4EE07EB8" w:tentative="1">
      <w:start w:val="1"/>
      <w:numFmt w:val="decimal"/>
      <w:lvlText w:val="%4."/>
      <w:lvlJc w:val="left"/>
      <w:pPr>
        <w:ind w:left="2880" w:hanging="360"/>
      </w:pPr>
    </w:lvl>
    <w:lvl w:ilvl="4" w:tplc="BA643B16" w:tentative="1">
      <w:start w:val="1"/>
      <w:numFmt w:val="lowerLetter"/>
      <w:lvlText w:val="%5."/>
      <w:lvlJc w:val="left"/>
      <w:pPr>
        <w:ind w:left="3600" w:hanging="360"/>
      </w:pPr>
    </w:lvl>
    <w:lvl w:ilvl="5" w:tplc="4BE40202" w:tentative="1">
      <w:start w:val="1"/>
      <w:numFmt w:val="lowerRoman"/>
      <w:lvlText w:val="%6."/>
      <w:lvlJc w:val="right"/>
      <w:pPr>
        <w:ind w:left="4320" w:hanging="180"/>
      </w:pPr>
    </w:lvl>
    <w:lvl w:ilvl="6" w:tplc="477CEAC0" w:tentative="1">
      <w:start w:val="1"/>
      <w:numFmt w:val="decimal"/>
      <w:lvlText w:val="%7."/>
      <w:lvlJc w:val="left"/>
      <w:pPr>
        <w:ind w:left="5040" w:hanging="360"/>
      </w:pPr>
    </w:lvl>
    <w:lvl w:ilvl="7" w:tplc="6D3E6452" w:tentative="1">
      <w:start w:val="1"/>
      <w:numFmt w:val="lowerLetter"/>
      <w:lvlText w:val="%8."/>
      <w:lvlJc w:val="left"/>
      <w:pPr>
        <w:ind w:left="5760" w:hanging="360"/>
      </w:pPr>
    </w:lvl>
    <w:lvl w:ilvl="8" w:tplc="0DC0F3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2088054">
    <w:abstractNumId w:val="11"/>
  </w:num>
  <w:num w:numId="2" w16cid:durableId="734158482">
    <w:abstractNumId w:val="4"/>
  </w:num>
  <w:num w:numId="3" w16cid:durableId="1061636116">
    <w:abstractNumId w:val="2"/>
  </w:num>
  <w:num w:numId="4" w16cid:durableId="961812895">
    <w:abstractNumId w:val="7"/>
  </w:num>
  <w:num w:numId="5" w16cid:durableId="108822240">
    <w:abstractNumId w:val="6"/>
  </w:num>
  <w:num w:numId="6" w16cid:durableId="1859350694">
    <w:abstractNumId w:val="1"/>
  </w:num>
  <w:num w:numId="7" w16cid:durableId="1086343334">
    <w:abstractNumId w:val="9"/>
  </w:num>
  <w:num w:numId="8" w16cid:durableId="408356370">
    <w:abstractNumId w:val="5"/>
  </w:num>
  <w:num w:numId="9" w16cid:durableId="2034574992">
    <w:abstractNumId w:val="8"/>
  </w:num>
  <w:num w:numId="10" w16cid:durableId="522591025">
    <w:abstractNumId w:val="3"/>
  </w:num>
  <w:num w:numId="11" w16cid:durableId="1069156977">
    <w:abstractNumId w:val="10"/>
  </w:num>
  <w:num w:numId="12" w16cid:durableId="1142310989">
    <w:abstractNumId w:val="0"/>
  </w:num>
  <w:num w:numId="13" w16cid:durableId="459300700">
    <w:abstractNumId w:val="11"/>
  </w:num>
  <w:num w:numId="14" w16cid:durableId="1723362266">
    <w:abstractNumId w:val="11"/>
  </w:num>
  <w:num w:numId="15" w16cid:durableId="3052839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A8"/>
    <w:rsid w:val="00013CA8"/>
    <w:rsid w:val="000B40BC"/>
    <w:rsid w:val="000C2E6C"/>
    <w:rsid w:val="0016266A"/>
    <w:rsid w:val="001C1693"/>
    <w:rsid w:val="00214C0D"/>
    <w:rsid w:val="00266C56"/>
    <w:rsid w:val="003630AD"/>
    <w:rsid w:val="0039642D"/>
    <w:rsid w:val="003F4BFE"/>
    <w:rsid w:val="005456A6"/>
    <w:rsid w:val="005B007D"/>
    <w:rsid w:val="00677C21"/>
    <w:rsid w:val="006B66A5"/>
    <w:rsid w:val="007255D6"/>
    <w:rsid w:val="007A6B95"/>
    <w:rsid w:val="00851608"/>
    <w:rsid w:val="00AD08D1"/>
    <w:rsid w:val="00B0782B"/>
    <w:rsid w:val="00BF515C"/>
    <w:rsid w:val="00C848E8"/>
    <w:rsid w:val="00CB3A9F"/>
    <w:rsid w:val="00D25EA8"/>
    <w:rsid w:val="00E10617"/>
    <w:rsid w:val="00F42FED"/>
    <w:rsid w:val="00FD4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417D"/>
  <w15:docId w15:val="{AA106423-C2C6-4F84-8166-D72C61958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7364B">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7364B" w:rsidRDefault="0077364B" w:rsidP="00AF0AC5">
          <w:pPr>
            <w:pStyle w:val="19A3EEAB3DB84406ABA1A13CDD5E3A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364B"/>
    <w:rsid w:val="0077364B"/>
    <w:rsid w:val="00B94B2C"/>
    <w:rsid w:val="00E01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EFBCCC25-D409-4BE4-A4CB-54E576916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587</Words>
  <Characters>3348</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2024-01-15T22:03:00Z</dcterms:created>
  <dcterms:modified xsi:type="dcterms:W3CDTF">2024-01-15T22:03:00Z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