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73B27E" w14:textId="77777777" w:rsidR="00D2559D" w:rsidRPr="002C3EBF" w:rsidRDefault="00605A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7073B3BA" wp14:editId="7073B3BB">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0725728"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7073B27F" w14:textId="77777777" w:rsidR="00D2559D" w:rsidRDefault="00605AAF"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7073B280" w14:textId="77777777" w:rsidR="00D2559D" w:rsidRDefault="00605AAF"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7073B281" w14:textId="77777777" w:rsidR="00D2559D" w:rsidRPr="002C3EBF" w:rsidRDefault="00605AAF"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9724D5" w14:paraId="7073B284" w14:textId="77777777" w:rsidTr="009724D5">
        <w:tc>
          <w:tcPr>
            <w:cnfStyle w:val="001000000000" w:firstRow="0" w:lastRow="0" w:firstColumn="1" w:lastColumn="0" w:oddVBand="0" w:evenVBand="0" w:oddHBand="0" w:evenHBand="0" w:firstRowFirstColumn="0" w:firstRowLastColumn="0" w:lastRowFirstColumn="0" w:lastRowLastColumn="0"/>
            <w:tcW w:w="3227" w:type="dxa"/>
          </w:tcPr>
          <w:p w14:paraId="7073B282" w14:textId="77777777" w:rsidR="00D2559D" w:rsidRPr="00996FAF" w:rsidRDefault="00605AAF"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7073B283" w14:textId="77777777" w:rsidR="00D2559D" w:rsidRPr="00996FAF" w:rsidRDefault="00605AA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MiCare Overbeek Lodge</w:t>
            </w:r>
          </w:p>
        </w:tc>
      </w:tr>
      <w:tr w:rsidR="009724D5" w14:paraId="7073B287" w14:textId="77777777" w:rsidTr="009724D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073B285" w14:textId="77777777" w:rsidR="00CA37CB" w:rsidRPr="00996FAF" w:rsidRDefault="00605AAF"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7073B286" w14:textId="77777777" w:rsidR="00CA37CB" w:rsidRPr="00996FAF" w:rsidRDefault="00605AAF"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736 Mount Dandenong Road</w:t>
            </w:r>
            <w:r w:rsidRPr="00602258">
              <w:rPr>
                <w:rFonts w:ascii="Arial" w:hAnsi="Arial" w:cs="Arial"/>
                <w:color w:val="auto"/>
              </w:rPr>
              <w:t xml:space="preserve"> KILSYTH VIC 3137</w:t>
            </w:r>
          </w:p>
        </w:tc>
      </w:tr>
      <w:tr w:rsidR="009724D5" w14:paraId="7073B28A" w14:textId="77777777" w:rsidTr="009724D5">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073B288" w14:textId="77777777" w:rsidR="00CA37CB" w:rsidRPr="00996FAF" w:rsidRDefault="00605AAF"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073B289" w14:textId="77777777" w:rsidR="00CA37CB" w:rsidRPr="00996FAF" w:rsidRDefault="00605AA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3188</w:t>
            </w:r>
          </w:p>
        </w:tc>
      </w:tr>
      <w:tr w:rsidR="009724D5" w14:paraId="7073B28D" w14:textId="77777777" w:rsidTr="009724D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073B28B" w14:textId="77777777" w:rsidR="00D2559D" w:rsidRPr="00996FAF" w:rsidRDefault="00605AAF"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7073B28C" w14:textId="77777777" w:rsidR="00D2559D" w:rsidRPr="00996FAF" w:rsidRDefault="00605AAF"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MiCare Ltd</w:t>
            </w:r>
          </w:p>
        </w:tc>
      </w:tr>
      <w:tr w:rsidR="009724D5" w14:paraId="7073B290" w14:textId="77777777" w:rsidTr="009724D5">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073B28E" w14:textId="77777777" w:rsidR="00D2559D" w:rsidRPr="00996FAF" w:rsidRDefault="00605AAF"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7073B28F" w14:textId="77777777" w:rsidR="00D2559D" w:rsidRPr="00996FAF" w:rsidRDefault="00605AA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9724D5" w14:paraId="7073B293" w14:textId="77777777" w:rsidTr="009724D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073B291" w14:textId="77777777" w:rsidR="00D2559D" w:rsidRPr="00996FAF" w:rsidRDefault="00605AAF"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7073B292" w14:textId="77777777" w:rsidR="00D2559D" w:rsidRPr="00996FAF" w:rsidRDefault="00605AAF"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4 July 2023</w:t>
            </w:r>
          </w:p>
        </w:tc>
      </w:tr>
      <w:tr w:rsidR="009724D5" w14:paraId="7073B296" w14:textId="77777777" w:rsidTr="009724D5">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7073B294" w14:textId="77777777" w:rsidR="00D2559D" w:rsidRPr="00996FAF" w:rsidRDefault="00605AAF"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7073B295" w14:textId="03632251" w:rsidR="00D2559D" w:rsidRPr="00996FAF" w:rsidRDefault="00174A96"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174A96">
              <w:rPr>
                <w:rFonts w:ascii="Arial" w:hAnsi="Arial" w:cs="Arial"/>
                <w:color w:val="auto"/>
              </w:rPr>
              <w:t>27 July 2023</w:t>
            </w:r>
          </w:p>
        </w:tc>
      </w:tr>
    </w:tbl>
    <w:bookmarkEnd w:id="0"/>
    <w:p w14:paraId="7073B297" w14:textId="16F150B2" w:rsidR="00FA0A5B" w:rsidRPr="00996FAF" w:rsidRDefault="00605AAF"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w:t>
      </w:r>
      <w:r w:rsidR="008D3C12">
        <w:rPr>
          <w:rFonts w:ascii="Arial" w:hAnsi="Arial" w:cs="Arial"/>
        </w:rPr>
        <w:t> </w:t>
      </w:r>
      <w:r w:rsidRPr="008D3C12">
        <w:rPr>
          <w:rFonts w:ascii="Arial" w:hAnsi="Arial" w:cs="Arial"/>
          <w:bCs/>
        </w:rPr>
        <w:t>Commission</w:t>
      </w:r>
      <w:r w:rsidRPr="00996FAF">
        <w:rPr>
          <w:rFonts w:ascii="Arial" w:hAnsi="Arial" w:cs="Arial"/>
        </w:rPr>
        <w:t>) website under the Aged Care Quality and Safety Commission Rules 2018.</w:t>
      </w:r>
      <w:r w:rsidRPr="00996FAF">
        <w:rPr>
          <w:rFonts w:ascii="Arial" w:hAnsi="Arial" w:cs="Arial"/>
        </w:rPr>
        <w:br w:type="page"/>
      </w:r>
    </w:p>
    <w:p w14:paraId="7073B298" w14:textId="77777777" w:rsidR="000078F8" w:rsidRPr="00996FAF" w:rsidRDefault="00605AAF"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7073B299" w14:textId="68FC7913" w:rsidR="000078F8" w:rsidRPr="00996FAF" w:rsidRDefault="00605AAF" w:rsidP="0036130C">
      <w:pPr>
        <w:pStyle w:val="NormalArial"/>
      </w:pPr>
      <w:r w:rsidRPr="00996FAF">
        <w:t xml:space="preserve">This performance report for </w:t>
      </w:r>
      <w:r w:rsidRPr="00996FAF">
        <w:rPr>
          <w:color w:val="auto"/>
        </w:rPr>
        <w:t>MiCare Overbeek Lodge (</w:t>
      </w:r>
      <w:r w:rsidRPr="008D3C12">
        <w:rPr>
          <w:bCs/>
          <w:color w:val="auto"/>
        </w:rPr>
        <w:t>the service</w:t>
      </w:r>
      <w:r w:rsidRPr="00996FAF">
        <w:rPr>
          <w:color w:val="auto"/>
        </w:rPr>
        <w:t>) has been prepared by</w:t>
      </w:r>
      <w:r w:rsidR="008D3C12">
        <w:rPr>
          <w:color w:val="auto"/>
        </w:rPr>
        <w:t xml:space="preserve"> V Stephens</w:t>
      </w:r>
      <w:r w:rsidRPr="00996FAF">
        <w:t>, delegate of the Aged Care Quality and Safety Commissioner (Commissioner)</w:t>
      </w:r>
      <w:r>
        <w:rPr>
          <w:rStyle w:val="FootnoteReference"/>
        </w:rPr>
        <w:footnoteReference w:id="1"/>
      </w:r>
      <w:r w:rsidRPr="00996FAF">
        <w:t xml:space="preserve">. </w:t>
      </w:r>
    </w:p>
    <w:p w14:paraId="7073B29A" w14:textId="77777777" w:rsidR="000078F8" w:rsidRPr="00996FAF" w:rsidRDefault="00605AAF"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7073B29B" w14:textId="77777777" w:rsidR="000078F8" w:rsidRPr="00996FAF" w:rsidRDefault="00605AAF" w:rsidP="0036130C">
      <w:pPr>
        <w:pStyle w:val="NormalArial"/>
      </w:pPr>
      <w:r w:rsidRPr="00996FAF">
        <w:t>The report also specifies any areas in which improvements must be made to ensure the Quality Standards are complied with.</w:t>
      </w:r>
    </w:p>
    <w:p w14:paraId="7073B29C" w14:textId="77777777" w:rsidR="00DF37F2" w:rsidRPr="00996FAF" w:rsidRDefault="00605AAF" w:rsidP="00712752">
      <w:pPr>
        <w:pStyle w:val="Heading1"/>
        <w:spacing w:before="240" w:after="240" w:line="22" w:lineRule="atLeast"/>
        <w:rPr>
          <w:rFonts w:ascii="Arial" w:hAnsi="Arial" w:cs="Arial"/>
        </w:rPr>
      </w:pPr>
      <w:r w:rsidRPr="00996FAF">
        <w:rPr>
          <w:rFonts w:ascii="Arial" w:hAnsi="Arial" w:cs="Arial"/>
        </w:rPr>
        <w:t>Material relied on</w:t>
      </w:r>
    </w:p>
    <w:p w14:paraId="7073B29D" w14:textId="77777777" w:rsidR="00DF37F2" w:rsidRPr="00996FAF" w:rsidRDefault="00605AAF" w:rsidP="0036130C">
      <w:pPr>
        <w:pStyle w:val="NormalArial"/>
      </w:pPr>
      <w:r w:rsidRPr="00996FAF">
        <w:t>The following information has been considered in preparing the performance report:</w:t>
      </w:r>
    </w:p>
    <w:p w14:paraId="7073B29E" w14:textId="0B9F4DE9" w:rsidR="00DF37F2" w:rsidRPr="00996FAF" w:rsidRDefault="00605AAF" w:rsidP="00712752">
      <w:pPr>
        <w:pStyle w:val="ListParagraph"/>
        <w:numPr>
          <w:ilvl w:val="0"/>
          <w:numId w:val="2"/>
        </w:numPr>
        <w:spacing w:line="240" w:lineRule="atLeast"/>
        <w:ind w:left="714" w:hanging="357"/>
        <w:contextualSpacing w:val="0"/>
        <w:rPr>
          <w:rFonts w:ascii="Arial" w:hAnsi="Arial" w:cs="Arial"/>
          <w:color w:val="0000FF"/>
        </w:rPr>
      </w:pPr>
      <w:r w:rsidRPr="00996FAF">
        <w:rPr>
          <w:rFonts w:ascii="Arial" w:hAnsi="Arial" w:cs="Arial"/>
        </w:rPr>
        <w:t xml:space="preserve">the assessment team’s report for </w:t>
      </w:r>
      <w:r w:rsidRPr="00996FAF">
        <w:rPr>
          <w:rFonts w:ascii="Arial" w:hAnsi="Arial" w:cs="Arial"/>
          <w:color w:val="auto"/>
        </w:rPr>
        <w:t xml:space="preserve">the Assessment Contact - Site; the Assessment Contact - Site report was informed by </w:t>
      </w:r>
      <w:r w:rsidRPr="008D3C12">
        <w:rPr>
          <w:rFonts w:ascii="Arial" w:hAnsi="Arial" w:cs="Arial"/>
          <w:color w:val="auto"/>
        </w:rPr>
        <w:t>a site assessment, observations at the service, review of documents and interviews with staff, consumers/representatives and others</w:t>
      </w:r>
      <w:r w:rsidR="008D3C12" w:rsidRPr="008D3C12">
        <w:rPr>
          <w:rFonts w:ascii="Arial" w:hAnsi="Arial" w:cs="Arial"/>
          <w:color w:val="auto"/>
        </w:rPr>
        <w:t>.</w:t>
      </w:r>
    </w:p>
    <w:p w14:paraId="7073B2A2" w14:textId="38BDB7DA" w:rsidR="003B1763" w:rsidRPr="00712752" w:rsidRDefault="00605AAF"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7073B2A3" w14:textId="77777777" w:rsidR="00FC045E" w:rsidRPr="00996FAF" w:rsidRDefault="00605AAF"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724D5" w14:paraId="7073B2AC" w14:textId="77777777" w:rsidTr="009724D5">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073B2AA" w14:textId="77777777" w:rsidR="00FC045E" w:rsidRPr="00996FAF" w:rsidRDefault="00605AAF" w:rsidP="009767BC">
            <w:pPr>
              <w:keepNext/>
              <w:spacing w:before="0" w:line="22" w:lineRule="atLeast"/>
              <w:rPr>
                <w:rFonts w:ascii="Arial" w:hAnsi="Arial" w:cs="Arial"/>
              </w:rPr>
            </w:pPr>
            <w:r w:rsidRPr="00996FAF">
              <w:rPr>
                <w:rFonts w:ascii="Arial" w:hAnsi="Arial" w:cs="Arial"/>
              </w:rPr>
              <w:t xml:space="preserve">Standard 3 </w:t>
            </w:r>
            <w:r w:rsidRPr="008D3C12">
              <w:rPr>
                <w:rFonts w:ascii="Arial" w:hAnsi="Arial" w:cs="Arial"/>
                <w:b w:val="0"/>
                <w:bCs/>
              </w:rPr>
              <w:t>Personal care and clinical care</w:t>
            </w:r>
          </w:p>
        </w:tc>
        <w:tc>
          <w:tcPr>
            <w:tcW w:w="1583" w:type="pct"/>
            <w:shd w:val="clear" w:color="auto" w:fill="auto"/>
          </w:tcPr>
          <w:p w14:paraId="7073B2AB" w14:textId="0DF5D967" w:rsidR="00FC045E" w:rsidRPr="003B59E9" w:rsidRDefault="001B0711"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Cs/>
              </w:rPr>
            </w:pPr>
            <w:sdt>
              <w:sdtPr>
                <w:rPr>
                  <w:rFonts w:ascii="Arial" w:hAnsi="Arial" w:cs="Arial"/>
                  <w:bCs/>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74A96">
                  <w:rPr>
                    <w:rFonts w:ascii="Arial" w:hAnsi="Arial" w:cs="Arial"/>
                    <w:bCs/>
                  </w:rPr>
                  <w:t>Not applicable as not all requirements have been assessed</w:t>
                </w:r>
              </w:sdtContent>
            </w:sdt>
            <w:r w:rsidR="00605AAF" w:rsidRPr="003B59E9">
              <w:rPr>
                <w:rFonts w:ascii="Arial" w:hAnsi="Arial" w:cs="Arial"/>
                <w:bCs/>
              </w:rPr>
              <w:t xml:space="preserve"> </w:t>
            </w:r>
          </w:p>
        </w:tc>
      </w:tr>
      <w:tr w:rsidR="009724D5" w14:paraId="7073B2AF" w14:textId="77777777" w:rsidTr="009724D5">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073B2AD" w14:textId="77777777" w:rsidR="00FC045E" w:rsidRPr="00996FAF" w:rsidRDefault="00605AAF"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7073B2AE" w14:textId="7D9EF5A8" w:rsidR="00FC045E" w:rsidRPr="00996FAF" w:rsidRDefault="001B0711"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74A96">
                  <w:rPr>
                    <w:rFonts w:ascii="Arial" w:hAnsi="Arial" w:cs="Arial"/>
                    <w:b/>
                  </w:rPr>
                  <w:t>Not applicable as not all requirements have been assessed</w:t>
                </w:r>
              </w:sdtContent>
            </w:sdt>
            <w:r w:rsidR="00605AAF" w:rsidRPr="00996FAF">
              <w:rPr>
                <w:rFonts w:ascii="Arial" w:hAnsi="Arial" w:cs="Arial"/>
                <w:b/>
              </w:rPr>
              <w:t xml:space="preserve"> </w:t>
            </w:r>
          </w:p>
        </w:tc>
      </w:tr>
    </w:tbl>
    <w:p w14:paraId="7073B2BC" w14:textId="77777777" w:rsidR="00FC045E" w:rsidRPr="00996FAF" w:rsidRDefault="00605AAF"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7073B2BD" w14:textId="77777777" w:rsidR="00FC045E" w:rsidRPr="00996FAF" w:rsidRDefault="00605AAF" w:rsidP="00712752">
      <w:pPr>
        <w:pStyle w:val="Heading1"/>
        <w:spacing w:before="0" w:after="240" w:line="22" w:lineRule="atLeast"/>
        <w:rPr>
          <w:rFonts w:ascii="Arial" w:hAnsi="Arial" w:cs="Arial"/>
        </w:rPr>
      </w:pPr>
      <w:r w:rsidRPr="00996FAF">
        <w:rPr>
          <w:rFonts w:ascii="Arial" w:hAnsi="Arial" w:cs="Arial"/>
        </w:rPr>
        <w:t>Areas for improvement</w:t>
      </w:r>
    </w:p>
    <w:p w14:paraId="7073B2BF" w14:textId="77777777" w:rsidR="00FC045E" w:rsidRPr="00996FAF" w:rsidRDefault="00605AAF"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7073B2C4" w14:textId="3A32E64B" w:rsidR="00FC045E" w:rsidRPr="00996FAF" w:rsidRDefault="00605AAF" w:rsidP="0036130C">
      <w:pPr>
        <w:pStyle w:val="NormalArial"/>
      </w:pPr>
      <w:r w:rsidRPr="00996FAF">
        <w:br w:type="page"/>
      </w:r>
    </w:p>
    <w:p w14:paraId="7073B303" w14:textId="77777777" w:rsidR="00FC045E" w:rsidRPr="00996FAF" w:rsidRDefault="00605AAF"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9724D5" w14:paraId="7073B306" w14:textId="77777777" w:rsidTr="008D3C1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7073B304" w14:textId="77777777" w:rsidR="00FC045E" w:rsidRPr="00996FAF" w:rsidRDefault="00605AAF"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7073B305" w14:textId="77777777" w:rsidR="00FC045E" w:rsidRPr="00996FAF" w:rsidRDefault="001B071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9724D5" w14:paraId="7073B311" w14:textId="77777777" w:rsidTr="009724D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073B30E" w14:textId="77777777" w:rsidR="00FC045E" w:rsidRPr="00996FAF" w:rsidRDefault="00605AAF"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7073B30F" w14:textId="77777777" w:rsidR="00FC045E" w:rsidRPr="00996FAF" w:rsidRDefault="00605AAF"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7073B310" w14:textId="202B81F1" w:rsidR="00FC045E" w:rsidRPr="00996FAF" w:rsidRDefault="001B0711"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3B59E9">
                  <w:rPr>
                    <w:rFonts w:ascii="Arial" w:hAnsi="Arial" w:cs="Arial"/>
                    <w:color w:val="auto"/>
                  </w:rPr>
                  <w:t>Compliant</w:t>
                </w:r>
              </w:sdtContent>
            </w:sdt>
            <w:r w:rsidR="00605AAF" w:rsidRPr="00996FAF">
              <w:rPr>
                <w:rFonts w:ascii="Arial" w:hAnsi="Arial" w:cs="Arial"/>
                <w:color w:val="0000FF"/>
              </w:rPr>
              <w:t xml:space="preserve"> </w:t>
            </w:r>
          </w:p>
        </w:tc>
      </w:tr>
    </w:tbl>
    <w:p w14:paraId="7073B328" w14:textId="77777777" w:rsidR="00D87E7C" w:rsidRDefault="00605AAF" w:rsidP="00D87E7C">
      <w:pPr>
        <w:pStyle w:val="Heading20"/>
      </w:pPr>
      <w:r w:rsidRPr="00996FAF">
        <w:t>Findings</w:t>
      </w:r>
    </w:p>
    <w:p w14:paraId="7073B329" w14:textId="2821CA05" w:rsidR="002B0C90" w:rsidRPr="00262C0B" w:rsidRDefault="005A75FA" w:rsidP="0036130C">
      <w:pPr>
        <w:pStyle w:val="NormalArial"/>
      </w:pPr>
      <w:r>
        <w:t>A</w:t>
      </w:r>
      <w:r w:rsidR="003B59E9">
        <w:t>ssessment</w:t>
      </w:r>
      <w:r>
        <w:t xml:space="preserve"> of this requirement</w:t>
      </w:r>
      <w:r w:rsidR="003B59E9">
        <w:t xml:space="preserve"> specifically </w:t>
      </w:r>
      <w:r w:rsidR="009F779E">
        <w:t>targeted</w:t>
      </w:r>
      <w:r w:rsidR="003B59E9">
        <w:t xml:space="preserve"> consumer weight loss. </w:t>
      </w:r>
      <w:r w:rsidR="009F779E">
        <w:t>Assessors drew</w:t>
      </w:r>
      <w:r w:rsidR="003B59E9">
        <w:t xml:space="preserve"> on evidence from f</w:t>
      </w:r>
      <w:r w:rsidR="00605AAF">
        <w:t>ive</w:t>
      </w:r>
      <w:r w:rsidR="003B59E9">
        <w:t xml:space="preserve"> sampled consumers</w:t>
      </w:r>
      <w:r w:rsidR="00605AAF">
        <w:t xml:space="preserve"> for this requirement</w:t>
      </w:r>
      <w:r w:rsidR="009F779E">
        <w:t>.</w:t>
      </w:r>
      <w:r w:rsidR="003B59E9">
        <w:t xml:space="preserve"> </w:t>
      </w:r>
      <w:r w:rsidR="009F779E">
        <w:t>A</w:t>
      </w:r>
      <w:r w:rsidR="003B59E9">
        <w:t xml:space="preserve">ll sampled consumers expressed satisfaction with the care received, including in relation to managing weight loss. Staff have </w:t>
      </w:r>
      <w:r w:rsidR="00174A96">
        <w:t>completed</w:t>
      </w:r>
      <w:r w:rsidR="003B59E9">
        <w:t xml:space="preserve"> nutrition and hydration training and management demonstrated how risks associated with weight loss</w:t>
      </w:r>
      <w:r w:rsidR="00313416">
        <w:t xml:space="preserve"> are managed through clinical data monitoring, trending and reporting.</w:t>
      </w:r>
      <w:r w:rsidR="003B59E9">
        <w:t xml:space="preserve"> Review of five sampled consumer files demonstrated care planning documentation identifies individual consumer risks, including weight loss.</w:t>
      </w:r>
      <w:r w:rsidR="00605AAF">
        <w:br w:type="page"/>
      </w:r>
    </w:p>
    <w:p w14:paraId="7073B32A" w14:textId="77777777" w:rsidR="00FC045E" w:rsidRPr="00996FAF" w:rsidRDefault="00605AAF"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9724D5" w14:paraId="7073B32D" w14:textId="77777777" w:rsidTr="008D3C1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2" w:type="dxa"/>
            <w:gridSpan w:val="2"/>
            <w:tcBorders>
              <w:right w:val="none" w:sz="0" w:space="0" w:color="auto"/>
            </w:tcBorders>
          </w:tcPr>
          <w:p w14:paraId="7073B32B" w14:textId="77777777" w:rsidR="00FC045E" w:rsidRPr="00996FAF" w:rsidRDefault="00605AAF"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7073B32C" w14:textId="77777777" w:rsidR="00FC045E" w:rsidRPr="00996FAF" w:rsidRDefault="001B071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9724D5" w14:paraId="7073B33C" w14:textId="77777777" w:rsidTr="009724D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073B336" w14:textId="77777777" w:rsidR="00FC045E" w:rsidRPr="00996FAF" w:rsidRDefault="00605AAF" w:rsidP="004A13BF">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7073B337" w14:textId="77777777" w:rsidR="00FC045E" w:rsidRPr="00996FAF" w:rsidRDefault="00605AAF"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7073B338" w14:textId="77777777" w:rsidR="00FC045E" w:rsidRPr="00996FAF" w:rsidRDefault="00605AAF"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073B339" w14:textId="77777777" w:rsidR="00FC045E" w:rsidRPr="00996FAF" w:rsidRDefault="00605AAF"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7073B33A" w14:textId="77777777" w:rsidR="00FC045E" w:rsidRPr="00996FAF" w:rsidRDefault="00605AAF"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7073B33B" w14:textId="5221467D" w:rsidR="00FC045E" w:rsidRPr="00996FAF" w:rsidRDefault="001B0711"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5A75FA">
                  <w:rPr>
                    <w:rFonts w:ascii="Arial" w:hAnsi="Arial" w:cs="Arial"/>
                    <w:color w:val="auto"/>
                  </w:rPr>
                  <w:t>Compliant</w:t>
                </w:r>
              </w:sdtContent>
            </w:sdt>
            <w:r w:rsidR="00605AAF" w:rsidRPr="00996FAF">
              <w:rPr>
                <w:rFonts w:ascii="Arial" w:hAnsi="Arial" w:cs="Arial"/>
                <w:color w:val="0000FF"/>
              </w:rPr>
              <w:t xml:space="preserve"> </w:t>
            </w:r>
          </w:p>
        </w:tc>
      </w:tr>
      <w:tr w:rsidR="009724D5" w14:paraId="7073B348" w14:textId="77777777" w:rsidTr="009724D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073B345" w14:textId="77777777" w:rsidR="00FC045E" w:rsidRPr="00996FAF" w:rsidRDefault="00605AAF" w:rsidP="004A13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7073B346" w14:textId="77777777" w:rsidR="00FC045E" w:rsidRPr="00996FAF" w:rsidRDefault="00605AAF"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7073B347" w14:textId="6F867CDF" w:rsidR="00FC045E" w:rsidRPr="00996FAF" w:rsidRDefault="001B0711"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5A75FA">
                  <w:rPr>
                    <w:rFonts w:ascii="Arial" w:hAnsi="Arial" w:cs="Arial"/>
                    <w:color w:val="auto"/>
                  </w:rPr>
                  <w:t>Compliant</w:t>
                </w:r>
              </w:sdtContent>
            </w:sdt>
            <w:r w:rsidR="00605AAF" w:rsidRPr="00996FAF">
              <w:rPr>
                <w:rFonts w:ascii="Arial" w:hAnsi="Arial" w:cs="Arial"/>
                <w:color w:val="0000FF"/>
              </w:rPr>
              <w:t xml:space="preserve"> </w:t>
            </w:r>
          </w:p>
        </w:tc>
      </w:tr>
    </w:tbl>
    <w:p w14:paraId="7073B34D" w14:textId="77777777" w:rsidR="00D87E7C" w:rsidRDefault="00605AAF" w:rsidP="00D87E7C">
      <w:pPr>
        <w:pStyle w:val="Heading20"/>
      </w:pPr>
      <w:r w:rsidRPr="00996FAF">
        <w:t>Findings</w:t>
      </w:r>
    </w:p>
    <w:p w14:paraId="6D890DCD" w14:textId="104E860C" w:rsidR="00146110" w:rsidRPr="00146110" w:rsidRDefault="00146110" w:rsidP="0036130C">
      <w:pPr>
        <w:pStyle w:val="NormalArial"/>
        <w:rPr>
          <w:b/>
          <w:bCs/>
        </w:rPr>
      </w:pPr>
      <w:r w:rsidRPr="00146110">
        <w:rPr>
          <w:b/>
          <w:bCs/>
        </w:rPr>
        <w:t>Requirement 4(3)(c)</w:t>
      </w:r>
    </w:p>
    <w:p w14:paraId="74655AEE" w14:textId="39F0F64C" w:rsidR="00146110" w:rsidRDefault="009F779E" w:rsidP="00146110">
      <w:pPr>
        <w:pStyle w:val="NormalArial"/>
      </w:pPr>
      <w:r>
        <w:t xml:space="preserve">Assessors drew on evidence from seven sampled consumers for this requirement. All </w:t>
      </w:r>
      <w:r w:rsidR="005A75FA">
        <w:t xml:space="preserve">sampled consumers stated </w:t>
      </w:r>
      <w:r w:rsidR="001B2DEB">
        <w:t xml:space="preserve">they </w:t>
      </w:r>
      <w:r w:rsidR="005A75FA">
        <w:t xml:space="preserve">receive adequate supports for daily living. Staff demonstrated their understanding of individual consumer needs and preferences and explained how they support consumers to maintain relationships and participate in activities of interest. </w:t>
      </w:r>
      <w:r w:rsidR="001B2DEB">
        <w:rPr>
          <w:rFonts w:eastAsia="Calibri"/>
        </w:rPr>
        <w:t>The</w:t>
      </w:r>
      <w:r w:rsidR="001B2DEB" w:rsidRPr="007227D4">
        <w:rPr>
          <w:rFonts w:eastAsia="Calibri"/>
        </w:rPr>
        <w:t xml:space="preserve"> lifestyle coordinator </w:t>
      </w:r>
      <w:r w:rsidR="001B2DEB">
        <w:rPr>
          <w:rFonts w:eastAsia="Calibri"/>
        </w:rPr>
        <w:t xml:space="preserve">stated </w:t>
      </w:r>
      <w:r w:rsidR="001B2DEB" w:rsidRPr="007227D4">
        <w:rPr>
          <w:rFonts w:eastAsia="Calibri"/>
        </w:rPr>
        <w:t xml:space="preserve">they aim to include variety in the </w:t>
      </w:r>
      <w:r w:rsidR="001B2DEB">
        <w:rPr>
          <w:rFonts w:eastAsia="Calibri"/>
        </w:rPr>
        <w:t>social</w:t>
      </w:r>
      <w:r w:rsidR="001B2DEB" w:rsidRPr="007227D4">
        <w:rPr>
          <w:rFonts w:eastAsia="Calibri"/>
        </w:rPr>
        <w:t xml:space="preserve"> calendar and engage with</w:t>
      </w:r>
      <w:r w:rsidR="001B2DEB">
        <w:rPr>
          <w:rFonts w:eastAsia="Calibri"/>
        </w:rPr>
        <w:t xml:space="preserve"> several external </w:t>
      </w:r>
      <w:r>
        <w:rPr>
          <w:rFonts w:eastAsia="Calibri"/>
        </w:rPr>
        <w:t>supports</w:t>
      </w:r>
      <w:r w:rsidR="001B2DEB">
        <w:rPr>
          <w:rFonts w:eastAsia="Calibri"/>
        </w:rPr>
        <w:t xml:space="preserve"> and services, including</w:t>
      </w:r>
      <w:r w:rsidR="001B2DEB" w:rsidRPr="007227D4">
        <w:rPr>
          <w:rFonts w:eastAsia="Calibri"/>
        </w:rPr>
        <w:t xml:space="preserve"> local community members, organisations and schools</w:t>
      </w:r>
      <w:r w:rsidR="001B2DEB">
        <w:rPr>
          <w:rFonts w:eastAsia="Calibri"/>
        </w:rPr>
        <w:t xml:space="preserve"> </w:t>
      </w:r>
      <w:r w:rsidR="00605AAF">
        <w:rPr>
          <w:rFonts w:eastAsia="Calibri"/>
        </w:rPr>
        <w:t>to</w:t>
      </w:r>
      <w:r w:rsidR="001B2DEB" w:rsidRPr="007227D4">
        <w:rPr>
          <w:rFonts w:eastAsia="Calibri"/>
        </w:rPr>
        <w:t xml:space="preserve"> support consumers </w:t>
      </w:r>
      <w:r w:rsidR="001B2DEB">
        <w:rPr>
          <w:rFonts w:eastAsia="Calibri"/>
        </w:rPr>
        <w:t xml:space="preserve">and </w:t>
      </w:r>
      <w:r w:rsidR="00174A96">
        <w:rPr>
          <w:rFonts w:eastAsia="Calibri"/>
        </w:rPr>
        <w:t xml:space="preserve">to </w:t>
      </w:r>
      <w:r w:rsidR="001B2DEB">
        <w:rPr>
          <w:rFonts w:eastAsia="Calibri"/>
        </w:rPr>
        <w:t>engage</w:t>
      </w:r>
      <w:r>
        <w:rPr>
          <w:rFonts w:eastAsia="Calibri"/>
        </w:rPr>
        <w:t xml:space="preserve"> consumers</w:t>
      </w:r>
      <w:r w:rsidR="001B2DEB">
        <w:rPr>
          <w:rFonts w:eastAsia="Calibri"/>
        </w:rPr>
        <w:t xml:space="preserve"> with the</w:t>
      </w:r>
      <w:r w:rsidR="001B2DEB" w:rsidRPr="007227D4">
        <w:rPr>
          <w:rFonts w:eastAsia="Calibri"/>
        </w:rPr>
        <w:t xml:space="preserve"> community</w:t>
      </w:r>
      <w:r w:rsidR="001B2DEB">
        <w:rPr>
          <w:rFonts w:eastAsia="Calibri"/>
        </w:rPr>
        <w:t xml:space="preserve">. </w:t>
      </w:r>
      <w:r w:rsidR="005A75FA">
        <w:t xml:space="preserve">A review of sampled care plans demonstrated consumer needs and interests </w:t>
      </w:r>
      <w:r w:rsidR="00563D08">
        <w:t xml:space="preserve">in relation to activities </w:t>
      </w:r>
      <w:r w:rsidR="005A75FA">
        <w:t xml:space="preserve">are documented. </w:t>
      </w:r>
      <w:r w:rsidR="00563D08">
        <w:t xml:space="preserve">Assessors </w:t>
      </w:r>
      <w:r w:rsidR="00563D08">
        <w:rPr>
          <w:rFonts w:eastAsia="Calibri"/>
        </w:rPr>
        <w:t xml:space="preserve">reviewed the monthly activities calendar for July 2023 and noted a range of activities which include coffee mornings, games, concerts and music, cultural celebrations, and a visiting library </w:t>
      </w:r>
      <w:r w:rsidR="00563D08" w:rsidRPr="00146110">
        <w:t xml:space="preserve">service. </w:t>
      </w:r>
      <w:r w:rsidR="005A75FA" w:rsidRPr="00146110">
        <w:t xml:space="preserve">Assessors observed consumers participating in </w:t>
      </w:r>
      <w:r w:rsidR="00174A96">
        <w:t xml:space="preserve">a range of </w:t>
      </w:r>
      <w:r w:rsidR="005A75FA" w:rsidRPr="00146110">
        <w:t>activities.</w:t>
      </w:r>
    </w:p>
    <w:p w14:paraId="7880E24F" w14:textId="77777777" w:rsidR="0093684B" w:rsidRDefault="0093684B" w:rsidP="00146110">
      <w:pPr>
        <w:pStyle w:val="NormalArial"/>
        <w:rPr>
          <w:b/>
          <w:bCs/>
        </w:rPr>
      </w:pPr>
    </w:p>
    <w:p w14:paraId="3C5E13A3" w14:textId="66161718" w:rsidR="00146110" w:rsidRPr="00146110" w:rsidRDefault="00146110" w:rsidP="00146110">
      <w:pPr>
        <w:pStyle w:val="NormalArial"/>
      </w:pPr>
      <w:r w:rsidRPr="00146110">
        <w:rPr>
          <w:b/>
          <w:bCs/>
        </w:rPr>
        <w:t>Requirement 4(3)(</w:t>
      </w:r>
      <w:r>
        <w:rPr>
          <w:b/>
          <w:bCs/>
        </w:rPr>
        <w:t>f</w:t>
      </w:r>
      <w:r w:rsidRPr="00146110">
        <w:rPr>
          <w:b/>
          <w:bCs/>
        </w:rPr>
        <w:t>)</w:t>
      </w:r>
    </w:p>
    <w:p w14:paraId="6F15B611" w14:textId="7400A451" w:rsidR="00146110" w:rsidRPr="00262C0B" w:rsidRDefault="009F779E" w:rsidP="00146110">
      <w:pPr>
        <w:pStyle w:val="NormalArial"/>
      </w:pPr>
      <w:r>
        <w:t xml:space="preserve">Assessors drew on </w:t>
      </w:r>
      <w:r w:rsidR="00146110">
        <w:t>evidence from twelve sampled consumers</w:t>
      </w:r>
      <w:r>
        <w:t xml:space="preserve"> for this requirement.</w:t>
      </w:r>
      <w:r w:rsidR="00146110">
        <w:t xml:space="preserve"> </w:t>
      </w:r>
      <w:r>
        <w:t>M</w:t>
      </w:r>
      <w:r w:rsidR="00146110">
        <w:t xml:space="preserve">ost consumers expressed satisfaction with meals. </w:t>
      </w:r>
      <w:r w:rsidR="00CD6E57" w:rsidRPr="005A6D5A">
        <w:t xml:space="preserve">Care planning documentation reviewed by </w:t>
      </w:r>
      <w:r w:rsidR="00CD6E57">
        <w:t>assessors</w:t>
      </w:r>
      <w:r w:rsidR="00CD6E57" w:rsidRPr="005A6D5A">
        <w:t xml:space="preserve"> detailed dietary needs and preferences, including meal assistance</w:t>
      </w:r>
      <w:r>
        <w:t xml:space="preserve"> require</w:t>
      </w:r>
      <w:r w:rsidR="00605AAF">
        <w:t>ments</w:t>
      </w:r>
      <w:r w:rsidR="0093684B">
        <w:rPr>
          <w:bCs/>
        </w:rPr>
        <w:t>.</w:t>
      </w:r>
      <w:r w:rsidR="0093684B">
        <w:t xml:space="preserve"> </w:t>
      </w:r>
      <w:r w:rsidR="0093684B" w:rsidRPr="005A6D5A">
        <w:rPr>
          <w:bCs/>
        </w:rPr>
        <w:t>Staff explained how they prepare meals in line with consumer preferences</w:t>
      </w:r>
      <w:r>
        <w:t xml:space="preserve"> and </w:t>
      </w:r>
      <w:r w:rsidR="00146110" w:rsidRPr="005A6D5A">
        <w:t xml:space="preserve">use an electronic system </w:t>
      </w:r>
      <w:r w:rsidR="00146110">
        <w:t xml:space="preserve">which </w:t>
      </w:r>
      <w:r w:rsidR="00146110" w:rsidRPr="005A6D5A">
        <w:t>displays information regarding</w:t>
      </w:r>
      <w:r w:rsidR="00146110">
        <w:t xml:space="preserve"> </w:t>
      </w:r>
      <w:r>
        <w:t>consumer</w:t>
      </w:r>
      <w:r w:rsidR="00146110" w:rsidRPr="005A6D5A">
        <w:t xml:space="preserve"> dietary requirements and meal preferences. </w:t>
      </w:r>
      <w:r w:rsidR="0093684B">
        <w:t>S</w:t>
      </w:r>
      <w:r w:rsidR="00146110" w:rsidRPr="005A6D5A">
        <w:t>taff said they always have enough food for each consumer and explained that if a consumer declines the meal</w:t>
      </w:r>
      <w:r w:rsidR="00146110">
        <w:t xml:space="preserve"> on offer, </w:t>
      </w:r>
      <w:r w:rsidR="00523AB0">
        <w:t>alternatives are</w:t>
      </w:r>
      <w:r w:rsidR="00146110">
        <w:t xml:space="preserve"> </w:t>
      </w:r>
      <w:r w:rsidR="00174A96">
        <w:t>available</w:t>
      </w:r>
      <w:r w:rsidR="00146110">
        <w:t>.</w:t>
      </w:r>
      <w:r w:rsidR="0093684B">
        <w:t xml:space="preserve"> </w:t>
      </w:r>
      <w:r w:rsidR="0093684B" w:rsidRPr="005A6D5A">
        <w:rPr>
          <w:bCs/>
        </w:rPr>
        <w:t xml:space="preserve">Consumers were observed </w:t>
      </w:r>
      <w:r w:rsidR="0093684B">
        <w:rPr>
          <w:bCs/>
        </w:rPr>
        <w:t xml:space="preserve">exercising choice regarding menu options, </w:t>
      </w:r>
      <w:r w:rsidR="0093684B" w:rsidRPr="005A6D5A">
        <w:rPr>
          <w:bCs/>
        </w:rPr>
        <w:t xml:space="preserve">eating meals in their rooms as well as in communal dining areas, </w:t>
      </w:r>
      <w:r w:rsidR="0093684B">
        <w:rPr>
          <w:bCs/>
        </w:rPr>
        <w:t xml:space="preserve">and staff </w:t>
      </w:r>
      <w:r>
        <w:rPr>
          <w:bCs/>
        </w:rPr>
        <w:t xml:space="preserve">were observed </w:t>
      </w:r>
      <w:r w:rsidR="0093684B">
        <w:rPr>
          <w:bCs/>
        </w:rPr>
        <w:t>provid</w:t>
      </w:r>
      <w:r>
        <w:rPr>
          <w:bCs/>
        </w:rPr>
        <w:t>ing</w:t>
      </w:r>
      <w:r w:rsidR="0093684B">
        <w:rPr>
          <w:bCs/>
        </w:rPr>
        <w:t xml:space="preserve"> </w:t>
      </w:r>
      <w:r w:rsidR="0093684B" w:rsidRPr="005A6D5A">
        <w:rPr>
          <w:bCs/>
        </w:rPr>
        <w:t xml:space="preserve">meal assistance </w:t>
      </w:r>
      <w:r w:rsidR="0093684B">
        <w:rPr>
          <w:bCs/>
        </w:rPr>
        <w:t>where necessary.</w:t>
      </w:r>
    </w:p>
    <w:p w14:paraId="7073B34E" w14:textId="38DB6334" w:rsidR="002B0C90" w:rsidRPr="00262C0B" w:rsidRDefault="001B0711" w:rsidP="0036130C">
      <w:pPr>
        <w:pStyle w:val="NormalArial"/>
      </w:pPr>
    </w:p>
    <w:sectPr w:rsidR="002B0C90" w:rsidRPr="00262C0B"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73B3C6" w14:textId="77777777" w:rsidR="00E735C2" w:rsidRDefault="00605AAF">
      <w:pPr>
        <w:spacing w:after="0"/>
      </w:pPr>
      <w:r>
        <w:separator/>
      </w:r>
    </w:p>
  </w:endnote>
  <w:endnote w:type="continuationSeparator" w:id="0">
    <w:p w14:paraId="7073B3C8" w14:textId="77777777" w:rsidR="00E735C2" w:rsidRDefault="00605AA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73B3BF" w14:textId="77777777" w:rsidR="00DF37F2" w:rsidRPr="00DF37F2" w:rsidRDefault="00605AAF" w:rsidP="00DF37F2">
    <w:pPr>
      <w:pStyle w:val="FooterArial9"/>
      <w:rPr>
        <w:rStyle w:val="FooterBold"/>
        <w:rFonts w:ascii="Arial" w:hAnsi="Arial"/>
        <w:b w:val="0"/>
      </w:rPr>
    </w:pPr>
    <w:r w:rsidRPr="00DF37F2">
      <w:rPr>
        <w:rStyle w:val="FooterBold"/>
        <w:rFonts w:ascii="Arial" w:hAnsi="Arial"/>
        <w:b w:val="0"/>
      </w:rPr>
      <w:t>Name of service: MiCare Overbeek Lodge</w:t>
    </w:r>
    <w:r w:rsidRPr="00DF37F2">
      <w:rPr>
        <w:rStyle w:val="FooterBold"/>
        <w:rFonts w:ascii="Arial" w:hAnsi="Arial"/>
        <w:b w:val="0"/>
      </w:rPr>
      <w:tab/>
      <w:t xml:space="preserve">RPT-ACC-0122 v3.0 </w:t>
    </w:r>
  </w:p>
  <w:p w14:paraId="7073B3C0" w14:textId="77777777" w:rsidR="00DF37F2" w:rsidRPr="00DF37F2" w:rsidRDefault="00605AAF" w:rsidP="00DF37F2">
    <w:pPr>
      <w:pStyle w:val="FooterArial9"/>
      <w:rPr>
        <w:rStyle w:val="FooterBold"/>
        <w:rFonts w:ascii="Arial" w:hAnsi="Arial"/>
        <w:b w:val="0"/>
      </w:rPr>
    </w:pPr>
    <w:r w:rsidRPr="00DF37F2">
      <w:rPr>
        <w:rStyle w:val="FooterBold"/>
        <w:rFonts w:ascii="Arial" w:hAnsi="Arial"/>
        <w:b w:val="0"/>
      </w:rPr>
      <w:t>Commission ID: 3188</w:t>
    </w:r>
    <w:r w:rsidRPr="00DF37F2">
      <w:rPr>
        <w:rStyle w:val="FooterBold"/>
        <w:rFonts w:ascii="Arial" w:hAnsi="Arial"/>
        <w:b w:val="0"/>
      </w:rPr>
      <w:tab/>
      <w:t xml:space="preserve">OFFICIAL: Sensitive </w:t>
    </w:r>
  </w:p>
  <w:p w14:paraId="7073B3C1" w14:textId="77777777" w:rsidR="00DF37F2" w:rsidRPr="00DF37F2" w:rsidRDefault="00605AAF"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73B3C3" w14:textId="77777777" w:rsidR="00E2364A" w:rsidRDefault="001B0711"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73B3BC" w14:textId="77777777" w:rsidR="00D3157C" w:rsidRDefault="00605AAF" w:rsidP="00D71F88">
      <w:pPr>
        <w:spacing w:after="0"/>
      </w:pPr>
      <w:r>
        <w:separator/>
      </w:r>
    </w:p>
  </w:footnote>
  <w:footnote w:type="continuationSeparator" w:id="0">
    <w:p w14:paraId="7073B3BD" w14:textId="77777777" w:rsidR="00D3157C" w:rsidRDefault="00605AAF" w:rsidP="00D71F88">
      <w:pPr>
        <w:spacing w:after="0"/>
      </w:pPr>
      <w:r>
        <w:continuationSeparator/>
      </w:r>
    </w:p>
  </w:footnote>
  <w:footnote w:id="1">
    <w:p w14:paraId="7073B3C8" w14:textId="29041342" w:rsidR="000078F8" w:rsidRDefault="00605AAF"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Pr="008D3C12">
        <w:rPr>
          <w:rFonts w:ascii="Arial" w:hAnsi="Arial" w:cs="Arial"/>
          <w:sz w:val="20"/>
          <w:szCs w:val="20"/>
        </w:rPr>
        <w:t>68</w:t>
      </w:r>
      <w:r w:rsidR="008D3C12" w:rsidRPr="008D3C12">
        <w:rPr>
          <w:rFonts w:ascii="Arial" w:hAnsi="Arial" w:cs="Arial"/>
          <w:sz w:val="20"/>
          <w:szCs w:val="20"/>
        </w:rPr>
        <w:t>A</w:t>
      </w:r>
      <w:r w:rsidR="008D3C12">
        <w:rPr>
          <w:rFonts w:ascii="Arial" w:hAnsi="Arial" w:cs="Arial"/>
          <w:color w:val="0000FF"/>
          <w:sz w:val="20"/>
          <w:szCs w:val="20"/>
        </w:rPr>
        <w:t xml:space="preserve"> </w:t>
      </w:r>
      <w:r w:rsidRPr="00443CA4">
        <w:rPr>
          <w:rFonts w:ascii="Arial" w:hAnsi="Arial" w:cs="Arial"/>
          <w:sz w:val="20"/>
          <w:szCs w:val="20"/>
        </w:rPr>
        <w:t>of the Aged Care Quality and Safety Commission Rules 2018.</w:t>
      </w:r>
    </w:p>
    <w:p w14:paraId="7073B3C9" w14:textId="77777777" w:rsidR="002B0884" w:rsidRDefault="001B0711"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73B3BE" w14:textId="77777777" w:rsidR="00D71F88" w:rsidRDefault="00605AAF">
    <w:pPr>
      <w:pStyle w:val="Header"/>
    </w:pPr>
    <w:r>
      <w:rPr>
        <w:noProof/>
        <w:color w:val="2B579A"/>
        <w:shd w:val="clear" w:color="auto" w:fill="E6E6E6"/>
        <w:lang w:val="en-US"/>
      </w:rPr>
      <w:drawing>
        <wp:anchor distT="0" distB="0" distL="114300" distR="114300" simplePos="0" relativeHeight="251659264" behindDoc="1" locked="0" layoutInCell="1" allowOverlap="1" wp14:anchorId="7073B3C4" wp14:editId="7073B3C5">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0360474"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73B3C2" w14:textId="77777777" w:rsidR="00FA0A5B" w:rsidRDefault="00605AAF">
    <w:pPr>
      <w:pStyle w:val="Header"/>
    </w:pPr>
    <w:r>
      <w:rPr>
        <w:noProof/>
      </w:rPr>
      <w:drawing>
        <wp:anchor distT="0" distB="0" distL="114300" distR="114300" simplePos="0" relativeHeight="251658240" behindDoc="0" locked="0" layoutInCell="1" allowOverlap="1" wp14:anchorId="7073B3C6" wp14:editId="7073B3C7">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4C9A00AC">
      <w:start w:val="1"/>
      <w:numFmt w:val="lowerRoman"/>
      <w:lvlText w:val="(%1)"/>
      <w:lvlJc w:val="left"/>
      <w:pPr>
        <w:ind w:left="1080" w:hanging="720"/>
      </w:pPr>
      <w:rPr>
        <w:rFonts w:hint="default"/>
      </w:rPr>
    </w:lvl>
    <w:lvl w:ilvl="1" w:tplc="2AFEB876" w:tentative="1">
      <w:start w:val="1"/>
      <w:numFmt w:val="lowerLetter"/>
      <w:lvlText w:val="%2."/>
      <w:lvlJc w:val="left"/>
      <w:pPr>
        <w:ind w:left="1440" w:hanging="360"/>
      </w:pPr>
    </w:lvl>
    <w:lvl w:ilvl="2" w:tplc="0938022A" w:tentative="1">
      <w:start w:val="1"/>
      <w:numFmt w:val="lowerRoman"/>
      <w:lvlText w:val="%3."/>
      <w:lvlJc w:val="right"/>
      <w:pPr>
        <w:ind w:left="2160" w:hanging="180"/>
      </w:pPr>
    </w:lvl>
    <w:lvl w:ilvl="3" w:tplc="3D30D38C" w:tentative="1">
      <w:start w:val="1"/>
      <w:numFmt w:val="decimal"/>
      <w:lvlText w:val="%4."/>
      <w:lvlJc w:val="left"/>
      <w:pPr>
        <w:ind w:left="2880" w:hanging="360"/>
      </w:pPr>
    </w:lvl>
    <w:lvl w:ilvl="4" w:tplc="229296EC" w:tentative="1">
      <w:start w:val="1"/>
      <w:numFmt w:val="lowerLetter"/>
      <w:lvlText w:val="%5."/>
      <w:lvlJc w:val="left"/>
      <w:pPr>
        <w:ind w:left="3600" w:hanging="360"/>
      </w:pPr>
    </w:lvl>
    <w:lvl w:ilvl="5" w:tplc="771E4040" w:tentative="1">
      <w:start w:val="1"/>
      <w:numFmt w:val="lowerRoman"/>
      <w:lvlText w:val="%6."/>
      <w:lvlJc w:val="right"/>
      <w:pPr>
        <w:ind w:left="4320" w:hanging="180"/>
      </w:pPr>
    </w:lvl>
    <w:lvl w:ilvl="6" w:tplc="4736798E" w:tentative="1">
      <w:start w:val="1"/>
      <w:numFmt w:val="decimal"/>
      <w:lvlText w:val="%7."/>
      <w:lvlJc w:val="left"/>
      <w:pPr>
        <w:ind w:left="5040" w:hanging="360"/>
      </w:pPr>
    </w:lvl>
    <w:lvl w:ilvl="7" w:tplc="CFC07660" w:tentative="1">
      <w:start w:val="1"/>
      <w:numFmt w:val="lowerLetter"/>
      <w:lvlText w:val="%8."/>
      <w:lvlJc w:val="left"/>
      <w:pPr>
        <w:ind w:left="5760" w:hanging="360"/>
      </w:pPr>
    </w:lvl>
    <w:lvl w:ilvl="8" w:tplc="D2DA72F0"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2868A8DC">
      <w:start w:val="1"/>
      <w:numFmt w:val="lowerRoman"/>
      <w:lvlText w:val="(%1)"/>
      <w:lvlJc w:val="left"/>
      <w:pPr>
        <w:ind w:left="1080" w:hanging="720"/>
      </w:pPr>
      <w:rPr>
        <w:rFonts w:hint="default"/>
      </w:rPr>
    </w:lvl>
    <w:lvl w:ilvl="1" w:tplc="B2DE86D0" w:tentative="1">
      <w:start w:val="1"/>
      <w:numFmt w:val="lowerLetter"/>
      <w:lvlText w:val="%2."/>
      <w:lvlJc w:val="left"/>
      <w:pPr>
        <w:ind w:left="1440" w:hanging="360"/>
      </w:pPr>
    </w:lvl>
    <w:lvl w:ilvl="2" w:tplc="6FB019B8" w:tentative="1">
      <w:start w:val="1"/>
      <w:numFmt w:val="lowerRoman"/>
      <w:lvlText w:val="%3."/>
      <w:lvlJc w:val="right"/>
      <w:pPr>
        <w:ind w:left="2160" w:hanging="180"/>
      </w:pPr>
    </w:lvl>
    <w:lvl w:ilvl="3" w:tplc="F5AC4C64" w:tentative="1">
      <w:start w:val="1"/>
      <w:numFmt w:val="decimal"/>
      <w:lvlText w:val="%4."/>
      <w:lvlJc w:val="left"/>
      <w:pPr>
        <w:ind w:left="2880" w:hanging="360"/>
      </w:pPr>
    </w:lvl>
    <w:lvl w:ilvl="4" w:tplc="07605164" w:tentative="1">
      <w:start w:val="1"/>
      <w:numFmt w:val="lowerLetter"/>
      <w:lvlText w:val="%5."/>
      <w:lvlJc w:val="left"/>
      <w:pPr>
        <w:ind w:left="3600" w:hanging="360"/>
      </w:pPr>
    </w:lvl>
    <w:lvl w:ilvl="5" w:tplc="0408F140" w:tentative="1">
      <w:start w:val="1"/>
      <w:numFmt w:val="lowerRoman"/>
      <w:lvlText w:val="%6."/>
      <w:lvlJc w:val="right"/>
      <w:pPr>
        <w:ind w:left="4320" w:hanging="180"/>
      </w:pPr>
    </w:lvl>
    <w:lvl w:ilvl="6" w:tplc="E1CE3C54" w:tentative="1">
      <w:start w:val="1"/>
      <w:numFmt w:val="decimal"/>
      <w:lvlText w:val="%7."/>
      <w:lvlJc w:val="left"/>
      <w:pPr>
        <w:ind w:left="5040" w:hanging="360"/>
      </w:pPr>
    </w:lvl>
    <w:lvl w:ilvl="7" w:tplc="E586F110" w:tentative="1">
      <w:start w:val="1"/>
      <w:numFmt w:val="lowerLetter"/>
      <w:lvlText w:val="%8."/>
      <w:lvlJc w:val="left"/>
      <w:pPr>
        <w:ind w:left="5760" w:hanging="360"/>
      </w:pPr>
    </w:lvl>
    <w:lvl w:ilvl="8" w:tplc="77AC63A6"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E7AC6842">
      <w:start w:val="1"/>
      <w:numFmt w:val="lowerRoman"/>
      <w:lvlText w:val="(%1)"/>
      <w:lvlJc w:val="left"/>
      <w:pPr>
        <w:ind w:left="1080" w:hanging="720"/>
      </w:pPr>
      <w:rPr>
        <w:rFonts w:hint="default"/>
      </w:rPr>
    </w:lvl>
    <w:lvl w:ilvl="1" w:tplc="1A1AC402" w:tentative="1">
      <w:start w:val="1"/>
      <w:numFmt w:val="lowerLetter"/>
      <w:lvlText w:val="%2."/>
      <w:lvlJc w:val="left"/>
      <w:pPr>
        <w:ind w:left="1440" w:hanging="360"/>
      </w:pPr>
    </w:lvl>
    <w:lvl w:ilvl="2" w:tplc="18AA7158" w:tentative="1">
      <w:start w:val="1"/>
      <w:numFmt w:val="lowerRoman"/>
      <w:lvlText w:val="%3."/>
      <w:lvlJc w:val="right"/>
      <w:pPr>
        <w:ind w:left="2160" w:hanging="180"/>
      </w:pPr>
    </w:lvl>
    <w:lvl w:ilvl="3" w:tplc="9A342C78" w:tentative="1">
      <w:start w:val="1"/>
      <w:numFmt w:val="decimal"/>
      <w:lvlText w:val="%4."/>
      <w:lvlJc w:val="left"/>
      <w:pPr>
        <w:ind w:left="2880" w:hanging="360"/>
      </w:pPr>
    </w:lvl>
    <w:lvl w:ilvl="4" w:tplc="456CC762" w:tentative="1">
      <w:start w:val="1"/>
      <w:numFmt w:val="lowerLetter"/>
      <w:lvlText w:val="%5."/>
      <w:lvlJc w:val="left"/>
      <w:pPr>
        <w:ind w:left="3600" w:hanging="360"/>
      </w:pPr>
    </w:lvl>
    <w:lvl w:ilvl="5" w:tplc="8C2273C4" w:tentative="1">
      <w:start w:val="1"/>
      <w:numFmt w:val="lowerRoman"/>
      <w:lvlText w:val="%6."/>
      <w:lvlJc w:val="right"/>
      <w:pPr>
        <w:ind w:left="4320" w:hanging="180"/>
      </w:pPr>
    </w:lvl>
    <w:lvl w:ilvl="6" w:tplc="8D6E55E6" w:tentative="1">
      <w:start w:val="1"/>
      <w:numFmt w:val="decimal"/>
      <w:lvlText w:val="%7."/>
      <w:lvlJc w:val="left"/>
      <w:pPr>
        <w:ind w:left="5040" w:hanging="360"/>
      </w:pPr>
    </w:lvl>
    <w:lvl w:ilvl="7" w:tplc="D3C4AB52" w:tentative="1">
      <w:start w:val="1"/>
      <w:numFmt w:val="lowerLetter"/>
      <w:lvlText w:val="%8."/>
      <w:lvlJc w:val="left"/>
      <w:pPr>
        <w:ind w:left="5760" w:hanging="360"/>
      </w:pPr>
    </w:lvl>
    <w:lvl w:ilvl="8" w:tplc="0EF668A0"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838E8194">
      <w:start w:val="1"/>
      <w:numFmt w:val="bullet"/>
      <w:lvlText w:val=""/>
      <w:lvlJc w:val="left"/>
      <w:pPr>
        <w:ind w:left="720" w:hanging="360"/>
      </w:pPr>
      <w:rPr>
        <w:rFonts w:ascii="Symbol" w:hAnsi="Symbol" w:hint="default"/>
        <w:color w:val="auto"/>
        <w:sz w:val="24"/>
        <w:szCs w:val="24"/>
      </w:rPr>
    </w:lvl>
    <w:lvl w:ilvl="1" w:tplc="90CEC61E" w:tentative="1">
      <w:start w:val="1"/>
      <w:numFmt w:val="bullet"/>
      <w:lvlText w:val="o"/>
      <w:lvlJc w:val="left"/>
      <w:pPr>
        <w:ind w:left="1440" w:hanging="360"/>
      </w:pPr>
      <w:rPr>
        <w:rFonts w:ascii="Courier New" w:hAnsi="Courier New" w:cs="Courier New" w:hint="default"/>
      </w:rPr>
    </w:lvl>
    <w:lvl w:ilvl="2" w:tplc="19589B48" w:tentative="1">
      <w:start w:val="1"/>
      <w:numFmt w:val="bullet"/>
      <w:lvlText w:val=""/>
      <w:lvlJc w:val="left"/>
      <w:pPr>
        <w:ind w:left="2160" w:hanging="360"/>
      </w:pPr>
      <w:rPr>
        <w:rFonts w:ascii="Wingdings" w:hAnsi="Wingdings" w:hint="default"/>
      </w:rPr>
    </w:lvl>
    <w:lvl w:ilvl="3" w:tplc="89A6201C" w:tentative="1">
      <w:start w:val="1"/>
      <w:numFmt w:val="bullet"/>
      <w:lvlText w:val=""/>
      <w:lvlJc w:val="left"/>
      <w:pPr>
        <w:ind w:left="2880" w:hanging="360"/>
      </w:pPr>
      <w:rPr>
        <w:rFonts w:ascii="Symbol" w:hAnsi="Symbol" w:hint="default"/>
      </w:rPr>
    </w:lvl>
    <w:lvl w:ilvl="4" w:tplc="5352FEDC" w:tentative="1">
      <w:start w:val="1"/>
      <w:numFmt w:val="bullet"/>
      <w:lvlText w:val="o"/>
      <w:lvlJc w:val="left"/>
      <w:pPr>
        <w:ind w:left="3600" w:hanging="360"/>
      </w:pPr>
      <w:rPr>
        <w:rFonts w:ascii="Courier New" w:hAnsi="Courier New" w:cs="Courier New" w:hint="default"/>
      </w:rPr>
    </w:lvl>
    <w:lvl w:ilvl="5" w:tplc="E502393A" w:tentative="1">
      <w:start w:val="1"/>
      <w:numFmt w:val="bullet"/>
      <w:lvlText w:val=""/>
      <w:lvlJc w:val="left"/>
      <w:pPr>
        <w:ind w:left="4320" w:hanging="360"/>
      </w:pPr>
      <w:rPr>
        <w:rFonts w:ascii="Wingdings" w:hAnsi="Wingdings" w:hint="default"/>
      </w:rPr>
    </w:lvl>
    <w:lvl w:ilvl="6" w:tplc="D716E37E" w:tentative="1">
      <w:start w:val="1"/>
      <w:numFmt w:val="bullet"/>
      <w:lvlText w:val=""/>
      <w:lvlJc w:val="left"/>
      <w:pPr>
        <w:ind w:left="5040" w:hanging="360"/>
      </w:pPr>
      <w:rPr>
        <w:rFonts w:ascii="Symbol" w:hAnsi="Symbol" w:hint="default"/>
      </w:rPr>
    </w:lvl>
    <w:lvl w:ilvl="7" w:tplc="18D88192" w:tentative="1">
      <w:start w:val="1"/>
      <w:numFmt w:val="bullet"/>
      <w:lvlText w:val="o"/>
      <w:lvlJc w:val="left"/>
      <w:pPr>
        <w:ind w:left="5760" w:hanging="360"/>
      </w:pPr>
      <w:rPr>
        <w:rFonts w:ascii="Courier New" w:hAnsi="Courier New" w:cs="Courier New" w:hint="default"/>
      </w:rPr>
    </w:lvl>
    <w:lvl w:ilvl="8" w:tplc="5B368DF8"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F0F8F366">
      <w:start w:val="1"/>
      <w:numFmt w:val="lowerRoman"/>
      <w:lvlText w:val="(%1)"/>
      <w:lvlJc w:val="left"/>
      <w:pPr>
        <w:ind w:left="1080" w:hanging="720"/>
      </w:pPr>
      <w:rPr>
        <w:rFonts w:hint="default"/>
      </w:rPr>
    </w:lvl>
    <w:lvl w:ilvl="1" w:tplc="4106EBF4" w:tentative="1">
      <w:start w:val="1"/>
      <w:numFmt w:val="lowerLetter"/>
      <w:lvlText w:val="%2."/>
      <w:lvlJc w:val="left"/>
      <w:pPr>
        <w:ind w:left="1440" w:hanging="360"/>
      </w:pPr>
    </w:lvl>
    <w:lvl w:ilvl="2" w:tplc="AB987FC0" w:tentative="1">
      <w:start w:val="1"/>
      <w:numFmt w:val="lowerRoman"/>
      <w:lvlText w:val="%3."/>
      <w:lvlJc w:val="right"/>
      <w:pPr>
        <w:ind w:left="2160" w:hanging="180"/>
      </w:pPr>
    </w:lvl>
    <w:lvl w:ilvl="3" w:tplc="6D666CCE" w:tentative="1">
      <w:start w:val="1"/>
      <w:numFmt w:val="decimal"/>
      <w:lvlText w:val="%4."/>
      <w:lvlJc w:val="left"/>
      <w:pPr>
        <w:ind w:left="2880" w:hanging="360"/>
      </w:pPr>
    </w:lvl>
    <w:lvl w:ilvl="4" w:tplc="AB3479FA" w:tentative="1">
      <w:start w:val="1"/>
      <w:numFmt w:val="lowerLetter"/>
      <w:lvlText w:val="%5."/>
      <w:lvlJc w:val="left"/>
      <w:pPr>
        <w:ind w:left="3600" w:hanging="360"/>
      </w:pPr>
    </w:lvl>
    <w:lvl w:ilvl="5" w:tplc="E056FB58" w:tentative="1">
      <w:start w:val="1"/>
      <w:numFmt w:val="lowerRoman"/>
      <w:lvlText w:val="%6."/>
      <w:lvlJc w:val="right"/>
      <w:pPr>
        <w:ind w:left="4320" w:hanging="180"/>
      </w:pPr>
    </w:lvl>
    <w:lvl w:ilvl="6" w:tplc="21FA00B6" w:tentative="1">
      <w:start w:val="1"/>
      <w:numFmt w:val="decimal"/>
      <w:lvlText w:val="%7."/>
      <w:lvlJc w:val="left"/>
      <w:pPr>
        <w:ind w:left="5040" w:hanging="360"/>
      </w:pPr>
    </w:lvl>
    <w:lvl w:ilvl="7" w:tplc="97C61618" w:tentative="1">
      <w:start w:val="1"/>
      <w:numFmt w:val="lowerLetter"/>
      <w:lvlText w:val="%8."/>
      <w:lvlJc w:val="left"/>
      <w:pPr>
        <w:ind w:left="5760" w:hanging="360"/>
      </w:pPr>
    </w:lvl>
    <w:lvl w:ilvl="8" w:tplc="11C64A32"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E4B22BC2">
      <w:start w:val="1"/>
      <w:numFmt w:val="lowerRoman"/>
      <w:lvlText w:val="(%1)"/>
      <w:lvlJc w:val="left"/>
      <w:pPr>
        <w:ind w:left="1080" w:hanging="720"/>
      </w:pPr>
      <w:rPr>
        <w:rFonts w:hint="default"/>
      </w:rPr>
    </w:lvl>
    <w:lvl w:ilvl="1" w:tplc="405096A2" w:tentative="1">
      <w:start w:val="1"/>
      <w:numFmt w:val="lowerLetter"/>
      <w:lvlText w:val="%2."/>
      <w:lvlJc w:val="left"/>
      <w:pPr>
        <w:ind w:left="1440" w:hanging="360"/>
      </w:pPr>
    </w:lvl>
    <w:lvl w:ilvl="2" w:tplc="6AF6F17A" w:tentative="1">
      <w:start w:val="1"/>
      <w:numFmt w:val="lowerRoman"/>
      <w:lvlText w:val="%3."/>
      <w:lvlJc w:val="right"/>
      <w:pPr>
        <w:ind w:left="2160" w:hanging="180"/>
      </w:pPr>
    </w:lvl>
    <w:lvl w:ilvl="3" w:tplc="6756EDB0" w:tentative="1">
      <w:start w:val="1"/>
      <w:numFmt w:val="decimal"/>
      <w:lvlText w:val="%4."/>
      <w:lvlJc w:val="left"/>
      <w:pPr>
        <w:ind w:left="2880" w:hanging="360"/>
      </w:pPr>
    </w:lvl>
    <w:lvl w:ilvl="4" w:tplc="41720EC2" w:tentative="1">
      <w:start w:val="1"/>
      <w:numFmt w:val="lowerLetter"/>
      <w:lvlText w:val="%5."/>
      <w:lvlJc w:val="left"/>
      <w:pPr>
        <w:ind w:left="3600" w:hanging="360"/>
      </w:pPr>
    </w:lvl>
    <w:lvl w:ilvl="5" w:tplc="964413D6" w:tentative="1">
      <w:start w:val="1"/>
      <w:numFmt w:val="lowerRoman"/>
      <w:lvlText w:val="%6."/>
      <w:lvlJc w:val="right"/>
      <w:pPr>
        <w:ind w:left="4320" w:hanging="180"/>
      </w:pPr>
    </w:lvl>
    <w:lvl w:ilvl="6" w:tplc="44BAE6B8" w:tentative="1">
      <w:start w:val="1"/>
      <w:numFmt w:val="decimal"/>
      <w:lvlText w:val="%7."/>
      <w:lvlJc w:val="left"/>
      <w:pPr>
        <w:ind w:left="5040" w:hanging="360"/>
      </w:pPr>
    </w:lvl>
    <w:lvl w:ilvl="7" w:tplc="E2AC9A74" w:tentative="1">
      <w:start w:val="1"/>
      <w:numFmt w:val="lowerLetter"/>
      <w:lvlText w:val="%8."/>
      <w:lvlJc w:val="left"/>
      <w:pPr>
        <w:ind w:left="5760" w:hanging="360"/>
      </w:pPr>
    </w:lvl>
    <w:lvl w:ilvl="8" w:tplc="F17A68B2"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94006612">
      <w:start w:val="1"/>
      <w:numFmt w:val="lowerRoman"/>
      <w:lvlText w:val="(%1)"/>
      <w:lvlJc w:val="left"/>
      <w:pPr>
        <w:ind w:left="1080" w:hanging="720"/>
      </w:pPr>
      <w:rPr>
        <w:rFonts w:hint="default"/>
      </w:rPr>
    </w:lvl>
    <w:lvl w:ilvl="1" w:tplc="4866D882" w:tentative="1">
      <w:start w:val="1"/>
      <w:numFmt w:val="lowerLetter"/>
      <w:lvlText w:val="%2."/>
      <w:lvlJc w:val="left"/>
      <w:pPr>
        <w:ind w:left="1440" w:hanging="360"/>
      </w:pPr>
    </w:lvl>
    <w:lvl w:ilvl="2" w:tplc="8646C412" w:tentative="1">
      <w:start w:val="1"/>
      <w:numFmt w:val="lowerRoman"/>
      <w:lvlText w:val="%3."/>
      <w:lvlJc w:val="right"/>
      <w:pPr>
        <w:ind w:left="2160" w:hanging="180"/>
      </w:pPr>
    </w:lvl>
    <w:lvl w:ilvl="3" w:tplc="7B027F64" w:tentative="1">
      <w:start w:val="1"/>
      <w:numFmt w:val="decimal"/>
      <w:lvlText w:val="%4."/>
      <w:lvlJc w:val="left"/>
      <w:pPr>
        <w:ind w:left="2880" w:hanging="360"/>
      </w:pPr>
    </w:lvl>
    <w:lvl w:ilvl="4" w:tplc="8ACAE8BC" w:tentative="1">
      <w:start w:val="1"/>
      <w:numFmt w:val="lowerLetter"/>
      <w:lvlText w:val="%5."/>
      <w:lvlJc w:val="left"/>
      <w:pPr>
        <w:ind w:left="3600" w:hanging="360"/>
      </w:pPr>
    </w:lvl>
    <w:lvl w:ilvl="5" w:tplc="0A10719C" w:tentative="1">
      <w:start w:val="1"/>
      <w:numFmt w:val="lowerRoman"/>
      <w:lvlText w:val="%6."/>
      <w:lvlJc w:val="right"/>
      <w:pPr>
        <w:ind w:left="4320" w:hanging="180"/>
      </w:pPr>
    </w:lvl>
    <w:lvl w:ilvl="6" w:tplc="04A8D8D8" w:tentative="1">
      <w:start w:val="1"/>
      <w:numFmt w:val="decimal"/>
      <w:lvlText w:val="%7."/>
      <w:lvlJc w:val="left"/>
      <w:pPr>
        <w:ind w:left="5040" w:hanging="360"/>
      </w:pPr>
    </w:lvl>
    <w:lvl w:ilvl="7" w:tplc="89B8DED8" w:tentative="1">
      <w:start w:val="1"/>
      <w:numFmt w:val="lowerLetter"/>
      <w:lvlText w:val="%8."/>
      <w:lvlJc w:val="left"/>
      <w:pPr>
        <w:ind w:left="5760" w:hanging="360"/>
      </w:pPr>
    </w:lvl>
    <w:lvl w:ilvl="8" w:tplc="8A4A9FEC"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C5AA85D0">
      <w:start w:val="1"/>
      <w:numFmt w:val="lowerRoman"/>
      <w:lvlText w:val="(%1)"/>
      <w:lvlJc w:val="left"/>
      <w:pPr>
        <w:ind w:left="1080" w:hanging="720"/>
      </w:pPr>
      <w:rPr>
        <w:rFonts w:hint="default"/>
      </w:rPr>
    </w:lvl>
    <w:lvl w:ilvl="1" w:tplc="F8A0DA50" w:tentative="1">
      <w:start w:val="1"/>
      <w:numFmt w:val="lowerLetter"/>
      <w:lvlText w:val="%2."/>
      <w:lvlJc w:val="left"/>
      <w:pPr>
        <w:ind w:left="1440" w:hanging="360"/>
      </w:pPr>
    </w:lvl>
    <w:lvl w:ilvl="2" w:tplc="BE6A8F4C" w:tentative="1">
      <w:start w:val="1"/>
      <w:numFmt w:val="lowerRoman"/>
      <w:lvlText w:val="%3."/>
      <w:lvlJc w:val="right"/>
      <w:pPr>
        <w:ind w:left="2160" w:hanging="180"/>
      </w:pPr>
    </w:lvl>
    <w:lvl w:ilvl="3" w:tplc="DDD83FDC" w:tentative="1">
      <w:start w:val="1"/>
      <w:numFmt w:val="decimal"/>
      <w:lvlText w:val="%4."/>
      <w:lvlJc w:val="left"/>
      <w:pPr>
        <w:ind w:left="2880" w:hanging="360"/>
      </w:pPr>
    </w:lvl>
    <w:lvl w:ilvl="4" w:tplc="4F943A12" w:tentative="1">
      <w:start w:val="1"/>
      <w:numFmt w:val="lowerLetter"/>
      <w:lvlText w:val="%5."/>
      <w:lvlJc w:val="left"/>
      <w:pPr>
        <w:ind w:left="3600" w:hanging="360"/>
      </w:pPr>
    </w:lvl>
    <w:lvl w:ilvl="5" w:tplc="0FD84E9A" w:tentative="1">
      <w:start w:val="1"/>
      <w:numFmt w:val="lowerRoman"/>
      <w:lvlText w:val="%6."/>
      <w:lvlJc w:val="right"/>
      <w:pPr>
        <w:ind w:left="4320" w:hanging="180"/>
      </w:pPr>
    </w:lvl>
    <w:lvl w:ilvl="6" w:tplc="E6223594" w:tentative="1">
      <w:start w:val="1"/>
      <w:numFmt w:val="decimal"/>
      <w:lvlText w:val="%7."/>
      <w:lvlJc w:val="left"/>
      <w:pPr>
        <w:ind w:left="5040" w:hanging="360"/>
      </w:pPr>
    </w:lvl>
    <w:lvl w:ilvl="7" w:tplc="DADEEF6A" w:tentative="1">
      <w:start w:val="1"/>
      <w:numFmt w:val="lowerLetter"/>
      <w:lvlText w:val="%8."/>
      <w:lvlJc w:val="left"/>
      <w:pPr>
        <w:ind w:left="5760" w:hanging="360"/>
      </w:pPr>
    </w:lvl>
    <w:lvl w:ilvl="8" w:tplc="6140646A"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ADB0E06C">
      <w:start w:val="1"/>
      <w:numFmt w:val="lowerRoman"/>
      <w:lvlText w:val="(%1)"/>
      <w:lvlJc w:val="left"/>
      <w:pPr>
        <w:ind w:left="1080" w:hanging="720"/>
      </w:pPr>
      <w:rPr>
        <w:rFonts w:hint="default"/>
      </w:rPr>
    </w:lvl>
    <w:lvl w:ilvl="1" w:tplc="118C867E" w:tentative="1">
      <w:start w:val="1"/>
      <w:numFmt w:val="lowerLetter"/>
      <w:lvlText w:val="%2."/>
      <w:lvlJc w:val="left"/>
      <w:pPr>
        <w:ind w:left="1440" w:hanging="360"/>
      </w:pPr>
    </w:lvl>
    <w:lvl w:ilvl="2" w:tplc="252EB290" w:tentative="1">
      <w:start w:val="1"/>
      <w:numFmt w:val="lowerRoman"/>
      <w:lvlText w:val="%3."/>
      <w:lvlJc w:val="right"/>
      <w:pPr>
        <w:ind w:left="2160" w:hanging="180"/>
      </w:pPr>
    </w:lvl>
    <w:lvl w:ilvl="3" w:tplc="E39694EC" w:tentative="1">
      <w:start w:val="1"/>
      <w:numFmt w:val="decimal"/>
      <w:lvlText w:val="%4."/>
      <w:lvlJc w:val="left"/>
      <w:pPr>
        <w:ind w:left="2880" w:hanging="360"/>
      </w:pPr>
    </w:lvl>
    <w:lvl w:ilvl="4" w:tplc="AD60C728" w:tentative="1">
      <w:start w:val="1"/>
      <w:numFmt w:val="lowerLetter"/>
      <w:lvlText w:val="%5."/>
      <w:lvlJc w:val="left"/>
      <w:pPr>
        <w:ind w:left="3600" w:hanging="360"/>
      </w:pPr>
    </w:lvl>
    <w:lvl w:ilvl="5" w:tplc="E15C0A32" w:tentative="1">
      <w:start w:val="1"/>
      <w:numFmt w:val="lowerRoman"/>
      <w:lvlText w:val="%6."/>
      <w:lvlJc w:val="right"/>
      <w:pPr>
        <w:ind w:left="4320" w:hanging="180"/>
      </w:pPr>
    </w:lvl>
    <w:lvl w:ilvl="6" w:tplc="8760CD38" w:tentative="1">
      <w:start w:val="1"/>
      <w:numFmt w:val="decimal"/>
      <w:lvlText w:val="%7."/>
      <w:lvlJc w:val="left"/>
      <w:pPr>
        <w:ind w:left="5040" w:hanging="360"/>
      </w:pPr>
    </w:lvl>
    <w:lvl w:ilvl="7" w:tplc="662E69D2" w:tentative="1">
      <w:start w:val="1"/>
      <w:numFmt w:val="lowerLetter"/>
      <w:lvlText w:val="%8."/>
      <w:lvlJc w:val="left"/>
      <w:pPr>
        <w:ind w:left="5760" w:hanging="360"/>
      </w:pPr>
    </w:lvl>
    <w:lvl w:ilvl="8" w:tplc="023068BC"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C3A053CA">
      <w:start w:val="1"/>
      <w:numFmt w:val="lowerRoman"/>
      <w:lvlText w:val="(%1)"/>
      <w:lvlJc w:val="left"/>
      <w:pPr>
        <w:ind w:left="1080" w:hanging="720"/>
      </w:pPr>
      <w:rPr>
        <w:rFonts w:hint="default"/>
      </w:rPr>
    </w:lvl>
    <w:lvl w:ilvl="1" w:tplc="D85E1768" w:tentative="1">
      <w:start w:val="1"/>
      <w:numFmt w:val="lowerLetter"/>
      <w:lvlText w:val="%2."/>
      <w:lvlJc w:val="left"/>
      <w:pPr>
        <w:ind w:left="1440" w:hanging="360"/>
      </w:pPr>
    </w:lvl>
    <w:lvl w:ilvl="2" w:tplc="47AE318E" w:tentative="1">
      <w:start w:val="1"/>
      <w:numFmt w:val="lowerRoman"/>
      <w:lvlText w:val="%3."/>
      <w:lvlJc w:val="right"/>
      <w:pPr>
        <w:ind w:left="2160" w:hanging="180"/>
      </w:pPr>
    </w:lvl>
    <w:lvl w:ilvl="3" w:tplc="826E3F2C" w:tentative="1">
      <w:start w:val="1"/>
      <w:numFmt w:val="decimal"/>
      <w:lvlText w:val="%4."/>
      <w:lvlJc w:val="left"/>
      <w:pPr>
        <w:ind w:left="2880" w:hanging="360"/>
      </w:pPr>
    </w:lvl>
    <w:lvl w:ilvl="4" w:tplc="FF120606" w:tentative="1">
      <w:start w:val="1"/>
      <w:numFmt w:val="lowerLetter"/>
      <w:lvlText w:val="%5."/>
      <w:lvlJc w:val="left"/>
      <w:pPr>
        <w:ind w:left="3600" w:hanging="360"/>
      </w:pPr>
    </w:lvl>
    <w:lvl w:ilvl="5" w:tplc="950A172E" w:tentative="1">
      <w:start w:val="1"/>
      <w:numFmt w:val="lowerRoman"/>
      <w:lvlText w:val="%6."/>
      <w:lvlJc w:val="right"/>
      <w:pPr>
        <w:ind w:left="4320" w:hanging="180"/>
      </w:pPr>
    </w:lvl>
    <w:lvl w:ilvl="6" w:tplc="A4E8DD9E" w:tentative="1">
      <w:start w:val="1"/>
      <w:numFmt w:val="decimal"/>
      <w:lvlText w:val="%7."/>
      <w:lvlJc w:val="left"/>
      <w:pPr>
        <w:ind w:left="5040" w:hanging="360"/>
      </w:pPr>
    </w:lvl>
    <w:lvl w:ilvl="7" w:tplc="98545C46" w:tentative="1">
      <w:start w:val="1"/>
      <w:numFmt w:val="lowerLetter"/>
      <w:lvlText w:val="%8."/>
      <w:lvlJc w:val="left"/>
      <w:pPr>
        <w:ind w:left="5760" w:hanging="360"/>
      </w:pPr>
    </w:lvl>
    <w:lvl w:ilvl="8" w:tplc="7252169E"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24D5"/>
    <w:rsid w:val="00045558"/>
    <w:rsid w:val="000D7232"/>
    <w:rsid w:val="00146110"/>
    <w:rsid w:val="00174A96"/>
    <w:rsid w:val="001B0711"/>
    <w:rsid w:val="001B2DEB"/>
    <w:rsid w:val="00313416"/>
    <w:rsid w:val="003B59E9"/>
    <w:rsid w:val="00523AB0"/>
    <w:rsid w:val="00563D08"/>
    <w:rsid w:val="005A75FA"/>
    <w:rsid w:val="00605AAF"/>
    <w:rsid w:val="00664BE2"/>
    <w:rsid w:val="008D3C12"/>
    <w:rsid w:val="0093684B"/>
    <w:rsid w:val="009724D5"/>
    <w:rsid w:val="009F779E"/>
    <w:rsid w:val="00CD6E57"/>
    <w:rsid w:val="00E735C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73B27E"/>
  <w15:docId w15:val="{98B7D86B-4ACE-441B-930F-9137FFCD03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000000"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000000" w:rsidP="00BF58F7">
          <w:pPr>
            <w:pStyle w:val="05464C88AA974B748503D1CEEFDECEBF"/>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000000" w:rsidP="00BF58F7">
          <w:pPr>
            <w:pStyle w:val="6A5912A791EE4CE0989E5F55DB8DE313"/>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000000" w:rsidP="00BF58F7">
          <w:pPr>
            <w:pStyle w:val="8BA650E37A7E4029B2D2AA8665DE98EF"/>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000000" w:rsidP="00BF58F7">
          <w:pPr>
            <w:pStyle w:val="D5340414B4B544AC808E36166179804D"/>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6A5912A791EE4CE0989E5F55DB8DE313">
    <w:name w:val="6A5912A791EE4CE0989E5F55DB8DE313"/>
    <w:rsid w:val="00BF58F7"/>
  </w:style>
  <w:style w:type="paragraph" w:customStyle="1" w:styleId="8BA650E37A7E4029B2D2AA8665DE98EF">
    <w:name w:val="8BA650E37A7E4029B2D2AA8665DE98EF"/>
    <w:rsid w:val="00BF58F7"/>
  </w:style>
  <w:style w:type="paragraph" w:customStyle="1" w:styleId="D5340414B4B544AC808E36166179804D">
    <w:name w:val="D5340414B4B544AC808E36166179804D"/>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3188</RACS_x0020_ID>
    <Approved_x0020_Provider xmlns="a8338b6e-77a6-4851-82b6-98166143ffdd">MiCare Ltd</Approved_x0020_Provider>
    <Management_x0020_Company_x0020_ID xmlns="a8338b6e-77a6-4851-82b6-98166143ffdd" xsi:nil="true"/>
    <Home xmlns="a8338b6e-77a6-4851-82b6-98166143ffdd">MiCare Overbeek Lodge</Home>
    <Signed xmlns="a8338b6e-77a6-4851-82b6-98166143ffdd" xsi:nil="true"/>
    <Uploaded xmlns="a8338b6e-77a6-4851-82b6-98166143ffdd">False</Uploaded>
    <Management_x0020_Company xmlns="a8338b6e-77a6-4851-82b6-98166143ffdd" xsi:nil="true"/>
    <Doc_x0020_Date xmlns="a8338b6e-77a6-4851-82b6-98166143ffdd">2023-07-05T07:02:00+00:00</Doc_x0020_Date>
    <CSI_x0020_ID xmlns="a8338b6e-77a6-4851-82b6-98166143ffdd" xsi:nil="true"/>
    <Case_x0020_ID xmlns="a8338b6e-77a6-4851-82b6-98166143ffdd" xsi:nil="true"/>
    <Approved_x0020_Provider_x0020_ID xmlns="a8338b6e-77a6-4851-82b6-98166143ffdd">A21856FE-D7AA-E611-9634-005056922186</Approved_x0020_Provider_x0020_ID>
    <Location xmlns="a8338b6e-77a6-4851-82b6-98166143ffdd" xsi:nil="true"/>
    <Home_x0020_ID xmlns="a8338b6e-77a6-4851-82b6-98166143ffdd">D03D3B86-7CF4-DC11-AD41-005056922186</Home_x0020_ID>
    <State xmlns="a8338b6e-77a6-4851-82b6-98166143ffdd">VIC</State>
    <Doc_x0020_Sent_Received_x0020_Date xmlns="a8338b6e-77a6-4851-82b6-98166143ffdd">2023-07-05T00:00:00+00:00</Doc_x0020_Sent_Received_x0020_Date>
    <Activity_x0020_ID xmlns="a8338b6e-77a6-4851-82b6-98166143ffdd">1E30AE81-2F0F-EE11-B19A-005056922186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B6FB49BF-0210-4860-B51F-AD125CEE39F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A9609DE4-17DE-48C1-A70E-76375A750734}">
  <ds:schemaRefs>
    <ds:schemaRef ds:uri="http://schemas.openxmlformats.org/package/2006/metadata/core-properties"/>
    <ds:schemaRef ds:uri="http://purl.org/dc/elements/1.1/"/>
    <ds:schemaRef ds:uri="a8338b6e-77a6-4851-82b6-98166143ffdd"/>
    <ds:schemaRef ds:uri="http://schemas.microsoft.com/office/2006/documentManagement/types"/>
    <ds:schemaRef ds:uri="http://schemas.microsoft.com/office/2006/metadata/properties"/>
    <ds:schemaRef ds:uri="http://purl.org/dc/terms/"/>
    <ds:schemaRef ds:uri="http://www.w3.org/XML/1998/namespace"/>
    <ds:schemaRef ds:uri="http://purl.org/dc/dcmitype/"/>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771</Words>
  <Characters>4396</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5157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Rhonda Hansen</cp:lastModifiedBy>
  <cp:revision>3</cp:revision>
  <cp:lastPrinted>2023-07-10T06:14:00Z</cp:lastPrinted>
  <dcterms:created xsi:type="dcterms:W3CDTF">2023-07-27T22:11:00Z</dcterms:created>
  <dcterms:modified xsi:type="dcterms:W3CDTF">2023-07-27T22:11:00Z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