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47B07" w14:textId="77777777" w:rsidR="00D2559D" w:rsidRPr="002C3EBF" w:rsidRDefault="007439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E47C43" wp14:editId="4FE47C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917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E47B08" w14:textId="77777777" w:rsidR="00D2559D" w:rsidRDefault="007439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E47B09" w14:textId="77777777" w:rsidR="00D2559D" w:rsidRDefault="007439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E47B0A" w14:textId="77777777" w:rsidR="00D2559D" w:rsidRPr="002C3EBF" w:rsidRDefault="007439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6DF0" w14:paraId="4FE47B0D" w14:textId="77777777" w:rsidTr="00406DF0">
        <w:tc>
          <w:tcPr>
            <w:cnfStyle w:val="001000000000" w:firstRow="0" w:lastRow="0" w:firstColumn="1" w:lastColumn="0" w:oddVBand="0" w:evenVBand="0" w:oddHBand="0" w:evenHBand="0" w:firstRowFirstColumn="0" w:firstRowLastColumn="0" w:lastRowFirstColumn="0" w:lastRowLastColumn="0"/>
            <w:tcW w:w="3227" w:type="dxa"/>
          </w:tcPr>
          <w:p w14:paraId="4FE47B0B" w14:textId="77777777" w:rsidR="00D2559D" w:rsidRPr="00996FAF" w:rsidRDefault="007439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E47B0C" w14:textId="77777777" w:rsidR="00D2559D" w:rsidRPr="00996FAF" w:rsidRDefault="007439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Midlands Multipurpose Health Centre</w:t>
            </w:r>
          </w:p>
        </w:tc>
      </w:tr>
      <w:tr w:rsidR="00406DF0" w14:paraId="4FE47B10" w14:textId="77777777" w:rsidTr="00406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47B0E" w14:textId="77777777" w:rsidR="00CA37CB" w:rsidRPr="00996FAF" w:rsidRDefault="0074397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E47B0F" w14:textId="77777777" w:rsidR="00CA37CB" w:rsidRPr="00996FAF" w:rsidRDefault="007439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Church Street</w:t>
            </w:r>
            <w:r w:rsidRPr="00602258">
              <w:rPr>
                <w:rFonts w:ascii="Arial" w:hAnsi="Arial" w:cs="Arial"/>
                <w:color w:val="auto"/>
              </w:rPr>
              <w:t xml:space="preserve"> OATLANDS TAS 7120</w:t>
            </w:r>
          </w:p>
        </w:tc>
      </w:tr>
      <w:tr w:rsidR="00406DF0" w14:paraId="4FE47B13" w14:textId="77777777" w:rsidTr="00406D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47B11" w14:textId="77777777" w:rsidR="00CA37CB" w:rsidRPr="00996FAF" w:rsidRDefault="0074397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E47B12" w14:textId="77777777" w:rsidR="00CA37CB" w:rsidRPr="00996FAF" w:rsidRDefault="007439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8827</w:t>
            </w:r>
          </w:p>
        </w:tc>
      </w:tr>
      <w:tr w:rsidR="00406DF0" w14:paraId="4FE47B16" w14:textId="77777777" w:rsidTr="00406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47B14" w14:textId="77777777" w:rsidR="00D2559D" w:rsidRPr="00996FAF" w:rsidRDefault="0074397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E47B15" w14:textId="77777777" w:rsidR="00D2559D" w:rsidRPr="00996FAF" w:rsidRDefault="007439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Tasmanian Health Service</w:t>
            </w:r>
          </w:p>
        </w:tc>
      </w:tr>
      <w:tr w:rsidR="00406DF0" w14:paraId="4FE47B19" w14:textId="77777777" w:rsidTr="00406D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47B17" w14:textId="77777777" w:rsidR="00D2559D" w:rsidRPr="00996FAF" w:rsidRDefault="0074397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E47B18" w14:textId="77777777" w:rsidR="00D2559D" w:rsidRPr="00996FAF" w:rsidRDefault="007439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06DF0" w14:paraId="4FE47B1C" w14:textId="77777777" w:rsidTr="00406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47B1A" w14:textId="77777777" w:rsidR="00D2559D" w:rsidRPr="00996FAF" w:rsidRDefault="0074397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E47B1B" w14:textId="77777777" w:rsidR="00D2559D" w:rsidRPr="00996FAF" w:rsidRDefault="007439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406DF0" w14:paraId="4FE47B1F" w14:textId="77777777" w:rsidTr="00406D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E47B1D" w14:textId="77777777" w:rsidR="00D2559D" w:rsidRPr="00996FAF" w:rsidRDefault="0074397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E47B1E" w14:textId="0B3904F8" w:rsidR="00D2559D" w:rsidRPr="00D55EF7" w:rsidRDefault="00A75B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w:t>
            </w:r>
            <w:r w:rsidR="00655267" w:rsidRPr="00D55EF7">
              <w:rPr>
                <w:rFonts w:ascii="Arial" w:hAnsi="Arial" w:cs="Arial"/>
                <w:color w:val="auto"/>
              </w:rPr>
              <w:t xml:space="preserve"> September 2023 </w:t>
            </w:r>
          </w:p>
        </w:tc>
      </w:tr>
    </w:tbl>
    <w:bookmarkEnd w:id="0"/>
    <w:p w14:paraId="4FE47B20" w14:textId="77777777" w:rsidR="00FA0A5B" w:rsidRPr="00996FAF" w:rsidRDefault="007439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E47B21" w14:textId="77777777" w:rsidR="000078F8" w:rsidRPr="00996FAF" w:rsidRDefault="0074397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FE47B22" w14:textId="0C4805A7" w:rsidR="000078F8" w:rsidRPr="00655267" w:rsidRDefault="00743971" w:rsidP="0036130C">
      <w:pPr>
        <w:pStyle w:val="NormalArial"/>
        <w:rPr>
          <w:color w:val="auto"/>
        </w:rPr>
      </w:pPr>
      <w:r w:rsidRPr="00996FAF">
        <w:t xml:space="preserve">This performance report for </w:t>
      </w:r>
      <w:r w:rsidRPr="00996FAF">
        <w:rPr>
          <w:color w:val="auto"/>
        </w:rPr>
        <w:t>Midlands Multipurpose Health Centre (</w:t>
      </w:r>
      <w:r w:rsidRPr="00996FAF">
        <w:rPr>
          <w:b/>
          <w:color w:val="auto"/>
        </w:rPr>
        <w:t>the service</w:t>
      </w:r>
      <w:r w:rsidRPr="00996FAF">
        <w:rPr>
          <w:color w:val="auto"/>
        </w:rPr>
        <w:t xml:space="preserve">) has been </w:t>
      </w:r>
      <w:r w:rsidRPr="00A75BAD">
        <w:rPr>
          <w:color w:val="auto"/>
        </w:rPr>
        <w:t xml:space="preserve">prepared by </w:t>
      </w:r>
      <w:r w:rsidR="003C1748" w:rsidRPr="00A75BAD">
        <w:rPr>
          <w:color w:val="auto"/>
        </w:rPr>
        <w:t>L. Malone</w:t>
      </w:r>
      <w:r w:rsidRPr="00A75BAD">
        <w:rPr>
          <w:color w:val="auto"/>
        </w:rPr>
        <w:t>, delegate</w:t>
      </w:r>
      <w:r w:rsidRPr="00655267">
        <w:rPr>
          <w:color w:val="auto"/>
        </w:rPr>
        <w:t xml:space="preserve"> of the Aged Care Quality and Safety Commissioner (Commissioner)</w:t>
      </w:r>
      <w:r w:rsidRPr="00655267">
        <w:rPr>
          <w:rStyle w:val="FootnoteReference"/>
          <w:color w:val="auto"/>
        </w:rPr>
        <w:footnoteReference w:id="1"/>
      </w:r>
      <w:r w:rsidRPr="00655267">
        <w:rPr>
          <w:color w:val="auto"/>
        </w:rPr>
        <w:t xml:space="preserve">. </w:t>
      </w:r>
    </w:p>
    <w:p w14:paraId="4FE47B23" w14:textId="77777777" w:rsidR="000078F8" w:rsidRPr="00655267" w:rsidRDefault="00743971" w:rsidP="0036130C">
      <w:pPr>
        <w:pStyle w:val="NormalArial"/>
        <w:rPr>
          <w:color w:val="auto"/>
        </w:rPr>
      </w:pPr>
      <w:r w:rsidRPr="0065526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E47B24" w14:textId="77777777" w:rsidR="000078F8" w:rsidRPr="00655267" w:rsidRDefault="00743971" w:rsidP="0036130C">
      <w:pPr>
        <w:pStyle w:val="NormalArial"/>
        <w:rPr>
          <w:color w:val="auto"/>
        </w:rPr>
      </w:pPr>
      <w:r w:rsidRPr="00655267">
        <w:rPr>
          <w:color w:val="auto"/>
        </w:rPr>
        <w:t>The report also specifies any areas in which improvements must be made to ensure the Quality Standards are complied with.</w:t>
      </w:r>
    </w:p>
    <w:p w14:paraId="4FE47B25" w14:textId="77777777" w:rsidR="00DF37F2" w:rsidRPr="00655267" w:rsidRDefault="00743971" w:rsidP="00712752">
      <w:pPr>
        <w:pStyle w:val="Heading1"/>
        <w:spacing w:before="240" w:after="240" w:line="22" w:lineRule="atLeast"/>
        <w:rPr>
          <w:rFonts w:ascii="Arial" w:hAnsi="Arial" w:cs="Arial"/>
          <w:color w:val="auto"/>
        </w:rPr>
      </w:pPr>
      <w:r w:rsidRPr="00655267">
        <w:rPr>
          <w:rFonts w:ascii="Arial" w:hAnsi="Arial" w:cs="Arial"/>
          <w:color w:val="auto"/>
        </w:rPr>
        <w:t>Material relied on</w:t>
      </w:r>
    </w:p>
    <w:p w14:paraId="4FE47B26" w14:textId="77777777" w:rsidR="00DF37F2" w:rsidRPr="00655267" w:rsidRDefault="00743971" w:rsidP="0036130C">
      <w:pPr>
        <w:pStyle w:val="NormalArial"/>
        <w:rPr>
          <w:color w:val="auto"/>
        </w:rPr>
      </w:pPr>
      <w:r w:rsidRPr="00655267">
        <w:rPr>
          <w:color w:val="auto"/>
        </w:rPr>
        <w:t>The following information has been considered in preparing the performance report:</w:t>
      </w:r>
    </w:p>
    <w:p w14:paraId="4FE47B27" w14:textId="26B62A3E" w:rsidR="00DF37F2" w:rsidRPr="00655267" w:rsidRDefault="00743971" w:rsidP="00036F33">
      <w:pPr>
        <w:pStyle w:val="ListParagraph"/>
        <w:numPr>
          <w:ilvl w:val="0"/>
          <w:numId w:val="2"/>
        </w:numPr>
        <w:ind w:left="714" w:hanging="357"/>
        <w:contextualSpacing w:val="0"/>
        <w:rPr>
          <w:rFonts w:ascii="Arial" w:hAnsi="Arial" w:cs="Arial"/>
          <w:color w:val="auto"/>
        </w:rPr>
      </w:pPr>
      <w:r w:rsidRPr="0065526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55267">
        <w:rPr>
          <w:rFonts w:ascii="Arial" w:hAnsi="Arial" w:cs="Arial"/>
          <w:color w:val="auto"/>
        </w:rPr>
        <w:t>representatives</w:t>
      </w:r>
      <w:proofErr w:type="gramEnd"/>
      <w:r w:rsidRPr="00655267">
        <w:rPr>
          <w:rFonts w:ascii="Arial" w:hAnsi="Arial" w:cs="Arial"/>
          <w:color w:val="auto"/>
        </w:rPr>
        <w:t xml:space="preserve"> and others</w:t>
      </w:r>
      <w:r w:rsidR="00655267" w:rsidRPr="00655267">
        <w:rPr>
          <w:rFonts w:ascii="Arial" w:hAnsi="Arial" w:cs="Arial"/>
          <w:color w:val="auto"/>
        </w:rPr>
        <w:t>.</w:t>
      </w:r>
    </w:p>
    <w:p w14:paraId="4FE47B28" w14:textId="37C8871D" w:rsidR="00DF37F2" w:rsidRPr="00655267" w:rsidRDefault="00743971" w:rsidP="00036F33">
      <w:pPr>
        <w:pStyle w:val="ListParagraph"/>
        <w:numPr>
          <w:ilvl w:val="0"/>
          <w:numId w:val="2"/>
        </w:numPr>
        <w:ind w:left="714" w:hanging="357"/>
        <w:contextualSpacing w:val="0"/>
        <w:rPr>
          <w:rFonts w:ascii="Arial" w:hAnsi="Arial" w:cs="Arial"/>
          <w:color w:val="auto"/>
        </w:rPr>
      </w:pPr>
      <w:r w:rsidRPr="00655267">
        <w:rPr>
          <w:rFonts w:ascii="Arial" w:hAnsi="Arial" w:cs="Arial"/>
          <w:color w:val="auto"/>
        </w:rPr>
        <w:t xml:space="preserve">the provider’s response to the assessment team’s report received </w:t>
      </w:r>
      <w:r w:rsidR="00655267" w:rsidRPr="00655267">
        <w:rPr>
          <w:rFonts w:ascii="Arial" w:hAnsi="Arial" w:cs="Arial"/>
          <w:color w:val="auto"/>
        </w:rPr>
        <w:t xml:space="preserve">21 August 2023. </w:t>
      </w:r>
    </w:p>
    <w:p w14:paraId="4FE47B2B" w14:textId="420D97F5" w:rsidR="003B1763" w:rsidRPr="00655267" w:rsidRDefault="00743971" w:rsidP="008E1713">
      <w:pPr>
        <w:pStyle w:val="ListParagraph"/>
        <w:numPr>
          <w:ilvl w:val="0"/>
          <w:numId w:val="2"/>
        </w:numPr>
        <w:spacing w:line="22" w:lineRule="atLeast"/>
        <w:ind w:left="714" w:hanging="357"/>
        <w:contextualSpacing w:val="0"/>
        <w:rPr>
          <w:rFonts w:ascii="Arial" w:hAnsi="Arial" w:cs="Arial"/>
          <w:color w:val="auto"/>
        </w:rPr>
      </w:pPr>
      <w:r w:rsidRPr="00655267">
        <w:rPr>
          <w:rFonts w:ascii="Arial" w:hAnsi="Arial" w:cs="Arial"/>
          <w:color w:val="auto"/>
        </w:rPr>
        <w:br w:type="page"/>
      </w:r>
    </w:p>
    <w:p w14:paraId="4FE47B2C" w14:textId="77777777" w:rsidR="00FC045E" w:rsidRPr="00996FAF" w:rsidRDefault="007439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6DF0" w14:paraId="4FE47B38" w14:textId="77777777" w:rsidTr="00406D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47B36" w14:textId="79D6DD5F" w:rsidR="00FC045E" w:rsidRPr="00996FAF" w:rsidRDefault="00743971" w:rsidP="009767BC">
            <w:pPr>
              <w:keepNext/>
              <w:spacing w:before="0" w:line="22" w:lineRule="atLeast"/>
              <w:rPr>
                <w:rFonts w:ascii="Arial" w:hAnsi="Arial" w:cs="Arial"/>
              </w:rPr>
            </w:pPr>
            <w:r w:rsidRPr="00996FAF">
              <w:rPr>
                <w:rFonts w:ascii="Arial" w:hAnsi="Arial" w:cs="Arial"/>
              </w:rPr>
              <w:t xml:space="preserve">Standard </w:t>
            </w:r>
            <w:r w:rsidR="00FB0072" w:rsidRPr="00145924">
              <w:rPr>
                <w:rFonts w:ascii="Arial" w:hAnsi="Arial" w:cs="Arial"/>
                <w:bCs/>
              </w:rPr>
              <w:t>3</w:t>
            </w:r>
            <w:r w:rsidRPr="00996FAF">
              <w:rPr>
                <w:rFonts w:ascii="Arial" w:hAnsi="Arial" w:cs="Arial"/>
              </w:rPr>
              <w:t xml:space="preserve"> </w:t>
            </w:r>
            <w:r w:rsidR="00FB0072" w:rsidRPr="00145924">
              <w:rPr>
                <w:rFonts w:ascii="Arial" w:hAnsi="Arial" w:cs="Arial"/>
                <w:b w:val="0"/>
                <w:bCs/>
              </w:rPr>
              <w:t>Personal care and clinical care</w:t>
            </w:r>
          </w:p>
        </w:tc>
        <w:tc>
          <w:tcPr>
            <w:tcW w:w="1583" w:type="pct"/>
            <w:shd w:val="clear" w:color="auto" w:fill="auto"/>
          </w:tcPr>
          <w:p w14:paraId="4FE47B37" w14:textId="2D94F14F" w:rsidR="00FC045E" w:rsidRPr="00996FAF" w:rsidRDefault="003025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0072" w:rsidRPr="00145924">
                  <w:rPr>
                    <w:rFonts w:ascii="Arial" w:hAnsi="Arial" w:cs="Arial"/>
                    <w:bCs/>
                  </w:rPr>
                  <w:t>Not applicable as not all requirements have been assessed</w:t>
                </w:r>
              </w:sdtContent>
            </w:sdt>
            <w:r w:rsidR="00743971" w:rsidRPr="00996FAF">
              <w:rPr>
                <w:rFonts w:ascii="Arial" w:hAnsi="Arial" w:cs="Arial"/>
              </w:rPr>
              <w:t xml:space="preserve"> </w:t>
            </w:r>
          </w:p>
        </w:tc>
      </w:tr>
      <w:tr w:rsidR="00406DF0" w14:paraId="4FE47B41" w14:textId="77777777" w:rsidTr="00406D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47B3F" w14:textId="77777777" w:rsidR="00FC045E" w:rsidRPr="00996FAF" w:rsidRDefault="0074397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E47B40" w14:textId="7F4F184A" w:rsidR="00FC045E" w:rsidRPr="00996FAF" w:rsidRDefault="003025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924">
                  <w:rPr>
                    <w:rFonts w:ascii="Arial" w:hAnsi="Arial" w:cs="Arial"/>
                    <w:b/>
                  </w:rPr>
                  <w:t>Not applicable as not all requirements have been assessed</w:t>
                </w:r>
              </w:sdtContent>
            </w:sdt>
            <w:r w:rsidR="00743971" w:rsidRPr="00996FAF">
              <w:rPr>
                <w:rFonts w:ascii="Arial" w:hAnsi="Arial" w:cs="Arial"/>
                <w:b/>
              </w:rPr>
              <w:t xml:space="preserve"> </w:t>
            </w:r>
          </w:p>
        </w:tc>
      </w:tr>
      <w:tr w:rsidR="00406DF0" w14:paraId="4FE47B44" w14:textId="77777777" w:rsidTr="00406D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47B42" w14:textId="77777777" w:rsidR="00FC045E" w:rsidRPr="00996FAF" w:rsidRDefault="0074397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E47B43" w14:textId="75B0FB24" w:rsidR="00FC045E" w:rsidRPr="00996FAF" w:rsidRDefault="003025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727">
                  <w:rPr>
                    <w:rFonts w:ascii="Arial" w:hAnsi="Arial" w:cs="Arial"/>
                    <w:b/>
                  </w:rPr>
                  <w:t>Non-compliant</w:t>
                </w:r>
              </w:sdtContent>
            </w:sdt>
            <w:r w:rsidR="00743971" w:rsidRPr="00996FAF">
              <w:rPr>
                <w:rFonts w:ascii="Arial" w:hAnsi="Arial" w:cs="Arial"/>
                <w:b/>
              </w:rPr>
              <w:t xml:space="preserve"> </w:t>
            </w:r>
          </w:p>
        </w:tc>
      </w:tr>
    </w:tbl>
    <w:p w14:paraId="4FE47B45" w14:textId="77777777" w:rsidR="00FC045E" w:rsidRPr="00996FAF" w:rsidRDefault="007439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E47B46" w14:textId="77777777" w:rsidR="00FC045E" w:rsidRPr="00996FAF" w:rsidRDefault="00743971" w:rsidP="00E01502">
      <w:pPr>
        <w:pStyle w:val="Heading1"/>
        <w:spacing w:before="0" w:after="120" w:line="240" w:lineRule="auto"/>
        <w:rPr>
          <w:rFonts w:ascii="Arial" w:hAnsi="Arial" w:cs="Arial"/>
        </w:rPr>
      </w:pPr>
      <w:r w:rsidRPr="00996FAF">
        <w:rPr>
          <w:rFonts w:ascii="Arial" w:hAnsi="Arial" w:cs="Arial"/>
        </w:rPr>
        <w:t>Areas for improvement</w:t>
      </w:r>
    </w:p>
    <w:p w14:paraId="4FE47B4A" w14:textId="77777777" w:rsidR="00FC045E" w:rsidRPr="00655267" w:rsidRDefault="00743971" w:rsidP="00E01502">
      <w:pPr>
        <w:pStyle w:val="NormalArial"/>
        <w:rPr>
          <w:color w:val="auto"/>
        </w:rPr>
      </w:pPr>
      <w:r w:rsidRPr="00655267">
        <w:rPr>
          <w:color w:val="auto"/>
        </w:rPr>
        <w:t xml:space="preserve">Areas have been identified in which </w:t>
      </w:r>
      <w:r w:rsidRPr="00E01502">
        <w:rPr>
          <w:bCs/>
          <w:color w:val="auto"/>
        </w:rPr>
        <w:t>improvements must be made to ensure compliance with the Quality Standards</w:t>
      </w:r>
      <w:r w:rsidRPr="00655267">
        <w:rPr>
          <w:color w:val="auto"/>
        </w:rPr>
        <w:t>. This is based on non-compliance with the Quality Standards as described in this performance report.</w:t>
      </w:r>
    </w:p>
    <w:p w14:paraId="38313466" w14:textId="2F51CD20" w:rsidR="00655267" w:rsidRPr="00655267" w:rsidRDefault="00014E7A" w:rsidP="00E01502">
      <w:pPr>
        <w:pStyle w:val="ListBullet"/>
        <w:spacing w:before="0" w:after="120"/>
        <w:ind w:left="425" w:hanging="425"/>
        <w:rPr>
          <w:color w:val="auto"/>
        </w:rPr>
      </w:pPr>
      <w:r>
        <w:rPr>
          <w:rFonts w:ascii="Arial" w:hAnsi="Arial" w:cs="Arial"/>
          <w:color w:val="auto"/>
        </w:rPr>
        <w:t>Improvements identified in</w:t>
      </w:r>
      <w:r w:rsidR="00AB64A9">
        <w:rPr>
          <w:rFonts w:ascii="Arial" w:hAnsi="Arial" w:cs="Arial"/>
          <w:color w:val="auto"/>
        </w:rPr>
        <w:t xml:space="preserve"> Requirement 8(3)c </w:t>
      </w:r>
      <w:r w:rsidR="00655267" w:rsidRPr="00655267">
        <w:rPr>
          <w:rFonts w:ascii="Arial" w:hAnsi="Arial" w:cs="Arial"/>
          <w:color w:val="auto"/>
        </w:rPr>
        <w:t xml:space="preserve">to organisational systems of governance in relation to continuous improvement and information management </w:t>
      </w:r>
      <w:r>
        <w:rPr>
          <w:rFonts w:ascii="Arial" w:hAnsi="Arial" w:cs="Arial"/>
          <w:color w:val="auto"/>
        </w:rPr>
        <w:t>are to be</w:t>
      </w:r>
      <w:r w:rsidR="00655267" w:rsidRPr="00655267">
        <w:rPr>
          <w:rFonts w:ascii="Arial" w:hAnsi="Arial" w:cs="Arial"/>
          <w:color w:val="auto"/>
        </w:rPr>
        <w:t xml:space="preserve"> </w:t>
      </w:r>
      <w:r w:rsidR="004B3B2F">
        <w:rPr>
          <w:rFonts w:ascii="Arial" w:hAnsi="Arial" w:cs="Arial"/>
          <w:color w:val="auto"/>
        </w:rPr>
        <w:t>implemented and evaluated</w:t>
      </w:r>
      <w:r w:rsidR="00655267" w:rsidRPr="00655267">
        <w:rPr>
          <w:rFonts w:ascii="Arial" w:hAnsi="Arial" w:cs="Arial"/>
          <w:color w:val="auto"/>
        </w:rPr>
        <w:t xml:space="preserve"> </w:t>
      </w:r>
      <w:proofErr w:type="gramStart"/>
      <w:r w:rsidR="00655267" w:rsidRPr="00655267">
        <w:rPr>
          <w:rFonts w:ascii="Arial" w:hAnsi="Arial" w:cs="Arial"/>
          <w:color w:val="auto"/>
        </w:rPr>
        <w:t>in order to</w:t>
      </w:r>
      <w:proofErr w:type="gramEnd"/>
      <w:r w:rsidR="00655267" w:rsidRPr="00655267">
        <w:rPr>
          <w:rFonts w:ascii="Arial" w:hAnsi="Arial" w:cs="Arial"/>
          <w:color w:val="auto"/>
        </w:rPr>
        <w:t xml:space="preserve"> comply with the Quality Standards. </w:t>
      </w:r>
    </w:p>
    <w:p w14:paraId="4FE47B4D" w14:textId="669B4D00" w:rsidR="00FC045E" w:rsidRPr="00996FAF" w:rsidRDefault="00743971" w:rsidP="0036130C">
      <w:pPr>
        <w:pStyle w:val="NormalArial"/>
      </w:pPr>
      <w:r w:rsidRPr="00996FAF">
        <w:br w:type="page"/>
      </w:r>
    </w:p>
    <w:p w14:paraId="4FE47B8C" w14:textId="77777777" w:rsidR="00FC045E" w:rsidRPr="00996FAF" w:rsidRDefault="007439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6DF0" w14:paraId="4FE47B8F" w14:textId="77777777" w:rsidTr="00123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E47B8D" w14:textId="77777777" w:rsidR="00FC045E" w:rsidRPr="00996FAF" w:rsidRDefault="0074397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E47B8E" w14:textId="77777777" w:rsidR="00FC045E" w:rsidRPr="00996FAF" w:rsidRDefault="003025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DF0" w14:paraId="4FE47B96" w14:textId="77777777" w:rsidTr="00406D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47B90" w14:textId="77777777" w:rsidR="00FC045E" w:rsidRPr="00996FAF" w:rsidRDefault="0074397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E47B91" w14:textId="77777777" w:rsidR="00FC045E" w:rsidRPr="00996FAF" w:rsidRDefault="007439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E47B92" w14:textId="77777777" w:rsidR="00FC045E" w:rsidRPr="00996FAF" w:rsidRDefault="007439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E47B93" w14:textId="77777777" w:rsidR="00FC045E" w:rsidRPr="00996FAF" w:rsidRDefault="007439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E47B94" w14:textId="77777777" w:rsidR="00FC045E" w:rsidRPr="00996FAF" w:rsidRDefault="007439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E47B95" w14:textId="04221C62" w:rsidR="00FC045E" w:rsidRPr="00996FAF" w:rsidRDefault="003025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2397E">
                  <w:rPr>
                    <w:rFonts w:ascii="Arial" w:hAnsi="Arial" w:cs="Arial"/>
                    <w:color w:val="auto"/>
                  </w:rPr>
                  <w:t>Compliant</w:t>
                </w:r>
              </w:sdtContent>
            </w:sdt>
            <w:r w:rsidR="00743971" w:rsidRPr="00996FAF">
              <w:rPr>
                <w:rFonts w:ascii="Arial" w:hAnsi="Arial" w:cs="Arial"/>
                <w:color w:val="0000FF"/>
              </w:rPr>
              <w:t xml:space="preserve"> </w:t>
            </w:r>
          </w:p>
        </w:tc>
      </w:tr>
    </w:tbl>
    <w:p w14:paraId="4FE47BB1" w14:textId="77777777" w:rsidR="00D87E7C" w:rsidRDefault="00743971" w:rsidP="00D87E7C">
      <w:pPr>
        <w:pStyle w:val="Heading20"/>
      </w:pPr>
      <w:r w:rsidRPr="00996FAF">
        <w:t>Findings</w:t>
      </w:r>
    </w:p>
    <w:p w14:paraId="13591A63" w14:textId="3A99DB4D" w:rsidR="00CF63A4" w:rsidRDefault="00145924" w:rsidP="0036130C">
      <w:pPr>
        <w:pStyle w:val="NormalArial"/>
      </w:pPr>
      <w:r>
        <w:t>The service was previously found non-complaint with this Requirement in N</w:t>
      </w:r>
      <w:r w:rsidR="0012397E">
        <w:t>ov</w:t>
      </w:r>
      <w:r>
        <w:t xml:space="preserve">ember 2022 as </w:t>
      </w:r>
      <w:r w:rsidR="00CF63A4">
        <w:t xml:space="preserve">care in </w:t>
      </w:r>
      <w:r>
        <w:t>relation to wounds and restrictive practice w</w:t>
      </w:r>
      <w:r w:rsidR="00161B50">
        <w:t>as</w:t>
      </w:r>
      <w:r>
        <w:t xml:space="preserve"> not in </w:t>
      </w:r>
      <w:r w:rsidR="00CF63A4">
        <w:t>line with</w:t>
      </w:r>
      <w:r>
        <w:t xml:space="preserve"> best practice or</w:t>
      </w:r>
      <w:r w:rsidR="00CF63A4">
        <w:t xml:space="preserve"> legislative requirements</w:t>
      </w:r>
      <w:r>
        <w:t>,</w:t>
      </w:r>
      <w:r w:rsidR="00161B50">
        <w:t xml:space="preserve"> and</w:t>
      </w:r>
      <w:r>
        <w:t xml:space="preserve"> behavioural support plans were not individualised </w:t>
      </w:r>
      <w:r w:rsidR="00CF63A4">
        <w:t>and did not easily identify strategies</w:t>
      </w:r>
      <w:r w:rsidR="00161B50">
        <w:t xml:space="preserve"> to support consumer care</w:t>
      </w:r>
      <w:r>
        <w:t xml:space="preserve">. </w:t>
      </w:r>
    </w:p>
    <w:p w14:paraId="434FF0C5" w14:textId="79010C94" w:rsidR="00137E1A" w:rsidRDefault="00233EA3" w:rsidP="0036130C">
      <w:pPr>
        <w:pStyle w:val="NormalArial"/>
      </w:pPr>
      <w:r>
        <w:t>The</w:t>
      </w:r>
      <w:r w:rsidR="00145924">
        <w:t xml:space="preserve"> Assessment Contact – </w:t>
      </w:r>
      <w:r w:rsidR="000E629A">
        <w:t>S</w:t>
      </w:r>
      <w:r w:rsidR="00145924">
        <w:t>ite report dated 27 July 2023 presents evidence actions implemented to address the non-compliance</w:t>
      </w:r>
      <w:r w:rsidR="000E629A">
        <w:t xml:space="preserve"> including </w:t>
      </w:r>
      <w:r w:rsidR="001548B6">
        <w:t xml:space="preserve">education in wound care and behavioural support, review of consumer care documentation and </w:t>
      </w:r>
      <w:r w:rsidR="00C72D5D">
        <w:t xml:space="preserve">the </w:t>
      </w:r>
      <w:r w:rsidR="001548B6">
        <w:t xml:space="preserve">psychotropic register, and </w:t>
      </w:r>
      <w:r w:rsidR="000714B3">
        <w:t xml:space="preserve">external </w:t>
      </w:r>
      <w:r w:rsidR="00BC51A0">
        <w:t xml:space="preserve">consultation to ensure understanding responsibilities in relation to consent to restrictive practices. </w:t>
      </w:r>
    </w:p>
    <w:p w14:paraId="48FF2F27" w14:textId="61949DC9" w:rsidR="00C72D5D" w:rsidRDefault="00BC51A0" w:rsidP="0036130C">
      <w:pPr>
        <w:pStyle w:val="NormalArial"/>
      </w:pPr>
      <w:r>
        <w:t xml:space="preserve">The Assessment </w:t>
      </w:r>
      <w:r w:rsidR="00C72D5D">
        <w:t>Contact -Site report presents evidence of</w:t>
      </w:r>
      <w:r>
        <w:t xml:space="preserve"> positive feedback </w:t>
      </w:r>
      <w:r w:rsidR="006C5095">
        <w:t xml:space="preserve">from consumers and representatives about the quality of personal and clinical care they receive, and that </w:t>
      </w:r>
      <w:r w:rsidR="000714B3">
        <w:t xml:space="preserve">the </w:t>
      </w:r>
      <w:r w:rsidR="006C5095">
        <w:t xml:space="preserve">care and services delivered are individualised, best practice and optimise consumer wellbeing. Staff demonstrated knowledge of </w:t>
      </w:r>
      <w:r w:rsidR="00C72D5D">
        <w:t xml:space="preserve">individualised </w:t>
      </w:r>
      <w:r w:rsidR="006C5095">
        <w:t xml:space="preserve">strategies to support consumers with changed behaviours related to their dementia and recognised restrictive practice as a last resort. </w:t>
      </w:r>
      <w:r w:rsidR="004954A0">
        <w:t xml:space="preserve">Consumer care files </w:t>
      </w:r>
      <w:r w:rsidR="00C72D5D">
        <w:t xml:space="preserve">identified </w:t>
      </w:r>
      <w:r w:rsidR="004954A0">
        <w:t xml:space="preserve">individualised triggers </w:t>
      </w:r>
      <w:r w:rsidR="00C72D5D">
        <w:t>for changed b</w:t>
      </w:r>
      <w:r w:rsidR="004954A0">
        <w:t>ehaviour</w:t>
      </w:r>
      <w:r w:rsidR="00C72D5D">
        <w:t xml:space="preserve">s in individual consumers and documented reviews of effectiveness. </w:t>
      </w:r>
    </w:p>
    <w:p w14:paraId="056041F6" w14:textId="71CBDA1F" w:rsidR="00145924" w:rsidRDefault="006C5095" w:rsidP="0036130C">
      <w:pPr>
        <w:pStyle w:val="NormalArial"/>
      </w:pPr>
      <w:r>
        <w:t xml:space="preserve">The Assessment Team found wound care to be </w:t>
      </w:r>
      <w:r w:rsidR="00137E1A">
        <w:t>in line with best practice with wound assessments and care plans clearly documented</w:t>
      </w:r>
      <w:r w:rsidR="00C72D5D">
        <w:t>, and</w:t>
      </w:r>
      <w:r w:rsidR="00137E1A">
        <w:t xml:space="preserve"> with evidence of regular attendance to care </w:t>
      </w:r>
      <w:r w:rsidR="00C72D5D">
        <w:t xml:space="preserve">in line with the care plan, </w:t>
      </w:r>
      <w:r w:rsidR="00137E1A">
        <w:t xml:space="preserve">and engagement of wound specialists as appropriate. </w:t>
      </w:r>
    </w:p>
    <w:p w14:paraId="4FE47BB2" w14:textId="137029BD" w:rsidR="002B0C90" w:rsidRDefault="00137E1A" w:rsidP="0036130C">
      <w:pPr>
        <w:pStyle w:val="NormalArial"/>
      </w:pPr>
      <w:r>
        <w:t xml:space="preserve">I have considered the evidence and am satisfied that personal and clinical care is best practice, tailored to the individual </w:t>
      </w:r>
      <w:r w:rsidR="00233EA3">
        <w:t>and optimises wellbeing</w:t>
      </w:r>
      <w:r w:rsidR="00C72D5D">
        <w:t xml:space="preserve">. I </w:t>
      </w:r>
      <w:r w:rsidR="00233EA3">
        <w:t>find this Requirement Compliant.</w:t>
      </w:r>
      <w:r w:rsidR="00743971">
        <w:br w:type="page"/>
      </w:r>
    </w:p>
    <w:p w14:paraId="4FE47C02" w14:textId="77777777" w:rsidR="00FC045E" w:rsidRPr="00996FAF" w:rsidRDefault="007439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6DF0" w14:paraId="4FE47C05" w14:textId="77777777" w:rsidTr="00576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E47C03" w14:textId="77777777" w:rsidR="00FC045E" w:rsidRPr="00996FAF" w:rsidRDefault="0074397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E47C04" w14:textId="77777777" w:rsidR="00FC045E" w:rsidRPr="00996FAF" w:rsidRDefault="003025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DF0" w14:paraId="4FE47C15" w14:textId="77777777" w:rsidTr="00406D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47C12" w14:textId="1CA949FF" w:rsidR="00FC045E" w:rsidRPr="00996FAF" w:rsidRDefault="0074397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E47C13" w14:textId="77777777" w:rsidR="00FC045E" w:rsidRPr="00996FAF" w:rsidRDefault="007439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FE47C14" w14:textId="7D88E3CD" w:rsidR="00FC045E" w:rsidRPr="00996FAF" w:rsidRDefault="003025A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76CCD">
                  <w:rPr>
                    <w:rFonts w:ascii="Arial" w:hAnsi="Arial" w:cs="Arial"/>
                    <w:color w:val="auto"/>
                  </w:rPr>
                  <w:t>Compliant</w:t>
                </w:r>
              </w:sdtContent>
            </w:sdt>
            <w:r w:rsidR="00743971" w:rsidRPr="00996FAF">
              <w:rPr>
                <w:rFonts w:ascii="Arial" w:hAnsi="Arial" w:cs="Arial"/>
                <w:color w:val="0000FF"/>
              </w:rPr>
              <w:t xml:space="preserve"> </w:t>
            </w:r>
          </w:p>
        </w:tc>
      </w:tr>
      <w:tr w:rsidR="00406DF0" w14:paraId="4FE47C19" w14:textId="77777777" w:rsidTr="00406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47C16" w14:textId="77777777" w:rsidR="00FC045E" w:rsidRPr="00996FAF" w:rsidRDefault="0074397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E47C17" w14:textId="77777777" w:rsidR="00FC045E" w:rsidRPr="00996FAF" w:rsidRDefault="007439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E47C18" w14:textId="715914F9" w:rsidR="00FC045E" w:rsidRPr="00996FAF" w:rsidRDefault="003025A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76CCD">
                  <w:rPr>
                    <w:rFonts w:ascii="Arial" w:hAnsi="Arial" w:cs="Arial"/>
                    <w:color w:val="auto"/>
                  </w:rPr>
                  <w:t>Compliant</w:t>
                </w:r>
              </w:sdtContent>
            </w:sdt>
            <w:r w:rsidR="00743971" w:rsidRPr="00996FAF">
              <w:rPr>
                <w:rFonts w:ascii="Arial" w:hAnsi="Arial" w:cs="Arial"/>
                <w:color w:val="0000FF"/>
              </w:rPr>
              <w:t xml:space="preserve"> </w:t>
            </w:r>
          </w:p>
        </w:tc>
      </w:tr>
    </w:tbl>
    <w:p w14:paraId="4FE47C1A" w14:textId="77777777" w:rsidR="002B0C90" w:rsidRDefault="00743971" w:rsidP="002B0C90">
      <w:pPr>
        <w:pStyle w:val="Heading20"/>
      </w:pPr>
      <w:r>
        <w:t>Findings</w:t>
      </w:r>
    </w:p>
    <w:p w14:paraId="35E16497" w14:textId="441AF290" w:rsidR="00767FFA" w:rsidRDefault="00233EA3" w:rsidP="0036130C">
      <w:pPr>
        <w:pStyle w:val="NormalArial"/>
      </w:pPr>
      <w:r>
        <w:t>The service was previously found Non-complaint in Requirement 7(3)d as training specific to Aged Care</w:t>
      </w:r>
      <w:r w:rsidR="001F43A6">
        <w:t>,</w:t>
      </w:r>
      <w:r>
        <w:t xml:space="preserve"> and to support the outcomes </w:t>
      </w:r>
      <w:r w:rsidR="001F43A6">
        <w:t>required by</w:t>
      </w:r>
      <w:r>
        <w:t xml:space="preserve"> the Quality Standards</w:t>
      </w:r>
      <w:r w:rsidR="001F43A6">
        <w:t>,</w:t>
      </w:r>
      <w:r>
        <w:t xml:space="preserve"> was not being effectively delivered. </w:t>
      </w:r>
    </w:p>
    <w:p w14:paraId="13088360" w14:textId="1EFED06A" w:rsidR="00BD72E4" w:rsidRDefault="00233EA3" w:rsidP="0036130C">
      <w:pPr>
        <w:pStyle w:val="NormalArial"/>
      </w:pPr>
      <w:r>
        <w:t xml:space="preserve">The Assessment Contact – Site report dated 27 July 2023 provides evidence of a range of actions undertaken </w:t>
      </w:r>
      <w:r w:rsidR="00553EE1">
        <w:t>such as the development of a training calendar which includes relevant modules, provision of face-to-face training and written resources</w:t>
      </w:r>
      <w:r w:rsidR="001F43A6">
        <w:t>,</w:t>
      </w:r>
      <w:r w:rsidR="00553EE1">
        <w:t xml:space="preserve"> and allocation of training time to support staff participation. Consumers provided feedback that staff understand </w:t>
      </w:r>
      <w:r w:rsidR="00292354">
        <w:t>their</w:t>
      </w:r>
      <w:r w:rsidR="00553EE1">
        <w:t xml:space="preserve"> care needs and are skilled in their roles. Staff said they are supported in relevant training and demonstrated knowledge</w:t>
      </w:r>
      <w:r w:rsidR="001F43A6">
        <w:t xml:space="preserve"> of Serious Incident Reporting Scheme (SIRS), open disclosure and the use of restrictive practices</w:t>
      </w:r>
      <w:r w:rsidR="00553EE1">
        <w:t>.</w:t>
      </w:r>
      <w:r w:rsidR="00AF7C51">
        <w:t xml:space="preserve"> </w:t>
      </w:r>
      <w:r w:rsidR="00553EE1">
        <w:t xml:space="preserve">Management described how they ensure </w:t>
      </w:r>
      <w:r w:rsidR="00292354">
        <w:t xml:space="preserve">staff have </w:t>
      </w:r>
      <w:r w:rsidR="00553EE1">
        <w:t>access to training resources and described current training priorities</w:t>
      </w:r>
      <w:r w:rsidR="001F43A6">
        <w:t>. E</w:t>
      </w:r>
      <w:r w:rsidR="00BD72E4">
        <w:t>ffective processes of monitoring staff participation</w:t>
      </w:r>
      <w:r w:rsidR="001F43A6">
        <w:t xml:space="preserve"> in training were demonstrated</w:t>
      </w:r>
      <w:r w:rsidR="00BD72E4">
        <w:t xml:space="preserve">. </w:t>
      </w:r>
    </w:p>
    <w:p w14:paraId="09DA5865" w14:textId="09046A99" w:rsidR="00576CCD" w:rsidRDefault="00BD72E4" w:rsidP="0036130C">
      <w:pPr>
        <w:pStyle w:val="NormalArial"/>
      </w:pPr>
      <w:r>
        <w:t xml:space="preserve">I have considered the evidence and am satisfied the workforce is trained, </w:t>
      </w:r>
      <w:proofErr w:type="gramStart"/>
      <w:r>
        <w:t>equipped</w:t>
      </w:r>
      <w:proofErr w:type="gramEnd"/>
      <w:r>
        <w:t xml:space="preserve"> and supported to deliver required outcomes to consumers</w:t>
      </w:r>
      <w:r w:rsidR="002237A1">
        <w:t xml:space="preserve">. </w:t>
      </w:r>
      <w:r>
        <w:t xml:space="preserve">I find Requirement </w:t>
      </w:r>
      <w:r w:rsidR="001F43A6">
        <w:t xml:space="preserve">7(3)d </w:t>
      </w:r>
      <w:r>
        <w:t xml:space="preserve">Compliant. </w:t>
      </w:r>
    </w:p>
    <w:p w14:paraId="10C47177" w14:textId="71CB0A60" w:rsidR="00767FFA" w:rsidRDefault="00BD72E4" w:rsidP="0036130C">
      <w:pPr>
        <w:pStyle w:val="NormalArial"/>
      </w:pPr>
      <w:r>
        <w:t xml:space="preserve">The service was previously found Non-complaint in Requirement 7(3)e as there was not an effective </w:t>
      </w:r>
      <w:r w:rsidR="002237A1">
        <w:t>system of</w:t>
      </w:r>
      <w:r>
        <w:t xml:space="preserve"> assessing, </w:t>
      </w:r>
      <w:proofErr w:type="gramStart"/>
      <w:r>
        <w:t>monitoring</w:t>
      </w:r>
      <w:proofErr w:type="gramEnd"/>
      <w:r>
        <w:t xml:space="preserve"> and reviewing </w:t>
      </w:r>
      <w:r w:rsidR="002237A1">
        <w:t>workforce</w:t>
      </w:r>
      <w:r>
        <w:t xml:space="preserve"> performance. </w:t>
      </w:r>
    </w:p>
    <w:p w14:paraId="6F1CF0CC" w14:textId="2B602325" w:rsidR="00BD72E4" w:rsidRDefault="00BD72E4" w:rsidP="0036130C">
      <w:pPr>
        <w:pStyle w:val="NormalArial"/>
      </w:pPr>
      <w:r>
        <w:t xml:space="preserve">The service demonstrated </w:t>
      </w:r>
      <w:r w:rsidR="00685D0E">
        <w:t xml:space="preserve">evidence of </w:t>
      </w:r>
      <w:r>
        <w:t xml:space="preserve">actions </w:t>
      </w:r>
      <w:r w:rsidR="002237A1">
        <w:t xml:space="preserve">undertaken </w:t>
      </w:r>
      <w:r>
        <w:t xml:space="preserve">to </w:t>
      </w:r>
      <w:r w:rsidR="002237A1">
        <w:t>address the non-compliance</w:t>
      </w:r>
      <w:r>
        <w:t xml:space="preserve"> including implementation of annual performance development agreement (PDA)</w:t>
      </w:r>
      <w:r w:rsidR="00685D0E">
        <w:t xml:space="preserve"> cycle</w:t>
      </w:r>
      <w:r>
        <w:t xml:space="preserve">. The Assessment Team found </w:t>
      </w:r>
      <w:r w:rsidR="00084EA0">
        <w:t>most</w:t>
      </w:r>
      <w:r>
        <w:t xml:space="preserve"> staff had participated at the time of the site visit. Staff </w:t>
      </w:r>
      <w:r w:rsidR="00084EA0">
        <w:t>and management confirmed their participation and provided positive feedback</w:t>
      </w:r>
      <w:r w:rsidR="00084EA0" w:rsidRPr="00084EA0">
        <w:t xml:space="preserve"> </w:t>
      </w:r>
      <w:r w:rsidR="00084EA0">
        <w:t xml:space="preserve">on the process. </w:t>
      </w:r>
    </w:p>
    <w:p w14:paraId="33AA8ABE" w14:textId="26D44742" w:rsidR="00767FFA" w:rsidRDefault="00084EA0" w:rsidP="0036130C">
      <w:pPr>
        <w:pStyle w:val="NormalArial"/>
      </w:pPr>
      <w:r>
        <w:t xml:space="preserve">I have considered the evidence and am satisfied the service has </w:t>
      </w:r>
      <w:r w:rsidR="00685D0E">
        <w:t xml:space="preserve">implemented </w:t>
      </w:r>
      <w:r>
        <w:t>an effective process of assessing, monitoring, and reviewing staff performance</w:t>
      </w:r>
      <w:r w:rsidR="002237A1">
        <w:t xml:space="preserve">. </w:t>
      </w:r>
      <w:r>
        <w:t xml:space="preserve">I find Requirement </w:t>
      </w:r>
      <w:r w:rsidR="000714B3">
        <w:t xml:space="preserve">7(3)e </w:t>
      </w:r>
      <w:r>
        <w:t xml:space="preserve">Compliant. </w:t>
      </w:r>
    </w:p>
    <w:p w14:paraId="4FE47C1B" w14:textId="6ECB97DE" w:rsidR="002B0C90" w:rsidRPr="00262C0B" w:rsidRDefault="00743971" w:rsidP="0036130C">
      <w:pPr>
        <w:pStyle w:val="NormalArial"/>
      </w:pPr>
      <w:r>
        <w:br w:type="page"/>
      </w:r>
    </w:p>
    <w:p w14:paraId="4FE47C1C" w14:textId="77777777" w:rsidR="00FC045E" w:rsidRPr="00996FAF" w:rsidRDefault="007439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406DF0" w14:paraId="4FE47C1F" w14:textId="77777777" w:rsidTr="00E01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FE47C1D" w14:textId="77777777" w:rsidR="00FC045E" w:rsidRPr="00996FAF" w:rsidRDefault="0074397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FE47C1E" w14:textId="77777777" w:rsidR="00FC045E" w:rsidRPr="00996FAF" w:rsidRDefault="003025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DF0" w14:paraId="4FE47C31" w14:textId="77777777" w:rsidTr="00E0150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FE47C28" w14:textId="77777777" w:rsidR="00FC045E" w:rsidRPr="00996FAF" w:rsidRDefault="00743971" w:rsidP="003574D0">
            <w:pPr>
              <w:spacing w:line="22" w:lineRule="atLeast"/>
              <w:rPr>
                <w:rFonts w:ascii="Arial" w:hAnsi="Arial" w:cs="Arial"/>
                <w:color w:val="auto"/>
              </w:rPr>
            </w:pPr>
            <w:r w:rsidRPr="00996FAF">
              <w:rPr>
                <w:rFonts w:ascii="Arial" w:hAnsi="Arial" w:cs="Arial"/>
                <w:color w:val="auto"/>
              </w:rPr>
              <w:t>Requirement 8(3)(c)</w:t>
            </w:r>
          </w:p>
        </w:tc>
        <w:tc>
          <w:tcPr>
            <w:tcW w:w="6379" w:type="dxa"/>
            <w:shd w:val="clear" w:color="auto" w:fill="auto"/>
            <w:vAlign w:val="top"/>
          </w:tcPr>
          <w:p w14:paraId="4FE47C29" w14:textId="77777777" w:rsidR="00FC045E" w:rsidRPr="00996FAF" w:rsidRDefault="007439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E47C2A"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E47C2B"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E47C2C"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FE47C2D"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E47C2E"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FE47C2F" w14:textId="77777777" w:rsidR="00FC045E" w:rsidRPr="00996FAF" w:rsidRDefault="007439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4FE47C30" w14:textId="7BF0C851" w:rsidR="00FC045E" w:rsidRPr="00996FAF" w:rsidRDefault="003025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0072">
                  <w:rPr>
                    <w:rFonts w:ascii="Arial" w:hAnsi="Arial" w:cs="Arial"/>
                    <w:color w:val="auto"/>
                  </w:rPr>
                  <w:t>Non-compliant</w:t>
                </w:r>
              </w:sdtContent>
            </w:sdt>
          </w:p>
        </w:tc>
      </w:tr>
    </w:tbl>
    <w:p w14:paraId="4FE47C41" w14:textId="77777777" w:rsidR="00D87E7C" w:rsidRDefault="00743971" w:rsidP="00D87E7C">
      <w:pPr>
        <w:pStyle w:val="Heading20"/>
      </w:pPr>
      <w:r w:rsidRPr="00996FAF">
        <w:t>Findings</w:t>
      </w:r>
    </w:p>
    <w:p w14:paraId="1A574D8F" w14:textId="4EE1C8BE" w:rsidR="00A6334E" w:rsidRDefault="00084EA0" w:rsidP="0036130C">
      <w:pPr>
        <w:pStyle w:val="NormalArial"/>
      </w:pPr>
      <w:r>
        <w:t xml:space="preserve">This Requirement was previously found non-compliant as the organisation did not </w:t>
      </w:r>
      <w:r w:rsidR="00BE6F07">
        <w:t xml:space="preserve">demonstrate effective systems of governance in relation to information management systems </w:t>
      </w:r>
      <w:r>
        <w:t>and continuous improvement. Consumer information was found not to be</w:t>
      </w:r>
      <w:r w:rsidR="00A6334E">
        <w:t xml:space="preserve"> accessible, and policies and protocols were not updated or reflective of current best practice.</w:t>
      </w:r>
    </w:p>
    <w:p w14:paraId="02B0E7C5" w14:textId="52CA29BE" w:rsidR="00194785" w:rsidRDefault="003E4E9B" w:rsidP="00792BD5">
      <w:pPr>
        <w:pStyle w:val="NormalArial"/>
      </w:pPr>
      <w:r>
        <w:t xml:space="preserve">At the Assessment Contact 27 July 2023, </w:t>
      </w:r>
      <w:r w:rsidR="00792BD5">
        <w:t xml:space="preserve">Assessment Team found consumer information to be accessible and comprehensive </w:t>
      </w:r>
      <w:r w:rsidR="00916A26">
        <w:t xml:space="preserve">and </w:t>
      </w:r>
      <w:r w:rsidR="00F322DA">
        <w:t xml:space="preserve">were advised </w:t>
      </w:r>
      <w:r w:rsidR="00916A26">
        <w:t xml:space="preserve">a review of all consumer files had been commenced. </w:t>
      </w:r>
      <w:r w:rsidR="00554AFC">
        <w:t>T</w:t>
      </w:r>
      <w:r w:rsidR="00792BD5">
        <w:t>he organisation had partially implemented some planned actions for improvement</w:t>
      </w:r>
      <w:r w:rsidR="00554AFC">
        <w:t>. M</w:t>
      </w:r>
      <w:r w:rsidR="00792BD5">
        <w:t>anagement acknowledge</w:t>
      </w:r>
      <w:r w:rsidR="00194785">
        <w:t>d</w:t>
      </w:r>
      <w:r w:rsidR="00554AFC">
        <w:t xml:space="preserve"> some</w:t>
      </w:r>
      <w:r w:rsidR="00792BD5">
        <w:t xml:space="preserve"> actions </w:t>
      </w:r>
      <w:r w:rsidR="00554AFC">
        <w:t xml:space="preserve">to be </w:t>
      </w:r>
      <w:r w:rsidR="00792BD5">
        <w:t xml:space="preserve">overdue and </w:t>
      </w:r>
      <w:r w:rsidR="00554AFC">
        <w:t xml:space="preserve">said that the </w:t>
      </w:r>
      <w:r w:rsidR="00792BD5">
        <w:t>review of</w:t>
      </w:r>
      <w:r w:rsidR="00F322DA">
        <w:t xml:space="preserve"> necessary</w:t>
      </w:r>
      <w:r w:rsidR="00792BD5" w:rsidRPr="009767AF">
        <w:t xml:space="preserve"> policies</w:t>
      </w:r>
      <w:r w:rsidR="00792BD5">
        <w:t xml:space="preserve"> and protocols is in progress but delayed, with an expected completion date in December 2023. </w:t>
      </w:r>
    </w:p>
    <w:p w14:paraId="6DC2B654" w14:textId="566251F1" w:rsidR="00792BD5" w:rsidRDefault="008E5E8C" w:rsidP="00792BD5">
      <w:pPr>
        <w:pStyle w:val="NormalArial"/>
      </w:pPr>
      <w:r>
        <w:t xml:space="preserve">The Assessment Team found that some incident and clinical data is used at a local level to identify areas of improvement, but this is not reflected on the organisational </w:t>
      </w:r>
      <w:r w:rsidR="00554AFC">
        <w:t>plan for continuous improvement (PCI)</w:t>
      </w:r>
      <w:r>
        <w:t xml:space="preserve">. The Assessment Team </w:t>
      </w:r>
      <w:r w:rsidR="009767AF">
        <w:t>found</w:t>
      </w:r>
      <w:r>
        <w:t xml:space="preserve"> the organisation’s </w:t>
      </w:r>
      <w:r w:rsidR="00F322DA">
        <w:t>plan for</w:t>
      </w:r>
      <w:r>
        <w:t xml:space="preserve"> continuous improvement </w:t>
      </w:r>
      <w:r w:rsidR="009767AF">
        <w:t xml:space="preserve">did not </w:t>
      </w:r>
      <w:r w:rsidR="00554AFC">
        <w:t>capture</w:t>
      </w:r>
      <w:r>
        <w:t xml:space="preserve"> </w:t>
      </w:r>
      <w:r w:rsidR="003E4E9B">
        <w:t>improvements which had been identified and actioned at site-level</w:t>
      </w:r>
      <w:r w:rsidR="009767AF">
        <w:t xml:space="preserve">, </w:t>
      </w:r>
      <w:r>
        <w:t xml:space="preserve">and that </w:t>
      </w:r>
      <w:r w:rsidR="00554AFC">
        <w:t xml:space="preserve">planned </w:t>
      </w:r>
      <w:r w:rsidR="003E4E9B">
        <w:t xml:space="preserve">organisational-level </w:t>
      </w:r>
      <w:r>
        <w:t>improvement</w:t>
      </w:r>
      <w:r w:rsidR="00554AFC">
        <w:t>s</w:t>
      </w:r>
      <w:r>
        <w:t xml:space="preserve"> had</w:t>
      </w:r>
      <w:r w:rsidR="009767AF">
        <w:t xml:space="preserve"> not</w:t>
      </w:r>
      <w:r>
        <w:t xml:space="preserve"> </w:t>
      </w:r>
      <w:r w:rsidR="00F322DA">
        <w:t xml:space="preserve">yet been fully </w:t>
      </w:r>
      <w:r>
        <w:t>implemented</w:t>
      </w:r>
      <w:r w:rsidR="003E4E9B">
        <w:t>. The Assessment Team</w:t>
      </w:r>
      <w:r>
        <w:t xml:space="preserve"> re</w:t>
      </w:r>
      <w:r w:rsidR="00792BD5">
        <w:t xml:space="preserve">commended this </w:t>
      </w:r>
      <w:r w:rsidR="00194785">
        <w:t xml:space="preserve">Requirement as not meeting compliance based on the findings. </w:t>
      </w:r>
    </w:p>
    <w:p w14:paraId="1A425C33" w14:textId="1E17C307" w:rsidR="008E5E8C" w:rsidRDefault="008E5E8C" w:rsidP="00792BD5">
      <w:pPr>
        <w:pStyle w:val="NormalArial"/>
      </w:pPr>
      <w:r>
        <w:t xml:space="preserve">The approved provider has submitted a response </w:t>
      </w:r>
      <w:r w:rsidR="009767AF">
        <w:t xml:space="preserve">dated 21 August 2023 in which the issues in the Assessment Contact - Site report and recommendation of not met in Requirements 8(3)c are acknowledged and accepted. The approved provider’s response includes an updated plan for continuous improvement and other information which documents </w:t>
      </w:r>
      <w:r w:rsidR="00554AFC">
        <w:t>pl</w:t>
      </w:r>
      <w:r w:rsidR="009767AF">
        <w:t xml:space="preserve">anned and ongoing actions to </w:t>
      </w:r>
      <w:r w:rsidR="00554AFC">
        <w:t xml:space="preserve">improve </w:t>
      </w:r>
      <w:r w:rsidR="009767AF">
        <w:t>medical record systems</w:t>
      </w:r>
      <w:r w:rsidR="00554AFC">
        <w:t xml:space="preserve">, update </w:t>
      </w:r>
      <w:r w:rsidR="009767AF">
        <w:t>policies and protocols</w:t>
      </w:r>
      <w:r w:rsidR="00F322DA">
        <w:t>,</w:t>
      </w:r>
      <w:r w:rsidR="00554AFC">
        <w:t xml:space="preserve"> and </w:t>
      </w:r>
      <w:r w:rsidR="00F322DA">
        <w:t>delivery</w:t>
      </w:r>
      <w:r w:rsidR="00554AFC">
        <w:t xml:space="preserve"> of staff education</w:t>
      </w:r>
      <w:r w:rsidR="009767AF">
        <w:t>.</w:t>
      </w:r>
    </w:p>
    <w:p w14:paraId="549AFE32" w14:textId="0178A660" w:rsidR="00BE6F07" w:rsidRDefault="009767AF" w:rsidP="0036130C">
      <w:pPr>
        <w:pStyle w:val="NormalArial"/>
      </w:pPr>
      <w:r>
        <w:t xml:space="preserve">I have considered the evidence and </w:t>
      </w:r>
      <w:r w:rsidR="00554AFC">
        <w:t xml:space="preserve">find that the planned improvements </w:t>
      </w:r>
      <w:r w:rsidR="00F322DA">
        <w:t xml:space="preserve">are relevant but </w:t>
      </w:r>
      <w:r w:rsidR="00554AFC">
        <w:t xml:space="preserve">have not been fully implemented </w:t>
      </w:r>
      <w:r w:rsidR="00241C6C">
        <w:t xml:space="preserve">and evaluated </w:t>
      </w:r>
      <w:r w:rsidR="00554AFC">
        <w:t>at the time of decision</w:t>
      </w:r>
      <w:r w:rsidR="00241C6C">
        <w:t xml:space="preserve"> and</w:t>
      </w:r>
      <w:r w:rsidR="00554AFC">
        <w:t xml:space="preserve"> I </w:t>
      </w:r>
      <w:r w:rsidR="00241C6C">
        <w:t>find</w:t>
      </w:r>
      <w:r>
        <w:t xml:space="preserve"> Requirement </w:t>
      </w:r>
      <w:r w:rsidR="00241C6C">
        <w:t>8(3)</w:t>
      </w:r>
      <w:r w:rsidR="00E23727">
        <w:t>c</w:t>
      </w:r>
      <w:r>
        <w:t xml:space="preserve"> </w:t>
      </w:r>
      <w:proofErr w:type="gramStart"/>
      <w:r w:rsidR="00554AFC">
        <w:t>N</w:t>
      </w:r>
      <w:r>
        <w:t>on-compli</w:t>
      </w:r>
      <w:r w:rsidR="002237A1">
        <w:t>a</w:t>
      </w:r>
      <w:r>
        <w:t>nt</w:t>
      </w:r>
      <w:proofErr w:type="gramEnd"/>
      <w:r>
        <w:t xml:space="preserve">. </w:t>
      </w:r>
    </w:p>
    <w:sectPr w:rsidR="00BE6F0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47C4F" w14:textId="77777777" w:rsidR="00B65043" w:rsidRDefault="00743971">
      <w:pPr>
        <w:spacing w:after="0"/>
      </w:pPr>
      <w:r>
        <w:separator/>
      </w:r>
    </w:p>
  </w:endnote>
  <w:endnote w:type="continuationSeparator" w:id="0">
    <w:p w14:paraId="4FE47C51" w14:textId="77777777" w:rsidR="00B65043" w:rsidRDefault="007439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3E1B" w14:textId="77777777" w:rsidR="00383A83" w:rsidRDefault="00383A83" w:rsidP="00DF37F2">
    <w:pPr>
      <w:pStyle w:val="FooterArial9"/>
      <w:rPr>
        <w:rStyle w:val="FooterBold"/>
        <w:rFonts w:ascii="Arial" w:hAnsi="Arial"/>
        <w:b w:val="0"/>
      </w:rPr>
    </w:pPr>
  </w:p>
  <w:p w14:paraId="4FE47C48" w14:textId="10B34BF2" w:rsidR="00DF37F2" w:rsidRPr="00DF37F2" w:rsidRDefault="00743971" w:rsidP="00DF37F2">
    <w:pPr>
      <w:pStyle w:val="FooterArial9"/>
      <w:rPr>
        <w:rStyle w:val="FooterBold"/>
        <w:rFonts w:ascii="Arial" w:hAnsi="Arial"/>
        <w:b w:val="0"/>
      </w:rPr>
    </w:pPr>
    <w:r w:rsidRPr="00DF37F2">
      <w:rPr>
        <w:rStyle w:val="FooterBold"/>
        <w:rFonts w:ascii="Arial" w:hAnsi="Arial"/>
        <w:b w:val="0"/>
      </w:rPr>
      <w:t>Name of service: Midlands Multipurpose Health Centre</w:t>
    </w:r>
    <w:r w:rsidRPr="00DF37F2">
      <w:rPr>
        <w:rStyle w:val="FooterBold"/>
        <w:rFonts w:ascii="Arial" w:hAnsi="Arial"/>
        <w:b w:val="0"/>
      </w:rPr>
      <w:tab/>
      <w:t xml:space="preserve">RPT-ACC-0122 v3.0 </w:t>
    </w:r>
  </w:p>
  <w:p w14:paraId="4FE47C49" w14:textId="77777777" w:rsidR="00DF37F2" w:rsidRPr="00DF37F2" w:rsidRDefault="00743971" w:rsidP="00DF37F2">
    <w:pPr>
      <w:pStyle w:val="FooterArial9"/>
      <w:rPr>
        <w:rStyle w:val="FooterBold"/>
        <w:rFonts w:ascii="Arial" w:hAnsi="Arial"/>
        <w:b w:val="0"/>
      </w:rPr>
    </w:pPr>
    <w:r w:rsidRPr="00DF37F2">
      <w:rPr>
        <w:rStyle w:val="FooterBold"/>
        <w:rFonts w:ascii="Arial" w:hAnsi="Arial"/>
        <w:b w:val="0"/>
      </w:rPr>
      <w:t>Commission ID: 8827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E47C4A" w14:textId="77777777" w:rsidR="00DF37F2" w:rsidRPr="00DF37F2" w:rsidRDefault="007439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7C4C" w14:textId="77777777" w:rsidR="00E2364A" w:rsidRDefault="003025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7C45" w14:textId="77777777" w:rsidR="00D3157C" w:rsidRDefault="00743971" w:rsidP="00D71F88">
      <w:pPr>
        <w:spacing w:after="0"/>
      </w:pPr>
      <w:r>
        <w:separator/>
      </w:r>
    </w:p>
  </w:footnote>
  <w:footnote w:type="continuationSeparator" w:id="0">
    <w:p w14:paraId="4FE47C46" w14:textId="77777777" w:rsidR="00D3157C" w:rsidRDefault="00743971" w:rsidP="00D71F88">
      <w:pPr>
        <w:spacing w:after="0"/>
      </w:pPr>
      <w:r>
        <w:continuationSeparator/>
      </w:r>
    </w:p>
  </w:footnote>
  <w:footnote w:id="1">
    <w:p w14:paraId="4FE47C52" w14:textId="72F4B020" w:rsidR="002B0884" w:rsidRPr="00383A83" w:rsidRDefault="00743971" w:rsidP="00383A8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3C1748">
        <w:rPr>
          <w:rFonts w:ascii="Arial" w:hAnsi="Arial" w:cs="Arial"/>
          <w:sz w:val="20"/>
          <w:szCs w:val="20"/>
        </w:rPr>
        <w:t xml:space="preserve">with </w:t>
      </w:r>
      <w:r w:rsidRPr="003C1748">
        <w:rPr>
          <w:rFonts w:ascii="Arial" w:hAnsi="Arial" w:cs="Arial"/>
          <w:color w:val="auto"/>
          <w:sz w:val="20"/>
          <w:szCs w:val="20"/>
        </w:rPr>
        <w:t>section 68A</w:t>
      </w:r>
      <w:r w:rsidRPr="003C1748">
        <w:rPr>
          <w:rFonts w:ascii="Arial" w:hAnsi="Arial" w:cs="Arial"/>
          <w:b/>
          <w:color w:val="auto"/>
          <w:sz w:val="20"/>
          <w:szCs w:val="20"/>
        </w:rPr>
        <w:t xml:space="preserve"> </w:t>
      </w:r>
      <w:r w:rsidRPr="003C1748">
        <w:rPr>
          <w:rFonts w:ascii="Arial" w:hAnsi="Arial" w:cs="Arial"/>
          <w:color w:val="auto"/>
          <w:sz w:val="20"/>
          <w:szCs w:val="20"/>
        </w:rPr>
        <w:t xml:space="preserve">of </w:t>
      </w:r>
      <w:r w:rsidRPr="003C1748">
        <w:rPr>
          <w:rFonts w:ascii="Arial" w:hAnsi="Arial" w:cs="Arial"/>
          <w:sz w:val="20"/>
          <w:szCs w:val="20"/>
        </w:rPr>
        <w:t>the Aged</w:t>
      </w:r>
      <w:r w:rsidRPr="00443CA4">
        <w:rPr>
          <w:rFonts w:ascii="Arial" w:hAnsi="Arial" w:cs="Arial"/>
          <w:sz w:val="20"/>
          <w:szCs w:val="20"/>
        </w:rPr>
        <w:t xml:space="preserve">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7C47" w14:textId="77777777" w:rsidR="00D71F88" w:rsidRDefault="00743971">
    <w:pPr>
      <w:pStyle w:val="Header"/>
    </w:pPr>
    <w:r>
      <w:rPr>
        <w:noProof/>
        <w:color w:val="2B579A"/>
        <w:shd w:val="clear" w:color="auto" w:fill="E6E6E6"/>
        <w:lang w:val="en-US"/>
      </w:rPr>
      <w:drawing>
        <wp:anchor distT="0" distB="0" distL="114300" distR="114300" simplePos="0" relativeHeight="251659264" behindDoc="1" locked="0" layoutInCell="1" allowOverlap="1" wp14:anchorId="4FE47C4D" wp14:editId="4FE47C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960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7C4B" w14:textId="77777777" w:rsidR="00FA0A5B" w:rsidRDefault="00743971">
    <w:pPr>
      <w:pStyle w:val="Header"/>
    </w:pPr>
    <w:r>
      <w:rPr>
        <w:noProof/>
      </w:rPr>
      <w:drawing>
        <wp:anchor distT="0" distB="0" distL="114300" distR="114300" simplePos="0" relativeHeight="251658240" behindDoc="0" locked="0" layoutInCell="1" allowOverlap="1" wp14:anchorId="4FE47C4F" wp14:editId="4FE47C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8D6853C">
      <w:start w:val="1"/>
      <w:numFmt w:val="lowerRoman"/>
      <w:lvlText w:val="(%1)"/>
      <w:lvlJc w:val="left"/>
      <w:pPr>
        <w:ind w:left="1080" w:hanging="720"/>
      </w:pPr>
      <w:rPr>
        <w:rFonts w:hint="default"/>
      </w:rPr>
    </w:lvl>
    <w:lvl w:ilvl="1" w:tplc="C0AE544E" w:tentative="1">
      <w:start w:val="1"/>
      <w:numFmt w:val="lowerLetter"/>
      <w:lvlText w:val="%2."/>
      <w:lvlJc w:val="left"/>
      <w:pPr>
        <w:ind w:left="1440" w:hanging="360"/>
      </w:pPr>
    </w:lvl>
    <w:lvl w:ilvl="2" w:tplc="C926588C" w:tentative="1">
      <w:start w:val="1"/>
      <w:numFmt w:val="lowerRoman"/>
      <w:lvlText w:val="%3."/>
      <w:lvlJc w:val="right"/>
      <w:pPr>
        <w:ind w:left="2160" w:hanging="180"/>
      </w:pPr>
    </w:lvl>
    <w:lvl w:ilvl="3" w:tplc="8E9ECB02" w:tentative="1">
      <w:start w:val="1"/>
      <w:numFmt w:val="decimal"/>
      <w:lvlText w:val="%4."/>
      <w:lvlJc w:val="left"/>
      <w:pPr>
        <w:ind w:left="2880" w:hanging="360"/>
      </w:pPr>
    </w:lvl>
    <w:lvl w:ilvl="4" w:tplc="A1F6FB2E" w:tentative="1">
      <w:start w:val="1"/>
      <w:numFmt w:val="lowerLetter"/>
      <w:lvlText w:val="%5."/>
      <w:lvlJc w:val="left"/>
      <w:pPr>
        <w:ind w:left="3600" w:hanging="360"/>
      </w:pPr>
    </w:lvl>
    <w:lvl w:ilvl="5" w:tplc="CD5E27B4" w:tentative="1">
      <w:start w:val="1"/>
      <w:numFmt w:val="lowerRoman"/>
      <w:lvlText w:val="%6."/>
      <w:lvlJc w:val="right"/>
      <w:pPr>
        <w:ind w:left="4320" w:hanging="180"/>
      </w:pPr>
    </w:lvl>
    <w:lvl w:ilvl="6" w:tplc="A6523A5E" w:tentative="1">
      <w:start w:val="1"/>
      <w:numFmt w:val="decimal"/>
      <w:lvlText w:val="%7."/>
      <w:lvlJc w:val="left"/>
      <w:pPr>
        <w:ind w:left="5040" w:hanging="360"/>
      </w:pPr>
    </w:lvl>
    <w:lvl w:ilvl="7" w:tplc="9AA07384" w:tentative="1">
      <w:start w:val="1"/>
      <w:numFmt w:val="lowerLetter"/>
      <w:lvlText w:val="%8."/>
      <w:lvlJc w:val="left"/>
      <w:pPr>
        <w:ind w:left="5760" w:hanging="360"/>
      </w:pPr>
    </w:lvl>
    <w:lvl w:ilvl="8" w:tplc="1E9CAC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04B34E">
      <w:start w:val="1"/>
      <w:numFmt w:val="lowerRoman"/>
      <w:lvlText w:val="(%1)"/>
      <w:lvlJc w:val="left"/>
      <w:pPr>
        <w:ind w:left="1080" w:hanging="720"/>
      </w:pPr>
      <w:rPr>
        <w:rFonts w:hint="default"/>
      </w:rPr>
    </w:lvl>
    <w:lvl w:ilvl="1" w:tplc="5BC641D4" w:tentative="1">
      <w:start w:val="1"/>
      <w:numFmt w:val="lowerLetter"/>
      <w:lvlText w:val="%2."/>
      <w:lvlJc w:val="left"/>
      <w:pPr>
        <w:ind w:left="1440" w:hanging="360"/>
      </w:pPr>
    </w:lvl>
    <w:lvl w:ilvl="2" w:tplc="B02880F4" w:tentative="1">
      <w:start w:val="1"/>
      <w:numFmt w:val="lowerRoman"/>
      <w:lvlText w:val="%3."/>
      <w:lvlJc w:val="right"/>
      <w:pPr>
        <w:ind w:left="2160" w:hanging="180"/>
      </w:pPr>
    </w:lvl>
    <w:lvl w:ilvl="3" w:tplc="9ED82DEA" w:tentative="1">
      <w:start w:val="1"/>
      <w:numFmt w:val="decimal"/>
      <w:lvlText w:val="%4."/>
      <w:lvlJc w:val="left"/>
      <w:pPr>
        <w:ind w:left="2880" w:hanging="360"/>
      </w:pPr>
    </w:lvl>
    <w:lvl w:ilvl="4" w:tplc="D2A21C1C" w:tentative="1">
      <w:start w:val="1"/>
      <w:numFmt w:val="lowerLetter"/>
      <w:lvlText w:val="%5."/>
      <w:lvlJc w:val="left"/>
      <w:pPr>
        <w:ind w:left="3600" w:hanging="360"/>
      </w:pPr>
    </w:lvl>
    <w:lvl w:ilvl="5" w:tplc="C8DA0C2E" w:tentative="1">
      <w:start w:val="1"/>
      <w:numFmt w:val="lowerRoman"/>
      <w:lvlText w:val="%6."/>
      <w:lvlJc w:val="right"/>
      <w:pPr>
        <w:ind w:left="4320" w:hanging="180"/>
      </w:pPr>
    </w:lvl>
    <w:lvl w:ilvl="6" w:tplc="9ADEE5BE" w:tentative="1">
      <w:start w:val="1"/>
      <w:numFmt w:val="decimal"/>
      <w:lvlText w:val="%7."/>
      <w:lvlJc w:val="left"/>
      <w:pPr>
        <w:ind w:left="5040" w:hanging="360"/>
      </w:pPr>
    </w:lvl>
    <w:lvl w:ilvl="7" w:tplc="26E8FAB6" w:tentative="1">
      <w:start w:val="1"/>
      <w:numFmt w:val="lowerLetter"/>
      <w:lvlText w:val="%8."/>
      <w:lvlJc w:val="left"/>
      <w:pPr>
        <w:ind w:left="5760" w:hanging="360"/>
      </w:pPr>
    </w:lvl>
    <w:lvl w:ilvl="8" w:tplc="AB4C24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14D3FE">
      <w:start w:val="1"/>
      <w:numFmt w:val="lowerRoman"/>
      <w:lvlText w:val="(%1)"/>
      <w:lvlJc w:val="left"/>
      <w:pPr>
        <w:ind w:left="1080" w:hanging="720"/>
      </w:pPr>
      <w:rPr>
        <w:rFonts w:hint="default"/>
      </w:rPr>
    </w:lvl>
    <w:lvl w:ilvl="1" w:tplc="2D5EC876" w:tentative="1">
      <w:start w:val="1"/>
      <w:numFmt w:val="lowerLetter"/>
      <w:lvlText w:val="%2."/>
      <w:lvlJc w:val="left"/>
      <w:pPr>
        <w:ind w:left="1440" w:hanging="360"/>
      </w:pPr>
    </w:lvl>
    <w:lvl w:ilvl="2" w:tplc="CBBA18F6" w:tentative="1">
      <w:start w:val="1"/>
      <w:numFmt w:val="lowerRoman"/>
      <w:lvlText w:val="%3."/>
      <w:lvlJc w:val="right"/>
      <w:pPr>
        <w:ind w:left="2160" w:hanging="180"/>
      </w:pPr>
    </w:lvl>
    <w:lvl w:ilvl="3" w:tplc="F4389FF4" w:tentative="1">
      <w:start w:val="1"/>
      <w:numFmt w:val="decimal"/>
      <w:lvlText w:val="%4."/>
      <w:lvlJc w:val="left"/>
      <w:pPr>
        <w:ind w:left="2880" w:hanging="360"/>
      </w:pPr>
    </w:lvl>
    <w:lvl w:ilvl="4" w:tplc="C37C0ED4" w:tentative="1">
      <w:start w:val="1"/>
      <w:numFmt w:val="lowerLetter"/>
      <w:lvlText w:val="%5."/>
      <w:lvlJc w:val="left"/>
      <w:pPr>
        <w:ind w:left="3600" w:hanging="360"/>
      </w:pPr>
    </w:lvl>
    <w:lvl w:ilvl="5" w:tplc="17C41800" w:tentative="1">
      <w:start w:val="1"/>
      <w:numFmt w:val="lowerRoman"/>
      <w:lvlText w:val="%6."/>
      <w:lvlJc w:val="right"/>
      <w:pPr>
        <w:ind w:left="4320" w:hanging="180"/>
      </w:pPr>
    </w:lvl>
    <w:lvl w:ilvl="6" w:tplc="0CA0A0DC" w:tentative="1">
      <w:start w:val="1"/>
      <w:numFmt w:val="decimal"/>
      <w:lvlText w:val="%7."/>
      <w:lvlJc w:val="left"/>
      <w:pPr>
        <w:ind w:left="5040" w:hanging="360"/>
      </w:pPr>
    </w:lvl>
    <w:lvl w:ilvl="7" w:tplc="95BE44CC" w:tentative="1">
      <w:start w:val="1"/>
      <w:numFmt w:val="lowerLetter"/>
      <w:lvlText w:val="%8."/>
      <w:lvlJc w:val="left"/>
      <w:pPr>
        <w:ind w:left="5760" w:hanging="360"/>
      </w:pPr>
    </w:lvl>
    <w:lvl w:ilvl="8" w:tplc="97283F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81CF300">
      <w:start w:val="1"/>
      <w:numFmt w:val="bullet"/>
      <w:lvlText w:val=""/>
      <w:lvlJc w:val="left"/>
      <w:pPr>
        <w:ind w:left="720" w:hanging="360"/>
      </w:pPr>
      <w:rPr>
        <w:rFonts w:ascii="Symbol" w:hAnsi="Symbol" w:hint="default"/>
        <w:color w:val="auto"/>
        <w:sz w:val="24"/>
        <w:szCs w:val="24"/>
      </w:rPr>
    </w:lvl>
    <w:lvl w:ilvl="1" w:tplc="D9C2AAA8" w:tentative="1">
      <w:start w:val="1"/>
      <w:numFmt w:val="bullet"/>
      <w:lvlText w:val="o"/>
      <w:lvlJc w:val="left"/>
      <w:pPr>
        <w:ind w:left="1440" w:hanging="360"/>
      </w:pPr>
      <w:rPr>
        <w:rFonts w:ascii="Courier New" w:hAnsi="Courier New" w:cs="Courier New" w:hint="default"/>
      </w:rPr>
    </w:lvl>
    <w:lvl w:ilvl="2" w:tplc="7C3463C2" w:tentative="1">
      <w:start w:val="1"/>
      <w:numFmt w:val="bullet"/>
      <w:lvlText w:val=""/>
      <w:lvlJc w:val="left"/>
      <w:pPr>
        <w:ind w:left="2160" w:hanging="360"/>
      </w:pPr>
      <w:rPr>
        <w:rFonts w:ascii="Wingdings" w:hAnsi="Wingdings" w:hint="default"/>
      </w:rPr>
    </w:lvl>
    <w:lvl w:ilvl="3" w:tplc="6194CC84" w:tentative="1">
      <w:start w:val="1"/>
      <w:numFmt w:val="bullet"/>
      <w:lvlText w:val=""/>
      <w:lvlJc w:val="left"/>
      <w:pPr>
        <w:ind w:left="2880" w:hanging="360"/>
      </w:pPr>
      <w:rPr>
        <w:rFonts w:ascii="Symbol" w:hAnsi="Symbol" w:hint="default"/>
      </w:rPr>
    </w:lvl>
    <w:lvl w:ilvl="4" w:tplc="5B367A5A" w:tentative="1">
      <w:start w:val="1"/>
      <w:numFmt w:val="bullet"/>
      <w:lvlText w:val="o"/>
      <w:lvlJc w:val="left"/>
      <w:pPr>
        <w:ind w:left="3600" w:hanging="360"/>
      </w:pPr>
      <w:rPr>
        <w:rFonts w:ascii="Courier New" w:hAnsi="Courier New" w:cs="Courier New" w:hint="default"/>
      </w:rPr>
    </w:lvl>
    <w:lvl w:ilvl="5" w:tplc="364C7E98" w:tentative="1">
      <w:start w:val="1"/>
      <w:numFmt w:val="bullet"/>
      <w:lvlText w:val=""/>
      <w:lvlJc w:val="left"/>
      <w:pPr>
        <w:ind w:left="4320" w:hanging="360"/>
      </w:pPr>
      <w:rPr>
        <w:rFonts w:ascii="Wingdings" w:hAnsi="Wingdings" w:hint="default"/>
      </w:rPr>
    </w:lvl>
    <w:lvl w:ilvl="6" w:tplc="2BCEC1E4" w:tentative="1">
      <w:start w:val="1"/>
      <w:numFmt w:val="bullet"/>
      <w:lvlText w:val=""/>
      <w:lvlJc w:val="left"/>
      <w:pPr>
        <w:ind w:left="5040" w:hanging="360"/>
      </w:pPr>
      <w:rPr>
        <w:rFonts w:ascii="Symbol" w:hAnsi="Symbol" w:hint="default"/>
      </w:rPr>
    </w:lvl>
    <w:lvl w:ilvl="7" w:tplc="BE2E7A2C" w:tentative="1">
      <w:start w:val="1"/>
      <w:numFmt w:val="bullet"/>
      <w:lvlText w:val="o"/>
      <w:lvlJc w:val="left"/>
      <w:pPr>
        <w:ind w:left="5760" w:hanging="360"/>
      </w:pPr>
      <w:rPr>
        <w:rFonts w:ascii="Courier New" w:hAnsi="Courier New" w:cs="Courier New" w:hint="default"/>
      </w:rPr>
    </w:lvl>
    <w:lvl w:ilvl="8" w:tplc="5AF017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840CD5C">
      <w:start w:val="1"/>
      <w:numFmt w:val="lowerRoman"/>
      <w:lvlText w:val="(%1)"/>
      <w:lvlJc w:val="left"/>
      <w:pPr>
        <w:ind w:left="1080" w:hanging="720"/>
      </w:pPr>
      <w:rPr>
        <w:rFonts w:hint="default"/>
      </w:rPr>
    </w:lvl>
    <w:lvl w:ilvl="1" w:tplc="BEA43532" w:tentative="1">
      <w:start w:val="1"/>
      <w:numFmt w:val="lowerLetter"/>
      <w:lvlText w:val="%2."/>
      <w:lvlJc w:val="left"/>
      <w:pPr>
        <w:ind w:left="1440" w:hanging="360"/>
      </w:pPr>
    </w:lvl>
    <w:lvl w:ilvl="2" w:tplc="0A12D27E" w:tentative="1">
      <w:start w:val="1"/>
      <w:numFmt w:val="lowerRoman"/>
      <w:lvlText w:val="%3."/>
      <w:lvlJc w:val="right"/>
      <w:pPr>
        <w:ind w:left="2160" w:hanging="180"/>
      </w:pPr>
    </w:lvl>
    <w:lvl w:ilvl="3" w:tplc="BBB4571E" w:tentative="1">
      <w:start w:val="1"/>
      <w:numFmt w:val="decimal"/>
      <w:lvlText w:val="%4."/>
      <w:lvlJc w:val="left"/>
      <w:pPr>
        <w:ind w:left="2880" w:hanging="360"/>
      </w:pPr>
    </w:lvl>
    <w:lvl w:ilvl="4" w:tplc="A3FCAA32" w:tentative="1">
      <w:start w:val="1"/>
      <w:numFmt w:val="lowerLetter"/>
      <w:lvlText w:val="%5."/>
      <w:lvlJc w:val="left"/>
      <w:pPr>
        <w:ind w:left="3600" w:hanging="360"/>
      </w:pPr>
    </w:lvl>
    <w:lvl w:ilvl="5" w:tplc="E3E0C3B8" w:tentative="1">
      <w:start w:val="1"/>
      <w:numFmt w:val="lowerRoman"/>
      <w:lvlText w:val="%6."/>
      <w:lvlJc w:val="right"/>
      <w:pPr>
        <w:ind w:left="4320" w:hanging="180"/>
      </w:pPr>
    </w:lvl>
    <w:lvl w:ilvl="6" w:tplc="1E9EDF9A" w:tentative="1">
      <w:start w:val="1"/>
      <w:numFmt w:val="decimal"/>
      <w:lvlText w:val="%7."/>
      <w:lvlJc w:val="left"/>
      <w:pPr>
        <w:ind w:left="5040" w:hanging="360"/>
      </w:pPr>
    </w:lvl>
    <w:lvl w:ilvl="7" w:tplc="B2E2396C" w:tentative="1">
      <w:start w:val="1"/>
      <w:numFmt w:val="lowerLetter"/>
      <w:lvlText w:val="%8."/>
      <w:lvlJc w:val="left"/>
      <w:pPr>
        <w:ind w:left="5760" w:hanging="360"/>
      </w:pPr>
    </w:lvl>
    <w:lvl w:ilvl="8" w:tplc="53485B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786EC2A">
      <w:start w:val="1"/>
      <w:numFmt w:val="lowerRoman"/>
      <w:lvlText w:val="(%1)"/>
      <w:lvlJc w:val="left"/>
      <w:pPr>
        <w:ind w:left="1080" w:hanging="720"/>
      </w:pPr>
      <w:rPr>
        <w:rFonts w:hint="default"/>
      </w:rPr>
    </w:lvl>
    <w:lvl w:ilvl="1" w:tplc="C108D284" w:tentative="1">
      <w:start w:val="1"/>
      <w:numFmt w:val="lowerLetter"/>
      <w:lvlText w:val="%2."/>
      <w:lvlJc w:val="left"/>
      <w:pPr>
        <w:ind w:left="1440" w:hanging="360"/>
      </w:pPr>
    </w:lvl>
    <w:lvl w:ilvl="2" w:tplc="C232B024" w:tentative="1">
      <w:start w:val="1"/>
      <w:numFmt w:val="lowerRoman"/>
      <w:lvlText w:val="%3."/>
      <w:lvlJc w:val="right"/>
      <w:pPr>
        <w:ind w:left="2160" w:hanging="180"/>
      </w:pPr>
    </w:lvl>
    <w:lvl w:ilvl="3" w:tplc="06589F46" w:tentative="1">
      <w:start w:val="1"/>
      <w:numFmt w:val="decimal"/>
      <w:lvlText w:val="%4."/>
      <w:lvlJc w:val="left"/>
      <w:pPr>
        <w:ind w:left="2880" w:hanging="360"/>
      </w:pPr>
    </w:lvl>
    <w:lvl w:ilvl="4" w:tplc="BD142722" w:tentative="1">
      <w:start w:val="1"/>
      <w:numFmt w:val="lowerLetter"/>
      <w:lvlText w:val="%5."/>
      <w:lvlJc w:val="left"/>
      <w:pPr>
        <w:ind w:left="3600" w:hanging="360"/>
      </w:pPr>
    </w:lvl>
    <w:lvl w:ilvl="5" w:tplc="C290B190" w:tentative="1">
      <w:start w:val="1"/>
      <w:numFmt w:val="lowerRoman"/>
      <w:lvlText w:val="%6."/>
      <w:lvlJc w:val="right"/>
      <w:pPr>
        <w:ind w:left="4320" w:hanging="180"/>
      </w:pPr>
    </w:lvl>
    <w:lvl w:ilvl="6" w:tplc="54465CFC" w:tentative="1">
      <w:start w:val="1"/>
      <w:numFmt w:val="decimal"/>
      <w:lvlText w:val="%7."/>
      <w:lvlJc w:val="left"/>
      <w:pPr>
        <w:ind w:left="5040" w:hanging="360"/>
      </w:pPr>
    </w:lvl>
    <w:lvl w:ilvl="7" w:tplc="8D4AE016" w:tentative="1">
      <w:start w:val="1"/>
      <w:numFmt w:val="lowerLetter"/>
      <w:lvlText w:val="%8."/>
      <w:lvlJc w:val="left"/>
      <w:pPr>
        <w:ind w:left="5760" w:hanging="360"/>
      </w:pPr>
    </w:lvl>
    <w:lvl w:ilvl="8" w:tplc="260AC1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A2CAC12">
      <w:start w:val="1"/>
      <w:numFmt w:val="lowerRoman"/>
      <w:lvlText w:val="(%1)"/>
      <w:lvlJc w:val="left"/>
      <w:pPr>
        <w:ind w:left="1080" w:hanging="720"/>
      </w:pPr>
      <w:rPr>
        <w:rFonts w:hint="default"/>
      </w:rPr>
    </w:lvl>
    <w:lvl w:ilvl="1" w:tplc="CAEA1900" w:tentative="1">
      <w:start w:val="1"/>
      <w:numFmt w:val="lowerLetter"/>
      <w:lvlText w:val="%2."/>
      <w:lvlJc w:val="left"/>
      <w:pPr>
        <w:ind w:left="1440" w:hanging="360"/>
      </w:pPr>
    </w:lvl>
    <w:lvl w:ilvl="2" w:tplc="5BAE9486" w:tentative="1">
      <w:start w:val="1"/>
      <w:numFmt w:val="lowerRoman"/>
      <w:lvlText w:val="%3."/>
      <w:lvlJc w:val="right"/>
      <w:pPr>
        <w:ind w:left="2160" w:hanging="180"/>
      </w:pPr>
    </w:lvl>
    <w:lvl w:ilvl="3" w:tplc="8752BD28" w:tentative="1">
      <w:start w:val="1"/>
      <w:numFmt w:val="decimal"/>
      <w:lvlText w:val="%4."/>
      <w:lvlJc w:val="left"/>
      <w:pPr>
        <w:ind w:left="2880" w:hanging="360"/>
      </w:pPr>
    </w:lvl>
    <w:lvl w:ilvl="4" w:tplc="61FC9CCC" w:tentative="1">
      <w:start w:val="1"/>
      <w:numFmt w:val="lowerLetter"/>
      <w:lvlText w:val="%5."/>
      <w:lvlJc w:val="left"/>
      <w:pPr>
        <w:ind w:left="3600" w:hanging="360"/>
      </w:pPr>
    </w:lvl>
    <w:lvl w:ilvl="5" w:tplc="EF341D6E" w:tentative="1">
      <w:start w:val="1"/>
      <w:numFmt w:val="lowerRoman"/>
      <w:lvlText w:val="%6."/>
      <w:lvlJc w:val="right"/>
      <w:pPr>
        <w:ind w:left="4320" w:hanging="180"/>
      </w:pPr>
    </w:lvl>
    <w:lvl w:ilvl="6" w:tplc="73F29F2E" w:tentative="1">
      <w:start w:val="1"/>
      <w:numFmt w:val="decimal"/>
      <w:lvlText w:val="%7."/>
      <w:lvlJc w:val="left"/>
      <w:pPr>
        <w:ind w:left="5040" w:hanging="360"/>
      </w:pPr>
    </w:lvl>
    <w:lvl w:ilvl="7" w:tplc="3F724AE6" w:tentative="1">
      <w:start w:val="1"/>
      <w:numFmt w:val="lowerLetter"/>
      <w:lvlText w:val="%8."/>
      <w:lvlJc w:val="left"/>
      <w:pPr>
        <w:ind w:left="5760" w:hanging="360"/>
      </w:pPr>
    </w:lvl>
    <w:lvl w:ilvl="8" w:tplc="C6309F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E52AEC4">
      <w:start w:val="1"/>
      <w:numFmt w:val="lowerRoman"/>
      <w:lvlText w:val="(%1)"/>
      <w:lvlJc w:val="left"/>
      <w:pPr>
        <w:ind w:left="1080" w:hanging="720"/>
      </w:pPr>
      <w:rPr>
        <w:rFonts w:hint="default"/>
      </w:rPr>
    </w:lvl>
    <w:lvl w:ilvl="1" w:tplc="1E12E10A" w:tentative="1">
      <w:start w:val="1"/>
      <w:numFmt w:val="lowerLetter"/>
      <w:lvlText w:val="%2."/>
      <w:lvlJc w:val="left"/>
      <w:pPr>
        <w:ind w:left="1440" w:hanging="360"/>
      </w:pPr>
    </w:lvl>
    <w:lvl w:ilvl="2" w:tplc="B634888E" w:tentative="1">
      <w:start w:val="1"/>
      <w:numFmt w:val="lowerRoman"/>
      <w:lvlText w:val="%3."/>
      <w:lvlJc w:val="right"/>
      <w:pPr>
        <w:ind w:left="2160" w:hanging="180"/>
      </w:pPr>
    </w:lvl>
    <w:lvl w:ilvl="3" w:tplc="3F4EEBD0" w:tentative="1">
      <w:start w:val="1"/>
      <w:numFmt w:val="decimal"/>
      <w:lvlText w:val="%4."/>
      <w:lvlJc w:val="left"/>
      <w:pPr>
        <w:ind w:left="2880" w:hanging="360"/>
      </w:pPr>
    </w:lvl>
    <w:lvl w:ilvl="4" w:tplc="12EC4E66" w:tentative="1">
      <w:start w:val="1"/>
      <w:numFmt w:val="lowerLetter"/>
      <w:lvlText w:val="%5."/>
      <w:lvlJc w:val="left"/>
      <w:pPr>
        <w:ind w:left="3600" w:hanging="360"/>
      </w:pPr>
    </w:lvl>
    <w:lvl w:ilvl="5" w:tplc="F320A114" w:tentative="1">
      <w:start w:val="1"/>
      <w:numFmt w:val="lowerRoman"/>
      <w:lvlText w:val="%6."/>
      <w:lvlJc w:val="right"/>
      <w:pPr>
        <w:ind w:left="4320" w:hanging="180"/>
      </w:pPr>
    </w:lvl>
    <w:lvl w:ilvl="6" w:tplc="18920B34" w:tentative="1">
      <w:start w:val="1"/>
      <w:numFmt w:val="decimal"/>
      <w:lvlText w:val="%7."/>
      <w:lvlJc w:val="left"/>
      <w:pPr>
        <w:ind w:left="5040" w:hanging="360"/>
      </w:pPr>
    </w:lvl>
    <w:lvl w:ilvl="7" w:tplc="4FD8A6A8" w:tentative="1">
      <w:start w:val="1"/>
      <w:numFmt w:val="lowerLetter"/>
      <w:lvlText w:val="%8."/>
      <w:lvlJc w:val="left"/>
      <w:pPr>
        <w:ind w:left="5760" w:hanging="360"/>
      </w:pPr>
    </w:lvl>
    <w:lvl w:ilvl="8" w:tplc="03A8909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0883B64">
      <w:start w:val="1"/>
      <w:numFmt w:val="lowerRoman"/>
      <w:lvlText w:val="(%1)"/>
      <w:lvlJc w:val="left"/>
      <w:pPr>
        <w:ind w:left="1080" w:hanging="720"/>
      </w:pPr>
      <w:rPr>
        <w:rFonts w:hint="default"/>
      </w:rPr>
    </w:lvl>
    <w:lvl w:ilvl="1" w:tplc="F154B142" w:tentative="1">
      <w:start w:val="1"/>
      <w:numFmt w:val="lowerLetter"/>
      <w:lvlText w:val="%2."/>
      <w:lvlJc w:val="left"/>
      <w:pPr>
        <w:ind w:left="1440" w:hanging="360"/>
      </w:pPr>
    </w:lvl>
    <w:lvl w:ilvl="2" w:tplc="AB22DFE8" w:tentative="1">
      <w:start w:val="1"/>
      <w:numFmt w:val="lowerRoman"/>
      <w:lvlText w:val="%3."/>
      <w:lvlJc w:val="right"/>
      <w:pPr>
        <w:ind w:left="2160" w:hanging="180"/>
      </w:pPr>
    </w:lvl>
    <w:lvl w:ilvl="3" w:tplc="683E6F2E" w:tentative="1">
      <w:start w:val="1"/>
      <w:numFmt w:val="decimal"/>
      <w:lvlText w:val="%4."/>
      <w:lvlJc w:val="left"/>
      <w:pPr>
        <w:ind w:left="2880" w:hanging="360"/>
      </w:pPr>
    </w:lvl>
    <w:lvl w:ilvl="4" w:tplc="ADA060B6" w:tentative="1">
      <w:start w:val="1"/>
      <w:numFmt w:val="lowerLetter"/>
      <w:lvlText w:val="%5."/>
      <w:lvlJc w:val="left"/>
      <w:pPr>
        <w:ind w:left="3600" w:hanging="360"/>
      </w:pPr>
    </w:lvl>
    <w:lvl w:ilvl="5" w:tplc="AFD650B2" w:tentative="1">
      <w:start w:val="1"/>
      <w:numFmt w:val="lowerRoman"/>
      <w:lvlText w:val="%6."/>
      <w:lvlJc w:val="right"/>
      <w:pPr>
        <w:ind w:left="4320" w:hanging="180"/>
      </w:pPr>
    </w:lvl>
    <w:lvl w:ilvl="6" w:tplc="2CFAEF08" w:tentative="1">
      <w:start w:val="1"/>
      <w:numFmt w:val="decimal"/>
      <w:lvlText w:val="%7."/>
      <w:lvlJc w:val="left"/>
      <w:pPr>
        <w:ind w:left="5040" w:hanging="360"/>
      </w:pPr>
    </w:lvl>
    <w:lvl w:ilvl="7" w:tplc="B0949990" w:tentative="1">
      <w:start w:val="1"/>
      <w:numFmt w:val="lowerLetter"/>
      <w:lvlText w:val="%8."/>
      <w:lvlJc w:val="left"/>
      <w:pPr>
        <w:ind w:left="5760" w:hanging="360"/>
      </w:pPr>
    </w:lvl>
    <w:lvl w:ilvl="8" w:tplc="B35ECF8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1E0A76E">
      <w:start w:val="1"/>
      <w:numFmt w:val="lowerRoman"/>
      <w:lvlText w:val="(%1)"/>
      <w:lvlJc w:val="left"/>
      <w:pPr>
        <w:ind w:left="1080" w:hanging="720"/>
      </w:pPr>
      <w:rPr>
        <w:rFonts w:hint="default"/>
      </w:rPr>
    </w:lvl>
    <w:lvl w:ilvl="1" w:tplc="B6FA1580" w:tentative="1">
      <w:start w:val="1"/>
      <w:numFmt w:val="lowerLetter"/>
      <w:lvlText w:val="%2."/>
      <w:lvlJc w:val="left"/>
      <w:pPr>
        <w:ind w:left="1440" w:hanging="360"/>
      </w:pPr>
    </w:lvl>
    <w:lvl w:ilvl="2" w:tplc="4EDE0966" w:tentative="1">
      <w:start w:val="1"/>
      <w:numFmt w:val="lowerRoman"/>
      <w:lvlText w:val="%3."/>
      <w:lvlJc w:val="right"/>
      <w:pPr>
        <w:ind w:left="2160" w:hanging="180"/>
      </w:pPr>
    </w:lvl>
    <w:lvl w:ilvl="3" w:tplc="D3D63730" w:tentative="1">
      <w:start w:val="1"/>
      <w:numFmt w:val="decimal"/>
      <w:lvlText w:val="%4."/>
      <w:lvlJc w:val="left"/>
      <w:pPr>
        <w:ind w:left="2880" w:hanging="360"/>
      </w:pPr>
    </w:lvl>
    <w:lvl w:ilvl="4" w:tplc="A8901AFC" w:tentative="1">
      <w:start w:val="1"/>
      <w:numFmt w:val="lowerLetter"/>
      <w:lvlText w:val="%5."/>
      <w:lvlJc w:val="left"/>
      <w:pPr>
        <w:ind w:left="3600" w:hanging="360"/>
      </w:pPr>
    </w:lvl>
    <w:lvl w:ilvl="5" w:tplc="9C4EE890" w:tentative="1">
      <w:start w:val="1"/>
      <w:numFmt w:val="lowerRoman"/>
      <w:lvlText w:val="%6."/>
      <w:lvlJc w:val="right"/>
      <w:pPr>
        <w:ind w:left="4320" w:hanging="180"/>
      </w:pPr>
    </w:lvl>
    <w:lvl w:ilvl="6" w:tplc="9306F43A" w:tentative="1">
      <w:start w:val="1"/>
      <w:numFmt w:val="decimal"/>
      <w:lvlText w:val="%7."/>
      <w:lvlJc w:val="left"/>
      <w:pPr>
        <w:ind w:left="5040" w:hanging="360"/>
      </w:pPr>
    </w:lvl>
    <w:lvl w:ilvl="7" w:tplc="D6EC9A4A" w:tentative="1">
      <w:start w:val="1"/>
      <w:numFmt w:val="lowerLetter"/>
      <w:lvlText w:val="%8."/>
      <w:lvlJc w:val="left"/>
      <w:pPr>
        <w:ind w:left="5760" w:hanging="360"/>
      </w:pPr>
    </w:lvl>
    <w:lvl w:ilvl="8" w:tplc="93EEACF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DF0"/>
    <w:rsid w:val="00014E7A"/>
    <w:rsid w:val="00036F33"/>
    <w:rsid w:val="000714B3"/>
    <w:rsid w:val="000725ED"/>
    <w:rsid w:val="00075345"/>
    <w:rsid w:val="00084EA0"/>
    <w:rsid w:val="000E629A"/>
    <w:rsid w:val="0012397E"/>
    <w:rsid w:val="00137E1A"/>
    <w:rsid w:val="00145924"/>
    <w:rsid w:val="001548B6"/>
    <w:rsid w:val="00161B50"/>
    <w:rsid w:val="00194785"/>
    <w:rsid w:val="001C1264"/>
    <w:rsid w:val="001D0258"/>
    <w:rsid w:val="001F43A6"/>
    <w:rsid w:val="002237A1"/>
    <w:rsid w:val="00233EA3"/>
    <w:rsid w:val="00241C6C"/>
    <w:rsid w:val="00292354"/>
    <w:rsid w:val="002E1625"/>
    <w:rsid w:val="003025A1"/>
    <w:rsid w:val="00383A83"/>
    <w:rsid w:val="00392761"/>
    <w:rsid w:val="003A23C3"/>
    <w:rsid w:val="003C1748"/>
    <w:rsid w:val="003E2A56"/>
    <w:rsid w:val="003E4E9B"/>
    <w:rsid w:val="003E788F"/>
    <w:rsid w:val="00406DF0"/>
    <w:rsid w:val="004954A0"/>
    <w:rsid w:val="004B3B2F"/>
    <w:rsid w:val="00553EE1"/>
    <w:rsid w:val="00554AFC"/>
    <w:rsid w:val="00576CCD"/>
    <w:rsid w:val="006212A3"/>
    <w:rsid w:val="00655267"/>
    <w:rsid w:val="00685D0E"/>
    <w:rsid w:val="006C5095"/>
    <w:rsid w:val="00743971"/>
    <w:rsid w:val="00767FFA"/>
    <w:rsid w:val="00792BD5"/>
    <w:rsid w:val="008E5E8C"/>
    <w:rsid w:val="00916A26"/>
    <w:rsid w:val="009767AF"/>
    <w:rsid w:val="00976BCA"/>
    <w:rsid w:val="00A6334E"/>
    <w:rsid w:val="00A75BAD"/>
    <w:rsid w:val="00AB64A9"/>
    <w:rsid w:val="00AF7C51"/>
    <w:rsid w:val="00B57BD7"/>
    <w:rsid w:val="00B65043"/>
    <w:rsid w:val="00BC51A0"/>
    <w:rsid w:val="00BD72E4"/>
    <w:rsid w:val="00BE6F07"/>
    <w:rsid w:val="00C72D5D"/>
    <w:rsid w:val="00CF63A4"/>
    <w:rsid w:val="00D55EF7"/>
    <w:rsid w:val="00DE0C4F"/>
    <w:rsid w:val="00E01502"/>
    <w:rsid w:val="00E23727"/>
    <w:rsid w:val="00E6604D"/>
    <w:rsid w:val="00EE713D"/>
    <w:rsid w:val="00F322DA"/>
    <w:rsid w:val="00FB00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47B07"/>
  <w15:docId w15:val="{196B811D-8DEC-4857-B9B0-B7A5E2E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51D9B" w:rsidP="00BF58F7">
          <w:pPr>
            <w:pStyle w:val="8CD27297CE4F414E814174AF71F90997"/>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51D9B" w:rsidP="00BF58F7">
          <w:pPr>
            <w:pStyle w:val="1BF50A7C5E1B4E1588171018F29A154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51D9B" w:rsidP="00BF58F7">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51D9B"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51D9B"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51D9B"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51D9B"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9B"/>
    <w:rsid w:val="00B208D2"/>
    <w:rsid w:val="00C51D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8827</RACS_x0020_ID>
    <Approved_x0020_Provider xmlns="a8338b6e-77a6-4851-82b6-98166143ffdd">Tasmanian Health Service</Approved_x0020_Provider>
    <Management_x0020_Company_x0020_ID xmlns="a8338b6e-77a6-4851-82b6-98166143ffdd" xsi:nil="true"/>
    <Home xmlns="a8338b6e-77a6-4851-82b6-98166143ffdd">Midlands Multipurpose Health Centre</Home>
    <Signed xmlns="a8338b6e-77a6-4851-82b6-98166143ffdd" xsi:nil="true"/>
    <Uploaded xmlns="a8338b6e-77a6-4851-82b6-98166143ffdd">False</Uploaded>
    <Management_x0020_Company xmlns="a8338b6e-77a6-4851-82b6-98166143ffdd" xsi:nil="true"/>
    <Doc_x0020_Date xmlns="a8338b6e-77a6-4851-82b6-98166143ffdd">2023-08-02T00:40:00+00:00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ECFA2B92-7CF4-DC11-AD41-005056922186</Home_x0020_ID>
    <State xmlns="a8338b6e-77a6-4851-82b6-98166143ffdd">TAS</State>
    <Doc_x0020_Sent_Received_x0020_Date xmlns="a8338b6e-77a6-4851-82b6-98166143ffdd">2023-08-02T00:00:00+00:00</Doc_x0020_Sent_Received_x0020_Date>
    <Activity_x0020_ID xmlns="a8338b6e-77a6-4851-82b6-98166143ffdd">49501831-A91F-EE11-8390-005056922186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68CD56F-8A99-4C6E-8D3B-365C8757E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2023-09-19T05:38:00Z</dcterms:created>
  <dcterms:modified xsi:type="dcterms:W3CDTF">2023-09-19T05:39:00Z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