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D7013" w14:textId="77777777" w:rsidR="000742BC" w:rsidRPr="002C3EBF" w:rsidRDefault="000742B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7E7845" wp14:editId="39D8B9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A716549" w14:textId="77777777" w:rsidR="000742BC" w:rsidRDefault="000742B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B47A04C" w14:textId="77777777" w:rsidR="000742BC" w:rsidRDefault="000742B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DD6A56" w14:textId="77777777" w:rsidR="000742BC" w:rsidRPr="002C3EBF" w:rsidRDefault="000742B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E36A2" w14:paraId="63D7339C" w14:textId="77777777" w:rsidTr="009E36A2">
        <w:tc>
          <w:tcPr>
            <w:cnfStyle w:val="001000000000" w:firstRow="0" w:lastRow="0" w:firstColumn="1" w:lastColumn="0" w:oddVBand="0" w:evenVBand="0" w:oddHBand="0" w:evenHBand="0" w:firstRowFirstColumn="0" w:firstRowLastColumn="0" w:lastRowFirstColumn="0" w:lastRowLastColumn="0"/>
            <w:tcW w:w="3227" w:type="dxa"/>
          </w:tcPr>
          <w:p w14:paraId="0A454049" w14:textId="77777777" w:rsidR="000742BC" w:rsidRPr="00996FAF" w:rsidRDefault="000742B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DBFD83C" w14:textId="77777777" w:rsidR="000742BC" w:rsidRPr="00996FAF" w:rsidRDefault="000742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Midlands Multipurpose Health Centre</w:t>
            </w:r>
          </w:p>
        </w:tc>
      </w:tr>
      <w:tr w:rsidR="009E36A2" w14:paraId="7574F5F2" w14:textId="77777777" w:rsidTr="009E3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E3E241" w14:textId="77777777" w:rsidR="000742BC" w:rsidRPr="00996FAF" w:rsidRDefault="000742B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6BB7BF" w14:textId="77777777" w:rsidR="000742BC" w:rsidRPr="00C27BE3" w:rsidRDefault="000742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8827</w:t>
            </w:r>
          </w:p>
        </w:tc>
      </w:tr>
      <w:tr w:rsidR="009E36A2" w14:paraId="4FEF6544" w14:textId="77777777" w:rsidTr="009E36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0C43C5" w14:textId="77777777" w:rsidR="000742BC" w:rsidRPr="00996FAF" w:rsidRDefault="000742B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890A3FA" w14:textId="77777777" w:rsidR="000742BC" w:rsidRPr="00996FAF" w:rsidRDefault="000742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Church</w:t>
            </w:r>
            <w:r>
              <w:rPr>
                <w:rFonts w:ascii="Arial" w:eastAsia="Times New Roman" w:hAnsi="Arial" w:cs="Arial"/>
                <w:lang w:eastAsia="en-AU"/>
              </w:rPr>
              <w:t xml:space="preserve"> Street, OATLANDS, Tasmania, 7120</w:t>
            </w:r>
          </w:p>
        </w:tc>
      </w:tr>
      <w:tr w:rsidR="009E36A2" w14:paraId="5A4E1CD4" w14:textId="77777777" w:rsidTr="009E3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0CCB6E" w14:textId="77777777" w:rsidR="000742BC" w:rsidRPr="00996FAF" w:rsidRDefault="000742B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E4F9C0" w14:textId="77777777" w:rsidR="000742BC" w:rsidRPr="00996FAF" w:rsidRDefault="000742B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E36A2" w14:paraId="110910DC" w14:textId="77777777" w:rsidTr="009E36A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B4E84E" w14:textId="77777777" w:rsidR="000742BC" w:rsidRPr="00996FAF" w:rsidRDefault="000742B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40B269" w14:textId="77777777" w:rsidR="000742BC" w:rsidRPr="00996FAF" w:rsidRDefault="000742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31 January 2024</w:t>
            </w:r>
          </w:p>
        </w:tc>
      </w:tr>
      <w:tr w:rsidR="009E36A2" w14:paraId="15FC486B" w14:textId="77777777" w:rsidTr="009E36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D88092" w14:textId="77777777" w:rsidR="000742BC" w:rsidRPr="00996FAF" w:rsidRDefault="000742B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76113272"/>
            <w:placeholder>
              <w:docPart w:val="DefaultPlaceholder_-1854013437"/>
            </w:placeholder>
            <w:date w:fullDate="2024-02-22T00:00:00Z">
              <w:dateFormat w:val="d MMMM yyyy"/>
              <w:lid w:val="en-AU"/>
              <w:storeMappedDataAs w:val="dateTime"/>
              <w:calendar w:val="gregorian"/>
            </w:date>
          </w:sdtPr>
          <w:sdtEndPr/>
          <w:sdtContent>
            <w:tc>
              <w:tcPr>
                <w:tcW w:w="7114" w:type="dxa"/>
                <w:shd w:val="clear" w:color="auto" w:fill="FFFFFF" w:themeFill="background1"/>
              </w:tcPr>
              <w:p w14:paraId="43C920CE" w14:textId="7A38456C" w:rsidR="000742BC" w:rsidRPr="00996FAF" w:rsidRDefault="00523F9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February 2024</w:t>
                </w:r>
              </w:p>
            </w:tc>
          </w:sdtContent>
        </w:sdt>
      </w:tr>
      <w:tr w:rsidR="009E36A2" w14:paraId="20CFBFF1" w14:textId="77777777" w:rsidTr="009E36A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72F296" w14:textId="77777777" w:rsidR="000742BC" w:rsidRPr="00996FAF" w:rsidRDefault="000742B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6D1236E" w14:textId="77777777" w:rsidR="000742BC" w:rsidRPr="009B6303" w:rsidRDefault="000742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3543 Tasmanian Health Service </w:t>
            </w:r>
          </w:p>
          <w:p w14:paraId="504922FA" w14:textId="77777777" w:rsidR="000742BC" w:rsidRPr="009B6303" w:rsidRDefault="000742B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5098 Midlands Multipurpose Health Centre</w:t>
            </w:r>
          </w:p>
        </w:tc>
      </w:tr>
    </w:tbl>
    <w:bookmarkEnd w:id="0"/>
    <w:p w14:paraId="5D034256" w14:textId="77777777" w:rsidR="000742BC" w:rsidRPr="00996FAF" w:rsidRDefault="000742B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14C983" w14:textId="77777777" w:rsidR="000742BC" w:rsidRPr="00996FAF" w:rsidRDefault="000742B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83927C" w14:textId="7689FFDB" w:rsidR="000742BC" w:rsidRPr="00996FAF" w:rsidRDefault="000742BC" w:rsidP="0036130C">
      <w:pPr>
        <w:pStyle w:val="NormalArial"/>
      </w:pPr>
      <w:r w:rsidRPr="00996FAF">
        <w:t xml:space="preserve">This performance report for </w:t>
      </w:r>
      <w:r w:rsidRPr="00C27BE3">
        <w:rPr>
          <w:color w:val="auto"/>
        </w:rPr>
        <w:t>Midlands Multipurpose Health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6273A">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3978E77" w14:textId="77777777" w:rsidR="000742BC" w:rsidRPr="00996FAF" w:rsidRDefault="000742B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4148F6" w14:textId="77777777" w:rsidR="000742BC" w:rsidRPr="00996FAF" w:rsidRDefault="000742BC" w:rsidP="0036130C">
      <w:pPr>
        <w:pStyle w:val="NormalArial"/>
      </w:pPr>
      <w:r w:rsidRPr="00996FAF">
        <w:t>The report also specifies any areas in which improvements must be made to ensure the Quality Standards are complied with.</w:t>
      </w:r>
    </w:p>
    <w:p w14:paraId="7B990E7C" w14:textId="77777777" w:rsidR="000742BC" w:rsidRPr="00996FAF" w:rsidRDefault="000742BC" w:rsidP="00712752">
      <w:pPr>
        <w:pStyle w:val="Heading1"/>
        <w:spacing w:before="240" w:after="240" w:line="22" w:lineRule="atLeast"/>
        <w:rPr>
          <w:rFonts w:ascii="Arial" w:hAnsi="Arial" w:cs="Arial"/>
        </w:rPr>
      </w:pPr>
      <w:r w:rsidRPr="00996FAF">
        <w:rPr>
          <w:rFonts w:ascii="Arial" w:hAnsi="Arial" w:cs="Arial"/>
        </w:rPr>
        <w:t>Material relied on</w:t>
      </w:r>
    </w:p>
    <w:p w14:paraId="39CD9479" w14:textId="77777777" w:rsidR="000742BC" w:rsidRPr="00996FAF" w:rsidRDefault="000742BC" w:rsidP="0036130C">
      <w:pPr>
        <w:pStyle w:val="NormalArial"/>
      </w:pPr>
      <w:r w:rsidRPr="00996FAF">
        <w:t>The following information has been considered in preparing the performance report:</w:t>
      </w:r>
    </w:p>
    <w:p w14:paraId="1EC5AF50" w14:textId="33CEB302" w:rsidR="000742BC" w:rsidRPr="009E4871" w:rsidRDefault="000742B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9E4871">
        <w:rPr>
          <w:rFonts w:ascii="Arial" w:hAnsi="Arial" w:cs="Arial"/>
          <w:color w:val="auto"/>
        </w:rPr>
        <w:t>a site assessment, observations at the service, review of documents and interviews with staff, consumers/</w:t>
      </w:r>
      <w:proofErr w:type="gramStart"/>
      <w:r w:rsidRPr="009E4871">
        <w:rPr>
          <w:rFonts w:ascii="Arial" w:hAnsi="Arial" w:cs="Arial"/>
          <w:color w:val="auto"/>
        </w:rPr>
        <w:t>representatives</w:t>
      </w:r>
      <w:proofErr w:type="gramEnd"/>
      <w:r w:rsidRPr="009E4871">
        <w:rPr>
          <w:rFonts w:ascii="Arial" w:hAnsi="Arial" w:cs="Arial"/>
          <w:color w:val="auto"/>
        </w:rPr>
        <w:t xml:space="preserve"> and others</w:t>
      </w:r>
      <w:r w:rsidR="009E4871">
        <w:rPr>
          <w:rFonts w:ascii="Arial" w:hAnsi="Arial" w:cs="Arial"/>
          <w:color w:val="auto"/>
        </w:rPr>
        <w:t>.</w:t>
      </w:r>
    </w:p>
    <w:p w14:paraId="1D37E311" w14:textId="54796530" w:rsidR="000742BC" w:rsidRPr="00712752" w:rsidRDefault="000742B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0ED573" w14:textId="77777777" w:rsidR="000742BC" w:rsidRPr="00996FAF" w:rsidRDefault="000742B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83"/>
        <w:gridCol w:w="2731"/>
      </w:tblGrid>
      <w:tr w:rsidR="009E36A2" w14:paraId="37E85437" w14:textId="77777777" w:rsidTr="006E75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9" w:type="pct"/>
            <w:shd w:val="clear" w:color="auto" w:fill="auto"/>
          </w:tcPr>
          <w:p w14:paraId="4E0F3394" w14:textId="77777777" w:rsidR="000742BC" w:rsidRPr="00996FAF" w:rsidRDefault="000742BC" w:rsidP="002C5FA9">
            <w:pPr>
              <w:keepNext/>
              <w:spacing w:before="0" w:line="22" w:lineRule="atLeast"/>
              <w:rPr>
                <w:rFonts w:ascii="Arial" w:hAnsi="Arial" w:cs="Arial"/>
              </w:rPr>
            </w:pPr>
            <w:r w:rsidRPr="00996FAF">
              <w:rPr>
                <w:rFonts w:ascii="Arial" w:hAnsi="Arial" w:cs="Arial"/>
              </w:rPr>
              <w:t>Standard 8 Organisational governance</w:t>
            </w:r>
          </w:p>
        </w:tc>
        <w:tc>
          <w:tcPr>
            <w:tcW w:w="1311" w:type="pct"/>
            <w:shd w:val="clear" w:color="auto" w:fill="auto"/>
          </w:tcPr>
          <w:p w14:paraId="383A840A" w14:textId="788333E5" w:rsidR="000742BC" w:rsidRPr="002C5FA9" w:rsidRDefault="00036E9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66F3A0FD" w14:textId="77777777" w:rsidR="000742BC" w:rsidRPr="00996FAF" w:rsidRDefault="000742B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73F00A" w14:textId="77777777" w:rsidR="000742BC" w:rsidRPr="00996FAF" w:rsidRDefault="000742BC" w:rsidP="00712752">
      <w:pPr>
        <w:pStyle w:val="Heading1"/>
        <w:spacing w:before="0" w:after="240" w:line="22" w:lineRule="atLeast"/>
        <w:rPr>
          <w:rFonts w:ascii="Arial" w:hAnsi="Arial" w:cs="Arial"/>
        </w:rPr>
      </w:pPr>
      <w:r w:rsidRPr="00996FAF">
        <w:rPr>
          <w:rFonts w:ascii="Arial" w:hAnsi="Arial" w:cs="Arial"/>
        </w:rPr>
        <w:t>Areas for improvement</w:t>
      </w:r>
    </w:p>
    <w:p w14:paraId="5452F4B1" w14:textId="77777777" w:rsidR="000742BC" w:rsidRPr="00996FAF" w:rsidRDefault="000742B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C4E38B" w14:textId="11122EF1" w:rsidR="000742BC" w:rsidRPr="00996FAF" w:rsidRDefault="000742BC" w:rsidP="0036130C">
      <w:pPr>
        <w:pStyle w:val="NormalArial"/>
      </w:pPr>
      <w:r w:rsidRPr="00996FAF">
        <w:br w:type="page"/>
      </w:r>
    </w:p>
    <w:p w14:paraId="7766C5EC" w14:textId="77777777" w:rsidR="000742BC" w:rsidRPr="00996FAF" w:rsidRDefault="000742B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E36A2" w14:paraId="53B06815" w14:textId="77777777" w:rsidTr="00137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CC3E618" w14:textId="77777777" w:rsidR="000742BC" w:rsidRPr="00996FAF" w:rsidRDefault="000742B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425F0E32" w14:textId="77777777" w:rsidR="000742BC" w:rsidRPr="00996FAF" w:rsidRDefault="000742B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E36A2" w14:paraId="29232891" w14:textId="77777777" w:rsidTr="00137A1F">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282778A2" w14:textId="77777777" w:rsidR="000742BC" w:rsidRPr="00996FAF" w:rsidRDefault="000742BC" w:rsidP="002C5FA9">
            <w:pPr>
              <w:spacing w:line="22" w:lineRule="atLeast"/>
              <w:rPr>
                <w:rFonts w:ascii="Arial" w:hAnsi="Arial" w:cs="Arial"/>
              </w:rPr>
            </w:pPr>
            <w:r w:rsidRPr="00996FAF">
              <w:rPr>
                <w:rFonts w:ascii="Arial" w:hAnsi="Arial" w:cs="Arial"/>
              </w:rPr>
              <w:t xml:space="preserve">Requirement </w:t>
            </w:r>
            <w:bookmarkStart w:id="1" w:name="_Hlk159487063"/>
            <w:r w:rsidRPr="00996FAF">
              <w:rPr>
                <w:rFonts w:ascii="Arial" w:hAnsi="Arial" w:cs="Arial"/>
              </w:rPr>
              <w:t>8(3)(c)</w:t>
            </w:r>
            <w:bookmarkEnd w:id="1"/>
          </w:p>
        </w:tc>
        <w:tc>
          <w:tcPr>
            <w:tcW w:w="6546" w:type="dxa"/>
            <w:tcBorders>
              <w:left w:val="single" w:sz="4" w:space="0" w:color="BFBFBF" w:themeColor="background1" w:themeShade="BF"/>
              <w:bottom w:val="single" w:sz="4" w:space="0" w:color="BFBFBF" w:themeColor="background1" w:themeShade="BF"/>
            </w:tcBorders>
            <w:shd w:val="clear" w:color="auto" w:fill="auto"/>
          </w:tcPr>
          <w:p w14:paraId="0D4B9C39" w14:textId="77777777" w:rsidR="000742BC" w:rsidRPr="00996FAF" w:rsidRDefault="000742B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B4E11E" w14:textId="77777777" w:rsidR="000742BC" w:rsidRPr="00996FAF" w:rsidRDefault="000742B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E2D0E65" w14:textId="77777777" w:rsidR="000742BC" w:rsidRPr="00996FAF" w:rsidRDefault="000742B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18E1201" w14:textId="77777777" w:rsidR="000742BC" w:rsidRPr="00996FAF" w:rsidRDefault="000742B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2559DFC" w14:textId="77777777" w:rsidR="000742BC" w:rsidRPr="00996FAF" w:rsidRDefault="000742B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99A9C6C" w14:textId="77777777" w:rsidR="000742BC" w:rsidRPr="00996FAF" w:rsidRDefault="000742B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B6FA6D6" w14:textId="77777777" w:rsidR="000742BC" w:rsidRPr="00996FAF" w:rsidRDefault="000742B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tcBorders>
              <w:bottom w:val="single" w:sz="4" w:space="0" w:color="BFBFBF" w:themeColor="background1" w:themeShade="BF"/>
            </w:tcBorders>
            <w:shd w:val="clear" w:color="auto" w:fill="auto"/>
          </w:tcPr>
          <w:p w14:paraId="15604426" w14:textId="77777777" w:rsidR="000742BC" w:rsidRPr="00996FAF" w:rsidRDefault="006E75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279509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742BC" w:rsidRPr="00384E73">
                  <w:rPr>
                    <w:rFonts w:ascii="Arial" w:hAnsi="Arial" w:cs="Arial"/>
                  </w:rPr>
                  <w:t>Compliant</w:t>
                </w:r>
              </w:sdtContent>
            </w:sdt>
          </w:p>
        </w:tc>
      </w:tr>
    </w:tbl>
    <w:p w14:paraId="355AA2B9" w14:textId="77777777" w:rsidR="000742BC" w:rsidRDefault="000742BC" w:rsidP="00D87E7C">
      <w:pPr>
        <w:pStyle w:val="Heading20"/>
      </w:pPr>
      <w:r w:rsidRPr="00996FAF">
        <w:t>Findings</w:t>
      </w:r>
    </w:p>
    <w:p w14:paraId="6791B545" w14:textId="4F7D0CAE" w:rsidR="00240B27" w:rsidRPr="00240B27" w:rsidRDefault="00240B27" w:rsidP="00137A1F">
      <w:pPr>
        <w:rPr>
          <w:rFonts w:ascii="Arial" w:eastAsia="Times New Roman" w:hAnsi="Arial" w:cs="Arial"/>
          <w:color w:val="000000"/>
          <w:lang w:eastAsia="en-AU"/>
        </w:rPr>
      </w:pPr>
      <w:r w:rsidRPr="00240B27">
        <w:rPr>
          <w:rFonts w:ascii="Arial" w:eastAsia="Times New Roman" w:hAnsi="Arial" w:cs="Arial"/>
          <w:color w:val="000000"/>
          <w:lang w:eastAsia="en-AU"/>
        </w:rPr>
        <w:t xml:space="preserve">Requirement </w:t>
      </w:r>
      <w:r w:rsidRPr="00996FAF">
        <w:rPr>
          <w:rFonts w:ascii="Arial" w:hAnsi="Arial" w:cs="Arial"/>
        </w:rPr>
        <w:t>8(3)(c)</w:t>
      </w:r>
      <w:r>
        <w:rPr>
          <w:rFonts w:ascii="Arial" w:hAnsi="Arial" w:cs="Arial"/>
        </w:rPr>
        <w:t xml:space="preserve"> </w:t>
      </w:r>
      <w:r w:rsidRPr="00240B27">
        <w:rPr>
          <w:rFonts w:ascii="Arial" w:eastAsia="Times New Roman" w:hAnsi="Arial" w:cs="Arial"/>
          <w:color w:val="000000"/>
          <w:lang w:eastAsia="en-AU"/>
        </w:rPr>
        <w:t>was identified with ongoing non-compliance following an Assessment Contact on 27 July 2023. The organisation did not demonstrate effective systems of governance in relation to information management systems and continuous improvement. Consumer information was found not to be accessible, and policies and protocols were not updated or reflective of current best practice. Some incident and clinical data used at a local level to identify areas of improvement were not reflected on the organisational plan for continuous improvement (PCI). The organisation’s plan for continuous improvement did not capture improvements which had been identified and actioned at site-level, and that planned organisational-level improvements had not yet been fully implemented.</w:t>
      </w:r>
    </w:p>
    <w:p w14:paraId="31E58A81" w14:textId="54C56D27" w:rsidR="00996E2E" w:rsidRPr="00240B27" w:rsidRDefault="00240B27" w:rsidP="00137A1F">
      <w:pPr>
        <w:rPr>
          <w:rFonts w:ascii="Arial" w:hAnsi="Arial" w:cs="Arial"/>
          <w:color w:val="FF0000"/>
          <w:szCs w:val="22"/>
        </w:rPr>
      </w:pPr>
      <w:r w:rsidRPr="00996E2E">
        <w:rPr>
          <w:rFonts w:ascii="Arial" w:eastAsia="Times New Roman" w:hAnsi="Arial" w:cs="Arial"/>
          <w:color w:val="000000"/>
          <w:lang w:eastAsia="en-AU"/>
        </w:rPr>
        <w:t xml:space="preserve">The organisation has implemented </w:t>
      </w:r>
      <w:r w:rsidR="00523F90">
        <w:rPr>
          <w:rFonts w:ascii="Arial" w:eastAsia="Times New Roman" w:hAnsi="Arial" w:cs="Arial"/>
          <w:color w:val="000000"/>
          <w:lang w:eastAsia="en-AU"/>
        </w:rPr>
        <w:t xml:space="preserve">effective </w:t>
      </w:r>
      <w:r w:rsidRPr="00996E2E">
        <w:rPr>
          <w:rFonts w:ascii="Arial" w:eastAsia="Times New Roman" w:hAnsi="Arial" w:cs="Arial"/>
          <w:color w:val="000000"/>
          <w:lang w:eastAsia="en-AU"/>
        </w:rPr>
        <w:t>actions in response to the non-compliance identified at the Assessment Contact on 27 July 2023.</w:t>
      </w:r>
      <w:r w:rsidR="00996E2E" w:rsidRPr="00996E2E">
        <w:rPr>
          <w:rFonts w:ascii="Arial" w:hAnsi="Arial" w:cs="Arial"/>
          <w:color w:val="000000"/>
          <w:szCs w:val="22"/>
        </w:rPr>
        <w:t xml:space="preserve"> </w:t>
      </w:r>
      <w:r w:rsidR="00996E2E" w:rsidRPr="00240B27">
        <w:rPr>
          <w:rFonts w:ascii="Arial" w:hAnsi="Arial" w:cs="Arial"/>
          <w:color w:val="000000"/>
          <w:szCs w:val="22"/>
        </w:rPr>
        <w:t>During th</w:t>
      </w:r>
      <w:r w:rsidR="00996E2E">
        <w:rPr>
          <w:rFonts w:ascii="Arial" w:hAnsi="Arial" w:cs="Arial"/>
          <w:color w:val="000000"/>
          <w:szCs w:val="22"/>
        </w:rPr>
        <w:t>e</w:t>
      </w:r>
      <w:r w:rsidR="00996E2E" w:rsidRPr="00240B27">
        <w:rPr>
          <w:rFonts w:ascii="Arial" w:hAnsi="Arial" w:cs="Arial"/>
          <w:color w:val="000000"/>
          <w:szCs w:val="22"/>
        </w:rPr>
        <w:t xml:space="preserve"> Assessment Contact on 30 January 2024 to 31 January 2024, all consumers said they were satisfied they could raise concerns, or suggestions for improvement through consumer meetings and by talking with staff who would inform management. </w:t>
      </w:r>
    </w:p>
    <w:p w14:paraId="69C7FE1A" w14:textId="19439FA1" w:rsidR="00C43812" w:rsidRPr="00C43812" w:rsidRDefault="00903CC2" w:rsidP="00137A1F">
      <w:pPr>
        <w:contextualSpacing/>
        <w:rPr>
          <w:rFonts w:ascii="Arial" w:eastAsia="Times New Roman" w:hAnsi="Arial" w:cs="Arial"/>
          <w:color w:val="000000"/>
          <w:lang w:eastAsia="en-AU"/>
        </w:rPr>
      </w:pPr>
      <w:r>
        <w:rPr>
          <w:rFonts w:ascii="Arial" w:eastAsia="Times New Roman" w:hAnsi="Arial" w:cs="Arial"/>
          <w:color w:val="000000"/>
          <w:lang w:eastAsia="en-AU"/>
        </w:rPr>
        <w:t xml:space="preserve">In relation to </w:t>
      </w:r>
      <w:r w:rsidR="00CE3D50">
        <w:rPr>
          <w:rFonts w:ascii="Arial" w:eastAsia="Times New Roman" w:hAnsi="Arial" w:cs="Arial"/>
          <w:color w:val="000000"/>
          <w:lang w:eastAsia="en-AU"/>
        </w:rPr>
        <w:t>i</w:t>
      </w:r>
      <w:r w:rsidR="00A66681">
        <w:rPr>
          <w:rFonts w:ascii="Arial" w:eastAsia="Times New Roman" w:hAnsi="Arial" w:cs="Arial"/>
          <w:color w:val="000000"/>
          <w:lang w:eastAsia="en-AU"/>
        </w:rPr>
        <w:t xml:space="preserve">nformation management </w:t>
      </w:r>
      <w:r w:rsidR="00CE3D50">
        <w:rPr>
          <w:rFonts w:ascii="Arial" w:eastAsia="Times New Roman" w:hAnsi="Arial" w:cs="Arial"/>
          <w:color w:val="000000"/>
          <w:lang w:eastAsia="en-AU"/>
        </w:rPr>
        <w:t>systems</w:t>
      </w:r>
      <w:r w:rsidR="009400C3">
        <w:rPr>
          <w:rFonts w:ascii="Arial" w:eastAsia="Times New Roman" w:hAnsi="Arial" w:cs="Arial"/>
          <w:color w:val="000000"/>
          <w:lang w:eastAsia="en-AU"/>
        </w:rPr>
        <w:t xml:space="preserve"> improvements included e</w:t>
      </w:r>
      <w:r w:rsidR="00C43812" w:rsidRPr="00C43812">
        <w:rPr>
          <w:rFonts w:ascii="Arial" w:eastAsia="Times New Roman" w:hAnsi="Arial" w:cs="Arial"/>
          <w:color w:val="000000"/>
          <w:lang w:eastAsia="en-AU"/>
        </w:rPr>
        <w:t xml:space="preserve">ach consumer’s care plan documentation </w:t>
      </w:r>
      <w:r w:rsidR="009400C3">
        <w:rPr>
          <w:rFonts w:ascii="Arial" w:eastAsia="Times New Roman" w:hAnsi="Arial" w:cs="Arial"/>
          <w:color w:val="000000"/>
          <w:lang w:eastAsia="en-AU"/>
        </w:rPr>
        <w:t xml:space="preserve">being </w:t>
      </w:r>
      <w:r w:rsidR="00C43812" w:rsidRPr="00C43812">
        <w:rPr>
          <w:rFonts w:ascii="Arial" w:eastAsia="Times New Roman" w:hAnsi="Arial" w:cs="Arial"/>
          <w:color w:val="000000"/>
          <w:lang w:eastAsia="en-AU"/>
        </w:rPr>
        <w:t>organised into two folders, one for information that is accessed regularly and the other for occasional access</w:t>
      </w:r>
      <w:r w:rsidR="00523F90">
        <w:rPr>
          <w:rFonts w:ascii="Arial" w:eastAsia="Times New Roman" w:hAnsi="Arial" w:cs="Arial"/>
          <w:color w:val="000000"/>
          <w:lang w:eastAsia="en-AU"/>
        </w:rPr>
        <w:t>. This has</w:t>
      </w:r>
      <w:r w:rsidR="00F01869">
        <w:rPr>
          <w:rFonts w:ascii="Arial" w:eastAsia="Times New Roman" w:hAnsi="Arial" w:cs="Arial"/>
          <w:color w:val="000000"/>
          <w:lang w:eastAsia="en-AU"/>
        </w:rPr>
        <w:t xml:space="preserve"> result</w:t>
      </w:r>
      <w:r w:rsidR="00523F90">
        <w:rPr>
          <w:rFonts w:ascii="Arial" w:eastAsia="Times New Roman" w:hAnsi="Arial" w:cs="Arial"/>
          <w:color w:val="000000"/>
          <w:lang w:eastAsia="en-AU"/>
        </w:rPr>
        <w:t>ed</w:t>
      </w:r>
      <w:r w:rsidR="00F01869">
        <w:rPr>
          <w:rFonts w:ascii="Arial" w:eastAsia="Times New Roman" w:hAnsi="Arial" w:cs="Arial"/>
          <w:color w:val="000000"/>
          <w:lang w:eastAsia="en-AU"/>
        </w:rPr>
        <w:t xml:space="preserve"> in a more efficient </w:t>
      </w:r>
      <w:r w:rsidR="00C43812" w:rsidRPr="00C43812">
        <w:rPr>
          <w:rFonts w:ascii="Arial" w:eastAsia="Times New Roman" w:hAnsi="Arial" w:cs="Arial"/>
          <w:color w:val="000000"/>
          <w:lang w:eastAsia="en-AU"/>
        </w:rPr>
        <w:t xml:space="preserve">way to access </w:t>
      </w:r>
      <w:r w:rsidR="00C90BA4">
        <w:rPr>
          <w:rFonts w:ascii="Arial" w:eastAsia="Times New Roman" w:hAnsi="Arial" w:cs="Arial"/>
          <w:color w:val="000000"/>
          <w:lang w:eastAsia="en-AU"/>
        </w:rPr>
        <w:t xml:space="preserve">current </w:t>
      </w:r>
      <w:r w:rsidR="00C43812" w:rsidRPr="00C43812">
        <w:rPr>
          <w:rFonts w:ascii="Arial" w:eastAsia="Times New Roman" w:hAnsi="Arial" w:cs="Arial"/>
          <w:color w:val="000000"/>
          <w:lang w:eastAsia="en-AU"/>
        </w:rPr>
        <w:t>consumer information. Folders were observed</w:t>
      </w:r>
      <w:r w:rsidR="00F01869">
        <w:rPr>
          <w:rFonts w:ascii="Arial" w:eastAsia="Times New Roman" w:hAnsi="Arial" w:cs="Arial"/>
          <w:color w:val="000000"/>
          <w:lang w:eastAsia="en-AU"/>
        </w:rPr>
        <w:t xml:space="preserve"> </w:t>
      </w:r>
      <w:r w:rsidR="00C43812" w:rsidRPr="00C43812">
        <w:rPr>
          <w:rFonts w:ascii="Arial" w:eastAsia="Times New Roman" w:hAnsi="Arial" w:cs="Arial"/>
          <w:color w:val="000000"/>
          <w:lang w:eastAsia="en-AU"/>
        </w:rPr>
        <w:t xml:space="preserve">separated into 2 </w:t>
      </w:r>
      <w:r w:rsidR="00F01869">
        <w:rPr>
          <w:rFonts w:ascii="Arial" w:eastAsia="Times New Roman" w:hAnsi="Arial" w:cs="Arial"/>
          <w:color w:val="000000"/>
          <w:lang w:eastAsia="en-AU"/>
        </w:rPr>
        <w:t xml:space="preserve">sections </w:t>
      </w:r>
      <w:r w:rsidR="00C43812" w:rsidRPr="00C43812">
        <w:rPr>
          <w:rFonts w:ascii="Arial" w:eastAsia="Times New Roman" w:hAnsi="Arial" w:cs="Arial"/>
          <w:color w:val="000000"/>
          <w:lang w:eastAsia="en-AU"/>
        </w:rPr>
        <w:t>for each consumer.</w:t>
      </w:r>
      <w:r w:rsidR="00CC52CE">
        <w:rPr>
          <w:rFonts w:ascii="Arial" w:eastAsia="Times New Roman" w:hAnsi="Arial" w:cs="Arial"/>
          <w:color w:val="000000"/>
          <w:lang w:eastAsia="en-AU"/>
        </w:rPr>
        <w:t xml:space="preserve"> S</w:t>
      </w:r>
      <w:r w:rsidR="00C43812" w:rsidRPr="00C43812">
        <w:rPr>
          <w:rFonts w:ascii="Arial" w:eastAsia="Times New Roman" w:hAnsi="Arial" w:cs="Arial"/>
          <w:color w:val="000000"/>
          <w:lang w:eastAsia="en-AU"/>
        </w:rPr>
        <w:t xml:space="preserve">taff use a combination of handover sheets and verbal exchange during handover sessions </w:t>
      </w:r>
      <w:r w:rsidR="00CC52CE">
        <w:rPr>
          <w:rFonts w:ascii="Arial" w:eastAsia="Times New Roman" w:hAnsi="Arial" w:cs="Arial"/>
          <w:color w:val="000000"/>
          <w:lang w:eastAsia="en-AU"/>
        </w:rPr>
        <w:t xml:space="preserve">and </w:t>
      </w:r>
      <w:r w:rsidR="00C43812" w:rsidRPr="00C43812">
        <w:rPr>
          <w:rFonts w:ascii="Arial" w:eastAsia="Times New Roman" w:hAnsi="Arial" w:cs="Arial"/>
          <w:color w:val="000000"/>
          <w:lang w:eastAsia="en-AU"/>
        </w:rPr>
        <w:t xml:space="preserve">current handover information </w:t>
      </w:r>
      <w:r w:rsidR="00CC52CE">
        <w:rPr>
          <w:rFonts w:ascii="Arial" w:eastAsia="Times New Roman" w:hAnsi="Arial" w:cs="Arial"/>
          <w:color w:val="000000"/>
          <w:lang w:eastAsia="en-AU"/>
        </w:rPr>
        <w:t xml:space="preserve">is printed for each </w:t>
      </w:r>
      <w:r w:rsidR="00C43812" w:rsidRPr="00C43812">
        <w:rPr>
          <w:rFonts w:ascii="Arial" w:eastAsia="Times New Roman" w:hAnsi="Arial" w:cs="Arial"/>
          <w:color w:val="000000"/>
          <w:lang w:eastAsia="en-AU"/>
        </w:rPr>
        <w:t>shift</w:t>
      </w:r>
      <w:r w:rsidR="00CC52CE">
        <w:rPr>
          <w:rFonts w:ascii="Arial" w:eastAsia="Times New Roman" w:hAnsi="Arial" w:cs="Arial"/>
          <w:color w:val="000000"/>
          <w:lang w:eastAsia="en-AU"/>
        </w:rPr>
        <w:t>.</w:t>
      </w:r>
      <w:r w:rsidR="00C43812" w:rsidRPr="00C43812">
        <w:rPr>
          <w:rFonts w:ascii="Arial" w:eastAsia="Times New Roman" w:hAnsi="Arial" w:cs="Arial"/>
          <w:color w:val="000000"/>
          <w:lang w:eastAsia="en-AU"/>
        </w:rPr>
        <w:t xml:space="preserve"> </w:t>
      </w:r>
    </w:p>
    <w:p w14:paraId="386C171E" w14:textId="77777777" w:rsidR="00C43812" w:rsidRPr="00C43812" w:rsidRDefault="00C43812" w:rsidP="00137A1F">
      <w:pPr>
        <w:ind w:left="1440"/>
        <w:contextualSpacing/>
        <w:rPr>
          <w:rFonts w:ascii="Arial" w:eastAsia="Times New Roman" w:hAnsi="Arial" w:cs="Arial"/>
          <w:color w:val="000000"/>
          <w:lang w:eastAsia="en-AU"/>
        </w:rPr>
      </w:pPr>
    </w:p>
    <w:p w14:paraId="2C87EE49" w14:textId="4666CE26" w:rsidR="00C43812" w:rsidRPr="00C43812" w:rsidRDefault="009A2AAC" w:rsidP="00137A1F">
      <w:pPr>
        <w:contextualSpacing/>
        <w:rPr>
          <w:rFonts w:ascii="Arial" w:eastAsia="Times New Roman" w:hAnsi="Arial" w:cs="Arial"/>
          <w:color w:val="000000"/>
          <w:lang w:eastAsia="en-AU"/>
        </w:rPr>
      </w:pPr>
      <w:r>
        <w:rPr>
          <w:rFonts w:ascii="Arial" w:eastAsia="Times New Roman" w:hAnsi="Arial" w:cs="Arial"/>
          <w:color w:val="000000"/>
          <w:lang w:eastAsia="en-AU"/>
        </w:rPr>
        <w:t xml:space="preserve">Further </w:t>
      </w:r>
      <w:r w:rsidR="00BE3CF0">
        <w:rPr>
          <w:rFonts w:ascii="Arial" w:eastAsia="Times New Roman" w:hAnsi="Arial" w:cs="Arial"/>
          <w:color w:val="000000"/>
          <w:lang w:eastAsia="en-AU"/>
        </w:rPr>
        <w:t>imp</w:t>
      </w:r>
      <w:r>
        <w:rPr>
          <w:rFonts w:ascii="Arial" w:eastAsia="Times New Roman" w:hAnsi="Arial" w:cs="Arial"/>
          <w:color w:val="000000"/>
          <w:lang w:eastAsia="en-AU"/>
        </w:rPr>
        <w:t xml:space="preserve">rovement actions were </w:t>
      </w:r>
      <w:r w:rsidR="00BE3CF0">
        <w:rPr>
          <w:rFonts w:ascii="Arial" w:eastAsia="Times New Roman" w:hAnsi="Arial" w:cs="Arial"/>
          <w:color w:val="000000"/>
          <w:lang w:eastAsia="en-AU"/>
        </w:rPr>
        <w:t xml:space="preserve">identified by the Assessment Team. </w:t>
      </w:r>
      <w:r w:rsidR="00C43812" w:rsidRPr="00C43812">
        <w:rPr>
          <w:rFonts w:ascii="Arial" w:eastAsia="Times New Roman" w:hAnsi="Arial" w:cs="Arial"/>
          <w:color w:val="000000"/>
          <w:lang w:eastAsia="en-AU"/>
        </w:rPr>
        <w:t>All consumers requiring behaviour assessment and behaviour support plans have been reviewed</w:t>
      </w:r>
      <w:r w:rsidR="00C90BA4">
        <w:rPr>
          <w:rFonts w:ascii="Arial" w:eastAsia="Times New Roman" w:hAnsi="Arial" w:cs="Arial"/>
          <w:color w:val="000000"/>
          <w:lang w:eastAsia="en-AU"/>
        </w:rPr>
        <w:t xml:space="preserve"> and </w:t>
      </w:r>
      <w:r w:rsidR="00C43812" w:rsidRPr="00C43812">
        <w:rPr>
          <w:rFonts w:ascii="Arial" w:eastAsia="Times New Roman" w:hAnsi="Arial" w:cs="Arial"/>
          <w:color w:val="000000"/>
          <w:lang w:eastAsia="en-AU"/>
        </w:rPr>
        <w:t>all support plans completed</w:t>
      </w:r>
      <w:r w:rsidR="00CC52CE">
        <w:rPr>
          <w:rFonts w:ascii="Arial" w:eastAsia="Times New Roman" w:hAnsi="Arial" w:cs="Arial"/>
          <w:color w:val="000000"/>
          <w:lang w:eastAsia="en-AU"/>
        </w:rPr>
        <w:t xml:space="preserve">. </w:t>
      </w:r>
      <w:r w:rsidR="00C43812" w:rsidRPr="00C43812">
        <w:rPr>
          <w:rFonts w:ascii="Arial" w:eastAsia="Times New Roman" w:hAnsi="Arial" w:cs="Arial"/>
          <w:color w:val="000000"/>
          <w:lang w:eastAsia="en-AU"/>
        </w:rPr>
        <w:t xml:space="preserve">The psychotropic register and record form have been endorsed by the broader organisation and implemented. </w:t>
      </w:r>
    </w:p>
    <w:p w14:paraId="75CD381D" w14:textId="77777777" w:rsidR="00C43812" w:rsidRPr="00C43812" w:rsidRDefault="00C43812" w:rsidP="00137A1F">
      <w:pPr>
        <w:ind w:left="1440"/>
        <w:contextualSpacing/>
        <w:rPr>
          <w:rFonts w:ascii="Arial" w:eastAsia="Times New Roman" w:hAnsi="Arial" w:cs="Arial"/>
          <w:color w:val="000000"/>
          <w:lang w:eastAsia="en-AU"/>
        </w:rPr>
      </w:pPr>
    </w:p>
    <w:p w14:paraId="7D633BF0" w14:textId="6E2C1A32" w:rsidR="00E04E18" w:rsidRPr="00C26F4C" w:rsidRDefault="00FB7C62" w:rsidP="00137A1F">
      <w:pPr>
        <w:contextualSpacing/>
        <w:rPr>
          <w:rFonts w:ascii="Arial" w:eastAsia="Times New Roman" w:hAnsi="Arial" w:cs="Arial"/>
          <w:color w:val="auto"/>
          <w:lang w:eastAsia="en-AU"/>
        </w:rPr>
      </w:pPr>
      <w:r w:rsidRPr="00C26F4C">
        <w:rPr>
          <w:rFonts w:ascii="Arial" w:eastAsia="Times New Roman" w:hAnsi="Arial" w:cs="Arial"/>
          <w:color w:val="000000"/>
          <w:lang w:eastAsia="en-AU"/>
        </w:rPr>
        <w:t xml:space="preserve">In relation to plans for continuous improvement, </w:t>
      </w:r>
      <w:r>
        <w:rPr>
          <w:rFonts w:ascii="Arial" w:eastAsia="Times New Roman" w:hAnsi="Arial" w:cs="Arial"/>
          <w:color w:val="000000"/>
          <w:lang w:eastAsia="en-AU"/>
        </w:rPr>
        <w:t>n</w:t>
      </w:r>
      <w:r w:rsidR="00C43812" w:rsidRPr="00C43812">
        <w:rPr>
          <w:rFonts w:ascii="Arial" w:eastAsia="Times New Roman" w:hAnsi="Arial" w:cs="Arial"/>
          <w:color w:val="000000"/>
          <w:lang w:eastAsia="en-AU"/>
        </w:rPr>
        <w:t xml:space="preserve">ursing and care staff have attended specific training on quality improvement, the Quality Standards and incident reporting and review. </w:t>
      </w:r>
      <w:r w:rsidRPr="00C43812">
        <w:rPr>
          <w:rFonts w:ascii="Arial" w:eastAsia="Times New Roman" w:hAnsi="Arial" w:cs="Arial"/>
          <w:color w:val="000000"/>
          <w:lang w:eastAsia="en-AU"/>
        </w:rPr>
        <w:t xml:space="preserve">The Assessment Team sighted and reviewed </w:t>
      </w:r>
      <w:r>
        <w:rPr>
          <w:rFonts w:ascii="Arial" w:eastAsia="Times New Roman" w:hAnsi="Arial" w:cs="Arial"/>
          <w:color w:val="000000"/>
          <w:lang w:eastAsia="en-AU"/>
        </w:rPr>
        <w:t>p</w:t>
      </w:r>
      <w:r w:rsidR="00C43812" w:rsidRPr="00C43812">
        <w:rPr>
          <w:rFonts w:ascii="Arial" w:eastAsia="Times New Roman" w:hAnsi="Arial" w:cs="Arial"/>
          <w:color w:val="000000"/>
          <w:lang w:eastAsia="en-AU"/>
        </w:rPr>
        <w:t xml:space="preserve">olicies and protocols regarding behaviour support, incident reporting and management and care consultation </w:t>
      </w:r>
      <w:r>
        <w:rPr>
          <w:rFonts w:ascii="Arial" w:eastAsia="Times New Roman" w:hAnsi="Arial" w:cs="Arial"/>
          <w:color w:val="000000"/>
          <w:lang w:eastAsia="en-AU"/>
        </w:rPr>
        <w:t xml:space="preserve">which </w:t>
      </w:r>
      <w:r w:rsidR="00C43812" w:rsidRPr="00C43812">
        <w:rPr>
          <w:rFonts w:ascii="Arial" w:eastAsia="Times New Roman" w:hAnsi="Arial" w:cs="Arial"/>
          <w:color w:val="000000"/>
          <w:lang w:eastAsia="en-AU"/>
        </w:rPr>
        <w:t xml:space="preserve">have </w:t>
      </w:r>
      <w:r>
        <w:rPr>
          <w:rFonts w:ascii="Arial" w:eastAsia="Times New Roman" w:hAnsi="Arial" w:cs="Arial"/>
          <w:color w:val="000000"/>
          <w:lang w:eastAsia="en-AU"/>
        </w:rPr>
        <w:t xml:space="preserve">all </w:t>
      </w:r>
      <w:r w:rsidR="00C43812" w:rsidRPr="00C43812">
        <w:rPr>
          <w:rFonts w:ascii="Arial" w:eastAsia="Times New Roman" w:hAnsi="Arial" w:cs="Arial"/>
          <w:color w:val="000000"/>
          <w:lang w:eastAsia="en-AU"/>
        </w:rPr>
        <w:t xml:space="preserve">been completed and distributed to staff. </w:t>
      </w:r>
      <w:r w:rsidR="00EE7C0B" w:rsidRPr="00EE7C0B">
        <w:rPr>
          <w:rFonts w:ascii="Arial" w:hAnsi="Arial" w:cs="Arial"/>
          <w:color w:val="auto"/>
        </w:rPr>
        <w:t xml:space="preserve">The schedule for policy, protocol and supporting document review demonstrated </w:t>
      </w:r>
      <w:proofErr w:type="gramStart"/>
      <w:r w:rsidR="003B471B">
        <w:rPr>
          <w:rFonts w:ascii="Arial" w:hAnsi="Arial" w:cs="Arial"/>
          <w:color w:val="auto"/>
        </w:rPr>
        <w:t>the majority of</w:t>
      </w:r>
      <w:proofErr w:type="gramEnd"/>
      <w:r w:rsidR="003B471B">
        <w:rPr>
          <w:rFonts w:ascii="Arial" w:hAnsi="Arial" w:cs="Arial"/>
          <w:color w:val="auto"/>
        </w:rPr>
        <w:t xml:space="preserve"> </w:t>
      </w:r>
      <w:r w:rsidR="00EE7C0B" w:rsidRPr="00EE7C0B">
        <w:rPr>
          <w:rFonts w:ascii="Arial" w:hAnsi="Arial" w:cs="Arial"/>
          <w:color w:val="auto"/>
        </w:rPr>
        <w:t>polic</w:t>
      </w:r>
      <w:r>
        <w:rPr>
          <w:rFonts w:ascii="Arial" w:hAnsi="Arial" w:cs="Arial"/>
          <w:color w:val="auto"/>
        </w:rPr>
        <w:t>y</w:t>
      </w:r>
      <w:r w:rsidR="00EE7C0B" w:rsidRPr="00EE7C0B">
        <w:rPr>
          <w:rFonts w:ascii="Arial" w:hAnsi="Arial" w:cs="Arial"/>
          <w:color w:val="auto"/>
        </w:rPr>
        <w:t xml:space="preserve"> or protocol</w:t>
      </w:r>
      <w:r w:rsidR="003B471B">
        <w:rPr>
          <w:rFonts w:ascii="Arial" w:hAnsi="Arial" w:cs="Arial"/>
          <w:color w:val="auto"/>
        </w:rPr>
        <w:t xml:space="preserve"> reviews have been completed </w:t>
      </w:r>
      <w:r w:rsidR="00A6133E">
        <w:rPr>
          <w:rFonts w:ascii="Arial" w:hAnsi="Arial" w:cs="Arial"/>
          <w:color w:val="auto"/>
        </w:rPr>
        <w:t>and the remaining policies and protocols are under active review.</w:t>
      </w:r>
      <w:r w:rsidR="003B471B">
        <w:rPr>
          <w:rFonts w:ascii="Arial" w:hAnsi="Arial" w:cs="Arial"/>
          <w:color w:val="auto"/>
        </w:rPr>
        <w:t xml:space="preserve"> </w:t>
      </w:r>
    </w:p>
    <w:p w14:paraId="5614A389" w14:textId="426DB634" w:rsidR="00E04E18" w:rsidRPr="00382E61" w:rsidRDefault="00FB7C62" w:rsidP="00137A1F">
      <w:pPr>
        <w:rPr>
          <w:rFonts w:ascii="Arial" w:eastAsia="Times New Roman" w:hAnsi="Arial" w:cs="Arial"/>
          <w:color w:val="000000"/>
          <w:lang w:eastAsia="en-AU"/>
        </w:rPr>
      </w:pPr>
      <w:r>
        <w:rPr>
          <w:rFonts w:ascii="Arial" w:eastAsia="Times New Roman" w:hAnsi="Arial" w:cs="Arial"/>
          <w:color w:val="000000"/>
          <w:lang w:eastAsia="en-AU"/>
        </w:rPr>
        <w:lastRenderedPageBreak/>
        <w:t>T</w:t>
      </w:r>
      <w:r w:rsidR="00C26F4C" w:rsidRPr="00C26F4C">
        <w:rPr>
          <w:rFonts w:ascii="Arial" w:eastAsia="Times New Roman" w:hAnsi="Arial" w:cs="Arial"/>
          <w:color w:val="000000"/>
          <w:lang w:eastAsia="en-AU"/>
        </w:rPr>
        <w:t>he quality improvement register includes the reporting of incidents and has been reviewed to show site-level reporting</w:t>
      </w:r>
      <w:r w:rsidR="005873C6">
        <w:rPr>
          <w:rFonts w:ascii="Arial" w:eastAsia="Times New Roman" w:hAnsi="Arial" w:cs="Arial"/>
          <w:color w:val="000000"/>
          <w:lang w:eastAsia="en-AU"/>
        </w:rPr>
        <w:t>.</w:t>
      </w:r>
      <w:r w:rsidR="00C26F4C">
        <w:rPr>
          <w:rFonts w:ascii="Arial" w:eastAsia="Times New Roman" w:hAnsi="Arial" w:cs="Arial"/>
          <w:color w:val="000000"/>
          <w:lang w:eastAsia="en-AU"/>
        </w:rPr>
        <w:t xml:space="preserve"> </w:t>
      </w:r>
      <w:r w:rsidR="005873C6">
        <w:rPr>
          <w:rFonts w:ascii="Arial" w:eastAsia="Times New Roman" w:hAnsi="Arial" w:cs="Arial"/>
          <w:color w:val="000000"/>
          <w:lang w:eastAsia="en-AU"/>
        </w:rPr>
        <w:t>A</w:t>
      </w:r>
      <w:r w:rsidR="00E04E18" w:rsidRPr="00E04E18">
        <w:rPr>
          <w:rFonts w:ascii="Arial" w:eastAsia="Times New Roman" w:hAnsi="Arial" w:cs="Arial"/>
          <w:color w:val="000000"/>
          <w:lang w:eastAsia="en-AU"/>
        </w:rPr>
        <w:t xml:space="preserve"> review of the quality improvement register, and a summary report for December 2023 evidenced </w:t>
      </w:r>
      <w:r w:rsidR="008F66B9">
        <w:rPr>
          <w:rFonts w:ascii="Arial" w:eastAsia="Times New Roman" w:hAnsi="Arial" w:cs="Arial"/>
          <w:color w:val="000000"/>
          <w:lang w:eastAsia="en-AU"/>
        </w:rPr>
        <w:t>extensive</w:t>
      </w:r>
      <w:r w:rsidR="00E04E18" w:rsidRPr="00E04E18">
        <w:rPr>
          <w:rFonts w:ascii="Arial" w:eastAsia="Times New Roman" w:hAnsi="Arial" w:cs="Arial"/>
          <w:color w:val="000000"/>
          <w:lang w:eastAsia="en-AU"/>
        </w:rPr>
        <w:t xml:space="preserve"> initiatives at site level identified through safety events (incident reports), risk assessments, consumer experience surveys and audit results. This included</w:t>
      </w:r>
      <w:r w:rsidR="00E04E18">
        <w:rPr>
          <w:rFonts w:ascii="Arial" w:eastAsia="Times New Roman" w:hAnsi="Arial" w:cs="Arial"/>
          <w:color w:val="000000"/>
          <w:lang w:eastAsia="en-AU"/>
        </w:rPr>
        <w:t xml:space="preserve"> a range of </w:t>
      </w:r>
      <w:r w:rsidR="009B5300">
        <w:rPr>
          <w:rFonts w:ascii="Arial" w:eastAsia="Times New Roman" w:hAnsi="Arial" w:cs="Arial"/>
          <w:color w:val="000000"/>
          <w:lang w:eastAsia="en-AU"/>
        </w:rPr>
        <w:t xml:space="preserve">successfully </w:t>
      </w:r>
      <w:r w:rsidR="00E04E18">
        <w:rPr>
          <w:rFonts w:ascii="Arial" w:eastAsia="Times New Roman" w:hAnsi="Arial" w:cs="Arial"/>
          <w:color w:val="000000"/>
          <w:lang w:eastAsia="en-AU"/>
        </w:rPr>
        <w:t>target</w:t>
      </w:r>
      <w:r w:rsidR="004D29E5">
        <w:rPr>
          <w:rFonts w:ascii="Arial" w:eastAsia="Times New Roman" w:hAnsi="Arial" w:cs="Arial"/>
          <w:color w:val="000000"/>
          <w:lang w:eastAsia="en-AU"/>
        </w:rPr>
        <w:t>e</w:t>
      </w:r>
      <w:r w:rsidR="00E04E18">
        <w:rPr>
          <w:rFonts w:ascii="Arial" w:eastAsia="Times New Roman" w:hAnsi="Arial" w:cs="Arial"/>
          <w:color w:val="000000"/>
          <w:lang w:eastAsia="en-AU"/>
        </w:rPr>
        <w:t xml:space="preserve">d </w:t>
      </w:r>
      <w:r w:rsidR="004D29E5">
        <w:rPr>
          <w:rFonts w:ascii="Arial" w:eastAsia="Times New Roman" w:hAnsi="Arial" w:cs="Arial"/>
          <w:color w:val="000000"/>
          <w:lang w:eastAsia="en-AU"/>
        </w:rPr>
        <w:t xml:space="preserve">initiatives </w:t>
      </w:r>
      <w:r w:rsidR="00C17401">
        <w:rPr>
          <w:rFonts w:ascii="Arial" w:eastAsia="Times New Roman" w:hAnsi="Arial" w:cs="Arial"/>
          <w:color w:val="000000"/>
          <w:lang w:eastAsia="en-AU"/>
        </w:rPr>
        <w:t xml:space="preserve">undertaken </w:t>
      </w:r>
      <w:r w:rsidR="00195D25">
        <w:rPr>
          <w:rFonts w:ascii="Arial" w:eastAsia="Times New Roman" w:hAnsi="Arial" w:cs="Arial"/>
          <w:color w:val="000000"/>
          <w:lang w:eastAsia="en-AU"/>
        </w:rPr>
        <w:t>in response to consumer care needs and services required.</w:t>
      </w:r>
      <w:r w:rsidR="000F25DA" w:rsidRPr="000F25DA">
        <w:t xml:space="preserve"> </w:t>
      </w:r>
      <w:r w:rsidR="000F25DA" w:rsidRPr="000F25DA">
        <w:rPr>
          <w:rFonts w:ascii="Arial" w:eastAsia="Times New Roman" w:hAnsi="Arial" w:cs="Arial"/>
          <w:color w:val="000000"/>
          <w:lang w:eastAsia="en-AU"/>
        </w:rPr>
        <w:t>An audit calendar has been developed and implemented, with specific audits assigned to senior service staff to manage</w:t>
      </w:r>
      <w:r w:rsidR="00382E61" w:rsidRPr="00382E61">
        <w:rPr>
          <w:rFonts w:ascii="Arial" w:hAnsi="Arial" w:cs="Arial"/>
          <w:color w:val="auto"/>
        </w:rPr>
        <w:t>.</w:t>
      </w:r>
    </w:p>
    <w:p w14:paraId="15C8B7DC" w14:textId="77777777" w:rsidR="00926C33" w:rsidRPr="00E04E18" w:rsidRDefault="00926C33" w:rsidP="00E04E18">
      <w:pPr>
        <w:spacing w:before="240" w:line="276" w:lineRule="auto"/>
        <w:contextualSpacing/>
        <w:rPr>
          <w:rFonts w:ascii="Arial" w:eastAsia="Times New Roman" w:hAnsi="Arial" w:cs="Arial"/>
          <w:color w:val="000000"/>
          <w:lang w:eastAsia="en-AU"/>
        </w:rPr>
      </w:pPr>
    </w:p>
    <w:p w14:paraId="712159C9" w14:textId="4DFF3FEB" w:rsidR="000742BC" w:rsidRPr="00712752" w:rsidRDefault="000742BC" w:rsidP="00240B27">
      <w:pPr>
        <w:pStyle w:val="NormalArial"/>
      </w:pPr>
    </w:p>
    <w:sectPr w:rsidR="000742B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81B29" w14:textId="77777777" w:rsidR="00244CA9" w:rsidRDefault="00244CA9">
      <w:pPr>
        <w:spacing w:after="0"/>
      </w:pPr>
      <w:r>
        <w:separator/>
      </w:r>
    </w:p>
  </w:endnote>
  <w:endnote w:type="continuationSeparator" w:id="0">
    <w:p w14:paraId="071B21F7" w14:textId="77777777" w:rsidR="00244CA9" w:rsidRDefault="00244C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FF5E" w14:textId="77777777" w:rsidR="000742BC" w:rsidRPr="00DF37F2" w:rsidRDefault="000742B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Midlands Multipurpose Health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A7B6F3" w14:textId="77777777" w:rsidR="000742BC" w:rsidRPr="00DF37F2" w:rsidRDefault="000742B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8827</w:t>
    </w:r>
    <w:bookmarkEnd w:id="2"/>
    <w:r w:rsidRPr="00DF37F2">
      <w:rPr>
        <w:rStyle w:val="FooterBold"/>
        <w:rFonts w:ascii="Arial" w:hAnsi="Arial"/>
        <w:b w:val="0"/>
      </w:rPr>
      <w:tab/>
      <w:t xml:space="preserve">OFFICIAL: Sensitive </w:t>
    </w:r>
  </w:p>
  <w:p w14:paraId="05228782" w14:textId="77777777" w:rsidR="000742BC" w:rsidRPr="00DF37F2" w:rsidRDefault="000742B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4865" w14:textId="77777777" w:rsidR="000742BC" w:rsidRDefault="000742B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01E71" w14:textId="77777777" w:rsidR="00244CA9" w:rsidRDefault="00244CA9" w:rsidP="00D71F88">
      <w:pPr>
        <w:spacing w:after="0"/>
      </w:pPr>
      <w:r>
        <w:separator/>
      </w:r>
    </w:p>
  </w:footnote>
  <w:footnote w:type="continuationSeparator" w:id="0">
    <w:p w14:paraId="152C3AD6" w14:textId="77777777" w:rsidR="00244CA9" w:rsidRDefault="00244CA9" w:rsidP="00D71F88">
      <w:pPr>
        <w:spacing w:after="0"/>
      </w:pPr>
      <w:r>
        <w:continuationSeparator/>
      </w:r>
    </w:p>
  </w:footnote>
  <w:footnote w:id="1">
    <w:p w14:paraId="0D08D3C1" w14:textId="37927099" w:rsidR="000742BC" w:rsidRDefault="000742B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036E90">
        <w:rPr>
          <w:rFonts w:ascii="Arial" w:hAnsi="Arial" w:cs="Arial"/>
          <w:color w:val="auto"/>
          <w:sz w:val="20"/>
          <w:szCs w:val="20"/>
        </w:rPr>
        <w:t xml:space="preserve">with 68A the </w:t>
      </w:r>
      <w:r w:rsidRPr="00443CA4">
        <w:rPr>
          <w:rFonts w:ascii="Arial" w:hAnsi="Arial" w:cs="Arial"/>
          <w:sz w:val="20"/>
          <w:szCs w:val="20"/>
        </w:rPr>
        <w:t>Aged Care Quality and Safety Commission Rules 2018.</w:t>
      </w:r>
    </w:p>
    <w:p w14:paraId="26B0447E" w14:textId="77777777" w:rsidR="000742BC" w:rsidRDefault="000742B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829D6" w14:textId="77777777" w:rsidR="000742BC" w:rsidRDefault="000742BC">
    <w:pPr>
      <w:pStyle w:val="Header"/>
    </w:pPr>
    <w:r>
      <w:rPr>
        <w:noProof/>
        <w:color w:val="2B579A"/>
        <w:shd w:val="clear" w:color="auto" w:fill="E6E6E6"/>
        <w:lang w:val="en-US"/>
      </w:rPr>
      <w:drawing>
        <wp:anchor distT="0" distB="0" distL="114300" distR="114300" simplePos="0" relativeHeight="251658241" behindDoc="1" locked="0" layoutInCell="1" allowOverlap="1" wp14:anchorId="139D18E3" wp14:editId="0CD07BE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23DE" w14:textId="77777777" w:rsidR="000742BC" w:rsidRDefault="000742BC">
    <w:pPr>
      <w:pStyle w:val="Header"/>
    </w:pPr>
    <w:r>
      <w:rPr>
        <w:noProof/>
      </w:rPr>
      <w:drawing>
        <wp:anchor distT="0" distB="0" distL="114300" distR="114300" simplePos="0" relativeHeight="251658240" behindDoc="0" locked="0" layoutInCell="1" allowOverlap="1" wp14:anchorId="352F2D88" wp14:editId="6DF28C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D4E36A">
      <w:start w:val="1"/>
      <w:numFmt w:val="lowerRoman"/>
      <w:lvlText w:val="(%1)"/>
      <w:lvlJc w:val="left"/>
      <w:pPr>
        <w:ind w:left="1080" w:hanging="720"/>
      </w:pPr>
      <w:rPr>
        <w:rFonts w:hint="default"/>
      </w:rPr>
    </w:lvl>
    <w:lvl w:ilvl="1" w:tplc="E7A67240" w:tentative="1">
      <w:start w:val="1"/>
      <w:numFmt w:val="lowerLetter"/>
      <w:lvlText w:val="%2."/>
      <w:lvlJc w:val="left"/>
      <w:pPr>
        <w:ind w:left="1440" w:hanging="360"/>
      </w:pPr>
    </w:lvl>
    <w:lvl w:ilvl="2" w:tplc="9DA42222" w:tentative="1">
      <w:start w:val="1"/>
      <w:numFmt w:val="lowerRoman"/>
      <w:lvlText w:val="%3."/>
      <w:lvlJc w:val="right"/>
      <w:pPr>
        <w:ind w:left="2160" w:hanging="180"/>
      </w:pPr>
    </w:lvl>
    <w:lvl w:ilvl="3" w:tplc="EB18BCFE" w:tentative="1">
      <w:start w:val="1"/>
      <w:numFmt w:val="decimal"/>
      <w:lvlText w:val="%4."/>
      <w:lvlJc w:val="left"/>
      <w:pPr>
        <w:ind w:left="2880" w:hanging="360"/>
      </w:pPr>
    </w:lvl>
    <w:lvl w:ilvl="4" w:tplc="D7929904" w:tentative="1">
      <w:start w:val="1"/>
      <w:numFmt w:val="lowerLetter"/>
      <w:lvlText w:val="%5."/>
      <w:lvlJc w:val="left"/>
      <w:pPr>
        <w:ind w:left="3600" w:hanging="360"/>
      </w:pPr>
    </w:lvl>
    <w:lvl w:ilvl="5" w:tplc="BD6441BE" w:tentative="1">
      <w:start w:val="1"/>
      <w:numFmt w:val="lowerRoman"/>
      <w:lvlText w:val="%6."/>
      <w:lvlJc w:val="right"/>
      <w:pPr>
        <w:ind w:left="4320" w:hanging="180"/>
      </w:pPr>
    </w:lvl>
    <w:lvl w:ilvl="6" w:tplc="73E6D15A" w:tentative="1">
      <w:start w:val="1"/>
      <w:numFmt w:val="decimal"/>
      <w:lvlText w:val="%7."/>
      <w:lvlJc w:val="left"/>
      <w:pPr>
        <w:ind w:left="5040" w:hanging="360"/>
      </w:pPr>
    </w:lvl>
    <w:lvl w:ilvl="7" w:tplc="24EE1F68" w:tentative="1">
      <w:start w:val="1"/>
      <w:numFmt w:val="lowerLetter"/>
      <w:lvlText w:val="%8."/>
      <w:lvlJc w:val="left"/>
      <w:pPr>
        <w:ind w:left="5760" w:hanging="360"/>
      </w:pPr>
    </w:lvl>
    <w:lvl w:ilvl="8" w:tplc="58BE04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1A04488">
      <w:start w:val="1"/>
      <w:numFmt w:val="lowerRoman"/>
      <w:lvlText w:val="(%1)"/>
      <w:lvlJc w:val="left"/>
      <w:pPr>
        <w:ind w:left="1080" w:hanging="720"/>
      </w:pPr>
      <w:rPr>
        <w:rFonts w:hint="default"/>
      </w:rPr>
    </w:lvl>
    <w:lvl w:ilvl="1" w:tplc="98EAD42C" w:tentative="1">
      <w:start w:val="1"/>
      <w:numFmt w:val="lowerLetter"/>
      <w:lvlText w:val="%2."/>
      <w:lvlJc w:val="left"/>
      <w:pPr>
        <w:ind w:left="1440" w:hanging="360"/>
      </w:pPr>
    </w:lvl>
    <w:lvl w:ilvl="2" w:tplc="5B3A30EA" w:tentative="1">
      <w:start w:val="1"/>
      <w:numFmt w:val="lowerRoman"/>
      <w:lvlText w:val="%3."/>
      <w:lvlJc w:val="right"/>
      <w:pPr>
        <w:ind w:left="2160" w:hanging="180"/>
      </w:pPr>
    </w:lvl>
    <w:lvl w:ilvl="3" w:tplc="10D63B2E" w:tentative="1">
      <w:start w:val="1"/>
      <w:numFmt w:val="decimal"/>
      <w:lvlText w:val="%4."/>
      <w:lvlJc w:val="left"/>
      <w:pPr>
        <w:ind w:left="2880" w:hanging="360"/>
      </w:pPr>
    </w:lvl>
    <w:lvl w:ilvl="4" w:tplc="B1105676" w:tentative="1">
      <w:start w:val="1"/>
      <w:numFmt w:val="lowerLetter"/>
      <w:lvlText w:val="%5."/>
      <w:lvlJc w:val="left"/>
      <w:pPr>
        <w:ind w:left="3600" w:hanging="360"/>
      </w:pPr>
    </w:lvl>
    <w:lvl w:ilvl="5" w:tplc="82B6EA34" w:tentative="1">
      <w:start w:val="1"/>
      <w:numFmt w:val="lowerRoman"/>
      <w:lvlText w:val="%6."/>
      <w:lvlJc w:val="right"/>
      <w:pPr>
        <w:ind w:left="4320" w:hanging="180"/>
      </w:pPr>
    </w:lvl>
    <w:lvl w:ilvl="6" w:tplc="7F54360A" w:tentative="1">
      <w:start w:val="1"/>
      <w:numFmt w:val="decimal"/>
      <w:lvlText w:val="%7."/>
      <w:lvlJc w:val="left"/>
      <w:pPr>
        <w:ind w:left="5040" w:hanging="360"/>
      </w:pPr>
    </w:lvl>
    <w:lvl w:ilvl="7" w:tplc="9224D238" w:tentative="1">
      <w:start w:val="1"/>
      <w:numFmt w:val="lowerLetter"/>
      <w:lvlText w:val="%8."/>
      <w:lvlJc w:val="left"/>
      <w:pPr>
        <w:ind w:left="5760" w:hanging="360"/>
      </w:pPr>
    </w:lvl>
    <w:lvl w:ilvl="8" w:tplc="5586752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1980D96">
      <w:start w:val="1"/>
      <w:numFmt w:val="lowerRoman"/>
      <w:lvlText w:val="(%1)"/>
      <w:lvlJc w:val="left"/>
      <w:pPr>
        <w:ind w:left="1080" w:hanging="720"/>
      </w:pPr>
      <w:rPr>
        <w:rFonts w:hint="default"/>
      </w:rPr>
    </w:lvl>
    <w:lvl w:ilvl="1" w:tplc="82988DCE" w:tentative="1">
      <w:start w:val="1"/>
      <w:numFmt w:val="lowerLetter"/>
      <w:lvlText w:val="%2."/>
      <w:lvlJc w:val="left"/>
      <w:pPr>
        <w:ind w:left="1440" w:hanging="360"/>
      </w:pPr>
    </w:lvl>
    <w:lvl w:ilvl="2" w:tplc="AC78018E" w:tentative="1">
      <w:start w:val="1"/>
      <w:numFmt w:val="lowerRoman"/>
      <w:lvlText w:val="%3."/>
      <w:lvlJc w:val="right"/>
      <w:pPr>
        <w:ind w:left="2160" w:hanging="180"/>
      </w:pPr>
    </w:lvl>
    <w:lvl w:ilvl="3" w:tplc="0F162CBE" w:tentative="1">
      <w:start w:val="1"/>
      <w:numFmt w:val="decimal"/>
      <w:lvlText w:val="%4."/>
      <w:lvlJc w:val="left"/>
      <w:pPr>
        <w:ind w:left="2880" w:hanging="360"/>
      </w:pPr>
    </w:lvl>
    <w:lvl w:ilvl="4" w:tplc="C6C4019A" w:tentative="1">
      <w:start w:val="1"/>
      <w:numFmt w:val="lowerLetter"/>
      <w:lvlText w:val="%5."/>
      <w:lvlJc w:val="left"/>
      <w:pPr>
        <w:ind w:left="3600" w:hanging="360"/>
      </w:pPr>
    </w:lvl>
    <w:lvl w:ilvl="5" w:tplc="CE620680" w:tentative="1">
      <w:start w:val="1"/>
      <w:numFmt w:val="lowerRoman"/>
      <w:lvlText w:val="%6."/>
      <w:lvlJc w:val="right"/>
      <w:pPr>
        <w:ind w:left="4320" w:hanging="180"/>
      </w:pPr>
    </w:lvl>
    <w:lvl w:ilvl="6" w:tplc="C5E8DDCC" w:tentative="1">
      <w:start w:val="1"/>
      <w:numFmt w:val="decimal"/>
      <w:lvlText w:val="%7."/>
      <w:lvlJc w:val="left"/>
      <w:pPr>
        <w:ind w:left="5040" w:hanging="360"/>
      </w:pPr>
    </w:lvl>
    <w:lvl w:ilvl="7" w:tplc="561273AA" w:tentative="1">
      <w:start w:val="1"/>
      <w:numFmt w:val="lowerLetter"/>
      <w:lvlText w:val="%8."/>
      <w:lvlJc w:val="left"/>
      <w:pPr>
        <w:ind w:left="5760" w:hanging="360"/>
      </w:pPr>
    </w:lvl>
    <w:lvl w:ilvl="8" w:tplc="C9F08A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92A845C">
      <w:start w:val="1"/>
      <w:numFmt w:val="bullet"/>
      <w:lvlText w:val=""/>
      <w:lvlJc w:val="left"/>
      <w:pPr>
        <w:ind w:left="720" w:hanging="360"/>
      </w:pPr>
      <w:rPr>
        <w:rFonts w:ascii="Symbol" w:hAnsi="Symbol" w:hint="default"/>
        <w:color w:val="auto"/>
        <w:sz w:val="24"/>
        <w:szCs w:val="24"/>
      </w:rPr>
    </w:lvl>
    <w:lvl w:ilvl="1" w:tplc="3722683E" w:tentative="1">
      <w:start w:val="1"/>
      <w:numFmt w:val="bullet"/>
      <w:lvlText w:val="o"/>
      <w:lvlJc w:val="left"/>
      <w:pPr>
        <w:ind w:left="1440" w:hanging="360"/>
      </w:pPr>
      <w:rPr>
        <w:rFonts w:ascii="Courier New" w:hAnsi="Courier New" w:cs="Courier New" w:hint="default"/>
      </w:rPr>
    </w:lvl>
    <w:lvl w:ilvl="2" w:tplc="7B0054E0" w:tentative="1">
      <w:start w:val="1"/>
      <w:numFmt w:val="bullet"/>
      <w:lvlText w:val=""/>
      <w:lvlJc w:val="left"/>
      <w:pPr>
        <w:ind w:left="2160" w:hanging="360"/>
      </w:pPr>
      <w:rPr>
        <w:rFonts w:ascii="Wingdings" w:hAnsi="Wingdings" w:hint="default"/>
      </w:rPr>
    </w:lvl>
    <w:lvl w:ilvl="3" w:tplc="A2365F14" w:tentative="1">
      <w:start w:val="1"/>
      <w:numFmt w:val="bullet"/>
      <w:lvlText w:val=""/>
      <w:lvlJc w:val="left"/>
      <w:pPr>
        <w:ind w:left="2880" w:hanging="360"/>
      </w:pPr>
      <w:rPr>
        <w:rFonts w:ascii="Symbol" w:hAnsi="Symbol" w:hint="default"/>
      </w:rPr>
    </w:lvl>
    <w:lvl w:ilvl="4" w:tplc="2146D4FA" w:tentative="1">
      <w:start w:val="1"/>
      <w:numFmt w:val="bullet"/>
      <w:lvlText w:val="o"/>
      <w:lvlJc w:val="left"/>
      <w:pPr>
        <w:ind w:left="3600" w:hanging="360"/>
      </w:pPr>
      <w:rPr>
        <w:rFonts w:ascii="Courier New" w:hAnsi="Courier New" w:cs="Courier New" w:hint="default"/>
      </w:rPr>
    </w:lvl>
    <w:lvl w:ilvl="5" w:tplc="F44240DE" w:tentative="1">
      <w:start w:val="1"/>
      <w:numFmt w:val="bullet"/>
      <w:lvlText w:val=""/>
      <w:lvlJc w:val="left"/>
      <w:pPr>
        <w:ind w:left="4320" w:hanging="360"/>
      </w:pPr>
      <w:rPr>
        <w:rFonts w:ascii="Wingdings" w:hAnsi="Wingdings" w:hint="default"/>
      </w:rPr>
    </w:lvl>
    <w:lvl w:ilvl="6" w:tplc="F96C48E0" w:tentative="1">
      <w:start w:val="1"/>
      <w:numFmt w:val="bullet"/>
      <w:lvlText w:val=""/>
      <w:lvlJc w:val="left"/>
      <w:pPr>
        <w:ind w:left="5040" w:hanging="360"/>
      </w:pPr>
      <w:rPr>
        <w:rFonts w:ascii="Symbol" w:hAnsi="Symbol" w:hint="default"/>
      </w:rPr>
    </w:lvl>
    <w:lvl w:ilvl="7" w:tplc="4AE6E20C" w:tentative="1">
      <w:start w:val="1"/>
      <w:numFmt w:val="bullet"/>
      <w:lvlText w:val="o"/>
      <w:lvlJc w:val="left"/>
      <w:pPr>
        <w:ind w:left="5760" w:hanging="360"/>
      </w:pPr>
      <w:rPr>
        <w:rFonts w:ascii="Courier New" w:hAnsi="Courier New" w:cs="Courier New" w:hint="default"/>
      </w:rPr>
    </w:lvl>
    <w:lvl w:ilvl="8" w:tplc="9BF8240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95264F0">
      <w:start w:val="1"/>
      <w:numFmt w:val="lowerRoman"/>
      <w:lvlText w:val="(%1)"/>
      <w:lvlJc w:val="left"/>
      <w:pPr>
        <w:ind w:left="1080" w:hanging="720"/>
      </w:pPr>
      <w:rPr>
        <w:rFonts w:hint="default"/>
      </w:rPr>
    </w:lvl>
    <w:lvl w:ilvl="1" w:tplc="E7DA2CC6" w:tentative="1">
      <w:start w:val="1"/>
      <w:numFmt w:val="lowerLetter"/>
      <w:lvlText w:val="%2."/>
      <w:lvlJc w:val="left"/>
      <w:pPr>
        <w:ind w:left="1440" w:hanging="360"/>
      </w:pPr>
    </w:lvl>
    <w:lvl w:ilvl="2" w:tplc="13D06286" w:tentative="1">
      <w:start w:val="1"/>
      <w:numFmt w:val="lowerRoman"/>
      <w:lvlText w:val="%3."/>
      <w:lvlJc w:val="right"/>
      <w:pPr>
        <w:ind w:left="2160" w:hanging="180"/>
      </w:pPr>
    </w:lvl>
    <w:lvl w:ilvl="3" w:tplc="33BE8FA6" w:tentative="1">
      <w:start w:val="1"/>
      <w:numFmt w:val="decimal"/>
      <w:lvlText w:val="%4."/>
      <w:lvlJc w:val="left"/>
      <w:pPr>
        <w:ind w:left="2880" w:hanging="360"/>
      </w:pPr>
    </w:lvl>
    <w:lvl w:ilvl="4" w:tplc="79BCA676" w:tentative="1">
      <w:start w:val="1"/>
      <w:numFmt w:val="lowerLetter"/>
      <w:lvlText w:val="%5."/>
      <w:lvlJc w:val="left"/>
      <w:pPr>
        <w:ind w:left="3600" w:hanging="360"/>
      </w:pPr>
    </w:lvl>
    <w:lvl w:ilvl="5" w:tplc="6A7A59EA" w:tentative="1">
      <w:start w:val="1"/>
      <w:numFmt w:val="lowerRoman"/>
      <w:lvlText w:val="%6."/>
      <w:lvlJc w:val="right"/>
      <w:pPr>
        <w:ind w:left="4320" w:hanging="180"/>
      </w:pPr>
    </w:lvl>
    <w:lvl w:ilvl="6" w:tplc="BB041FB2" w:tentative="1">
      <w:start w:val="1"/>
      <w:numFmt w:val="decimal"/>
      <w:lvlText w:val="%7."/>
      <w:lvlJc w:val="left"/>
      <w:pPr>
        <w:ind w:left="5040" w:hanging="360"/>
      </w:pPr>
    </w:lvl>
    <w:lvl w:ilvl="7" w:tplc="3084A54E" w:tentative="1">
      <w:start w:val="1"/>
      <w:numFmt w:val="lowerLetter"/>
      <w:lvlText w:val="%8."/>
      <w:lvlJc w:val="left"/>
      <w:pPr>
        <w:ind w:left="5760" w:hanging="360"/>
      </w:pPr>
    </w:lvl>
    <w:lvl w:ilvl="8" w:tplc="1C8225D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CC6CD16">
      <w:start w:val="1"/>
      <w:numFmt w:val="lowerRoman"/>
      <w:lvlText w:val="(%1)"/>
      <w:lvlJc w:val="left"/>
      <w:pPr>
        <w:ind w:left="1080" w:hanging="720"/>
      </w:pPr>
      <w:rPr>
        <w:rFonts w:hint="default"/>
      </w:rPr>
    </w:lvl>
    <w:lvl w:ilvl="1" w:tplc="463605E0" w:tentative="1">
      <w:start w:val="1"/>
      <w:numFmt w:val="lowerLetter"/>
      <w:lvlText w:val="%2."/>
      <w:lvlJc w:val="left"/>
      <w:pPr>
        <w:ind w:left="1440" w:hanging="360"/>
      </w:pPr>
    </w:lvl>
    <w:lvl w:ilvl="2" w:tplc="BECE7926" w:tentative="1">
      <w:start w:val="1"/>
      <w:numFmt w:val="lowerRoman"/>
      <w:lvlText w:val="%3."/>
      <w:lvlJc w:val="right"/>
      <w:pPr>
        <w:ind w:left="2160" w:hanging="180"/>
      </w:pPr>
    </w:lvl>
    <w:lvl w:ilvl="3" w:tplc="04127CCC" w:tentative="1">
      <w:start w:val="1"/>
      <w:numFmt w:val="decimal"/>
      <w:lvlText w:val="%4."/>
      <w:lvlJc w:val="left"/>
      <w:pPr>
        <w:ind w:left="2880" w:hanging="360"/>
      </w:pPr>
    </w:lvl>
    <w:lvl w:ilvl="4" w:tplc="023C1E4A" w:tentative="1">
      <w:start w:val="1"/>
      <w:numFmt w:val="lowerLetter"/>
      <w:lvlText w:val="%5."/>
      <w:lvlJc w:val="left"/>
      <w:pPr>
        <w:ind w:left="3600" w:hanging="360"/>
      </w:pPr>
    </w:lvl>
    <w:lvl w:ilvl="5" w:tplc="64E66562" w:tentative="1">
      <w:start w:val="1"/>
      <w:numFmt w:val="lowerRoman"/>
      <w:lvlText w:val="%6."/>
      <w:lvlJc w:val="right"/>
      <w:pPr>
        <w:ind w:left="4320" w:hanging="180"/>
      </w:pPr>
    </w:lvl>
    <w:lvl w:ilvl="6" w:tplc="D28E4440" w:tentative="1">
      <w:start w:val="1"/>
      <w:numFmt w:val="decimal"/>
      <w:lvlText w:val="%7."/>
      <w:lvlJc w:val="left"/>
      <w:pPr>
        <w:ind w:left="5040" w:hanging="360"/>
      </w:pPr>
    </w:lvl>
    <w:lvl w:ilvl="7" w:tplc="A97A4D26" w:tentative="1">
      <w:start w:val="1"/>
      <w:numFmt w:val="lowerLetter"/>
      <w:lvlText w:val="%8."/>
      <w:lvlJc w:val="left"/>
      <w:pPr>
        <w:ind w:left="5760" w:hanging="360"/>
      </w:pPr>
    </w:lvl>
    <w:lvl w:ilvl="8" w:tplc="25C2ECE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908ADCA">
      <w:start w:val="1"/>
      <w:numFmt w:val="lowerRoman"/>
      <w:lvlText w:val="(%1)"/>
      <w:lvlJc w:val="left"/>
      <w:pPr>
        <w:ind w:left="1080" w:hanging="720"/>
      </w:pPr>
      <w:rPr>
        <w:rFonts w:hint="default"/>
      </w:rPr>
    </w:lvl>
    <w:lvl w:ilvl="1" w:tplc="AE64C67E" w:tentative="1">
      <w:start w:val="1"/>
      <w:numFmt w:val="lowerLetter"/>
      <w:lvlText w:val="%2."/>
      <w:lvlJc w:val="left"/>
      <w:pPr>
        <w:ind w:left="1440" w:hanging="360"/>
      </w:pPr>
    </w:lvl>
    <w:lvl w:ilvl="2" w:tplc="487290CC" w:tentative="1">
      <w:start w:val="1"/>
      <w:numFmt w:val="lowerRoman"/>
      <w:lvlText w:val="%3."/>
      <w:lvlJc w:val="right"/>
      <w:pPr>
        <w:ind w:left="2160" w:hanging="180"/>
      </w:pPr>
    </w:lvl>
    <w:lvl w:ilvl="3" w:tplc="4802D1BA" w:tentative="1">
      <w:start w:val="1"/>
      <w:numFmt w:val="decimal"/>
      <w:lvlText w:val="%4."/>
      <w:lvlJc w:val="left"/>
      <w:pPr>
        <w:ind w:left="2880" w:hanging="360"/>
      </w:pPr>
    </w:lvl>
    <w:lvl w:ilvl="4" w:tplc="86E2F4AC" w:tentative="1">
      <w:start w:val="1"/>
      <w:numFmt w:val="lowerLetter"/>
      <w:lvlText w:val="%5."/>
      <w:lvlJc w:val="left"/>
      <w:pPr>
        <w:ind w:left="3600" w:hanging="360"/>
      </w:pPr>
    </w:lvl>
    <w:lvl w:ilvl="5" w:tplc="2D42C136" w:tentative="1">
      <w:start w:val="1"/>
      <w:numFmt w:val="lowerRoman"/>
      <w:lvlText w:val="%6."/>
      <w:lvlJc w:val="right"/>
      <w:pPr>
        <w:ind w:left="4320" w:hanging="180"/>
      </w:pPr>
    </w:lvl>
    <w:lvl w:ilvl="6" w:tplc="EDD45FA0" w:tentative="1">
      <w:start w:val="1"/>
      <w:numFmt w:val="decimal"/>
      <w:lvlText w:val="%7."/>
      <w:lvlJc w:val="left"/>
      <w:pPr>
        <w:ind w:left="5040" w:hanging="360"/>
      </w:pPr>
    </w:lvl>
    <w:lvl w:ilvl="7" w:tplc="F72E296A" w:tentative="1">
      <w:start w:val="1"/>
      <w:numFmt w:val="lowerLetter"/>
      <w:lvlText w:val="%8."/>
      <w:lvlJc w:val="left"/>
      <w:pPr>
        <w:ind w:left="5760" w:hanging="360"/>
      </w:pPr>
    </w:lvl>
    <w:lvl w:ilvl="8" w:tplc="12B4C40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F66DDDC">
      <w:start w:val="1"/>
      <w:numFmt w:val="lowerRoman"/>
      <w:lvlText w:val="(%1)"/>
      <w:lvlJc w:val="left"/>
      <w:pPr>
        <w:ind w:left="1080" w:hanging="720"/>
      </w:pPr>
      <w:rPr>
        <w:rFonts w:hint="default"/>
      </w:rPr>
    </w:lvl>
    <w:lvl w:ilvl="1" w:tplc="0336ADF8" w:tentative="1">
      <w:start w:val="1"/>
      <w:numFmt w:val="lowerLetter"/>
      <w:lvlText w:val="%2."/>
      <w:lvlJc w:val="left"/>
      <w:pPr>
        <w:ind w:left="1440" w:hanging="360"/>
      </w:pPr>
    </w:lvl>
    <w:lvl w:ilvl="2" w:tplc="6F4E835A" w:tentative="1">
      <w:start w:val="1"/>
      <w:numFmt w:val="lowerRoman"/>
      <w:lvlText w:val="%3."/>
      <w:lvlJc w:val="right"/>
      <w:pPr>
        <w:ind w:left="2160" w:hanging="180"/>
      </w:pPr>
    </w:lvl>
    <w:lvl w:ilvl="3" w:tplc="8D068212" w:tentative="1">
      <w:start w:val="1"/>
      <w:numFmt w:val="decimal"/>
      <w:lvlText w:val="%4."/>
      <w:lvlJc w:val="left"/>
      <w:pPr>
        <w:ind w:left="2880" w:hanging="360"/>
      </w:pPr>
    </w:lvl>
    <w:lvl w:ilvl="4" w:tplc="55B22074" w:tentative="1">
      <w:start w:val="1"/>
      <w:numFmt w:val="lowerLetter"/>
      <w:lvlText w:val="%5."/>
      <w:lvlJc w:val="left"/>
      <w:pPr>
        <w:ind w:left="3600" w:hanging="360"/>
      </w:pPr>
    </w:lvl>
    <w:lvl w:ilvl="5" w:tplc="43A0C28C" w:tentative="1">
      <w:start w:val="1"/>
      <w:numFmt w:val="lowerRoman"/>
      <w:lvlText w:val="%6."/>
      <w:lvlJc w:val="right"/>
      <w:pPr>
        <w:ind w:left="4320" w:hanging="180"/>
      </w:pPr>
    </w:lvl>
    <w:lvl w:ilvl="6" w:tplc="0B1A34D6" w:tentative="1">
      <w:start w:val="1"/>
      <w:numFmt w:val="decimal"/>
      <w:lvlText w:val="%7."/>
      <w:lvlJc w:val="left"/>
      <w:pPr>
        <w:ind w:left="5040" w:hanging="360"/>
      </w:pPr>
    </w:lvl>
    <w:lvl w:ilvl="7" w:tplc="4C4C84FE" w:tentative="1">
      <w:start w:val="1"/>
      <w:numFmt w:val="lowerLetter"/>
      <w:lvlText w:val="%8."/>
      <w:lvlJc w:val="left"/>
      <w:pPr>
        <w:ind w:left="5760" w:hanging="360"/>
      </w:pPr>
    </w:lvl>
    <w:lvl w:ilvl="8" w:tplc="9DB479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B963438">
      <w:start w:val="1"/>
      <w:numFmt w:val="lowerRoman"/>
      <w:lvlText w:val="(%1)"/>
      <w:lvlJc w:val="left"/>
      <w:pPr>
        <w:ind w:left="1080" w:hanging="720"/>
      </w:pPr>
      <w:rPr>
        <w:rFonts w:hint="default"/>
      </w:rPr>
    </w:lvl>
    <w:lvl w:ilvl="1" w:tplc="A4282F0C" w:tentative="1">
      <w:start w:val="1"/>
      <w:numFmt w:val="lowerLetter"/>
      <w:lvlText w:val="%2."/>
      <w:lvlJc w:val="left"/>
      <w:pPr>
        <w:ind w:left="1440" w:hanging="360"/>
      </w:pPr>
    </w:lvl>
    <w:lvl w:ilvl="2" w:tplc="5CC67912" w:tentative="1">
      <w:start w:val="1"/>
      <w:numFmt w:val="lowerRoman"/>
      <w:lvlText w:val="%3."/>
      <w:lvlJc w:val="right"/>
      <w:pPr>
        <w:ind w:left="2160" w:hanging="180"/>
      </w:pPr>
    </w:lvl>
    <w:lvl w:ilvl="3" w:tplc="04B86B04" w:tentative="1">
      <w:start w:val="1"/>
      <w:numFmt w:val="decimal"/>
      <w:lvlText w:val="%4."/>
      <w:lvlJc w:val="left"/>
      <w:pPr>
        <w:ind w:left="2880" w:hanging="360"/>
      </w:pPr>
    </w:lvl>
    <w:lvl w:ilvl="4" w:tplc="E0409AB4" w:tentative="1">
      <w:start w:val="1"/>
      <w:numFmt w:val="lowerLetter"/>
      <w:lvlText w:val="%5."/>
      <w:lvlJc w:val="left"/>
      <w:pPr>
        <w:ind w:left="3600" w:hanging="360"/>
      </w:pPr>
    </w:lvl>
    <w:lvl w:ilvl="5" w:tplc="8FB21918" w:tentative="1">
      <w:start w:val="1"/>
      <w:numFmt w:val="lowerRoman"/>
      <w:lvlText w:val="%6."/>
      <w:lvlJc w:val="right"/>
      <w:pPr>
        <w:ind w:left="4320" w:hanging="180"/>
      </w:pPr>
    </w:lvl>
    <w:lvl w:ilvl="6" w:tplc="F3CC6F2A" w:tentative="1">
      <w:start w:val="1"/>
      <w:numFmt w:val="decimal"/>
      <w:lvlText w:val="%7."/>
      <w:lvlJc w:val="left"/>
      <w:pPr>
        <w:ind w:left="5040" w:hanging="360"/>
      </w:pPr>
    </w:lvl>
    <w:lvl w:ilvl="7" w:tplc="FE14E4D6" w:tentative="1">
      <w:start w:val="1"/>
      <w:numFmt w:val="lowerLetter"/>
      <w:lvlText w:val="%8."/>
      <w:lvlJc w:val="left"/>
      <w:pPr>
        <w:ind w:left="5760" w:hanging="360"/>
      </w:pPr>
    </w:lvl>
    <w:lvl w:ilvl="8" w:tplc="62D2A4D4" w:tentative="1">
      <w:start w:val="1"/>
      <w:numFmt w:val="lowerRoman"/>
      <w:lvlText w:val="%9."/>
      <w:lvlJc w:val="right"/>
      <w:pPr>
        <w:ind w:left="6480" w:hanging="180"/>
      </w:pPr>
    </w:lvl>
  </w:abstractNum>
  <w:abstractNum w:abstractNumId="10" w15:restartNumberingAfterBreak="0">
    <w:nsid w:val="615E13D3"/>
    <w:multiLevelType w:val="hybridMultilevel"/>
    <w:tmpl w:val="59C4423E"/>
    <w:lvl w:ilvl="0" w:tplc="0C090001">
      <w:start w:val="1"/>
      <w:numFmt w:val="bullet"/>
      <w:lvlText w:val=""/>
      <w:lvlJc w:val="left"/>
      <w:pPr>
        <w:ind w:left="1074" w:hanging="360"/>
      </w:pPr>
      <w:rPr>
        <w:rFonts w:ascii="Symbol" w:hAnsi="Symbol"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1" w15:restartNumberingAfterBreak="0">
    <w:nsid w:val="704C5705"/>
    <w:multiLevelType w:val="hybridMultilevel"/>
    <w:tmpl w:val="C7521458"/>
    <w:lvl w:ilvl="0" w:tplc="98FEC006">
      <w:start w:val="1"/>
      <w:numFmt w:val="lowerRoman"/>
      <w:lvlText w:val="(%1)"/>
      <w:lvlJc w:val="left"/>
      <w:pPr>
        <w:ind w:left="1080" w:hanging="720"/>
      </w:pPr>
      <w:rPr>
        <w:rFonts w:hint="default"/>
      </w:rPr>
    </w:lvl>
    <w:lvl w:ilvl="1" w:tplc="53EC11BE" w:tentative="1">
      <w:start w:val="1"/>
      <w:numFmt w:val="lowerLetter"/>
      <w:lvlText w:val="%2."/>
      <w:lvlJc w:val="left"/>
      <w:pPr>
        <w:ind w:left="1440" w:hanging="360"/>
      </w:pPr>
    </w:lvl>
    <w:lvl w:ilvl="2" w:tplc="E6E6CD4C" w:tentative="1">
      <w:start w:val="1"/>
      <w:numFmt w:val="lowerRoman"/>
      <w:lvlText w:val="%3."/>
      <w:lvlJc w:val="right"/>
      <w:pPr>
        <w:ind w:left="2160" w:hanging="180"/>
      </w:pPr>
    </w:lvl>
    <w:lvl w:ilvl="3" w:tplc="77846660" w:tentative="1">
      <w:start w:val="1"/>
      <w:numFmt w:val="decimal"/>
      <w:lvlText w:val="%4."/>
      <w:lvlJc w:val="left"/>
      <w:pPr>
        <w:ind w:left="2880" w:hanging="360"/>
      </w:pPr>
    </w:lvl>
    <w:lvl w:ilvl="4" w:tplc="E6525F84" w:tentative="1">
      <w:start w:val="1"/>
      <w:numFmt w:val="lowerLetter"/>
      <w:lvlText w:val="%5."/>
      <w:lvlJc w:val="left"/>
      <w:pPr>
        <w:ind w:left="3600" w:hanging="360"/>
      </w:pPr>
    </w:lvl>
    <w:lvl w:ilvl="5" w:tplc="C69A82D4" w:tentative="1">
      <w:start w:val="1"/>
      <w:numFmt w:val="lowerRoman"/>
      <w:lvlText w:val="%6."/>
      <w:lvlJc w:val="right"/>
      <w:pPr>
        <w:ind w:left="4320" w:hanging="180"/>
      </w:pPr>
    </w:lvl>
    <w:lvl w:ilvl="6" w:tplc="8B0E20D8" w:tentative="1">
      <w:start w:val="1"/>
      <w:numFmt w:val="decimal"/>
      <w:lvlText w:val="%7."/>
      <w:lvlJc w:val="left"/>
      <w:pPr>
        <w:ind w:left="5040" w:hanging="360"/>
      </w:pPr>
    </w:lvl>
    <w:lvl w:ilvl="7" w:tplc="5F246AE0" w:tentative="1">
      <w:start w:val="1"/>
      <w:numFmt w:val="lowerLetter"/>
      <w:lvlText w:val="%8."/>
      <w:lvlJc w:val="left"/>
      <w:pPr>
        <w:ind w:left="5760" w:hanging="360"/>
      </w:pPr>
    </w:lvl>
    <w:lvl w:ilvl="8" w:tplc="6B28577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C163DE9"/>
    <w:multiLevelType w:val="hybridMultilevel"/>
    <w:tmpl w:val="8C005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8985832">
    <w:abstractNumId w:val="12"/>
  </w:num>
  <w:num w:numId="2" w16cid:durableId="54358935">
    <w:abstractNumId w:val="4"/>
  </w:num>
  <w:num w:numId="3" w16cid:durableId="1318261845">
    <w:abstractNumId w:val="2"/>
  </w:num>
  <w:num w:numId="4" w16cid:durableId="259333942">
    <w:abstractNumId w:val="7"/>
  </w:num>
  <w:num w:numId="5" w16cid:durableId="1337730309">
    <w:abstractNumId w:val="6"/>
  </w:num>
  <w:num w:numId="6" w16cid:durableId="1892418468">
    <w:abstractNumId w:val="1"/>
  </w:num>
  <w:num w:numId="7" w16cid:durableId="2069572705">
    <w:abstractNumId w:val="9"/>
  </w:num>
  <w:num w:numId="8" w16cid:durableId="2026787896">
    <w:abstractNumId w:val="5"/>
  </w:num>
  <w:num w:numId="9" w16cid:durableId="1438674956">
    <w:abstractNumId w:val="8"/>
  </w:num>
  <w:num w:numId="10" w16cid:durableId="1481342378">
    <w:abstractNumId w:val="3"/>
  </w:num>
  <w:num w:numId="11" w16cid:durableId="814569191">
    <w:abstractNumId w:val="11"/>
  </w:num>
  <w:num w:numId="12" w16cid:durableId="701517227">
    <w:abstractNumId w:val="0"/>
  </w:num>
  <w:num w:numId="13" w16cid:durableId="402676296">
    <w:abstractNumId w:val="12"/>
  </w:num>
  <w:num w:numId="14" w16cid:durableId="913051695">
    <w:abstractNumId w:val="12"/>
  </w:num>
  <w:num w:numId="15" w16cid:durableId="858665160">
    <w:abstractNumId w:val="10"/>
  </w:num>
  <w:num w:numId="16" w16cid:durableId="169430321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6A2"/>
    <w:rsid w:val="00036E90"/>
    <w:rsid w:val="000742BC"/>
    <w:rsid w:val="000F25DA"/>
    <w:rsid w:val="00137A1F"/>
    <w:rsid w:val="00195D25"/>
    <w:rsid w:val="00240B27"/>
    <w:rsid w:val="00244CA9"/>
    <w:rsid w:val="0031723E"/>
    <w:rsid w:val="00382E61"/>
    <w:rsid w:val="003B471B"/>
    <w:rsid w:val="004D29E5"/>
    <w:rsid w:val="00523F90"/>
    <w:rsid w:val="005873C6"/>
    <w:rsid w:val="0066273A"/>
    <w:rsid w:val="006E7551"/>
    <w:rsid w:val="0077573A"/>
    <w:rsid w:val="00792948"/>
    <w:rsid w:val="0083568B"/>
    <w:rsid w:val="008F66B9"/>
    <w:rsid w:val="00903CC2"/>
    <w:rsid w:val="00926C33"/>
    <w:rsid w:val="009400C3"/>
    <w:rsid w:val="00996E2E"/>
    <w:rsid w:val="009A2AAC"/>
    <w:rsid w:val="009B5300"/>
    <w:rsid w:val="009E36A2"/>
    <w:rsid w:val="009E4871"/>
    <w:rsid w:val="00A37BC7"/>
    <w:rsid w:val="00A50D70"/>
    <w:rsid w:val="00A6133E"/>
    <w:rsid w:val="00A66681"/>
    <w:rsid w:val="00AB5FC6"/>
    <w:rsid w:val="00BE3CF0"/>
    <w:rsid w:val="00C17401"/>
    <w:rsid w:val="00C26F4C"/>
    <w:rsid w:val="00C43812"/>
    <w:rsid w:val="00C90BA4"/>
    <w:rsid w:val="00CC52CE"/>
    <w:rsid w:val="00CE3D50"/>
    <w:rsid w:val="00D146DC"/>
    <w:rsid w:val="00DD646F"/>
    <w:rsid w:val="00DF6133"/>
    <w:rsid w:val="00E04E18"/>
    <w:rsid w:val="00EE49E0"/>
    <w:rsid w:val="00EE7C0B"/>
    <w:rsid w:val="00F01869"/>
    <w:rsid w:val="00F22513"/>
    <w:rsid w:val="00FB7C62"/>
    <w:rsid w:val="00FC13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0CEDF"/>
  <w15:docId w15:val="{D08CA1D4-5A8A-48B6-BAF4-7852C8C5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B0824" w:rsidRDefault="00FB0824">
          <w:r w:rsidRPr="00925A3E">
            <w:rPr>
              <w:rStyle w:val="PlaceholderText"/>
            </w:rPr>
            <w:t>Click or tap to enter a date.</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B0824" w:rsidRDefault="00FB0824"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0824"/>
    <w:rsid w:val="00A76CC0"/>
    <w:rsid w:val="00FB0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A5B832B-2CF3-4980-BF56-BDC92D2D4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2024-02-22T02:58:00Z</cp:lastPrinted>
  <dcterms:created xsi:type="dcterms:W3CDTF">2024-02-23T00:26:00Z</dcterms:created>
  <dcterms:modified xsi:type="dcterms:W3CDTF">2024-02-23T00:26:00Z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