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C327E3" w14:textId="77777777" w:rsidR="00C02C17" w:rsidRPr="003217D3" w:rsidRDefault="00C02C1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D46DA15" wp14:editId="222949B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0DE1332" w14:textId="77777777" w:rsidR="00C02C17" w:rsidRPr="003217D3" w:rsidRDefault="00C02C1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9335EF" w14:textId="77777777" w:rsidR="00C02C17" w:rsidRPr="00A36AA9" w:rsidRDefault="00C02C1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890AB0" w14:textId="77777777" w:rsidR="00C02C17" w:rsidRPr="00A36AA9" w:rsidRDefault="00C02C1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B1EB5" w14:paraId="2DC4C3C2" w14:textId="77777777" w:rsidTr="009B1EB5">
        <w:tc>
          <w:tcPr>
            <w:cnfStyle w:val="001000000000" w:firstRow="0" w:lastRow="0" w:firstColumn="1" w:lastColumn="0" w:oddVBand="0" w:evenVBand="0" w:oddHBand="0" w:evenHBand="0" w:firstRowFirstColumn="0" w:firstRowLastColumn="0" w:lastRowFirstColumn="0" w:lastRowLastColumn="0"/>
            <w:tcW w:w="3227" w:type="dxa"/>
          </w:tcPr>
          <w:p w14:paraId="686BB4F6" w14:textId="77777777" w:rsidR="00C02C17" w:rsidRPr="00A36AA9" w:rsidRDefault="00C02C1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70A35F6" w14:textId="77777777" w:rsidR="00C02C17" w:rsidRDefault="00C02C1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Milang &amp; District Community Association</w:t>
            </w:r>
          </w:p>
        </w:tc>
      </w:tr>
      <w:tr w:rsidR="009B1EB5" w14:paraId="27F32EC7" w14:textId="77777777" w:rsidTr="009B1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96B574" w14:textId="77777777" w:rsidR="00C02C17" w:rsidRPr="00A36AA9" w:rsidRDefault="00C02C1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0BC0405" w14:textId="77777777" w:rsidR="00C02C17" w:rsidRPr="00C27BE3" w:rsidRDefault="00C02C1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600034</w:t>
            </w:r>
          </w:p>
        </w:tc>
      </w:tr>
      <w:tr w:rsidR="009B1EB5" w14:paraId="53D23981" w14:textId="77777777" w:rsidTr="009B1E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563E8B" w14:textId="77777777" w:rsidR="00C02C17" w:rsidRPr="00A36AA9" w:rsidRDefault="00C02C1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AA2175" w14:textId="77777777" w:rsidR="00C02C17" w:rsidRPr="00540817" w:rsidRDefault="00C02C1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Daranda</w:t>
            </w:r>
            <w:r>
              <w:rPr>
                <w:rFonts w:ascii="Arial" w:eastAsia="Times New Roman" w:hAnsi="Arial" w:cs="Arial"/>
                <w:lang w:eastAsia="en-AU"/>
              </w:rPr>
              <w:t xml:space="preserve"> Terrace, MILANG, South Australia, 5256</w:t>
            </w:r>
          </w:p>
        </w:tc>
      </w:tr>
      <w:tr w:rsidR="009B1EB5" w14:paraId="0B361A39" w14:textId="77777777" w:rsidTr="009B1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F4E5F4" w14:textId="77777777" w:rsidR="00C02C17" w:rsidRPr="00A36AA9" w:rsidRDefault="00C02C1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826952F" w14:textId="77777777" w:rsidR="00C02C17" w:rsidRPr="00A36AA9" w:rsidRDefault="00C02C1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9B1EB5" w14:paraId="1881101F" w14:textId="77777777" w:rsidTr="009B1E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98B0A2" w14:textId="77777777" w:rsidR="00C02C17" w:rsidRPr="00A36AA9" w:rsidRDefault="00C02C1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DBD0BF8" w14:textId="16E766B5" w:rsidR="00C02C17" w:rsidRPr="00A36AA9" w:rsidRDefault="00C02C1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8 August</w:t>
            </w:r>
            <w:r w:rsidRPr="00A52058">
              <w:rPr>
                <w:rFonts w:ascii="Arial" w:hAnsi="Arial" w:cs="Arial"/>
              </w:rPr>
              <w:t xml:space="preserve"> 2024</w:t>
            </w:r>
          </w:p>
        </w:tc>
      </w:tr>
      <w:tr w:rsidR="009B1EB5" w14:paraId="7E7125F4" w14:textId="77777777" w:rsidTr="009B1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5445BD" w14:textId="77777777" w:rsidR="00C02C17" w:rsidRPr="00A36AA9" w:rsidRDefault="00C02C1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3237635"/>
            <w:placeholder>
              <w:docPart w:val="A7F4949C78414813B67B25D37262F9D8"/>
            </w:placeholder>
            <w:date w:fullDate="2024-08-29T00:00:00Z">
              <w:dateFormat w:val="d MMMM yyyy"/>
              <w:lid w:val="en-AU"/>
              <w:storeMappedDataAs w:val="dateTime"/>
              <w:calendar w:val="gregorian"/>
            </w:date>
          </w:sdtPr>
          <w:sdtEndPr/>
          <w:sdtContent>
            <w:tc>
              <w:tcPr>
                <w:tcW w:w="7114" w:type="dxa"/>
                <w:shd w:val="clear" w:color="auto" w:fill="auto"/>
              </w:tcPr>
              <w:p w14:paraId="7E041A48" w14:textId="22B2F2D7" w:rsidR="00C02C17" w:rsidRPr="00A36AA9" w:rsidRDefault="00B6450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August 2024</w:t>
                </w:r>
              </w:p>
            </w:tc>
          </w:sdtContent>
        </w:sdt>
      </w:tr>
    </w:tbl>
    <w:bookmarkEnd w:id="0"/>
    <w:p w14:paraId="55C9EDC3" w14:textId="77777777" w:rsidR="00C02C17" w:rsidRPr="00A36AA9" w:rsidRDefault="00C02C1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EB32FE0" w14:textId="77777777" w:rsidR="00C02C17" w:rsidRDefault="00C02C17"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B407CA3" w14:textId="77777777" w:rsidR="00C02C17" w:rsidRPr="00214549" w:rsidRDefault="00C02C1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7167 MILANG AND DISTRICT COMMUNITY ASSOCIATION INCORPORATED</w:t>
      </w:r>
      <w:r>
        <w:rPr>
          <w:rFonts w:ascii="Arial" w:eastAsia="Arial" w:hAnsi="Arial" w:cs="Arial"/>
        </w:rPr>
        <w:br/>
        <w:t>Service: 26477 Lower Lakes Home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7357 Milang &amp; District Community Association Incorporated</w:t>
      </w:r>
      <w:r>
        <w:rPr>
          <w:rFonts w:ascii="Arial" w:eastAsia="Arial" w:hAnsi="Arial" w:cs="Arial"/>
        </w:rPr>
        <w:br/>
        <w:t>Service: 23901 Milang &amp; District Community Association Incorporated - Community and Home Support</w:t>
      </w:r>
      <w:r>
        <w:br/>
      </w:r>
      <w:bookmarkEnd w:id="1"/>
    </w:p>
    <w:p w14:paraId="73FA785E" w14:textId="77777777" w:rsidR="00C02C17" w:rsidRPr="00A36AA9" w:rsidRDefault="00C02C1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AE8916D" w14:textId="117A526C" w:rsidR="00C02C17" w:rsidRPr="00A36AA9" w:rsidRDefault="00C02C17" w:rsidP="00F87E39">
      <w:pPr>
        <w:pStyle w:val="NormalArial"/>
      </w:pPr>
      <w:r w:rsidRPr="00A36AA9">
        <w:t xml:space="preserve">This performance report </w:t>
      </w:r>
      <w:r w:rsidRPr="00A36AA9">
        <w:rPr>
          <w:color w:val="auto"/>
        </w:rPr>
        <w:t>has been prepared by</w:t>
      </w:r>
      <w:r w:rsidRPr="00A36AA9">
        <w:rPr>
          <w:color w:val="0000FF"/>
        </w:rPr>
        <w:t xml:space="preserve"> </w:t>
      </w:r>
      <w:r>
        <w:t>M Glenn</w:t>
      </w:r>
      <w:r w:rsidRPr="00BF2B97">
        <w:rPr>
          <w:noProof/>
          <w:color w:val="auto"/>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71FF65C" w14:textId="77777777" w:rsidR="00C02C17" w:rsidRPr="00A36AA9" w:rsidRDefault="00C02C17"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6554EEE" w14:textId="77777777" w:rsidR="00C02C17" w:rsidRPr="00A36AA9" w:rsidRDefault="00C02C17" w:rsidP="00DF37F2">
      <w:pPr>
        <w:pStyle w:val="Heading1"/>
        <w:spacing w:before="0" w:after="240" w:line="22" w:lineRule="atLeast"/>
        <w:rPr>
          <w:rFonts w:ascii="Arial" w:hAnsi="Arial" w:cs="Arial"/>
        </w:rPr>
      </w:pPr>
      <w:r w:rsidRPr="00A36AA9">
        <w:rPr>
          <w:rFonts w:ascii="Arial" w:hAnsi="Arial" w:cs="Arial"/>
        </w:rPr>
        <w:t>Material relied on</w:t>
      </w:r>
    </w:p>
    <w:p w14:paraId="61C1B9B4" w14:textId="77777777" w:rsidR="00C02C17" w:rsidRPr="00A36AA9" w:rsidRDefault="00C02C17" w:rsidP="00F87E39">
      <w:pPr>
        <w:pStyle w:val="NormalArial"/>
      </w:pPr>
      <w:r w:rsidRPr="00A36AA9">
        <w:t>The following information has been considered in preparing the performance report:</w:t>
      </w:r>
    </w:p>
    <w:p w14:paraId="5FFE25E6" w14:textId="2A3B5DEF" w:rsidR="00C02C17" w:rsidRPr="006D5C56" w:rsidRDefault="00C02C17" w:rsidP="00E426CC">
      <w:pPr>
        <w:pStyle w:val="ListBullet"/>
        <w:spacing w:before="0" w:after="120" w:line="22" w:lineRule="atLeast"/>
        <w:ind w:left="425" w:hanging="425"/>
        <w:rPr>
          <w:rFonts w:ascii="Arial" w:hAnsi="Arial" w:cs="Arial"/>
          <w:color w:val="auto"/>
        </w:rPr>
      </w:pPr>
      <w:r w:rsidRPr="006D5C56">
        <w:rPr>
          <w:rFonts w:ascii="Arial" w:hAnsi="Arial" w:cs="Arial"/>
          <w:color w:val="auto"/>
        </w:rPr>
        <w:t xml:space="preserve">the assessment team’s report for the </w:t>
      </w:r>
      <w:r w:rsidR="006D5C56" w:rsidRPr="006D5C56">
        <w:rPr>
          <w:rFonts w:ascii="Arial" w:hAnsi="Arial" w:cs="Arial"/>
          <w:color w:val="auto"/>
        </w:rPr>
        <w:t>a</w:t>
      </w:r>
      <w:r w:rsidRPr="006D5C56">
        <w:rPr>
          <w:rFonts w:ascii="Arial" w:hAnsi="Arial" w:cs="Arial"/>
          <w:color w:val="auto"/>
        </w:rPr>
        <w:t>ssessment contact (performance assessment) – non-site</w:t>
      </w:r>
      <w:r w:rsidR="006D5C56" w:rsidRPr="006D5C56">
        <w:rPr>
          <w:rFonts w:ascii="Arial" w:hAnsi="Arial" w:cs="Arial"/>
          <w:color w:val="auto"/>
        </w:rPr>
        <w:t>, which</w:t>
      </w:r>
      <w:r w:rsidRPr="006D5C56">
        <w:rPr>
          <w:rFonts w:ascii="Arial" w:hAnsi="Arial" w:cs="Arial"/>
          <w:color w:val="auto"/>
        </w:rPr>
        <w:t xml:space="preserve"> was informed by review of documents and interviews with consumers</w:t>
      </w:r>
      <w:r w:rsidR="009D290C" w:rsidRPr="006D5C56">
        <w:rPr>
          <w:rFonts w:ascii="Arial" w:hAnsi="Arial" w:cs="Arial"/>
          <w:color w:val="auto"/>
        </w:rPr>
        <w:t>, staff, management</w:t>
      </w:r>
      <w:r w:rsidRPr="006D5C56">
        <w:rPr>
          <w:rFonts w:ascii="Arial" w:hAnsi="Arial" w:cs="Arial"/>
          <w:color w:val="auto"/>
        </w:rPr>
        <w:t xml:space="preserve"> and other</w:t>
      </w:r>
      <w:r w:rsidR="00251BB5" w:rsidRPr="006D5C56">
        <w:rPr>
          <w:rFonts w:ascii="Arial" w:hAnsi="Arial" w:cs="Arial"/>
          <w:color w:val="auto"/>
        </w:rPr>
        <w:t>s;</w:t>
      </w:r>
      <w:r w:rsidR="00537388">
        <w:rPr>
          <w:rFonts w:ascii="Arial" w:hAnsi="Arial" w:cs="Arial"/>
          <w:color w:val="auto"/>
        </w:rPr>
        <w:t xml:space="preserve"> and</w:t>
      </w:r>
    </w:p>
    <w:p w14:paraId="204D5EE7" w14:textId="45032AB9" w:rsidR="00C02C17" w:rsidRDefault="00294AF6" w:rsidP="00E426CC">
      <w:pPr>
        <w:pStyle w:val="ListBullet"/>
        <w:spacing w:before="0" w:after="120" w:line="22" w:lineRule="atLeast"/>
        <w:ind w:left="425" w:hanging="425"/>
        <w:rPr>
          <w:rFonts w:ascii="Arial" w:hAnsi="Arial" w:cs="Arial"/>
        </w:rPr>
      </w:pPr>
      <w:r>
        <w:rPr>
          <w:rFonts w:ascii="Arial" w:hAnsi="Arial" w:cs="Arial"/>
        </w:rPr>
        <w:t>a performance report dated 21 December 2023 for a</w:t>
      </w:r>
      <w:r w:rsidR="006D5C56">
        <w:rPr>
          <w:rFonts w:ascii="Arial" w:hAnsi="Arial" w:cs="Arial"/>
        </w:rPr>
        <w:t xml:space="preserve">n assessment contact – site undertaken from 1 November 2023 to 2 November 2023. </w:t>
      </w:r>
    </w:p>
    <w:p w14:paraId="14972F75" w14:textId="4D29E952" w:rsidR="00537388" w:rsidRPr="00A36AA9" w:rsidRDefault="00537388" w:rsidP="00537388">
      <w:pPr>
        <w:pStyle w:val="ListBullet"/>
        <w:numPr>
          <w:ilvl w:val="0"/>
          <w:numId w:val="0"/>
        </w:numPr>
        <w:spacing w:before="0" w:after="120" w:line="22" w:lineRule="atLeast"/>
        <w:rPr>
          <w:rFonts w:ascii="Arial" w:hAnsi="Arial" w:cs="Arial"/>
        </w:rPr>
      </w:pPr>
      <w:r>
        <w:rPr>
          <w:rFonts w:ascii="Arial" w:hAnsi="Arial" w:cs="Arial"/>
        </w:rPr>
        <w:t xml:space="preserve">The provider did not submit a response to the assessment team’s report. </w:t>
      </w:r>
    </w:p>
    <w:p w14:paraId="5ADE6693" w14:textId="77777777" w:rsidR="00C02C17" w:rsidRPr="00D76BC8" w:rsidRDefault="00C02C1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112032D" w14:textId="2B460C7A" w:rsidR="00C02C17" w:rsidRPr="00244176" w:rsidRDefault="00C02C1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B1EB5" w14:paraId="1AA90211" w14:textId="77777777" w:rsidTr="009B1E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60DC56" w14:textId="77777777" w:rsidR="00C02C17" w:rsidRPr="00A36AA9" w:rsidRDefault="00C02C17" w:rsidP="00A213EA">
            <w:pPr>
              <w:keepNext/>
              <w:spacing w:before="0" w:line="22" w:lineRule="atLeast"/>
              <w:rPr>
                <w:rFonts w:ascii="Arial" w:hAnsi="Arial" w:cs="Arial"/>
              </w:rPr>
            </w:pPr>
            <w:r w:rsidRPr="00A36AA9">
              <w:rPr>
                <w:rFonts w:ascii="Arial" w:hAnsi="Arial" w:cs="Arial"/>
              </w:rPr>
              <w:t xml:space="preserve">Standard 8 </w:t>
            </w:r>
            <w:r w:rsidRPr="00E426CC">
              <w:rPr>
                <w:rFonts w:ascii="Arial" w:hAnsi="Arial" w:cs="Arial"/>
                <w:b w:val="0"/>
                <w:bCs/>
              </w:rPr>
              <w:t>Organisational governance</w:t>
            </w:r>
          </w:p>
        </w:tc>
        <w:tc>
          <w:tcPr>
            <w:tcW w:w="1583" w:type="pct"/>
            <w:shd w:val="clear" w:color="auto" w:fill="auto"/>
          </w:tcPr>
          <w:p w14:paraId="3CF19334" w14:textId="199C1EAE" w:rsidR="00C02C17" w:rsidRPr="00A213EA" w:rsidRDefault="00AD748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bl>
    <w:p w14:paraId="60C10749" w14:textId="77777777" w:rsidR="00C02C17" w:rsidRPr="00244176" w:rsidRDefault="00C02C1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B1EB5" w14:paraId="10001F39" w14:textId="77777777" w:rsidTr="009B1E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6FE7BF" w14:textId="77777777" w:rsidR="00C02C17" w:rsidRPr="00244176" w:rsidRDefault="00C02C17" w:rsidP="00A213EA">
            <w:pPr>
              <w:keepNext/>
              <w:spacing w:before="0" w:line="22" w:lineRule="atLeast"/>
              <w:rPr>
                <w:rFonts w:ascii="Arial" w:hAnsi="Arial" w:cs="Arial"/>
              </w:rPr>
            </w:pPr>
            <w:r w:rsidRPr="00244176">
              <w:rPr>
                <w:rFonts w:ascii="Arial" w:hAnsi="Arial" w:cs="Arial"/>
              </w:rPr>
              <w:t xml:space="preserve">Standard 8 </w:t>
            </w:r>
            <w:r w:rsidRPr="00E426CC">
              <w:rPr>
                <w:rFonts w:ascii="Arial" w:hAnsi="Arial" w:cs="Arial"/>
                <w:b w:val="0"/>
                <w:bCs/>
              </w:rPr>
              <w:t>Organisational governance</w:t>
            </w:r>
          </w:p>
        </w:tc>
        <w:tc>
          <w:tcPr>
            <w:tcW w:w="1605" w:type="pct"/>
            <w:shd w:val="clear" w:color="auto" w:fill="auto"/>
          </w:tcPr>
          <w:p w14:paraId="541A4CC6" w14:textId="2C5D0680" w:rsidR="00C02C17" w:rsidRPr="00A213EA" w:rsidRDefault="00AD748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Cs/>
              </w:rPr>
              <w:t>Not fully assessed</w:t>
            </w:r>
          </w:p>
        </w:tc>
      </w:tr>
    </w:tbl>
    <w:p w14:paraId="6FBA98A2" w14:textId="77777777" w:rsidR="00C02C17" w:rsidRPr="00A36AA9" w:rsidRDefault="00C02C17" w:rsidP="00F87E39">
      <w:pPr>
        <w:pStyle w:val="NormalArial"/>
        <w:spacing w:before="120"/>
      </w:pPr>
      <w:r w:rsidRPr="00A36AA9">
        <w:t>A detailed assessment is provided later in this report for each assessed Standard.</w:t>
      </w:r>
    </w:p>
    <w:p w14:paraId="647E7144" w14:textId="77777777" w:rsidR="00C02C17" w:rsidRPr="00A36AA9" w:rsidRDefault="00C02C17" w:rsidP="00FC045E">
      <w:pPr>
        <w:pStyle w:val="Heading1"/>
        <w:spacing w:before="0" w:after="240" w:line="22" w:lineRule="atLeast"/>
        <w:rPr>
          <w:rFonts w:ascii="Arial" w:hAnsi="Arial" w:cs="Arial"/>
        </w:rPr>
      </w:pPr>
      <w:r w:rsidRPr="00A36AA9">
        <w:rPr>
          <w:rFonts w:ascii="Arial" w:hAnsi="Arial" w:cs="Arial"/>
        </w:rPr>
        <w:t>Areas for improvement</w:t>
      </w:r>
    </w:p>
    <w:p w14:paraId="6FCC68DA" w14:textId="77777777" w:rsidR="00C02C17" w:rsidRPr="00A36AA9" w:rsidRDefault="00C02C1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A2B20F" w14:textId="2AC4E0C9" w:rsidR="00C02C17" w:rsidRPr="00A36AA9" w:rsidRDefault="00C02C17" w:rsidP="00F87E39">
      <w:pPr>
        <w:pStyle w:val="NormalArial"/>
      </w:pPr>
      <w:r w:rsidRPr="00A36AA9">
        <w:br w:type="page"/>
      </w:r>
    </w:p>
    <w:p w14:paraId="7C1AAF84" w14:textId="77777777" w:rsidR="00C02C17" w:rsidRPr="00A36AA9" w:rsidRDefault="00C02C1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B1EB5" w14:paraId="4F869826" w14:textId="77777777" w:rsidTr="009B1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6CC4787" w14:textId="77777777" w:rsidR="00C02C17" w:rsidRPr="003217D3" w:rsidRDefault="00C02C1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5E0C12A" w14:textId="77777777" w:rsidR="00C02C17" w:rsidRPr="003217D3" w:rsidRDefault="00C02C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A5F27CD" w14:textId="77777777" w:rsidR="00C02C17" w:rsidRPr="003217D3" w:rsidRDefault="00C02C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B1EB5" w14:paraId="4FAD1A86" w14:textId="77777777" w:rsidTr="009B1E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488A7" w14:textId="77777777" w:rsidR="00C02C17" w:rsidRPr="00244176" w:rsidRDefault="00C02C1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4AB327B" w14:textId="77777777" w:rsidR="00C02C17" w:rsidRPr="00244176" w:rsidRDefault="00C02C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6BC5AEC" w14:textId="77777777" w:rsidR="00C02C17" w:rsidRPr="00CC646C" w:rsidRDefault="00BA4F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62192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02C17" w:rsidRPr="00501C01">
                  <w:rPr>
                    <w:rFonts w:ascii="Arial" w:hAnsi="Arial" w:cs="Arial"/>
                  </w:rPr>
                  <w:t>Compliant</w:t>
                </w:r>
              </w:sdtContent>
            </w:sdt>
            <w:r w:rsidR="00C02C17" w:rsidRPr="00501C01">
              <w:rPr>
                <w:rFonts w:ascii="Arial" w:hAnsi="Arial" w:cs="Arial"/>
              </w:rPr>
              <w:t xml:space="preserve"> </w:t>
            </w:r>
          </w:p>
        </w:tc>
        <w:tc>
          <w:tcPr>
            <w:tcW w:w="1944" w:type="dxa"/>
            <w:shd w:val="clear" w:color="auto" w:fill="auto"/>
          </w:tcPr>
          <w:p w14:paraId="72F8D916" w14:textId="77777777" w:rsidR="00C02C17" w:rsidRPr="00CC646C" w:rsidRDefault="00BA4F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80566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02C17" w:rsidRPr="00501C01">
                  <w:rPr>
                    <w:rFonts w:ascii="Arial" w:hAnsi="Arial" w:cs="Arial"/>
                  </w:rPr>
                  <w:t>Compliant</w:t>
                </w:r>
              </w:sdtContent>
            </w:sdt>
            <w:r w:rsidR="00C02C17" w:rsidRPr="00501C01">
              <w:rPr>
                <w:rFonts w:ascii="Arial" w:hAnsi="Arial" w:cs="Arial"/>
              </w:rPr>
              <w:t xml:space="preserve"> </w:t>
            </w:r>
          </w:p>
        </w:tc>
      </w:tr>
      <w:tr w:rsidR="009B1EB5" w14:paraId="600645AA" w14:textId="77777777" w:rsidTr="009B1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F787F" w14:textId="77777777" w:rsidR="00C02C17" w:rsidRPr="00244176" w:rsidRDefault="00C02C1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E1E769B" w14:textId="77777777" w:rsidR="00C02C17" w:rsidRPr="00244176" w:rsidRDefault="00C02C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B8E351" w14:textId="77777777" w:rsidR="00C02C17" w:rsidRPr="00244176" w:rsidRDefault="00C02C1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7CF54714" w14:textId="77777777" w:rsidR="00C02C17" w:rsidRPr="00244176" w:rsidRDefault="00C02C1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68B4D45B" w14:textId="77777777" w:rsidR="00C02C17" w:rsidRPr="00244176" w:rsidRDefault="00C02C1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7C439E44" w14:textId="77777777" w:rsidR="00C02C17" w:rsidRPr="00244176" w:rsidRDefault="00C02C1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1B9688" w14:textId="77777777" w:rsidR="00C02C17" w:rsidRPr="00244176" w:rsidRDefault="00C02C1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426AB4C0" w14:textId="77777777" w:rsidR="00C02C17" w:rsidRPr="00244176" w:rsidRDefault="00C02C1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2A4FF52" w14:textId="77777777" w:rsidR="00C02C17" w:rsidRPr="00CC646C" w:rsidRDefault="00BA4F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38984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C02C17" w:rsidRPr="00501C01">
                  <w:rPr>
                    <w:rFonts w:ascii="Arial" w:hAnsi="Arial" w:cs="Arial"/>
                  </w:rPr>
                  <w:t>Compliant</w:t>
                </w:r>
              </w:sdtContent>
            </w:sdt>
            <w:r w:rsidR="00C02C17" w:rsidRPr="00501C01">
              <w:rPr>
                <w:rFonts w:ascii="Arial" w:hAnsi="Arial" w:cs="Arial"/>
              </w:rPr>
              <w:t xml:space="preserve"> </w:t>
            </w:r>
          </w:p>
        </w:tc>
        <w:tc>
          <w:tcPr>
            <w:tcW w:w="1944" w:type="dxa"/>
            <w:shd w:val="clear" w:color="auto" w:fill="auto"/>
          </w:tcPr>
          <w:p w14:paraId="5EE3B0E6" w14:textId="77777777" w:rsidR="00C02C17" w:rsidRPr="00CC646C" w:rsidRDefault="00BA4F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63718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C02C17" w:rsidRPr="00501C01">
                  <w:rPr>
                    <w:rFonts w:ascii="Arial" w:hAnsi="Arial" w:cs="Arial"/>
                  </w:rPr>
                  <w:t>Compliant</w:t>
                </w:r>
              </w:sdtContent>
            </w:sdt>
            <w:r w:rsidR="00C02C17" w:rsidRPr="00501C01">
              <w:rPr>
                <w:rFonts w:ascii="Arial" w:hAnsi="Arial" w:cs="Arial"/>
              </w:rPr>
              <w:t xml:space="preserve"> </w:t>
            </w:r>
          </w:p>
        </w:tc>
      </w:tr>
      <w:tr w:rsidR="009B1EB5" w14:paraId="7BFFC4EA" w14:textId="77777777" w:rsidTr="009B1E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B69FD" w14:textId="77777777" w:rsidR="00C02C17" w:rsidRPr="00244176" w:rsidRDefault="00C02C1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A0E09F2" w14:textId="77777777" w:rsidR="00C02C17" w:rsidRPr="00244176" w:rsidRDefault="00C02C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7A04647" w14:textId="77777777" w:rsidR="00C02C17" w:rsidRPr="00244176" w:rsidRDefault="00C02C1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AB508ED" w14:textId="77777777" w:rsidR="00C02C17" w:rsidRPr="00244176" w:rsidRDefault="00C02C1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E24651B" w14:textId="77777777" w:rsidR="00C02C17" w:rsidRPr="00244176" w:rsidRDefault="00C02C1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547A410" w14:textId="77777777" w:rsidR="00C02C17" w:rsidRPr="00244176" w:rsidRDefault="00C02C1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86DB8FB" w14:textId="77777777" w:rsidR="00C02C17" w:rsidRPr="00CC646C" w:rsidRDefault="00BA4FB6"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1219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C02C17" w:rsidRPr="00501C01">
                  <w:rPr>
                    <w:rFonts w:ascii="Arial" w:hAnsi="Arial" w:cs="Arial"/>
                  </w:rPr>
                  <w:t>Compliant</w:t>
                </w:r>
              </w:sdtContent>
            </w:sdt>
            <w:r w:rsidR="00C02C17" w:rsidRPr="00501C01">
              <w:rPr>
                <w:rFonts w:ascii="Arial" w:hAnsi="Arial" w:cs="Arial"/>
              </w:rPr>
              <w:t xml:space="preserve"> </w:t>
            </w:r>
          </w:p>
        </w:tc>
        <w:tc>
          <w:tcPr>
            <w:tcW w:w="1944" w:type="dxa"/>
            <w:shd w:val="clear" w:color="auto" w:fill="auto"/>
          </w:tcPr>
          <w:p w14:paraId="145E2D62" w14:textId="77777777" w:rsidR="00C02C17" w:rsidRPr="00CC646C" w:rsidRDefault="00BA4FB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0345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02C17" w:rsidRPr="00501C01">
                  <w:rPr>
                    <w:rFonts w:ascii="Arial" w:hAnsi="Arial" w:cs="Arial"/>
                  </w:rPr>
                  <w:t>Compliant</w:t>
                </w:r>
              </w:sdtContent>
            </w:sdt>
            <w:r w:rsidR="00C02C17" w:rsidRPr="00501C01">
              <w:rPr>
                <w:rFonts w:ascii="Arial" w:hAnsi="Arial" w:cs="Arial"/>
              </w:rPr>
              <w:t xml:space="preserve"> </w:t>
            </w:r>
          </w:p>
        </w:tc>
      </w:tr>
      <w:tr w:rsidR="009B1EB5" w14:paraId="3A56D94C" w14:textId="77777777" w:rsidTr="009B1E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24DAE" w14:textId="77777777" w:rsidR="00C02C17" w:rsidRPr="00244176" w:rsidRDefault="00C02C1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ADACBAE" w14:textId="77777777" w:rsidR="00C02C17" w:rsidRPr="00244176" w:rsidRDefault="00C02C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6C47FEC" w14:textId="77777777" w:rsidR="00C02C17" w:rsidRPr="00244176" w:rsidRDefault="00C02C1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3B6C2C91" w14:textId="77777777" w:rsidR="00C02C17" w:rsidRPr="00244176" w:rsidRDefault="00C02C1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3FF69A7B" w14:textId="77777777" w:rsidR="00C02C17" w:rsidRPr="00244176" w:rsidRDefault="00C02C1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291386C" w14:textId="77777777" w:rsidR="00C02C17" w:rsidRPr="00CC646C" w:rsidRDefault="00BA4F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212938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C02C17" w:rsidRPr="00501C01">
                  <w:rPr>
                    <w:rFonts w:ascii="Arial" w:hAnsi="Arial" w:cs="Arial"/>
                  </w:rPr>
                  <w:t>Compliant</w:t>
                </w:r>
              </w:sdtContent>
            </w:sdt>
            <w:r w:rsidR="00C02C17" w:rsidRPr="00501C01">
              <w:rPr>
                <w:rFonts w:ascii="Arial" w:hAnsi="Arial" w:cs="Arial"/>
              </w:rPr>
              <w:t xml:space="preserve"> </w:t>
            </w:r>
          </w:p>
        </w:tc>
        <w:tc>
          <w:tcPr>
            <w:tcW w:w="1944" w:type="dxa"/>
            <w:shd w:val="clear" w:color="auto" w:fill="auto"/>
          </w:tcPr>
          <w:p w14:paraId="482E7BF9" w14:textId="77777777" w:rsidR="00C02C17" w:rsidRPr="00CC646C" w:rsidRDefault="00BA4FB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66472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C02C17" w:rsidRPr="00501C01">
                  <w:rPr>
                    <w:rFonts w:ascii="Arial" w:hAnsi="Arial" w:cs="Arial"/>
                  </w:rPr>
                  <w:t>Compliant</w:t>
                </w:r>
              </w:sdtContent>
            </w:sdt>
            <w:r w:rsidR="00C02C17" w:rsidRPr="00501C01">
              <w:rPr>
                <w:rFonts w:ascii="Arial" w:hAnsi="Arial" w:cs="Arial"/>
              </w:rPr>
              <w:t xml:space="preserve"> </w:t>
            </w:r>
          </w:p>
        </w:tc>
      </w:tr>
    </w:tbl>
    <w:p w14:paraId="30DB0A48" w14:textId="77777777" w:rsidR="00C02C17" w:rsidRDefault="00C02C17" w:rsidP="003217D3">
      <w:pPr>
        <w:pStyle w:val="Heading20"/>
      </w:pPr>
      <w:r w:rsidRPr="00A36AA9">
        <w:t>Findings</w:t>
      </w:r>
    </w:p>
    <w:p w14:paraId="62D01F14" w14:textId="11604F97" w:rsidR="001845D7" w:rsidRPr="001845D7" w:rsidRDefault="009172E7" w:rsidP="00F766C4">
      <w:pPr>
        <w:pStyle w:val="NormalArial"/>
      </w:pPr>
      <w:r w:rsidRPr="00803729">
        <w:rPr>
          <w:b/>
          <w:bCs/>
          <w:color w:val="auto"/>
        </w:rPr>
        <w:t>Requirements (3)(b), (3)(c), (3)(d) and (3)(e)</w:t>
      </w:r>
      <w:r>
        <w:t xml:space="preserve"> were found non-compliant following </w:t>
      </w:r>
      <w:r w:rsidR="001942EC">
        <w:t xml:space="preserve">an assessment contact undertaken in November 2023 as </w:t>
      </w:r>
      <w:r w:rsidR="00573DD1">
        <w:t xml:space="preserve">the </w:t>
      </w:r>
      <w:r w:rsidR="003E41C7">
        <w:t>governing body</w:t>
      </w:r>
      <w:r w:rsidR="00573DD1">
        <w:t xml:space="preserve"> did not receive relevant information</w:t>
      </w:r>
      <w:r w:rsidR="003E41C7">
        <w:t xml:space="preserve"> </w:t>
      </w:r>
      <w:r w:rsidR="00573DD1">
        <w:t>to assure themselves that the service</w:t>
      </w:r>
      <w:r w:rsidR="00D47B1B">
        <w:t>s</w:t>
      </w:r>
      <w:r w:rsidR="00573DD1">
        <w:t xml:space="preserve"> delivered </w:t>
      </w:r>
      <w:r w:rsidR="00D47B1B">
        <w:t>were</w:t>
      </w:r>
      <w:r w:rsidR="00573DD1">
        <w:t xml:space="preserve"> safe</w:t>
      </w:r>
      <w:r w:rsidR="00D47B1B">
        <w:t>;</w:t>
      </w:r>
      <w:r w:rsidR="004405D7" w:rsidRPr="004405D7">
        <w:t xml:space="preserve"> </w:t>
      </w:r>
      <w:r w:rsidR="004405D7">
        <w:t xml:space="preserve">governance systems were not fully operationalised or effective; </w:t>
      </w:r>
      <w:r w:rsidR="00D87373" w:rsidRPr="00996CA6">
        <w:t>risk management systems and practices for managing high impact or high prevalence</w:t>
      </w:r>
      <w:r w:rsidR="00D87373">
        <w:t xml:space="preserve"> risks were not effective; and </w:t>
      </w:r>
      <w:r w:rsidR="002241F8">
        <w:t xml:space="preserve">the effectiveness of the clinical governance framework in supporting best practice clinical care was not evident. In response to the non-compliance, the provider has implemented a range of improvement </w:t>
      </w:r>
      <w:r w:rsidR="002241F8">
        <w:lastRenderedPageBreak/>
        <w:t xml:space="preserve">actions, including, but not limited to, </w:t>
      </w:r>
      <w:r w:rsidR="00D908E0" w:rsidRPr="00D908E0">
        <w:rPr>
          <w:color w:val="auto"/>
          <w:szCs w:val="22"/>
        </w:rPr>
        <w:t>a monthly clinical report</w:t>
      </w:r>
      <w:r w:rsidR="00DE6CDE">
        <w:rPr>
          <w:color w:val="auto"/>
          <w:szCs w:val="22"/>
        </w:rPr>
        <w:t xml:space="preserve"> on clinical indicators</w:t>
      </w:r>
      <w:r w:rsidR="00DE6CDE" w:rsidRPr="00DE6CDE">
        <w:rPr>
          <w:color w:val="auto"/>
          <w:szCs w:val="22"/>
        </w:rPr>
        <w:t xml:space="preserve"> </w:t>
      </w:r>
      <w:r w:rsidR="00DE6CDE">
        <w:rPr>
          <w:color w:val="auto"/>
          <w:szCs w:val="22"/>
        </w:rPr>
        <w:t xml:space="preserve">and </w:t>
      </w:r>
      <w:r w:rsidR="00DE6CDE" w:rsidRPr="005966A8">
        <w:rPr>
          <w:color w:val="auto"/>
          <w:szCs w:val="22"/>
        </w:rPr>
        <w:t>an overview of information on high</w:t>
      </w:r>
      <w:r w:rsidR="003E41C7">
        <w:rPr>
          <w:color w:val="auto"/>
          <w:szCs w:val="22"/>
        </w:rPr>
        <w:t xml:space="preserve"> </w:t>
      </w:r>
      <w:r w:rsidR="00DE6CDE" w:rsidRPr="005966A8">
        <w:rPr>
          <w:color w:val="auto"/>
          <w:szCs w:val="22"/>
        </w:rPr>
        <w:t>risk consumers</w:t>
      </w:r>
      <w:r w:rsidR="00D908E0" w:rsidRPr="00D908E0">
        <w:rPr>
          <w:color w:val="auto"/>
          <w:szCs w:val="22"/>
        </w:rPr>
        <w:t xml:space="preserve"> which is presented to the </w:t>
      </w:r>
      <w:r w:rsidR="001845D7">
        <w:rPr>
          <w:color w:val="auto"/>
          <w:szCs w:val="22"/>
        </w:rPr>
        <w:t>chief</w:t>
      </w:r>
      <w:r w:rsidR="00DF559E">
        <w:rPr>
          <w:color w:val="auto"/>
          <w:szCs w:val="22"/>
        </w:rPr>
        <w:t xml:space="preserve"> executive officer (CEO)</w:t>
      </w:r>
      <w:r w:rsidR="001845D7">
        <w:rPr>
          <w:color w:val="auto"/>
          <w:szCs w:val="22"/>
        </w:rPr>
        <w:t xml:space="preserve"> </w:t>
      </w:r>
      <w:r w:rsidR="00D908E0" w:rsidRPr="00D908E0">
        <w:rPr>
          <w:color w:val="auto"/>
          <w:szCs w:val="22"/>
        </w:rPr>
        <w:t xml:space="preserve">and </w:t>
      </w:r>
      <w:r w:rsidR="00DE6CDE">
        <w:rPr>
          <w:color w:val="auto"/>
          <w:szCs w:val="22"/>
        </w:rPr>
        <w:t>c</w:t>
      </w:r>
      <w:r w:rsidR="00D908E0" w:rsidRPr="00D908E0">
        <w:rPr>
          <w:color w:val="auto"/>
          <w:szCs w:val="22"/>
        </w:rPr>
        <w:t>ommittee</w:t>
      </w:r>
      <w:r w:rsidR="00F766C4">
        <w:rPr>
          <w:color w:val="auto"/>
          <w:szCs w:val="22"/>
        </w:rPr>
        <w:t xml:space="preserve">; </w:t>
      </w:r>
      <w:r w:rsidR="00D908E0" w:rsidRPr="00D908E0">
        <w:rPr>
          <w:color w:val="auto"/>
          <w:szCs w:val="22"/>
        </w:rPr>
        <w:t>a regulatory compliance process to ensure providers of subcontracted services have appropriate qualifications</w:t>
      </w:r>
      <w:r w:rsidR="00DE6CDE">
        <w:rPr>
          <w:color w:val="auto"/>
          <w:szCs w:val="22"/>
        </w:rPr>
        <w:t>, clearances</w:t>
      </w:r>
      <w:r w:rsidR="00D908E0" w:rsidRPr="00D908E0">
        <w:rPr>
          <w:color w:val="auto"/>
          <w:szCs w:val="22"/>
        </w:rPr>
        <w:t xml:space="preserve"> and working rights</w:t>
      </w:r>
      <w:r w:rsidR="00F766C4">
        <w:rPr>
          <w:color w:val="auto"/>
          <w:szCs w:val="22"/>
        </w:rPr>
        <w:t xml:space="preserve">; </w:t>
      </w:r>
      <w:r w:rsidR="00DE6CDE">
        <w:rPr>
          <w:color w:val="auto"/>
          <w:szCs w:val="22"/>
        </w:rPr>
        <w:t>updated t</w:t>
      </w:r>
      <w:r w:rsidR="00A103B0" w:rsidRPr="00A103B0">
        <w:rPr>
          <w:color w:val="auto"/>
          <w:szCs w:val="22"/>
        </w:rPr>
        <w:t>he</w:t>
      </w:r>
      <w:r w:rsidR="00A103B0" w:rsidRPr="00A103B0">
        <w:rPr>
          <w:rFonts w:eastAsia="Arial"/>
          <w:szCs w:val="22"/>
        </w:rPr>
        <w:t xml:space="preserve"> plan for continuous improvement</w:t>
      </w:r>
      <w:r w:rsidR="00DF559E">
        <w:rPr>
          <w:rFonts w:eastAsia="Arial"/>
          <w:szCs w:val="22"/>
        </w:rPr>
        <w:t xml:space="preserve"> (PCI)</w:t>
      </w:r>
      <w:r w:rsidR="00A103B0" w:rsidRPr="00A103B0">
        <w:rPr>
          <w:rFonts w:eastAsia="Arial"/>
          <w:szCs w:val="22"/>
        </w:rPr>
        <w:t xml:space="preserve"> </w:t>
      </w:r>
      <w:r w:rsidR="00A103B0" w:rsidRPr="00A103B0">
        <w:rPr>
          <w:color w:val="auto"/>
          <w:szCs w:val="22"/>
        </w:rPr>
        <w:t>to include outcomes of actions</w:t>
      </w:r>
      <w:r w:rsidR="00F766C4">
        <w:rPr>
          <w:color w:val="auto"/>
          <w:szCs w:val="22"/>
        </w:rPr>
        <w:t xml:space="preserve">; </w:t>
      </w:r>
      <w:r w:rsidR="00A103B0" w:rsidRPr="00A103B0">
        <w:rPr>
          <w:color w:val="auto"/>
          <w:szCs w:val="22"/>
        </w:rPr>
        <w:t>monthly feedback and complaints trending</w:t>
      </w:r>
      <w:r w:rsidR="00DE6CDE">
        <w:rPr>
          <w:color w:val="auto"/>
          <w:szCs w:val="22"/>
        </w:rPr>
        <w:t xml:space="preserve"> which is </w:t>
      </w:r>
      <w:r w:rsidR="00A103B0" w:rsidRPr="00A103B0">
        <w:rPr>
          <w:color w:val="auto"/>
          <w:szCs w:val="22"/>
        </w:rPr>
        <w:t xml:space="preserve">included in the CEO’s report to the </w:t>
      </w:r>
      <w:r w:rsidR="00DE6CDE">
        <w:rPr>
          <w:color w:val="auto"/>
          <w:szCs w:val="22"/>
        </w:rPr>
        <w:t>c</w:t>
      </w:r>
      <w:r w:rsidR="00A103B0" w:rsidRPr="00A103B0">
        <w:rPr>
          <w:color w:val="auto"/>
          <w:szCs w:val="22"/>
        </w:rPr>
        <w:t>ommittee</w:t>
      </w:r>
      <w:r w:rsidR="00F766C4">
        <w:rPr>
          <w:color w:val="auto"/>
          <w:szCs w:val="22"/>
        </w:rPr>
        <w:t xml:space="preserve">; </w:t>
      </w:r>
      <w:r w:rsidR="001845D7" w:rsidRPr="001845D7">
        <w:rPr>
          <w:color w:val="auto"/>
          <w:szCs w:val="22"/>
        </w:rPr>
        <w:t>staff training on antimicrobial stewardship, minimising use of restraint and open disclosure</w:t>
      </w:r>
      <w:r w:rsidR="00F766C4">
        <w:rPr>
          <w:color w:val="auto"/>
          <w:szCs w:val="22"/>
        </w:rPr>
        <w:t xml:space="preserve">; and </w:t>
      </w:r>
      <w:r w:rsidR="001845D7" w:rsidRPr="001845D7">
        <w:rPr>
          <w:color w:val="auto"/>
          <w:szCs w:val="22"/>
        </w:rPr>
        <w:t xml:space="preserve">monthly clinical governance meetings.  </w:t>
      </w:r>
    </w:p>
    <w:p w14:paraId="540E0834" w14:textId="49F2BF02" w:rsidR="00A705DB" w:rsidRPr="00A705DB" w:rsidRDefault="00F766C4" w:rsidP="003E41C7">
      <w:pPr>
        <w:pStyle w:val="NormalArial"/>
      </w:pPr>
      <w:r>
        <w:t xml:space="preserve">At the assessment contact in August 2024, </w:t>
      </w:r>
      <w:r w:rsidR="003E41C7">
        <w:t>t</w:t>
      </w:r>
      <w:r w:rsidR="00A705DB" w:rsidRPr="00A705DB">
        <w:rPr>
          <w:rFonts w:eastAsia="Arial"/>
          <w:lang w:eastAsia="en-AU"/>
        </w:rPr>
        <w:t xml:space="preserve">he organisation’s governing body </w:t>
      </w:r>
      <w:r w:rsidR="00CE0EA4">
        <w:rPr>
          <w:rFonts w:eastAsia="Arial"/>
          <w:lang w:eastAsia="en-AU"/>
        </w:rPr>
        <w:t xml:space="preserve">was found to </w:t>
      </w:r>
      <w:r w:rsidR="00A705DB" w:rsidRPr="00A705DB">
        <w:rPr>
          <w:rFonts w:eastAsia="Arial"/>
          <w:lang w:eastAsia="en-AU"/>
        </w:rPr>
        <w:t xml:space="preserve">promote a culture of safe, inclusive, and quality care and services and </w:t>
      </w:r>
      <w:r w:rsidR="00794FE2">
        <w:rPr>
          <w:rFonts w:eastAsia="Arial"/>
          <w:lang w:eastAsia="en-AU"/>
        </w:rPr>
        <w:t>be</w:t>
      </w:r>
      <w:r w:rsidR="00A705DB" w:rsidRPr="00A705DB">
        <w:rPr>
          <w:rFonts w:eastAsia="Arial"/>
          <w:lang w:eastAsia="en-AU"/>
        </w:rPr>
        <w:t xml:space="preserve"> accountable for their delivery. </w:t>
      </w:r>
      <w:r w:rsidR="00A705DB" w:rsidRPr="00A705DB">
        <w:rPr>
          <w:color w:val="auto"/>
          <w:szCs w:val="22"/>
        </w:rPr>
        <w:t xml:space="preserve">The </w:t>
      </w:r>
      <w:r w:rsidR="00CE0EA4">
        <w:rPr>
          <w:color w:val="auto"/>
          <w:szCs w:val="22"/>
        </w:rPr>
        <w:t xml:space="preserve">organisation is governed by a </w:t>
      </w:r>
      <w:r w:rsidR="002C12D2">
        <w:rPr>
          <w:color w:val="auto"/>
          <w:szCs w:val="22"/>
        </w:rPr>
        <w:t>committee</w:t>
      </w:r>
      <w:r w:rsidR="00794FE2">
        <w:rPr>
          <w:color w:val="auto"/>
          <w:szCs w:val="22"/>
        </w:rPr>
        <w:t>, with a</w:t>
      </w:r>
      <w:r w:rsidR="00A705DB" w:rsidRPr="00A705DB">
        <w:rPr>
          <w:color w:val="auto"/>
          <w:szCs w:val="22"/>
        </w:rPr>
        <w:t xml:space="preserve"> range of organisational related matters discussed at </w:t>
      </w:r>
      <w:r w:rsidR="00585395">
        <w:rPr>
          <w:color w:val="auto"/>
          <w:szCs w:val="22"/>
        </w:rPr>
        <w:t>c</w:t>
      </w:r>
      <w:r w:rsidR="00A705DB" w:rsidRPr="00A705DB">
        <w:rPr>
          <w:color w:val="auto"/>
          <w:szCs w:val="22"/>
        </w:rPr>
        <w:t>ommittee meetings</w:t>
      </w:r>
      <w:r w:rsidR="00585395">
        <w:rPr>
          <w:color w:val="auto"/>
          <w:szCs w:val="22"/>
        </w:rPr>
        <w:t>,</w:t>
      </w:r>
      <w:r w:rsidR="00A705DB" w:rsidRPr="00A705DB">
        <w:rPr>
          <w:color w:val="auto"/>
          <w:szCs w:val="22"/>
        </w:rPr>
        <w:t xml:space="preserve"> including feedback and complaints, incidents, compliance </w:t>
      </w:r>
      <w:r w:rsidR="002C12D2">
        <w:rPr>
          <w:color w:val="auto"/>
          <w:szCs w:val="22"/>
        </w:rPr>
        <w:t>with</w:t>
      </w:r>
      <w:r w:rsidR="00A705DB" w:rsidRPr="00A705DB">
        <w:rPr>
          <w:color w:val="auto"/>
          <w:szCs w:val="22"/>
        </w:rPr>
        <w:t xml:space="preserve"> mandatory training, continuous improvement, financial performance, and human resources.</w:t>
      </w:r>
      <w:r w:rsidR="003E41C7">
        <w:rPr>
          <w:rFonts w:eastAsia="Times New Roman"/>
          <w:color w:val="000000"/>
          <w:lang w:eastAsia="en-AU"/>
        </w:rPr>
        <w:t xml:space="preserve"> </w:t>
      </w:r>
      <w:r w:rsidR="003E41C7" w:rsidRPr="003E41C7">
        <w:rPr>
          <w:color w:val="auto"/>
          <w:szCs w:val="22"/>
        </w:rPr>
        <w:t xml:space="preserve">The CEO prepares </w:t>
      </w:r>
      <w:r w:rsidR="003E41C7">
        <w:rPr>
          <w:color w:val="auto"/>
          <w:szCs w:val="22"/>
        </w:rPr>
        <w:t>a</w:t>
      </w:r>
      <w:r w:rsidR="003E41C7" w:rsidRPr="003E41C7">
        <w:rPr>
          <w:color w:val="auto"/>
          <w:szCs w:val="22"/>
        </w:rPr>
        <w:t xml:space="preserve"> report</w:t>
      </w:r>
      <w:r w:rsidR="003E41C7">
        <w:rPr>
          <w:color w:val="auto"/>
          <w:szCs w:val="22"/>
        </w:rPr>
        <w:t xml:space="preserve"> for the committee, which </w:t>
      </w:r>
      <w:r w:rsidR="003E41C7" w:rsidRPr="003E41C7">
        <w:rPr>
          <w:color w:val="auto"/>
          <w:szCs w:val="22"/>
        </w:rPr>
        <w:t xml:space="preserve">is informed by attendance at various organisational meetings, as well as information prepared by the </w:t>
      </w:r>
      <w:r w:rsidR="003E41C7">
        <w:rPr>
          <w:color w:val="auto"/>
          <w:szCs w:val="22"/>
        </w:rPr>
        <w:t>c</w:t>
      </w:r>
      <w:r w:rsidR="003E41C7" w:rsidRPr="003E41C7">
        <w:rPr>
          <w:color w:val="auto"/>
          <w:szCs w:val="22"/>
        </w:rPr>
        <w:t xml:space="preserve">are </w:t>
      </w:r>
      <w:r w:rsidR="003E41C7">
        <w:rPr>
          <w:color w:val="auto"/>
          <w:szCs w:val="22"/>
        </w:rPr>
        <w:t>c</w:t>
      </w:r>
      <w:r w:rsidR="003E41C7" w:rsidRPr="003E41C7">
        <w:rPr>
          <w:color w:val="auto"/>
          <w:szCs w:val="22"/>
        </w:rPr>
        <w:t xml:space="preserve">oordinator, </w:t>
      </w:r>
      <w:r w:rsidR="003E41C7">
        <w:rPr>
          <w:color w:val="auto"/>
          <w:szCs w:val="22"/>
        </w:rPr>
        <w:t>c</w:t>
      </w:r>
      <w:r w:rsidR="003E41C7" w:rsidRPr="003E41C7">
        <w:rPr>
          <w:color w:val="auto"/>
          <w:szCs w:val="22"/>
        </w:rPr>
        <w:t xml:space="preserve">ompliance </w:t>
      </w:r>
      <w:r w:rsidR="003E41C7">
        <w:rPr>
          <w:color w:val="auto"/>
          <w:szCs w:val="22"/>
        </w:rPr>
        <w:t>o</w:t>
      </w:r>
      <w:r w:rsidR="003E41C7" w:rsidRPr="003E41C7">
        <w:rPr>
          <w:color w:val="auto"/>
          <w:szCs w:val="22"/>
        </w:rPr>
        <w:t xml:space="preserve">fficer and </w:t>
      </w:r>
      <w:r w:rsidR="003E41C7">
        <w:rPr>
          <w:color w:val="auto"/>
          <w:szCs w:val="22"/>
        </w:rPr>
        <w:t>f</w:t>
      </w:r>
      <w:r w:rsidR="003E41C7" w:rsidRPr="003E41C7">
        <w:rPr>
          <w:color w:val="auto"/>
          <w:szCs w:val="22"/>
        </w:rPr>
        <w:t xml:space="preserve">inance </w:t>
      </w:r>
      <w:r w:rsidR="003E41C7">
        <w:rPr>
          <w:color w:val="auto"/>
          <w:szCs w:val="22"/>
        </w:rPr>
        <w:t>o</w:t>
      </w:r>
      <w:r w:rsidR="003E41C7" w:rsidRPr="003E41C7">
        <w:rPr>
          <w:color w:val="auto"/>
          <w:szCs w:val="22"/>
        </w:rPr>
        <w:t xml:space="preserve">fficer. </w:t>
      </w:r>
      <w:r w:rsidR="00A705DB" w:rsidRPr="00A705DB">
        <w:rPr>
          <w:color w:val="auto"/>
          <w:szCs w:val="22"/>
        </w:rPr>
        <w:t xml:space="preserve">The </w:t>
      </w:r>
      <w:r w:rsidR="003E41C7">
        <w:rPr>
          <w:color w:val="auto"/>
          <w:szCs w:val="22"/>
        </w:rPr>
        <w:t>c</w:t>
      </w:r>
      <w:r w:rsidR="00A705DB" w:rsidRPr="00A705DB">
        <w:rPr>
          <w:color w:val="auto"/>
          <w:szCs w:val="22"/>
        </w:rPr>
        <w:t xml:space="preserve">are </w:t>
      </w:r>
      <w:r w:rsidR="003E41C7">
        <w:rPr>
          <w:color w:val="auto"/>
          <w:szCs w:val="22"/>
        </w:rPr>
        <w:t>c</w:t>
      </w:r>
      <w:r w:rsidR="00A705DB" w:rsidRPr="00A705DB">
        <w:rPr>
          <w:color w:val="auto"/>
          <w:szCs w:val="22"/>
        </w:rPr>
        <w:t>oordinator</w:t>
      </w:r>
      <w:r w:rsidR="00B64506">
        <w:rPr>
          <w:color w:val="auto"/>
          <w:szCs w:val="22"/>
        </w:rPr>
        <w:t>’s m</w:t>
      </w:r>
      <w:r w:rsidR="00A705DB" w:rsidRPr="00A705DB">
        <w:rPr>
          <w:color w:val="auto"/>
          <w:szCs w:val="22"/>
        </w:rPr>
        <w:t>onthly clinical report includes incidents, complaints and compliments data and trending</w:t>
      </w:r>
      <w:r w:rsidR="003E41C7">
        <w:rPr>
          <w:color w:val="auto"/>
          <w:szCs w:val="22"/>
        </w:rPr>
        <w:t xml:space="preserve">, </w:t>
      </w:r>
      <w:r w:rsidR="00B64506">
        <w:rPr>
          <w:color w:val="auto"/>
          <w:szCs w:val="22"/>
        </w:rPr>
        <w:t>and forms</w:t>
      </w:r>
      <w:r w:rsidR="003E41C7">
        <w:rPr>
          <w:color w:val="auto"/>
          <w:szCs w:val="22"/>
        </w:rPr>
        <w:t xml:space="preserve"> </w:t>
      </w:r>
      <w:r w:rsidR="00A705DB" w:rsidRPr="00A705DB">
        <w:rPr>
          <w:color w:val="auto"/>
          <w:szCs w:val="22"/>
        </w:rPr>
        <w:t>part of the CEO’s report.</w:t>
      </w:r>
      <w:r w:rsidR="003E41C7">
        <w:rPr>
          <w:color w:val="auto"/>
          <w:szCs w:val="22"/>
        </w:rPr>
        <w:t xml:space="preserve"> </w:t>
      </w:r>
      <w:r w:rsidR="00585395">
        <w:rPr>
          <w:color w:val="auto"/>
          <w:szCs w:val="22"/>
        </w:rPr>
        <w:t>R</w:t>
      </w:r>
      <w:r w:rsidR="00A705DB" w:rsidRPr="00A705DB">
        <w:rPr>
          <w:color w:val="auto"/>
          <w:szCs w:val="22"/>
        </w:rPr>
        <w:t xml:space="preserve">egular meetings </w:t>
      </w:r>
      <w:r w:rsidR="00585395">
        <w:rPr>
          <w:color w:val="auto"/>
          <w:szCs w:val="22"/>
        </w:rPr>
        <w:t>are held with service</w:t>
      </w:r>
      <w:r w:rsidR="00A705DB" w:rsidRPr="00A705DB">
        <w:rPr>
          <w:color w:val="auto"/>
          <w:szCs w:val="22"/>
        </w:rPr>
        <w:t xml:space="preserve"> staff to share organisational updates from the </w:t>
      </w:r>
      <w:r w:rsidR="00585395">
        <w:rPr>
          <w:color w:val="auto"/>
          <w:szCs w:val="22"/>
        </w:rPr>
        <w:t>c</w:t>
      </w:r>
      <w:r w:rsidR="00A705DB" w:rsidRPr="00A705DB">
        <w:rPr>
          <w:color w:val="auto"/>
          <w:szCs w:val="22"/>
        </w:rPr>
        <w:t>ommittee and obtain updates from staff on consumer</w:t>
      </w:r>
      <w:r w:rsidR="003A72C0">
        <w:rPr>
          <w:color w:val="auto"/>
          <w:szCs w:val="22"/>
        </w:rPr>
        <w:t>s’</w:t>
      </w:r>
      <w:r w:rsidR="00A705DB" w:rsidRPr="00A705DB">
        <w:rPr>
          <w:color w:val="auto"/>
          <w:szCs w:val="22"/>
        </w:rPr>
        <w:t xml:space="preserve"> care and services.  </w:t>
      </w:r>
    </w:p>
    <w:p w14:paraId="3283D645" w14:textId="6C0E61F4" w:rsidR="003E41C7" w:rsidRDefault="003453E3" w:rsidP="003E41C7">
      <w:pPr>
        <w:pStyle w:val="NormalArial"/>
      </w:pPr>
      <w:r>
        <w:t>There are e</w:t>
      </w:r>
      <w:r w:rsidR="00A705DB" w:rsidRPr="00A705DB">
        <w:t>stablished, documented and effective organisation-wide governance systems.</w:t>
      </w:r>
      <w:r w:rsidR="00CE0EA4" w:rsidRPr="003E41C7">
        <w:t xml:space="preserve"> </w:t>
      </w:r>
      <w:r w:rsidR="00E16652" w:rsidRPr="003E41C7">
        <w:t>P</w:t>
      </w:r>
      <w:r w:rsidR="00A705DB" w:rsidRPr="00A705DB">
        <w:t xml:space="preserve">olicies and procedures </w:t>
      </w:r>
      <w:r w:rsidR="00E16652" w:rsidRPr="003E41C7">
        <w:t>are</w:t>
      </w:r>
      <w:r w:rsidR="00A705DB" w:rsidRPr="00A705DB">
        <w:t xml:space="preserve"> current</w:t>
      </w:r>
      <w:r w:rsidR="00BB5EC2" w:rsidRPr="003E41C7">
        <w:t xml:space="preserve">, </w:t>
      </w:r>
      <w:r w:rsidR="00A705DB" w:rsidRPr="00A705DB">
        <w:t xml:space="preserve">and available online for ease of staff reference. An information management policy guides staff practice in relation to collecting, keeping, and disposing of consumer records to protect privacy. </w:t>
      </w:r>
      <w:r w:rsidR="00BB5EC2" w:rsidRPr="003E41C7">
        <w:t xml:space="preserve">A current </w:t>
      </w:r>
      <w:r w:rsidR="003B74F9">
        <w:t>PCI</w:t>
      </w:r>
      <w:r w:rsidR="00BB5EC2" w:rsidRPr="003E41C7">
        <w:t xml:space="preserve"> includes </w:t>
      </w:r>
      <w:r w:rsidR="00A705DB" w:rsidRPr="00A705DB">
        <w:t xml:space="preserve">improvement actions across </w:t>
      </w:r>
      <w:r w:rsidR="00BB5EC2" w:rsidRPr="003E41C7">
        <w:t>the eight</w:t>
      </w:r>
      <w:r w:rsidR="00A705DB" w:rsidRPr="00A705DB">
        <w:t xml:space="preserve"> Quality Standards. The PCI is monitored</w:t>
      </w:r>
      <w:r w:rsidR="00AC19E3" w:rsidRPr="003E41C7">
        <w:t xml:space="preserve">, with regular updates provided to the </w:t>
      </w:r>
      <w:r w:rsidR="00A705DB" w:rsidRPr="00A705DB">
        <w:t xml:space="preserve">CEO. </w:t>
      </w:r>
      <w:r w:rsidR="0016097E">
        <w:t>A</w:t>
      </w:r>
      <w:r w:rsidR="00A705DB" w:rsidRPr="00A705DB">
        <w:t xml:space="preserve"> </w:t>
      </w:r>
      <w:r w:rsidR="00AC19E3" w:rsidRPr="003E41C7">
        <w:t>f</w:t>
      </w:r>
      <w:r w:rsidR="00A705DB" w:rsidRPr="00A705DB">
        <w:t xml:space="preserve">inance </w:t>
      </w:r>
      <w:r w:rsidR="00AC19E3" w:rsidRPr="003E41C7">
        <w:t>o</w:t>
      </w:r>
      <w:r w:rsidR="00A705DB" w:rsidRPr="00A705DB">
        <w:t xml:space="preserve">fficer prepares various financial reports </w:t>
      </w:r>
      <w:r w:rsidR="00894ECE" w:rsidRPr="003E41C7">
        <w:t>which are provided monthly</w:t>
      </w:r>
      <w:r w:rsidR="00A705DB" w:rsidRPr="00A705DB">
        <w:t xml:space="preserve"> to the CEO ahead of </w:t>
      </w:r>
      <w:r w:rsidR="00894ECE" w:rsidRPr="003E41C7">
        <w:t>c</w:t>
      </w:r>
      <w:r w:rsidR="00A705DB" w:rsidRPr="00A705DB">
        <w:t>ommittee meetings. The CEO</w:t>
      </w:r>
      <w:r w:rsidR="00B64506">
        <w:t xml:space="preserve">’s </w:t>
      </w:r>
      <w:r w:rsidR="00A705DB" w:rsidRPr="00A705DB">
        <w:t xml:space="preserve">monthly </w:t>
      </w:r>
      <w:r w:rsidR="005E3742">
        <w:t xml:space="preserve">report </w:t>
      </w:r>
      <w:r w:rsidR="00A705DB" w:rsidRPr="00A705DB">
        <w:t xml:space="preserve">to the </w:t>
      </w:r>
      <w:r w:rsidR="00894ECE" w:rsidRPr="003E41C7">
        <w:t>c</w:t>
      </w:r>
      <w:r w:rsidR="00A705DB" w:rsidRPr="00A705DB">
        <w:t xml:space="preserve">ommittee incorporates updates on the organisation’s financial </w:t>
      </w:r>
      <w:r w:rsidR="00894ECE" w:rsidRPr="003E41C7">
        <w:t>position</w:t>
      </w:r>
      <w:r w:rsidR="00A705DB" w:rsidRPr="00A705DB">
        <w:t xml:space="preserve">. The organisation has </w:t>
      </w:r>
      <w:r w:rsidR="000D3B06">
        <w:t>p</w:t>
      </w:r>
      <w:r w:rsidR="00A705DB" w:rsidRPr="00A705DB">
        <w:t xml:space="preserve">olicies and procedures </w:t>
      </w:r>
      <w:r w:rsidR="00B64506">
        <w:t>relating</w:t>
      </w:r>
      <w:r w:rsidR="006929A9" w:rsidRPr="003E41C7">
        <w:t xml:space="preserve"> to </w:t>
      </w:r>
      <w:r w:rsidR="00A705DB" w:rsidRPr="00A705DB">
        <w:t xml:space="preserve">workforce governance, </w:t>
      </w:r>
      <w:r w:rsidR="006929A9" w:rsidRPr="00A705DB">
        <w:t xml:space="preserve">position descriptions </w:t>
      </w:r>
      <w:r w:rsidR="006929A9" w:rsidRPr="003E41C7">
        <w:t>for</w:t>
      </w:r>
      <w:r w:rsidR="006929A9" w:rsidRPr="00A705DB">
        <w:t xml:space="preserve"> all roles in the organisation</w:t>
      </w:r>
      <w:r w:rsidR="006929A9" w:rsidRPr="003E41C7">
        <w:t xml:space="preserve">, and </w:t>
      </w:r>
      <w:r w:rsidR="00AD10B4">
        <w:t>the committee undertake discussions</w:t>
      </w:r>
      <w:r w:rsidR="000D3B06">
        <w:t xml:space="preserve"> relating to </w:t>
      </w:r>
      <w:r w:rsidR="006929A9" w:rsidRPr="003E41C7">
        <w:t>r</w:t>
      </w:r>
      <w:r w:rsidR="00A705DB" w:rsidRPr="00A705DB">
        <w:t>ecruitment and staffing updates. The</w:t>
      </w:r>
      <w:r w:rsidR="00320124">
        <w:t xml:space="preserve">re are </w:t>
      </w:r>
      <w:r w:rsidR="00A705DB" w:rsidRPr="00A705DB">
        <w:t xml:space="preserve">systems and processes to </w:t>
      </w:r>
      <w:r w:rsidR="006929A9" w:rsidRPr="003E41C7">
        <w:t>identify</w:t>
      </w:r>
      <w:r w:rsidR="00D9574E">
        <w:t>,</w:t>
      </w:r>
      <w:r w:rsidR="006929A9" w:rsidRPr="003E41C7">
        <w:t xml:space="preserve"> implement </w:t>
      </w:r>
      <w:r w:rsidR="00D9574E">
        <w:t xml:space="preserve">and monitor legislative requirements. </w:t>
      </w:r>
      <w:r w:rsidR="00A705DB" w:rsidRPr="00A705DB">
        <w:t xml:space="preserve">Feedback and complaints are </w:t>
      </w:r>
      <w:r w:rsidR="009B7E17">
        <w:t>a standing agenda item at</w:t>
      </w:r>
      <w:r w:rsidR="00A705DB" w:rsidRPr="00A705DB">
        <w:t xml:space="preserve"> </w:t>
      </w:r>
      <w:r w:rsidR="00CE0EA4" w:rsidRPr="003E41C7">
        <w:t>c</w:t>
      </w:r>
      <w:r w:rsidR="00A705DB" w:rsidRPr="00A705DB">
        <w:t xml:space="preserve">ommittee meetings. </w:t>
      </w:r>
    </w:p>
    <w:p w14:paraId="146E69E9" w14:textId="35A35ADD" w:rsidR="00A705DB" w:rsidRPr="00A705DB" w:rsidRDefault="003C2EA6" w:rsidP="003E41C7">
      <w:pPr>
        <w:pStyle w:val="NormalArial"/>
      </w:pPr>
      <w:r w:rsidRPr="003E41C7">
        <w:t>The</w:t>
      </w:r>
      <w:r w:rsidR="009B7E17">
        <w:t xml:space="preserve"> are effective </w:t>
      </w:r>
      <w:r w:rsidRPr="003E41C7">
        <w:t>risk management systems and pra</w:t>
      </w:r>
      <w:r w:rsidR="00173DC3" w:rsidRPr="003E41C7">
        <w:t>ctices</w:t>
      </w:r>
      <w:r w:rsidR="004705A5" w:rsidRPr="003E41C7">
        <w:t>, supported by policies and procedures</w:t>
      </w:r>
      <w:r w:rsidR="00A705DB" w:rsidRPr="00A705DB">
        <w:t xml:space="preserve">. </w:t>
      </w:r>
      <w:r w:rsidR="00120664" w:rsidRPr="003E41C7">
        <w:t xml:space="preserve">A high risk register is maintained and </w:t>
      </w:r>
      <w:r w:rsidR="00A705DB" w:rsidRPr="00A705DB">
        <w:t>identifies consumers who are high risk, the nature of the risk, and strategies to mitigate the risk. The register is discussed at various meetings</w:t>
      </w:r>
      <w:r w:rsidR="00120664" w:rsidRPr="003E41C7">
        <w:t>,</w:t>
      </w:r>
      <w:r w:rsidR="00A705DB" w:rsidRPr="00A705DB">
        <w:t xml:space="preserve"> including clinical governance meeting</w:t>
      </w:r>
      <w:r w:rsidR="00B64506">
        <w:t>s</w:t>
      </w:r>
      <w:r w:rsidR="009B7E17">
        <w:t>, and an overview of</w:t>
      </w:r>
      <w:r w:rsidR="00A705DB" w:rsidRPr="00A705DB">
        <w:t xml:space="preserve"> high</w:t>
      </w:r>
      <w:r w:rsidR="00120664" w:rsidRPr="003E41C7">
        <w:t xml:space="preserve"> </w:t>
      </w:r>
      <w:r w:rsidR="00A705DB" w:rsidRPr="00A705DB">
        <w:t xml:space="preserve">risk consumer information </w:t>
      </w:r>
      <w:r w:rsidR="009B7E17">
        <w:t>is provided to</w:t>
      </w:r>
      <w:r w:rsidR="00A705DB" w:rsidRPr="00A705DB">
        <w:t xml:space="preserve"> the </w:t>
      </w:r>
      <w:r w:rsidR="00120664" w:rsidRPr="003E41C7">
        <w:t>c</w:t>
      </w:r>
      <w:r w:rsidR="00A705DB" w:rsidRPr="00A705DB">
        <w:t>ommittee. The risk management framework includes reference to the serious incidents response scheme (SIRS)</w:t>
      </w:r>
      <w:r w:rsidR="009B7E17">
        <w:t>, with</w:t>
      </w:r>
      <w:r w:rsidR="00A705DB" w:rsidRPr="00A705DB">
        <w:t xml:space="preserve"> monitoring of feedback, complaints and incidents </w:t>
      </w:r>
      <w:r w:rsidR="009B7E17">
        <w:t xml:space="preserve">used </w:t>
      </w:r>
      <w:r w:rsidR="00A705DB" w:rsidRPr="00A705DB">
        <w:t>to identify risks and opportunities for improvement. Recognising and responding to elder abuse form</w:t>
      </w:r>
      <w:r w:rsidR="00120664" w:rsidRPr="003E41C7">
        <w:t>s</w:t>
      </w:r>
      <w:r w:rsidR="00A705DB" w:rsidRPr="00A705DB">
        <w:t xml:space="preserve"> part of the organisation’s emergency management plan</w:t>
      </w:r>
      <w:r w:rsidR="00120664" w:rsidRPr="003E41C7">
        <w:t xml:space="preserve"> which </w:t>
      </w:r>
      <w:r w:rsidR="00B86A0B" w:rsidRPr="003E41C7">
        <w:t>describes t</w:t>
      </w:r>
      <w:r w:rsidR="00A705DB" w:rsidRPr="00A705DB">
        <w:t>he SIRS and actions staff should take to ensure SIRS incidents are managed and reported appropriately. Staff said they have received training</w:t>
      </w:r>
      <w:r w:rsidR="00B64506">
        <w:t xml:space="preserve"> on elder abuse</w:t>
      </w:r>
      <w:r w:rsidR="00A705DB" w:rsidRPr="00A705DB">
        <w:t xml:space="preserve"> and know what to look for and how to report it. </w:t>
      </w:r>
      <w:r w:rsidR="00E16652" w:rsidRPr="00A705DB">
        <w:t>Consumers are supported to take risks to support their independence.</w:t>
      </w:r>
      <w:r w:rsidR="00E16652" w:rsidRPr="003E41C7">
        <w:t xml:space="preserve"> </w:t>
      </w:r>
      <w:r w:rsidR="00025CC2" w:rsidRPr="003E41C7">
        <w:t>R</w:t>
      </w:r>
      <w:r w:rsidR="00A705DB" w:rsidRPr="00A705DB">
        <w:t>isk screening tool</w:t>
      </w:r>
      <w:r w:rsidR="00025CC2" w:rsidRPr="003E41C7">
        <w:t xml:space="preserve">s are completed to </w:t>
      </w:r>
      <w:r w:rsidR="00A705DB" w:rsidRPr="00A705DB">
        <w:t>identify and document consumer risks</w:t>
      </w:r>
      <w:r w:rsidR="009B7E17">
        <w:t xml:space="preserve"> and</w:t>
      </w:r>
      <w:r w:rsidR="00E16652" w:rsidRPr="003E41C7">
        <w:t xml:space="preserve"> mitigation strategies</w:t>
      </w:r>
      <w:r w:rsidR="00A705DB" w:rsidRPr="00A705DB">
        <w:t xml:space="preserve">. </w:t>
      </w:r>
      <w:r w:rsidR="00E16652" w:rsidRPr="003E41C7">
        <w:t xml:space="preserve">There are processes to record, analyse and investigate </w:t>
      </w:r>
      <w:r w:rsidR="00A705DB" w:rsidRPr="00A705DB">
        <w:t xml:space="preserve">consumer incidents which are reflected </w:t>
      </w:r>
      <w:r w:rsidR="00E16652" w:rsidRPr="003E41C7">
        <w:t>on an</w:t>
      </w:r>
      <w:r w:rsidR="00A705DB" w:rsidRPr="00A705DB">
        <w:t xml:space="preserve"> incident register. This information is presented to the </w:t>
      </w:r>
      <w:r w:rsidR="00E16652" w:rsidRPr="003E41C7">
        <w:t>c</w:t>
      </w:r>
      <w:r w:rsidR="00A705DB" w:rsidRPr="00A705DB">
        <w:t xml:space="preserve">ommittee. </w:t>
      </w:r>
    </w:p>
    <w:p w14:paraId="1261B9BF" w14:textId="455125F8" w:rsidR="00A705DB" w:rsidRPr="003E41C7" w:rsidRDefault="00A705DB" w:rsidP="003E41C7">
      <w:pPr>
        <w:pStyle w:val="NormalArial"/>
      </w:pPr>
      <w:r w:rsidRPr="003E41C7">
        <w:t>The organisation has a</w:t>
      </w:r>
      <w:r w:rsidRPr="00A705DB">
        <w:t xml:space="preserve"> clinical governance framework</w:t>
      </w:r>
      <w:r w:rsidRPr="003E41C7">
        <w:t xml:space="preserve">, </w:t>
      </w:r>
      <w:r w:rsidR="009C08A9" w:rsidRPr="003E41C7">
        <w:t xml:space="preserve">supported by policies and procedures, and </w:t>
      </w:r>
      <w:r w:rsidRPr="003E41C7">
        <w:t>includes</w:t>
      </w:r>
      <w:r w:rsidRPr="00A705DB">
        <w:t xml:space="preserve">, but </w:t>
      </w:r>
      <w:r w:rsidRPr="003E41C7">
        <w:t xml:space="preserve">is </w:t>
      </w:r>
      <w:r w:rsidRPr="00A705DB">
        <w:t>not limited to</w:t>
      </w:r>
      <w:r w:rsidR="00BD4B80">
        <w:t>,</w:t>
      </w:r>
      <w:r w:rsidRPr="00A705DB">
        <w:t xml:space="preserve"> </w:t>
      </w:r>
      <w:r w:rsidRPr="003E41C7">
        <w:t>antimicrobial stewardship</w:t>
      </w:r>
      <w:r w:rsidRPr="00A705DB">
        <w:t>, minimising use of restraint, and open disclosure</w:t>
      </w:r>
      <w:r w:rsidRPr="003E41C7">
        <w:t>.</w:t>
      </w:r>
      <w:r w:rsidRPr="00A705DB">
        <w:t xml:space="preserve"> </w:t>
      </w:r>
      <w:r w:rsidRPr="003E41C7">
        <w:t>M</w:t>
      </w:r>
      <w:r w:rsidRPr="00A705DB">
        <w:t>onthly clinical governance meetings</w:t>
      </w:r>
      <w:r w:rsidRPr="003E41C7">
        <w:t xml:space="preserve"> </w:t>
      </w:r>
      <w:r w:rsidRPr="00A705DB">
        <w:t xml:space="preserve">ensure effective clinical governance oversight. </w:t>
      </w:r>
      <w:r w:rsidR="009C08A9" w:rsidRPr="003E41C7">
        <w:t>R</w:t>
      </w:r>
      <w:r w:rsidRPr="00A705DB">
        <w:t xml:space="preserve">estrictive practices are </w:t>
      </w:r>
      <w:r w:rsidR="009C08A9" w:rsidRPr="003E41C7">
        <w:t xml:space="preserve">not </w:t>
      </w:r>
      <w:r w:rsidRPr="00A705DB">
        <w:t>used</w:t>
      </w:r>
      <w:r w:rsidR="009C08A9" w:rsidRPr="003E41C7">
        <w:t xml:space="preserve">, however, management </w:t>
      </w:r>
      <w:r w:rsidRPr="00A705DB">
        <w:t xml:space="preserve">said any incidences of </w:t>
      </w:r>
      <w:r w:rsidRPr="00A705DB">
        <w:lastRenderedPageBreak/>
        <w:t xml:space="preserve">restraint would be reported to the </w:t>
      </w:r>
      <w:r w:rsidR="009C08A9" w:rsidRPr="003E41C7">
        <w:t>c</w:t>
      </w:r>
      <w:r w:rsidRPr="00A705DB">
        <w:t xml:space="preserve">are </w:t>
      </w:r>
      <w:r w:rsidR="009C08A9" w:rsidRPr="003E41C7">
        <w:t>c</w:t>
      </w:r>
      <w:r w:rsidRPr="00A705DB">
        <w:t xml:space="preserve">oordinator who would ensure this </w:t>
      </w:r>
      <w:r w:rsidR="009B7E17">
        <w:t>i</w:t>
      </w:r>
      <w:r w:rsidRPr="00A705DB">
        <w:t xml:space="preserve">s reported to the CEO and </w:t>
      </w:r>
      <w:r w:rsidR="009C08A9" w:rsidRPr="003E41C7">
        <w:t>c</w:t>
      </w:r>
      <w:r w:rsidRPr="00A705DB">
        <w:t>ommittee. The organisation</w:t>
      </w:r>
      <w:r w:rsidR="009C08A9" w:rsidRPr="003E41C7">
        <w:t xml:space="preserve">’s </w:t>
      </w:r>
      <w:r w:rsidR="009B7E17">
        <w:t>SIRS</w:t>
      </w:r>
      <w:r w:rsidRPr="00A705DB">
        <w:t xml:space="preserve"> policy and procedure includes reference to inappropriate use of use of restraints (and open disclosure). Open disclosure is discussed at </w:t>
      </w:r>
      <w:r w:rsidR="009C08A9" w:rsidRPr="003E41C7">
        <w:t xml:space="preserve"> c</w:t>
      </w:r>
      <w:r w:rsidRPr="00A705DB">
        <w:t xml:space="preserve">ommittee meetings </w:t>
      </w:r>
      <w:r w:rsidR="009B7E17">
        <w:t xml:space="preserve">and </w:t>
      </w:r>
      <w:r w:rsidRPr="00A705DB">
        <w:t xml:space="preserve">is a mandatory training module staff are required to complete </w:t>
      </w:r>
      <w:r w:rsidR="009B7E17">
        <w:t>annuall</w:t>
      </w:r>
      <w:r w:rsidR="006F78CB">
        <w:t>y</w:t>
      </w:r>
      <w:r w:rsidRPr="00A705DB">
        <w:t>.</w:t>
      </w:r>
      <w:r w:rsidR="009C08A9" w:rsidRPr="003E41C7">
        <w:t xml:space="preserve"> </w:t>
      </w:r>
      <w:r w:rsidRPr="00A705DB">
        <w:t xml:space="preserve">Staff interviewed </w:t>
      </w:r>
      <w:r w:rsidR="009C08A9" w:rsidRPr="003E41C7">
        <w:t>are aware of an</w:t>
      </w:r>
      <w:r w:rsidR="006F78CB">
        <w:t>d</w:t>
      </w:r>
      <w:r w:rsidR="009C08A9" w:rsidRPr="003E41C7">
        <w:t xml:space="preserve"> understand </w:t>
      </w:r>
      <w:r w:rsidRPr="00A705DB">
        <w:t>open disclosure</w:t>
      </w:r>
      <w:r w:rsidR="009C08A9" w:rsidRPr="003E41C7">
        <w:t xml:space="preserve"> principles</w:t>
      </w:r>
      <w:r w:rsidRPr="00A705DB">
        <w:t xml:space="preserve"> and where to find policies and procedures </w:t>
      </w:r>
      <w:r w:rsidR="009C08A9" w:rsidRPr="003E41C7">
        <w:t>for further guidance</w:t>
      </w:r>
      <w:r w:rsidRPr="00A705DB">
        <w:t>.</w:t>
      </w:r>
    </w:p>
    <w:p w14:paraId="63DA5DA5" w14:textId="73E526D6" w:rsidR="003C2EA6" w:rsidRPr="00A705DB" w:rsidRDefault="00E40E6B" w:rsidP="003E41C7">
      <w:pPr>
        <w:pStyle w:val="NormalArial"/>
      </w:pPr>
      <w:r>
        <w:t>Based on the assessment team’s report</w:t>
      </w:r>
      <w:r w:rsidR="003C2EA6" w:rsidRPr="003E41C7">
        <w:t xml:space="preserve">, I find requirements (3)(b), (3)(c), (3)(d) and (3)(e) in Standard 8 Organisational governance compliant. </w:t>
      </w:r>
    </w:p>
    <w:sectPr w:rsidR="003C2EA6" w:rsidRPr="00A705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6331F" w14:textId="77777777" w:rsidR="00F26359" w:rsidRDefault="00F26359">
      <w:pPr>
        <w:spacing w:after="0"/>
      </w:pPr>
      <w:r>
        <w:separator/>
      </w:r>
    </w:p>
  </w:endnote>
  <w:endnote w:type="continuationSeparator" w:id="0">
    <w:p w14:paraId="5F3866AB" w14:textId="77777777" w:rsidR="00F26359" w:rsidRDefault="00F263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0532C" w14:textId="77777777" w:rsidR="00C02C17" w:rsidRPr="00DF37F2" w:rsidRDefault="00C02C17"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Milang &amp; District Community Association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3F37C80" w14:textId="77777777" w:rsidR="00C02C17" w:rsidRPr="00DF37F2" w:rsidRDefault="00C02C1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600034</w:t>
    </w:r>
    <w:bookmarkEnd w:id="2"/>
    <w:r w:rsidRPr="00DF37F2">
      <w:rPr>
        <w:rStyle w:val="FooterBold"/>
        <w:rFonts w:ascii="Arial" w:hAnsi="Arial"/>
        <w:b w:val="0"/>
      </w:rPr>
      <w:tab/>
      <w:t xml:space="preserve">OFFICIAL: Sensitive </w:t>
    </w:r>
  </w:p>
  <w:p w14:paraId="0EFC1936" w14:textId="77777777" w:rsidR="00C02C17" w:rsidRPr="00DF37F2" w:rsidRDefault="00C02C1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E839C" w14:textId="77777777" w:rsidR="00F26359" w:rsidRDefault="00F26359" w:rsidP="00D71F88">
      <w:pPr>
        <w:spacing w:after="0"/>
      </w:pPr>
      <w:r>
        <w:separator/>
      </w:r>
    </w:p>
  </w:footnote>
  <w:footnote w:type="continuationSeparator" w:id="0">
    <w:p w14:paraId="0D4BACD3" w14:textId="77777777" w:rsidR="00F26359" w:rsidRDefault="00F26359" w:rsidP="00D71F88">
      <w:pPr>
        <w:spacing w:after="0"/>
      </w:pPr>
      <w:r>
        <w:continuationSeparator/>
      </w:r>
    </w:p>
  </w:footnote>
  <w:footnote w:id="1">
    <w:p w14:paraId="3C3D565E" w14:textId="599459CE" w:rsidR="00C02C17" w:rsidRDefault="00C02C1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426CC">
        <w:rPr>
          <w:rFonts w:ascii="Arial" w:hAnsi="Arial" w:cs="Arial"/>
          <w:color w:val="auto"/>
          <w:sz w:val="20"/>
          <w:szCs w:val="20"/>
        </w:rPr>
        <w:t>section 68A</w:t>
      </w:r>
      <w:r w:rsidRPr="00E426CC">
        <w:rPr>
          <w:rFonts w:ascii="Arial" w:hAnsi="Arial" w:cs="Arial"/>
          <w:b/>
          <w:color w:val="auto"/>
          <w:sz w:val="20"/>
          <w:szCs w:val="20"/>
        </w:rPr>
        <w:t xml:space="preserve"> </w:t>
      </w:r>
      <w:r w:rsidRPr="00E426CC">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18272AC5" w14:textId="77777777" w:rsidR="00C02C17" w:rsidRDefault="00C02C1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E8FED" w14:textId="77777777" w:rsidR="00C02C17" w:rsidRDefault="00C02C17">
    <w:pPr>
      <w:pStyle w:val="Header"/>
    </w:pPr>
    <w:r>
      <w:rPr>
        <w:noProof/>
        <w:color w:val="2B579A"/>
        <w:shd w:val="clear" w:color="auto" w:fill="E6E6E6"/>
        <w:lang w:val="en-US"/>
      </w:rPr>
      <w:drawing>
        <wp:anchor distT="0" distB="0" distL="114300" distR="114300" simplePos="0" relativeHeight="251663360" behindDoc="1" locked="0" layoutInCell="1" allowOverlap="1" wp14:anchorId="04507E40" wp14:editId="1F081F3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EA314" w14:textId="77777777" w:rsidR="00C02C17" w:rsidRDefault="00C02C17">
    <w:pPr>
      <w:pStyle w:val="Header"/>
    </w:pPr>
    <w:r>
      <w:rPr>
        <w:noProof/>
      </w:rPr>
      <w:drawing>
        <wp:anchor distT="0" distB="0" distL="114300" distR="114300" simplePos="0" relativeHeight="251661312" behindDoc="0" locked="0" layoutInCell="1" allowOverlap="1" wp14:anchorId="15A14849" wp14:editId="675ED5C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71855F4">
      <w:start w:val="1"/>
      <w:numFmt w:val="lowerRoman"/>
      <w:lvlText w:val="(%1)"/>
      <w:lvlJc w:val="left"/>
      <w:pPr>
        <w:ind w:left="1080" w:hanging="720"/>
      </w:pPr>
      <w:rPr>
        <w:rFonts w:hint="default"/>
      </w:rPr>
    </w:lvl>
    <w:lvl w:ilvl="1" w:tplc="0B04F656" w:tentative="1">
      <w:start w:val="1"/>
      <w:numFmt w:val="lowerLetter"/>
      <w:lvlText w:val="%2."/>
      <w:lvlJc w:val="left"/>
      <w:pPr>
        <w:ind w:left="1440" w:hanging="360"/>
      </w:pPr>
    </w:lvl>
    <w:lvl w:ilvl="2" w:tplc="FD3C9FE6" w:tentative="1">
      <w:start w:val="1"/>
      <w:numFmt w:val="lowerRoman"/>
      <w:lvlText w:val="%3."/>
      <w:lvlJc w:val="right"/>
      <w:pPr>
        <w:ind w:left="2160" w:hanging="180"/>
      </w:pPr>
    </w:lvl>
    <w:lvl w:ilvl="3" w:tplc="E836DD62" w:tentative="1">
      <w:start w:val="1"/>
      <w:numFmt w:val="decimal"/>
      <w:lvlText w:val="%4."/>
      <w:lvlJc w:val="left"/>
      <w:pPr>
        <w:ind w:left="2880" w:hanging="360"/>
      </w:pPr>
    </w:lvl>
    <w:lvl w:ilvl="4" w:tplc="82A8DA1A" w:tentative="1">
      <w:start w:val="1"/>
      <w:numFmt w:val="lowerLetter"/>
      <w:lvlText w:val="%5."/>
      <w:lvlJc w:val="left"/>
      <w:pPr>
        <w:ind w:left="3600" w:hanging="360"/>
      </w:pPr>
    </w:lvl>
    <w:lvl w:ilvl="5" w:tplc="A94AF59C" w:tentative="1">
      <w:start w:val="1"/>
      <w:numFmt w:val="lowerRoman"/>
      <w:lvlText w:val="%6."/>
      <w:lvlJc w:val="right"/>
      <w:pPr>
        <w:ind w:left="4320" w:hanging="180"/>
      </w:pPr>
    </w:lvl>
    <w:lvl w:ilvl="6" w:tplc="FFA63122" w:tentative="1">
      <w:start w:val="1"/>
      <w:numFmt w:val="decimal"/>
      <w:lvlText w:val="%7."/>
      <w:lvlJc w:val="left"/>
      <w:pPr>
        <w:ind w:left="5040" w:hanging="360"/>
      </w:pPr>
    </w:lvl>
    <w:lvl w:ilvl="7" w:tplc="2BACB7F8" w:tentative="1">
      <w:start w:val="1"/>
      <w:numFmt w:val="lowerLetter"/>
      <w:lvlText w:val="%8."/>
      <w:lvlJc w:val="left"/>
      <w:pPr>
        <w:ind w:left="5760" w:hanging="360"/>
      </w:pPr>
    </w:lvl>
    <w:lvl w:ilvl="8" w:tplc="3F8A0F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85EF1EA">
      <w:start w:val="1"/>
      <w:numFmt w:val="lowerRoman"/>
      <w:lvlText w:val="(%1)"/>
      <w:lvlJc w:val="left"/>
      <w:pPr>
        <w:ind w:left="1080" w:hanging="720"/>
      </w:pPr>
      <w:rPr>
        <w:rFonts w:hint="default"/>
      </w:rPr>
    </w:lvl>
    <w:lvl w:ilvl="1" w:tplc="270A1D52" w:tentative="1">
      <w:start w:val="1"/>
      <w:numFmt w:val="lowerLetter"/>
      <w:lvlText w:val="%2."/>
      <w:lvlJc w:val="left"/>
      <w:pPr>
        <w:ind w:left="1440" w:hanging="360"/>
      </w:pPr>
    </w:lvl>
    <w:lvl w:ilvl="2" w:tplc="20AA9B5E" w:tentative="1">
      <w:start w:val="1"/>
      <w:numFmt w:val="lowerRoman"/>
      <w:lvlText w:val="%3."/>
      <w:lvlJc w:val="right"/>
      <w:pPr>
        <w:ind w:left="2160" w:hanging="180"/>
      </w:pPr>
    </w:lvl>
    <w:lvl w:ilvl="3" w:tplc="01B4A488" w:tentative="1">
      <w:start w:val="1"/>
      <w:numFmt w:val="decimal"/>
      <w:lvlText w:val="%4."/>
      <w:lvlJc w:val="left"/>
      <w:pPr>
        <w:ind w:left="2880" w:hanging="360"/>
      </w:pPr>
    </w:lvl>
    <w:lvl w:ilvl="4" w:tplc="649E7FA6" w:tentative="1">
      <w:start w:val="1"/>
      <w:numFmt w:val="lowerLetter"/>
      <w:lvlText w:val="%5."/>
      <w:lvlJc w:val="left"/>
      <w:pPr>
        <w:ind w:left="3600" w:hanging="360"/>
      </w:pPr>
    </w:lvl>
    <w:lvl w:ilvl="5" w:tplc="906292DE" w:tentative="1">
      <w:start w:val="1"/>
      <w:numFmt w:val="lowerRoman"/>
      <w:lvlText w:val="%6."/>
      <w:lvlJc w:val="right"/>
      <w:pPr>
        <w:ind w:left="4320" w:hanging="180"/>
      </w:pPr>
    </w:lvl>
    <w:lvl w:ilvl="6" w:tplc="E57ED44A" w:tentative="1">
      <w:start w:val="1"/>
      <w:numFmt w:val="decimal"/>
      <w:lvlText w:val="%7."/>
      <w:lvlJc w:val="left"/>
      <w:pPr>
        <w:ind w:left="5040" w:hanging="360"/>
      </w:pPr>
    </w:lvl>
    <w:lvl w:ilvl="7" w:tplc="C242F818" w:tentative="1">
      <w:start w:val="1"/>
      <w:numFmt w:val="lowerLetter"/>
      <w:lvlText w:val="%8."/>
      <w:lvlJc w:val="left"/>
      <w:pPr>
        <w:ind w:left="5760" w:hanging="360"/>
      </w:pPr>
    </w:lvl>
    <w:lvl w:ilvl="8" w:tplc="65EC79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B6EDE0E">
      <w:start w:val="1"/>
      <w:numFmt w:val="lowerRoman"/>
      <w:lvlText w:val="(%1)"/>
      <w:lvlJc w:val="left"/>
      <w:pPr>
        <w:ind w:left="1080" w:hanging="720"/>
      </w:pPr>
      <w:rPr>
        <w:rFonts w:hint="default"/>
      </w:rPr>
    </w:lvl>
    <w:lvl w:ilvl="1" w:tplc="77C4F72E" w:tentative="1">
      <w:start w:val="1"/>
      <w:numFmt w:val="lowerLetter"/>
      <w:lvlText w:val="%2."/>
      <w:lvlJc w:val="left"/>
      <w:pPr>
        <w:ind w:left="1440" w:hanging="360"/>
      </w:pPr>
    </w:lvl>
    <w:lvl w:ilvl="2" w:tplc="28860872" w:tentative="1">
      <w:start w:val="1"/>
      <w:numFmt w:val="lowerRoman"/>
      <w:lvlText w:val="%3."/>
      <w:lvlJc w:val="right"/>
      <w:pPr>
        <w:ind w:left="2160" w:hanging="180"/>
      </w:pPr>
    </w:lvl>
    <w:lvl w:ilvl="3" w:tplc="53A43F90" w:tentative="1">
      <w:start w:val="1"/>
      <w:numFmt w:val="decimal"/>
      <w:lvlText w:val="%4."/>
      <w:lvlJc w:val="left"/>
      <w:pPr>
        <w:ind w:left="2880" w:hanging="360"/>
      </w:pPr>
    </w:lvl>
    <w:lvl w:ilvl="4" w:tplc="073622FC" w:tentative="1">
      <w:start w:val="1"/>
      <w:numFmt w:val="lowerLetter"/>
      <w:lvlText w:val="%5."/>
      <w:lvlJc w:val="left"/>
      <w:pPr>
        <w:ind w:left="3600" w:hanging="360"/>
      </w:pPr>
    </w:lvl>
    <w:lvl w:ilvl="5" w:tplc="8B6C0E46" w:tentative="1">
      <w:start w:val="1"/>
      <w:numFmt w:val="lowerRoman"/>
      <w:lvlText w:val="%6."/>
      <w:lvlJc w:val="right"/>
      <w:pPr>
        <w:ind w:left="4320" w:hanging="180"/>
      </w:pPr>
    </w:lvl>
    <w:lvl w:ilvl="6" w:tplc="0FA447A2" w:tentative="1">
      <w:start w:val="1"/>
      <w:numFmt w:val="decimal"/>
      <w:lvlText w:val="%7."/>
      <w:lvlJc w:val="left"/>
      <w:pPr>
        <w:ind w:left="5040" w:hanging="360"/>
      </w:pPr>
    </w:lvl>
    <w:lvl w:ilvl="7" w:tplc="A0E60876" w:tentative="1">
      <w:start w:val="1"/>
      <w:numFmt w:val="lowerLetter"/>
      <w:lvlText w:val="%8."/>
      <w:lvlJc w:val="left"/>
      <w:pPr>
        <w:ind w:left="5760" w:hanging="360"/>
      </w:pPr>
    </w:lvl>
    <w:lvl w:ilvl="8" w:tplc="F0207E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180D57E">
      <w:start w:val="1"/>
      <w:numFmt w:val="lowerRoman"/>
      <w:lvlText w:val="(%1)"/>
      <w:lvlJc w:val="left"/>
      <w:pPr>
        <w:ind w:left="1080" w:hanging="720"/>
      </w:pPr>
      <w:rPr>
        <w:rFonts w:hint="default"/>
      </w:rPr>
    </w:lvl>
    <w:lvl w:ilvl="1" w:tplc="D4B24996" w:tentative="1">
      <w:start w:val="1"/>
      <w:numFmt w:val="lowerLetter"/>
      <w:lvlText w:val="%2."/>
      <w:lvlJc w:val="left"/>
      <w:pPr>
        <w:ind w:left="1440" w:hanging="360"/>
      </w:pPr>
    </w:lvl>
    <w:lvl w:ilvl="2" w:tplc="8708E0A2" w:tentative="1">
      <w:start w:val="1"/>
      <w:numFmt w:val="lowerRoman"/>
      <w:lvlText w:val="%3."/>
      <w:lvlJc w:val="right"/>
      <w:pPr>
        <w:ind w:left="2160" w:hanging="180"/>
      </w:pPr>
    </w:lvl>
    <w:lvl w:ilvl="3" w:tplc="64AA42D8" w:tentative="1">
      <w:start w:val="1"/>
      <w:numFmt w:val="decimal"/>
      <w:lvlText w:val="%4."/>
      <w:lvlJc w:val="left"/>
      <w:pPr>
        <w:ind w:left="2880" w:hanging="360"/>
      </w:pPr>
    </w:lvl>
    <w:lvl w:ilvl="4" w:tplc="DFA457E8" w:tentative="1">
      <w:start w:val="1"/>
      <w:numFmt w:val="lowerLetter"/>
      <w:lvlText w:val="%5."/>
      <w:lvlJc w:val="left"/>
      <w:pPr>
        <w:ind w:left="3600" w:hanging="360"/>
      </w:pPr>
    </w:lvl>
    <w:lvl w:ilvl="5" w:tplc="B816D65C" w:tentative="1">
      <w:start w:val="1"/>
      <w:numFmt w:val="lowerRoman"/>
      <w:lvlText w:val="%6."/>
      <w:lvlJc w:val="right"/>
      <w:pPr>
        <w:ind w:left="4320" w:hanging="180"/>
      </w:pPr>
    </w:lvl>
    <w:lvl w:ilvl="6" w:tplc="194A9AE8" w:tentative="1">
      <w:start w:val="1"/>
      <w:numFmt w:val="decimal"/>
      <w:lvlText w:val="%7."/>
      <w:lvlJc w:val="left"/>
      <w:pPr>
        <w:ind w:left="5040" w:hanging="360"/>
      </w:pPr>
    </w:lvl>
    <w:lvl w:ilvl="7" w:tplc="291CA518" w:tentative="1">
      <w:start w:val="1"/>
      <w:numFmt w:val="lowerLetter"/>
      <w:lvlText w:val="%8."/>
      <w:lvlJc w:val="left"/>
      <w:pPr>
        <w:ind w:left="5760" w:hanging="360"/>
      </w:pPr>
    </w:lvl>
    <w:lvl w:ilvl="8" w:tplc="3A9C03D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28CBD76">
      <w:start w:val="1"/>
      <w:numFmt w:val="lowerRoman"/>
      <w:lvlText w:val="(%1)"/>
      <w:lvlJc w:val="left"/>
      <w:pPr>
        <w:ind w:left="1080" w:hanging="720"/>
      </w:pPr>
      <w:rPr>
        <w:rFonts w:hint="default"/>
      </w:rPr>
    </w:lvl>
    <w:lvl w:ilvl="1" w:tplc="EF88E5B0" w:tentative="1">
      <w:start w:val="1"/>
      <w:numFmt w:val="lowerLetter"/>
      <w:lvlText w:val="%2."/>
      <w:lvlJc w:val="left"/>
      <w:pPr>
        <w:ind w:left="1440" w:hanging="360"/>
      </w:pPr>
    </w:lvl>
    <w:lvl w:ilvl="2" w:tplc="1C5EC8DA" w:tentative="1">
      <w:start w:val="1"/>
      <w:numFmt w:val="lowerRoman"/>
      <w:lvlText w:val="%3."/>
      <w:lvlJc w:val="right"/>
      <w:pPr>
        <w:ind w:left="2160" w:hanging="180"/>
      </w:pPr>
    </w:lvl>
    <w:lvl w:ilvl="3" w:tplc="FAC28B1A" w:tentative="1">
      <w:start w:val="1"/>
      <w:numFmt w:val="decimal"/>
      <w:lvlText w:val="%4."/>
      <w:lvlJc w:val="left"/>
      <w:pPr>
        <w:ind w:left="2880" w:hanging="360"/>
      </w:pPr>
    </w:lvl>
    <w:lvl w:ilvl="4" w:tplc="C6C6382E" w:tentative="1">
      <w:start w:val="1"/>
      <w:numFmt w:val="lowerLetter"/>
      <w:lvlText w:val="%5."/>
      <w:lvlJc w:val="left"/>
      <w:pPr>
        <w:ind w:left="3600" w:hanging="360"/>
      </w:pPr>
    </w:lvl>
    <w:lvl w:ilvl="5" w:tplc="CBD43FBC" w:tentative="1">
      <w:start w:val="1"/>
      <w:numFmt w:val="lowerRoman"/>
      <w:lvlText w:val="%6."/>
      <w:lvlJc w:val="right"/>
      <w:pPr>
        <w:ind w:left="4320" w:hanging="180"/>
      </w:pPr>
    </w:lvl>
    <w:lvl w:ilvl="6" w:tplc="9B0A5A26" w:tentative="1">
      <w:start w:val="1"/>
      <w:numFmt w:val="decimal"/>
      <w:lvlText w:val="%7."/>
      <w:lvlJc w:val="left"/>
      <w:pPr>
        <w:ind w:left="5040" w:hanging="360"/>
      </w:pPr>
    </w:lvl>
    <w:lvl w:ilvl="7" w:tplc="C674E0AE" w:tentative="1">
      <w:start w:val="1"/>
      <w:numFmt w:val="lowerLetter"/>
      <w:lvlText w:val="%8."/>
      <w:lvlJc w:val="left"/>
      <w:pPr>
        <w:ind w:left="5760" w:hanging="360"/>
      </w:pPr>
    </w:lvl>
    <w:lvl w:ilvl="8" w:tplc="F26CC03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F7C71DA">
      <w:start w:val="1"/>
      <w:numFmt w:val="bullet"/>
      <w:lvlText w:val=""/>
      <w:lvlJc w:val="left"/>
      <w:pPr>
        <w:ind w:left="720" w:hanging="360"/>
      </w:pPr>
      <w:rPr>
        <w:rFonts w:ascii="Symbol" w:hAnsi="Symbol" w:hint="default"/>
        <w:color w:val="auto"/>
        <w:sz w:val="24"/>
        <w:szCs w:val="24"/>
      </w:rPr>
    </w:lvl>
    <w:lvl w:ilvl="1" w:tplc="45425494" w:tentative="1">
      <w:start w:val="1"/>
      <w:numFmt w:val="bullet"/>
      <w:lvlText w:val="o"/>
      <w:lvlJc w:val="left"/>
      <w:pPr>
        <w:ind w:left="1440" w:hanging="360"/>
      </w:pPr>
      <w:rPr>
        <w:rFonts w:ascii="Courier New" w:hAnsi="Courier New" w:cs="Courier New" w:hint="default"/>
      </w:rPr>
    </w:lvl>
    <w:lvl w:ilvl="2" w:tplc="17D82314" w:tentative="1">
      <w:start w:val="1"/>
      <w:numFmt w:val="bullet"/>
      <w:lvlText w:val=""/>
      <w:lvlJc w:val="left"/>
      <w:pPr>
        <w:ind w:left="2160" w:hanging="360"/>
      </w:pPr>
      <w:rPr>
        <w:rFonts w:ascii="Wingdings" w:hAnsi="Wingdings" w:hint="default"/>
      </w:rPr>
    </w:lvl>
    <w:lvl w:ilvl="3" w:tplc="2EDE7DD4" w:tentative="1">
      <w:start w:val="1"/>
      <w:numFmt w:val="bullet"/>
      <w:lvlText w:val=""/>
      <w:lvlJc w:val="left"/>
      <w:pPr>
        <w:ind w:left="2880" w:hanging="360"/>
      </w:pPr>
      <w:rPr>
        <w:rFonts w:ascii="Symbol" w:hAnsi="Symbol" w:hint="default"/>
      </w:rPr>
    </w:lvl>
    <w:lvl w:ilvl="4" w:tplc="9A564C6C" w:tentative="1">
      <w:start w:val="1"/>
      <w:numFmt w:val="bullet"/>
      <w:lvlText w:val="o"/>
      <w:lvlJc w:val="left"/>
      <w:pPr>
        <w:ind w:left="3600" w:hanging="360"/>
      </w:pPr>
      <w:rPr>
        <w:rFonts w:ascii="Courier New" w:hAnsi="Courier New" w:cs="Courier New" w:hint="default"/>
      </w:rPr>
    </w:lvl>
    <w:lvl w:ilvl="5" w:tplc="4D623D88" w:tentative="1">
      <w:start w:val="1"/>
      <w:numFmt w:val="bullet"/>
      <w:lvlText w:val=""/>
      <w:lvlJc w:val="left"/>
      <w:pPr>
        <w:ind w:left="4320" w:hanging="360"/>
      </w:pPr>
      <w:rPr>
        <w:rFonts w:ascii="Wingdings" w:hAnsi="Wingdings" w:hint="default"/>
      </w:rPr>
    </w:lvl>
    <w:lvl w:ilvl="6" w:tplc="F1B2BC7E" w:tentative="1">
      <w:start w:val="1"/>
      <w:numFmt w:val="bullet"/>
      <w:lvlText w:val=""/>
      <w:lvlJc w:val="left"/>
      <w:pPr>
        <w:ind w:left="5040" w:hanging="360"/>
      </w:pPr>
      <w:rPr>
        <w:rFonts w:ascii="Symbol" w:hAnsi="Symbol" w:hint="default"/>
      </w:rPr>
    </w:lvl>
    <w:lvl w:ilvl="7" w:tplc="9EF8F8B4" w:tentative="1">
      <w:start w:val="1"/>
      <w:numFmt w:val="bullet"/>
      <w:lvlText w:val="o"/>
      <w:lvlJc w:val="left"/>
      <w:pPr>
        <w:ind w:left="5760" w:hanging="360"/>
      </w:pPr>
      <w:rPr>
        <w:rFonts w:ascii="Courier New" w:hAnsi="Courier New" w:cs="Courier New" w:hint="default"/>
      </w:rPr>
    </w:lvl>
    <w:lvl w:ilvl="8" w:tplc="BE3EFA3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1B853E2">
      <w:start w:val="1"/>
      <w:numFmt w:val="lowerRoman"/>
      <w:lvlText w:val="(%1)"/>
      <w:lvlJc w:val="left"/>
      <w:pPr>
        <w:ind w:left="1080" w:hanging="720"/>
      </w:pPr>
      <w:rPr>
        <w:rFonts w:hint="default"/>
      </w:rPr>
    </w:lvl>
    <w:lvl w:ilvl="1" w:tplc="6466F7FA" w:tentative="1">
      <w:start w:val="1"/>
      <w:numFmt w:val="lowerLetter"/>
      <w:lvlText w:val="%2."/>
      <w:lvlJc w:val="left"/>
      <w:pPr>
        <w:ind w:left="1440" w:hanging="360"/>
      </w:pPr>
    </w:lvl>
    <w:lvl w:ilvl="2" w:tplc="C6C065A4" w:tentative="1">
      <w:start w:val="1"/>
      <w:numFmt w:val="lowerRoman"/>
      <w:lvlText w:val="%3."/>
      <w:lvlJc w:val="right"/>
      <w:pPr>
        <w:ind w:left="2160" w:hanging="180"/>
      </w:pPr>
    </w:lvl>
    <w:lvl w:ilvl="3" w:tplc="CCEAA5A0" w:tentative="1">
      <w:start w:val="1"/>
      <w:numFmt w:val="decimal"/>
      <w:lvlText w:val="%4."/>
      <w:lvlJc w:val="left"/>
      <w:pPr>
        <w:ind w:left="2880" w:hanging="360"/>
      </w:pPr>
    </w:lvl>
    <w:lvl w:ilvl="4" w:tplc="8DC2E516" w:tentative="1">
      <w:start w:val="1"/>
      <w:numFmt w:val="lowerLetter"/>
      <w:lvlText w:val="%5."/>
      <w:lvlJc w:val="left"/>
      <w:pPr>
        <w:ind w:left="3600" w:hanging="360"/>
      </w:pPr>
    </w:lvl>
    <w:lvl w:ilvl="5" w:tplc="373A1320" w:tentative="1">
      <w:start w:val="1"/>
      <w:numFmt w:val="lowerRoman"/>
      <w:lvlText w:val="%6."/>
      <w:lvlJc w:val="right"/>
      <w:pPr>
        <w:ind w:left="4320" w:hanging="180"/>
      </w:pPr>
    </w:lvl>
    <w:lvl w:ilvl="6" w:tplc="05C23634" w:tentative="1">
      <w:start w:val="1"/>
      <w:numFmt w:val="decimal"/>
      <w:lvlText w:val="%7."/>
      <w:lvlJc w:val="left"/>
      <w:pPr>
        <w:ind w:left="5040" w:hanging="360"/>
      </w:pPr>
    </w:lvl>
    <w:lvl w:ilvl="7" w:tplc="B5A4EEE6" w:tentative="1">
      <w:start w:val="1"/>
      <w:numFmt w:val="lowerLetter"/>
      <w:lvlText w:val="%8."/>
      <w:lvlJc w:val="left"/>
      <w:pPr>
        <w:ind w:left="5760" w:hanging="360"/>
      </w:pPr>
    </w:lvl>
    <w:lvl w:ilvl="8" w:tplc="A336E87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54A8A64">
      <w:start w:val="1"/>
      <w:numFmt w:val="lowerRoman"/>
      <w:lvlText w:val="(%1)"/>
      <w:lvlJc w:val="left"/>
      <w:pPr>
        <w:ind w:left="1080" w:hanging="720"/>
      </w:pPr>
      <w:rPr>
        <w:rFonts w:hint="default"/>
      </w:rPr>
    </w:lvl>
    <w:lvl w:ilvl="1" w:tplc="C79E9DA8" w:tentative="1">
      <w:start w:val="1"/>
      <w:numFmt w:val="lowerLetter"/>
      <w:lvlText w:val="%2."/>
      <w:lvlJc w:val="left"/>
      <w:pPr>
        <w:ind w:left="1440" w:hanging="360"/>
      </w:pPr>
    </w:lvl>
    <w:lvl w:ilvl="2" w:tplc="C54C95C6" w:tentative="1">
      <w:start w:val="1"/>
      <w:numFmt w:val="lowerRoman"/>
      <w:lvlText w:val="%3."/>
      <w:lvlJc w:val="right"/>
      <w:pPr>
        <w:ind w:left="2160" w:hanging="180"/>
      </w:pPr>
    </w:lvl>
    <w:lvl w:ilvl="3" w:tplc="665C7436" w:tentative="1">
      <w:start w:val="1"/>
      <w:numFmt w:val="decimal"/>
      <w:lvlText w:val="%4."/>
      <w:lvlJc w:val="left"/>
      <w:pPr>
        <w:ind w:left="2880" w:hanging="360"/>
      </w:pPr>
    </w:lvl>
    <w:lvl w:ilvl="4" w:tplc="A18A9EF6" w:tentative="1">
      <w:start w:val="1"/>
      <w:numFmt w:val="lowerLetter"/>
      <w:lvlText w:val="%5."/>
      <w:lvlJc w:val="left"/>
      <w:pPr>
        <w:ind w:left="3600" w:hanging="360"/>
      </w:pPr>
    </w:lvl>
    <w:lvl w:ilvl="5" w:tplc="B5728CFA" w:tentative="1">
      <w:start w:val="1"/>
      <w:numFmt w:val="lowerRoman"/>
      <w:lvlText w:val="%6."/>
      <w:lvlJc w:val="right"/>
      <w:pPr>
        <w:ind w:left="4320" w:hanging="180"/>
      </w:pPr>
    </w:lvl>
    <w:lvl w:ilvl="6" w:tplc="F2EE5F2A" w:tentative="1">
      <w:start w:val="1"/>
      <w:numFmt w:val="decimal"/>
      <w:lvlText w:val="%7."/>
      <w:lvlJc w:val="left"/>
      <w:pPr>
        <w:ind w:left="5040" w:hanging="360"/>
      </w:pPr>
    </w:lvl>
    <w:lvl w:ilvl="7" w:tplc="59DCABE6" w:tentative="1">
      <w:start w:val="1"/>
      <w:numFmt w:val="lowerLetter"/>
      <w:lvlText w:val="%8."/>
      <w:lvlJc w:val="left"/>
      <w:pPr>
        <w:ind w:left="5760" w:hanging="360"/>
      </w:pPr>
    </w:lvl>
    <w:lvl w:ilvl="8" w:tplc="11BE17A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C52C3A0">
      <w:start w:val="1"/>
      <w:numFmt w:val="lowerRoman"/>
      <w:lvlText w:val="(%1)"/>
      <w:lvlJc w:val="left"/>
      <w:pPr>
        <w:ind w:left="1080" w:hanging="720"/>
      </w:pPr>
      <w:rPr>
        <w:rFonts w:hint="default"/>
      </w:rPr>
    </w:lvl>
    <w:lvl w:ilvl="1" w:tplc="604A7748" w:tentative="1">
      <w:start w:val="1"/>
      <w:numFmt w:val="lowerLetter"/>
      <w:lvlText w:val="%2."/>
      <w:lvlJc w:val="left"/>
      <w:pPr>
        <w:ind w:left="1440" w:hanging="360"/>
      </w:pPr>
    </w:lvl>
    <w:lvl w:ilvl="2" w:tplc="7C12331E" w:tentative="1">
      <w:start w:val="1"/>
      <w:numFmt w:val="lowerRoman"/>
      <w:lvlText w:val="%3."/>
      <w:lvlJc w:val="right"/>
      <w:pPr>
        <w:ind w:left="2160" w:hanging="180"/>
      </w:pPr>
    </w:lvl>
    <w:lvl w:ilvl="3" w:tplc="56DEF9DE" w:tentative="1">
      <w:start w:val="1"/>
      <w:numFmt w:val="decimal"/>
      <w:lvlText w:val="%4."/>
      <w:lvlJc w:val="left"/>
      <w:pPr>
        <w:ind w:left="2880" w:hanging="360"/>
      </w:pPr>
    </w:lvl>
    <w:lvl w:ilvl="4" w:tplc="4BD0D9E0" w:tentative="1">
      <w:start w:val="1"/>
      <w:numFmt w:val="lowerLetter"/>
      <w:lvlText w:val="%5."/>
      <w:lvlJc w:val="left"/>
      <w:pPr>
        <w:ind w:left="3600" w:hanging="360"/>
      </w:pPr>
    </w:lvl>
    <w:lvl w:ilvl="5" w:tplc="1EB08CEA" w:tentative="1">
      <w:start w:val="1"/>
      <w:numFmt w:val="lowerRoman"/>
      <w:lvlText w:val="%6."/>
      <w:lvlJc w:val="right"/>
      <w:pPr>
        <w:ind w:left="4320" w:hanging="180"/>
      </w:pPr>
    </w:lvl>
    <w:lvl w:ilvl="6" w:tplc="586A4B34" w:tentative="1">
      <w:start w:val="1"/>
      <w:numFmt w:val="decimal"/>
      <w:lvlText w:val="%7."/>
      <w:lvlJc w:val="left"/>
      <w:pPr>
        <w:ind w:left="5040" w:hanging="360"/>
      </w:pPr>
    </w:lvl>
    <w:lvl w:ilvl="7" w:tplc="89260CFA" w:tentative="1">
      <w:start w:val="1"/>
      <w:numFmt w:val="lowerLetter"/>
      <w:lvlText w:val="%8."/>
      <w:lvlJc w:val="left"/>
      <w:pPr>
        <w:ind w:left="5760" w:hanging="360"/>
      </w:pPr>
    </w:lvl>
    <w:lvl w:ilvl="8" w:tplc="11183E2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AF096AA">
      <w:start w:val="1"/>
      <w:numFmt w:val="lowerRoman"/>
      <w:lvlText w:val="(%1)"/>
      <w:lvlJc w:val="left"/>
      <w:pPr>
        <w:ind w:left="1080" w:hanging="720"/>
      </w:pPr>
      <w:rPr>
        <w:rFonts w:hint="default"/>
      </w:rPr>
    </w:lvl>
    <w:lvl w:ilvl="1" w:tplc="6BF4F308" w:tentative="1">
      <w:start w:val="1"/>
      <w:numFmt w:val="lowerLetter"/>
      <w:lvlText w:val="%2."/>
      <w:lvlJc w:val="left"/>
      <w:pPr>
        <w:ind w:left="1440" w:hanging="360"/>
      </w:pPr>
    </w:lvl>
    <w:lvl w:ilvl="2" w:tplc="12D86124" w:tentative="1">
      <w:start w:val="1"/>
      <w:numFmt w:val="lowerRoman"/>
      <w:lvlText w:val="%3."/>
      <w:lvlJc w:val="right"/>
      <w:pPr>
        <w:ind w:left="2160" w:hanging="180"/>
      </w:pPr>
    </w:lvl>
    <w:lvl w:ilvl="3" w:tplc="1F08C402" w:tentative="1">
      <w:start w:val="1"/>
      <w:numFmt w:val="decimal"/>
      <w:lvlText w:val="%4."/>
      <w:lvlJc w:val="left"/>
      <w:pPr>
        <w:ind w:left="2880" w:hanging="360"/>
      </w:pPr>
    </w:lvl>
    <w:lvl w:ilvl="4" w:tplc="0EC6281E" w:tentative="1">
      <w:start w:val="1"/>
      <w:numFmt w:val="lowerLetter"/>
      <w:lvlText w:val="%5."/>
      <w:lvlJc w:val="left"/>
      <w:pPr>
        <w:ind w:left="3600" w:hanging="360"/>
      </w:pPr>
    </w:lvl>
    <w:lvl w:ilvl="5" w:tplc="804414B8" w:tentative="1">
      <w:start w:val="1"/>
      <w:numFmt w:val="lowerRoman"/>
      <w:lvlText w:val="%6."/>
      <w:lvlJc w:val="right"/>
      <w:pPr>
        <w:ind w:left="4320" w:hanging="180"/>
      </w:pPr>
    </w:lvl>
    <w:lvl w:ilvl="6" w:tplc="2A80F51C" w:tentative="1">
      <w:start w:val="1"/>
      <w:numFmt w:val="decimal"/>
      <w:lvlText w:val="%7."/>
      <w:lvlJc w:val="left"/>
      <w:pPr>
        <w:ind w:left="5040" w:hanging="360"/>
      </w:pPr>
    </w:lvl>
    <w:lvl w:ilvl="7" w:tplc="F1EEE188" w:tentative="1">
      <w:start w:val="1"/>
      <w:numFmt w:val="lowerLetter"/>
      <w:lvlText w:val="%8."/>
      <w:lvlJc w:val="left"/>
      <w:pPr>
        <w:ind w:left="5760" w:hanging="360"/>
      </w:pPr>
    </w:lvl>
    <w:lvl w:ilvl="8" w:tplc="A2B8FD6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4943734">
      <w:start w:val="1"/>
      <w:numFmt w:val="lowerRoman"/>
      <w:lvlText w:val="(%1)"/>
      <w:lvlJc w:val="left"/>
      <w:pPr>
        <w:ind w:left="1080" w:hanging="720"/>
      </w:pPr>
      <w:rPr>
        <w:rFonts w:hint="default"/>
      </w:rPr>
    </w:lvl>
    <w:lvl w:ilvl="1" w:tplc="4692B174" w:tentative="1">
      <w:start w:val="1"/>
      <w:numFmt w:val="lowerLetter"/>
      <w:lvlText w:val="%2."/>
      <w:lvlJc w:val="left"/>
      <w:pPr>
        <w:ind w:left="1440" w:hanging="360"/>
      </w:pPr>
    </w:lvl>
    <w:lvl w:ilvl="2" w:tplc="5970A2B0" w:tentative="1">
      <w:start w:val="1"/>
      <w:numFmt w:val="lowerRoman"/>
      <w:lvlText w:val="%3."/>
      <w:lvlJc w:val="right"/>
      <w:pPr>
        <w:ind w:left="2160" w:hanging="180"/>
      </w:pPr>
    </w:lvl>
    <w:lvl w:ilvl="3" w:tplc="C528386C" w:tentative="1">
      <w:start w:val="1"/>
      <w:numFmt w:val="decimal"/>
      <w:lvlText w:val="%4."/>
      <w:lvlJc w:val="left"/>
      <w:pPr>
        <w:ind w:left="2880" w:hanging="360"/>
      </w:pPr>
    </w:lvl>
    <w:lvl w:ilvl="4" w:tplc="0EC84CEE" w:tentative="1">
      <w:start w:val="1"/>
      <w:numFmt w:val="lowerLetter"/>
      <w:lvlText w:val="%5."/>
      <w:lvlJc w:val="left"/>
      <w:pPr>
        <w:ind w:left="3600" w:hanging="360"/>
      </w:pPr>
    </w:lvl>
    <w:lvl w:ilvl="5" w:tplc="9D601D60" w:tentative="1">
      <w:start w:val="1"/>
      <w:numFmt w:val="lowerRoman"/>
      <w:lvlText w:val="%6."/>
      <w:lvlJc w:val="right"/>
      <w:pPr>
        <w:ind w:left="4320" w:hanging="180"/>
      </w:pPr>
    </w:lvl>
    <w:lvl w:ilvl="6" w:tplc="6786F53E" w:tentative="1">
      <w:start w:val="1"/>
      <w:numFmt w:val="decimal"/>
      <w:lvlText w:val="%7."/>
      <w:lvlJc w:val="left"/>
      <w:pPr>
        <w:ind w:left="5040" w:hanging="360"/>
      </w:pPr>
    </w:lvl>
    <w:lvl w:ilvl="7" w:tplc="EB18A8F6" w:tentative="1">
      <w:start w:val="1"/>
      <w:numFmt w:val="lowerLetter"/>
      <w:lvlText w:val="%8."/>
      <w:lvlJc w:val="left"/>
      <w:pPr>
        <w:ind w:left="5760" w:hanging="360"/>
      </w:pPr>
    </w:lvl>
    <w:lvl w:ilvl="8" w:tplc="9A867F4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F6204FC">
      <w:start w:val="1"/>
      <w:numFmt w:val="lowerRoman"/>
      <w:lvlText w:val="(%1)"/>
      <w:lvlJc w:val="left"/>
      <w:pPr>
        <w:ind w:left="1080" w:hanging="720"/>
      </w:pPr>
      <w:rPr>
        <w:rFonts w:hint="default"/>
      </w:rPr>
    </w:lvl>
    <w:lvl w:ilvl="1" w:tplc="7590B06E" w:tentative="1">
      <w:start w:val="1"/>
      <w:numFmt w:val="lowerLetter"/>
      <w:lvlText w:val="%2."/>
      <w:lvlJc w:val="left"/>
      <w:pPr>
        <w:ind w:left="1440" w:hanging="360"/>
      </w:pPr>
    </w:lvl>
    <w:lvl w:ilvl="2" w:tplc="E7A67F70" w:tentative="1">
      <w:start w:val="1"/>
      <w:numFmt w:val="lowerRoman"/>
      <w:lvlText w:val="%3."/>
      <w:lvlJc w:val="right"/>
      <w:pPr>
        <w:ind w:left="2160" w:hanging="180"/>
      </w:pPr>
    </w:lvl>
    <w:lvl w:ilvl="3" w:tplc="58704D46" w:tentative="1">
      <w:start w:val="1"/>
      <w:numFmt w:val="decimal"/>
      <w:lvlText w:val="%4."/>
      <w:lvlJc w:val="left"/>
      <w:pPr>
        <w:ind w:left="2880" w:hanging="360"/>
      </w:pPr>
    </w:lvl>
    <w:lvl w:ilvl="4" w:tplc="C5DAB758" w:tentative="1">
      <w:start w:val="1"/>
      <w:numFmt w:val="lowerLetter"/>
      <w:lvlText w:val="%5."/>
      <w:lvlJc w:val="left"/>
      <w:pPr>
        <w:ind w:left="3600" w:hanging="360"/>
      </w:pPr>
    </w:lvl>
    <w:lvl w:ilvl="5" w:tplc="22F42CF4" w:tentative="1">
      <w:start w:val="1"/>
      <w:numFmt w:val="lowerRoman"/>
      <w:lvlText w:val="%6."/>
      <w:lvlJc w:val="right"/>
      <w:pPr>
        <w:ind w:left="4320" w:hanging="180"/>
      </w:pPr>
    </w:lvl>
    <w:lvl w:ilvl="6" w:tplc="EA9AA13C" w:tentative="1">
      <w:start w:val="1"/>
      <w:numFmt w:val="decimal"/>
      <w:lvlText w:val="%7."/>
      <w:lvlJc w:val="left"/>
      <w:pPr>
        <w:ind w:left="5040" w:hanging="360"/>
      </w:pPr>
    </w:lvl>
    <w:lvl w:ilvl="7" w:tplc="F7589FA8" w:tentative="1">
      <w:start w:val="1"/>
      <w:numFmt w:val="lowerLetter"/>
      <w:lvlText w:val="%8."/>
      <w:lvlJc w:val="left"/>
      <w:pPr>
        <w:ind w:left="5760" w:hanging="360"/>
      </w:pPr>
    </w:lvl>
    <w:lvl w:ilvl="8" w:tplc="968C1AF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00E62D0">
      <w:start w:val="1"/>
      <w:numFmt w:val="lowerRoman"/>
      <w:lvlText w:val="(%1)"/>
      <w:lvlJc w:val="left"/>
      <w:pPr>
        <w:ind w:left="1080" w:hanging="720"/>
      </w:pPr>
      <w:rPr>
        <w:rFonts w:hint="default"/>
      </w:rPr>
    </w:lvl>
    <w:lvl w:ilvl="1" w:tplc="2904C516" w:tentative="1">
      <w:start w:val="1"/>
      <w:numFmt w:val="lowerLetter"/>
      <w:lvlText w:val="%2."/>
      <w:lvlJc w:val="left"/>
      <w:pPr>
        <w:ind w:left="1440" w:hanging="360"/>
      </w:pPr>
    </w:lvl>
    <w:lvl w:ilvl="2" w:tplc="8356E0CE" w:tentative="1">
      <w:start w:val="1"/>
      <w:numFmt w:val="lowerRoman"/>
      <w:lvlText w:val="%3."/>
      <w:lvlJc w:val="right"/>
      <w:pPr>
        <w:ind w:left="2160" w:hanging="180"/>
      </w:pPr>
    </w:lvl>
    <w:lvl w:ilvl="3" w:tplc="E9C4916E" w:tentative="1">
      <w:start w:val="1"/>
      <w:numFmt w:val="decimal"/>
      <w:lvlText w:val="%4."/>
      <w:lvlJc w:val="left"/>
      <w:pPr>
        <w:ind w:left="2880" w:hanging="360"/>
      </w:pPr>
    </w:lvl>
    <w:lvl w:ilvl="4" w:tplc="BE88F6EE" w:tentative="1">
      <w:start w:val="1"/>
      <w:numFmt w:val="lowerLetter"/>
      <w:lvlText w:val="%5."/>
      <w:lvlJc w:val="left"/>
      <w:pPr>
        <w:ind w:left="3600" w:hanging="360"/>
      </w:pPr>
    </w:lvl>
    <w:lvl w:ilvl="5" w:tplc="ACE8EA76" w:tentative="1">
      <w:start w:val="1"/>
      <w:numFmt w:val="lowerRoman"/>
      <w:lvlText w:val="%6."/>
      <w:lvlJc w:val="right"/>
      <w:pPr>
        <w:ind w:left="4320" w:hanging="180"/>
      </w:pPr>
    </w:lvl>
    <w:lvl w:ilvl="6" w:tplc="4A3E78F6" w:tentative="1">
      <w:start w:val="1"/>
      <w:numFmt w:val="decimal"/>
      <w:lvlText w:val="%7."/>
      <w:lvlJc w:val="left"/>
      <w:pPr>
        <w:ind w:left="5040" w:hanging="360"/>
      </w:pPr>
    </w:lvl>
    <w:lvl w:ilvl="7" w:tplc="0C5A26CA" w:tentative="1">
      <w:start w:val="1"/>
      <w:numFmt w:val="lowerLetter"/>
      <w:lvlText w:val="%8."/>
      <w:lvlJc w:val="left"/>
      <w:pPr>
        <w:ind w:left="5760" w:hanging="360"/>
      </w:pPr>
    </w:lvl>
    <w:lvl w:ilvl="8" w:tplc="A02EA4C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94E9AB8">
      <w:start w:val="1"/>
      <w:numFmt w:val="lowerRoman"/>
      <w:lvlText w:val="(%1)"/>
      <w:lvlJc w:val="left"/>
      <w:pPr>
        <w:ind w:left="1080" w:hanging="720"/>
      </w:pPr>
      <w:rPr>
        <w:rFonts w:hint="default"/>
      </w:rPr>
    </w:lvl>
    <w:lvl w:ilvl="1" w:tplc="25463656" w:tentative="1">
      <w:start w:val="1"/>
      <w:numFmt w:val="lowerLetter"/>
      <w:lvlText w:val="%2."/>
      <w:lvlJc w:val="left"/>
      <w:pPr>
        <w:ind w:left="1440" w:hanging="360"/>
      </w:pPr>
    </w:lvl>
    <w:lvl w:ilvl="2" w:tplc="CDAAA118" w:tentative="1">
      <w:start w:val="1"/>
      <w:numFmt w:val="lowerRoman"/>
      <w:lvlText w:val="%3."/>
      <w:lvlJc w:val="right"/>
      <w:pPr>
        <w:ind w:left="2160" w:hanging="180"/>
      </w:pPr>
    </w:lvl>
    <w:lvl w:ilvl="3" w:tplc="B47EC400" w:tentative="1">
      <w:start w:val="1"/>
      <w:numFmt w:val="decimal"/>
      <w:lvlText w:val="%4."/>
      <w:lvlJc w:val="left"/>
      <w:pPr>
        <w:ind w:left="2880" w:hanging="360"/>
      </w:pPr>
    </w:lvl>
    <w:lvl w:ilvl="4" w:tplc="DBA4B26E" w:tentative="1">
      <w:start w:val="1"/>
      <w:numFmt w:val="lowerLetter"/>
      <w:lvlText w:val="%5."/>
      <w:lvlJc w:val="left"/>
      <w:pPr>
        <w:ind w:left="3600" w:hanging="360"/>
      </w:pPr>
    </w:lvl>
    <w:lvl w:ilvl="5" w:tplc="9BA6C158" w:tentative="1">
      <w:start w:val="1"/>
      <w:numFmt w:val="lowerRoman"/>
      <w:lvlText w:val="%6."/>
      <w:lvlJc w:val="right"/>
      <w:pPr>
        <w:ind w:left="4320" w:hanging="180"/>
      </w:pPr>
    </w:lvl>
    <w:lvl w:ilvl="6" w:tplc="EFE81C24" w:tentative="1">
      <w:start w:val="1"/>
      <w:numFmt w:val="decimal"/>
      <w:lvlText w:val="%7."/>
      <w:lvlJc w:val="left"/>
      <w:pPr>
        <w:ind w:left="5040" w:hanging="360"/>
      </w:pPr>
    </w:lvl>
    <w:lvl w:ilvl="7" w:tplc="ED90390A" w:tentative="1">
      <w:start w:val="1"/>
      <w:numFmt w:val="lowerLetter"/>
      <w:lvlText w:val="%8."/>
      <w:lvlJc w:val="left"/>
      <w:pPr>
        <w:ind w:left="5760" w:hanging="360"/>
      </w:pPr>
    </w:lvl>
    <w:lvl w:ilvl="8" w:tplc="AD9A626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5F2E6F2">
      <w:start w:val="1"/>
      <w:numFmt w:val="lowerRoman"/>
      <w:lvlText w:val="(%1)"/>
      <w:lvlJc w:val="left"/>
      <w:pPr>
        <w:ind w:left="1080" w:hanging="720"/>
      </w:pPr>
      <w:rPr>
        <w:rFonts w:hint="default"/>
      </w:rPr>
    </w:lvl>
    <w:lvl w:ilvl="1" w:tplc="548AB48A" w:tentative="1">
      <w:start w:val="1"/>
      <w:numFmt w:val="lowerLetter"/>
      <w:lvlText w:val="%2."/>
      <w:lvlJc w:val="left"/>
      <w:pPr>
        <w:ind w:left="1440" w:hanging="360"/>
      </w:pPr>
    </w:lvl>
    <w:lvl w:ilvl="2" w:tplc="A9D875E8" w:tentative="1">
      <w:start w:val="1"/>
      <w:numFmt w:val="lowerRoman"/>
      <w:lvlText w:val="%3."/>
      <w:lvlJc w:val="right"/>
      <w:pPr>
        <w:ind w:left="2160" w:hanging="180"/>
      </w:pPr>
    </w:lvl>
    <w:lvl w:ilvl="3" w:tplc="BCFE129A" w:tentative="1">
      <w:start w:val="1"/>
      <w:numFmt w:val="decimal"/>
      <w:lvlText w:val="%4."/>
      <w:lvlJc w:val="left"/>
      <w:pPr>
        <w:ind w:left="2880" w:hanging="360"/>
      </w:pPr>
    </w:lvl>
    <w:lvl w:ilvl="4" w:tplc="E2FA14DA" w:tentative="1">
      <w:start w:val="1"/>
      <w:numFmt w:val="lowerLetter"/>
      <w:lvlText w:val="%5."/>
      <w:lvlJc w:val="left"/>
      <w:pPr>
        <w:ind w:left="3600" w:hanging="360"/>
      </w:pPr>
    </w:lvl>
    <w:lvl w:ilvl="5" w:tplc="53EABBAC" w:tentative="1">
      <w:start w:val="1"/>
      <w:numFmt w:val="lowerRoman"/>
      <w:lvlText w:val="%6."/>
      <w:lvlJc w:val="right"/>
      <w:pPr>
        <w:ind w:left="4320" w:hanging="180"/>
      </w:pPr>
    </w:lvl>
    <w:lvl w:ilvl="6" w:tplc="66A2B440" w:tentative="1">
      <w:start w:val="1"/>
      <w:numFmt w:val="decimal"/>
      <w:lvlText w:val="%7."/>
      <w:lvlJc w:val="left"/>
      <w:pPr>
        <w:ind w:left="5040" w:hanging="360"/>
      </w:pPr>
    </w:lvl>
    <w:lvl w:ilvl="7" w:tplc="6B784F8A" w:tentative="1">
      <w:start w:val="1"/>
      <w:numFmt w:val="lowerLetter"/>
      <w:lvlText w:val="%8."/>
      <w:lvlJc w:val="left"/>
      <w:pPr>
        <w:ind w:left="5760" w:hanging="360"/>
      </w:pPr>
    </w:lvl>
    <w:lvl w:ilvl="8" w:tplc="D24C43D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5EAE970">
      <w:start w:val="1"/>
      <w:numFmt w:val="lowerRoman"/>
      <w:lvlText w:val="(%1)"/>
      <w:lvlJc w:val="left"/>
      <w:pPr>
        <w:ind w:left="1080" w:hanging="720"/>
      </w:pPr>
      <w:rPr>
        <w:rFonts w:hint="default"/>
      </w:rPr>
    </w:lvl>
    <w:lvl w:ilvl="1" w:tplc="19E859C2" w:tentative="1">
      <w:start w:val="1"/>
      <w:numFmt w:val="lowerLetter"/>
      <w:lvlText w:val="%2."/>
      <w:lvlJc w:val="left"/>
      <w:pPr>
        <w:ind w:left="1440" w:hanging="360"/>
      </w:pPr>
    </w:lvl>
    <w:lvl w:ilvl="2" w:tplc="B9B837D0" w:tentative="1">
      <w:start w:val="1"/>
      <w:numFmt w:val="lowerRoman"/>
      <w:lvlText w:val="%3."/>
      <w:lvlJc w:val="right"/>
      <w:pPr>
        <w:ind w:left="2160" w:hanging="180"/>
      </w:pPr>
    </w:lvl>
    <w:lvl w:ilvl="3" w:tplc="B4F48538" w:tentative="1">
      <w:start w:val="1"/>
      <w:numFmt w:val="decimal"/>
      <w:lvlText w:val="%4."/>
      <w:lvlJc w:val="left"/>
      <w:pPr>
        <w:ind w:left="2880" w:hanging="360"/>
      </w:pPr>
    </w:lvl>
    <w:lvl w:ilvl="4" w:tplc="23689DE6" w:tentative="1">
      <w:start w:val="1"/>
      <w:numFmt w:val="lowerLetter"/>
      <w:lvlText w:val="%5."/>
      <w:lvlJc w:val="left"/>
      <w:pPr>
        <w:ind w:left="3600" w:hanging="360"/>
      </w:pPr>
    </w:lvl>
    <w:lvl w:ilvl="5" w:tplc="092C4DC2" w:tentative="1">
      <w:start w:val="1"/>
      <w:numFmt w:val="lowerRoman"/>
      <w:lvlText w:val="%6."/>
      <w:lvlJc w:val="right"/>
      <w:pPr>
        <w:ind w:left="4320" w:hanging="180"/>
      </w:pPr>
    </w:lvl>
    <w:lvl w:ilvl="6" w:tplc="6484936A" w:tentative="1">
      <w:start w:val="1"/>
      <w:numFmt w:val="decimal"/>
      <w:lvlText w:val="%7."/>
      <w:lvlJc w:val="left"/>
      <w:pPr>
        <w:ind w:left="5040" w:hanging="360"/>
      </w:pPr>
    </w:lvl>
    <w:lvl w:ilvl="7" w:tplc="E86E731E" w:tentative="1">
      <w:start w:val="1"/>
      <w:numFmt w:val="lowerLetter"/>
      <w:lvlText w:val="%8."/>
      <w:lvlJc w:val="left"/>
      <w:pPr>
        <w:ind w:left="5760" w:hanging="360"/>
      </w:pPr>
    </w:lvl>
    <w:lvl w:ilvl="8" w:tplc="BC164AA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ED88844">
      <w:start w:val="1"/>
      <w:numFmt w:val="lowerRoman"/>
      <w:lvlText w:val="(%1)"/>
      <w:lvlJc w:val="left"/>
      <w:pPr>
        <w:ind w:left="1080" w:hanging="720"/>
      </w:pPr>
      <w:rPr>
        <w:rFonts w:hint="default"/>
      </w:rPr>
    </w:lvl>
    <w:lvl w:ilvl="1" w:tplc="01EE5C74" w:tentative="1">
      <w:start w:val="1"/>
      <w:numFmt w:val="lowerLetter"/>
      <w:lvlText w:val="%2."/>
      <w:lvlJc w:val="left"/>
      <w:pPr>
        <w:ind w:left="1440" w:hanging="360"/>
      </w:pPr>
    </w:lvl>
    <w:lvl w:ilvl="2" w:tplc="647C57B6" w:tentative="1">
      <w:start w:val="1"/>
      <w:numFmt w:val="lowerRoman"/>
      <w:lvlText w:val="%3."/>
      <w:lvlJc w:val="right"/>
      <w:pPr>
        <w:ind w:left="2160" w:hanging="180"/>
      </w:pPr>
    </w:lvl>
    <w:lvl w:ilvl="3" w:tplc="585AEE3A" w:tentative="1">
      <w:start w:val="1"/>
      <w:numFmt w:val="decimal"/>
      <w:lvlText w:val="%4."/>
      <w:lvlJc w:val="left"/>
      <w:pPr>
        <w:ind w:left="2880" w:hanging="360"/>
      </w:pPr>
    </w:lvl>
    <w:lvl w:ilvl="4" w:tplc="BFC80618" w:tentative="1">
      <w:start w:val="1"/>
      <w:numFmt w:val="lowerLetter"/>
      <w:lvlText w:val="%5."/>
      <w:lvlJc w:val="left"/>
      <w:pPr>
        <w:ind w:left="3600" w:hanging="360"/>
      </w:pPr>
    </w:lvl>
    <w:lvl w:ilvl="5" w:tplc="26B2E0AC" w:tentative="1">
      <w:start w:val="1"/>
      <w:numFmt w:val="lowerRoman"/>
      <w:lvlText w:val="%6."/>
      <w:lvlJc w:val="right"/>
      <w:pPr>
        <w:ind w:left="4320" w:hanging="180"/>
      </w:pPr>
    </w:lvl>
    <w:lvl w:ilvl="6" w:tplc="D56C474E" w:tentative="1">
      <w:start w:val="1"/>
      <w:numFmt w:val="decimal"/>
      <w:lvlText w:val="%7."/>
      <w:lvlJc w:val="left"/>
      <w:pPr>
        <w:ind w:left="5040" w:hanging="360"/>
      </w:pPr>
    </w:lvl>
    <w:lvl w:ilvl="7" w:tplc="D7347E62" w:tentative="1">
      <w:start w:val="1"/>
      <w:numFmt w:val="lowerLetter"/>
      <w:lvlText w:val="%8."/>
      <w:lvlJc w:val="left"/>
      <w:pPr>
        <w:ind w:left="5760" w:hanging="360"/>
      </w:pPr>
    </w:lvl>
    <w:lvl w:ilvl="8" w:tplc="EA1485F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FC0E5C2">
      <w:start w:val="1"/>
      <w:numFmt w:val="lowerRoman"/>
      <w:lvlText w:val="(%1)"/>
      <w:lvlJc w:val="left"/>
      <w:pPr>
        <w:ind w:left="1080" w:hanging="720"/>
      </w:pPr>
      <w:rPr>
        <w:rFonts w:hint="default"/>
      </w:rPr>
    </w:lvl>
    <w:lvl w:ilvl="1" w:tplc="FA24E9BE" w:tentative="1">
      <w:start w:val="1"/>
      <w:numFmt w:val="lowerLetter"/>
      <w:lvlText w:val="%2."/>
      <w:lvlJc w:val="left"/>
      <w:pPr>
        <w:ind w:left="1440" w:hanging="360"/>
      </w:pPr>
    </w:lvl>
    <w:lvl w:ilvl="2" w:tplc="E0AA90EA" w:tentative="1">
      <w:start w:val="1"/>
      <w:numFmt w:val="lowerRoman"/>
      <w:lvlText w:val="%3."/>
      <w:lvlJc w:val="right"/>
      <w:pPr>
        <w:ind w:left="2160" w:hanging="180"/>
      </w:pPr>
    </w:lvl>
    <w:lvl w:ilvl="3" w:tplc="D2F6AE06" w:tentative="1">
      <w:start w:val="1"/>
      <w:numFmt w:val="decimal"/>
      <w:lvlText w:val="%4."/>
      <w:lvlJc w:val="left"/>
      <w:pPr>
        <w:ind w:left="2880" w:hanging="360"/>
      </w:pPr>
    </w:lvl>
    <w:lvl w:ilvl="4" w:tplc="9B3491F0" w:tentative="1">
      <w:start w:val="1"/>
      <w:numFmt w:val="lowerLetter"/>
      <w:lvlText w:val="%5."/>
      <w:lvlJc w:val="left"/>
      <w:pPr>
        <w:ind w:left="3600" w:hanging="360"/>
      </w:pPr>
    </w:lvl>
    <w:lvl w:ilvl="5" w:tplc="48B0DB06" w:tentative="1">
      <w:start w:val="1"/>
      <w:numFmt w:val="lowerRoman"/>
      <w:lvlText w:val="%6."/>
      <w:lvlJc w:val="right"/>
      <w:pPr>
        <w:ind w:left="4320" w:hanging="180"/>
      </w:pPr>
    </w:lvl>
    <w:lvl w:ilvl="6" w:tplc="184A45A8" w:tentative="1">
      <w:start w:val="1"/>
      <w:numFmt w:val="decimal"/>
      <w:lvlText w:val="%7."/>
      <w:lvlJc w:val="left"/>
      <w:pPr>
        <w:ind w:left="5040" w:hanging="360"/>
      </w:pPr>
    </w:lvl>
    <w:lvl w:ilvl="7" w:tplc="A1D2A1FA" w:tentative="1">
      <w:start w:val="1"/>
      <w:numFmt w:val="lowerLetter"/>
      <w:lvlText w:val="%8."/>
      <w:lvlJc w:val="left"/>
      <w:pPr>
        <w:ind w:left="5760" w:hanging="360"/>
      </w:pPr>
    </w:lvl>
    <w:lvl w:ilvl="8" w:tplc="5F96820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93A1BAC">
      <w:start w:val="1"/>
      <w:numFmt w:val="lowerRoman"/>
      <w:lvlText w:val="(%1)"/>
      <w:lvlJc w:val="left"/>
      <w:pPr>
        <w:ind w:left="1080" w:hanging="720"/>
      </w:pPr>
      <w:rPr>
        <w:rFonts w:hint="default"/>
      </w:rPr>
    </w:lvl>
    <w:lvl w:ilvl="1" w:tplc="EEB06F3C" w:tentative="1">
      <w:start w:val="1"/>
      <w:numFmt w:val="lowerLetter"/>
      <w:lvlText w:val="%2."/>
      <w:lvlJc w:val="left"/>
      <w:pPr>
        <w:ind w:left="1440" w:hanging="360"/>
      </w:pPr>
    </w:lvl>
    <w:lvl w:ilvl="2" w:tplc="AC0E39A8" w:tentative="1">
      <w:start w:val="1"/>
      <w:numFmt w:val="lowerRoman"/>
      <w:lvlText w:val="%3."/>
      <w:lvlJc w:val="right"/>
      <w:pPr>
        <w:ind w:left="2160" w:hanging="180"/>
      </w:pPr>
    </w:lvl>
    <w:lvl w:ilvl="3" w:tplc="550C205A" w:tentative="1">
      <w:start w:val="1"/>
      <w:numFmt w:val="decimal"/>
      <w:lvlText w:val="%4."/>
      <w:lvlJc w:val="left"/>
      <w:pPr>
        <w:ind w:left="2880" w:hanging="360"/>
      </w:pPr>
    </w:lvl>
    <w:lvl w:ilvl="4" w:tplc="986AC4C4" w:tentative="1">
      <w:start w:val="1"/>
      <w:numFmt w:val="lowerLetter"/>
      <w:lvlText w:val="%5."/>
      <w:lvlJc w:val="left"/>
      <w:pPr>
        <w:ind w:left="3600" w:hanging="360"/>
      </w:pPr>
    </w:lvl>
    <w:lvl w:ilvl="5" w:tplc="484E70D2" w:tentative="1">
      <w:start w:val="1"/>
      <w:numFmt w:val="lowerRoman"/>
      <w:lvlText w:val="%6."/>
      <w:lvlJc w:val="right"/>
      <w:pPr>
        <w:ind w:left="4320" w:hanging="180"/>
      </w:pPr>
    </w:lvl>
    <w:lvl w:ilvl="6" w:tplc="C778D610" w:tentative="1">
      <w:start w:val="1"/>
      <w:numFmt w:val="decimal"/>
      <w:lvlText w:val="%7."/>
      <w:lvlJc w:val="left"/>
      <w:pPr>
        <w:ind w:left="5040" w:hanging="360"/>
      </w:pPr>
    </w:lvl>
    <w:lvl w:ilvl="7" w:tplc="CA54A56A" w:tentative="1">
      <w:start w:val="1"/>
      <w:numFmt w:val="lowerLetter"/>
      <w:lvlText w:val="%8."/>
      <w:lvlJc w:val="left"/>
      <w:pPr>
        <w:ind w:left="5760" w:hanging="360"/>
      </w:pPr>
    </w:lvl>
    <w:lvl w:ilvl="8" w:tplc="4A5E4E9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77377760">
    <w:abstractNumId w:val="20"/>
  </w:num>
  <w:num w:numId="2" w16cid:durableId="2036999458">
    <w:abstractNumId w:val="6"/>
  </w:num>
  <w:num w:numId="3" w16cid:durableId="202645054">
    <w:abstractNumId w:val="2"/>
  </w:num>
  <w:num w:numId="4" w16cid:durableId="37168810">
    <w:abstractNumId w:val="10"/>
  </w:num>
  <w:num w:numId="5" w16cid:durableId="946542668">
    <w:abstractNumId w:val="9"/>
  </w:num>
  <w:num w:numId="6" w16cid:durableId="1692028139">
    <w:abstractNumId w:val="1"/>
  </w:num>
  <w:num w:numId="7" w16cid:durableId="1485899811">
    <w:abstractNumId w:val="15"/>
  </w:num>
  <w:num w:numId="8" w16cid:durableId="1550724990">
    <w:abstractNumId w:val="7"/>
  </w:num>
  <w:num w:numId="9" w16cid:durableId="934441661">
    <w:abstractNumId w:val="13"/>
  </w:num>
  <w:num w:numId="10" w16cid:durableId="379673689">
    <w:abstractNumId w:val="5"/>
  </w:num>
  <w:num w:numId="11" w16cid:durableId="1799293902">
    <w:abstractNumId w:val="19"/>
  </w:num>
  <w:num w:numId="12" w16cid:durableId="836775225">
    <w:abstractNumId w:val="11"/>
  </w:num>
  <w:num w:numId="13" w16cid:durableId="1855804389">
    <w:abstractNumId w:val="4"/>
  </w:num>
  <w:num w:numId="14" w16cid:durableId="2106997011">
    <w:abstractNumId w:val="3"/>
  </w:num>
  <w:num w:numId="15" w16cid:durableId="2030527710">
    <w:abstractNumId w:val="17"/>
  </w:num>
  <w:num w:numId="16" w16cid:durableId="1260288385">
    <w:abstractNumId w:val="16"/>
  </w:num>
  <w:num w:numId="17" w16cid:durableId="1710186923">
    <w:abstractNumId w:val="8"/>
  </w:num>
  <w:num w:numId="18" w16cid:durableId="1125731109">
    <w:abstractNumId w:val="14"/>
  </w:num>
  <w:num w:numId="19" w16cid:durableId="1032461621">
    <w:abstractNumId w:val="18"/>
  </w:num>
  <w:num w:numId="20" w16cid:durableId="121965174">
    <w:abstractNumId w:val="12"/>
  </w:num>
  <w:num w:numId="21" w16cid:durableId="550700236">
    <w:abstractNumId w:val="0"/>
  </w:num>
  <w:num w:numId="22" w16cid:durableId="2048217138">
    <w:abstractNumId w:val="20"/>
  </w:num>
  <w:num w:numId="23" w16cid:durableId="839006229">
    <w:abstractNumId w:val="20"/>
  </w:num>
  <w:num w:numId="24" w16cid:durableId="1967080639">
    <w:abstractNumId w:val="20"/>
  </w:num>
  <w:num w:numId="25" w16cid:durableId="16167931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EB5"/>
    <w:rsid w:val="00000579"/>
    <w:rsid w:val="00025CC2"/>
    <w:rsid w:val="000338A7"/>
    <w:rsid w:val="000A1E0A"/>
    <w:rsid w:val="000D3B06"/>
    <w:rsid w:val="000E01BA"/>
    <w:rsid w:val="00120664"/>
    <w:rsid w:val="0016097E"/>
    <w:rsid w:val="00173DC3"/>
    <w:rsid w:val="001845D7"/>
    <w:rsid w:val="001942EC"/>
    <w:rsid w:val="002241F8"/>
    <w:rsid w:val="00251BB5"/>
    <w:rsid w:val="00266E01"/>
    <w:rsid w:val="00294AF6"/>
    <w:rsid w:val="002C12D2"/>
    <w:rsid w:val="002F599A"/>
    <w:rsid w:val="00320124"/>
    <w:rsid w:val="003453E3"/>
    <w:rsid w:val="003479FF"/>
    <w:rsid w:val="003A72C0"/>
    <w:rsid w:val="003B74F9"/>
    <w:rsid w:val="003C2EA6"/>
    <w:rsid w:val="003E41C7"/>
    <w:rsid w:val="00415079"/>
    <w:rsid w:val="004405D7"/>
    <w:rsid w:val="004705A5"/>
    <w:rsid w:val="004A4040"/>
    <w:rsid w:val="00537388"/>
    <w:rsid w:val="00573DD1"/>
    <w:rsid w:val="00585395"/>
    <w:rsid w:val="005966A8"/>
    <w:rsid w:val="005E3742"/>
    <w:rsid w:val="006929A9"/>
    <w:rsid w:val="006D5C56"/>
    <w:rsid w:val="006F78CB"/>
    <w:rsid w:val="00711E80"/>
    <w:rsid w:val="00794FE2"/>
    <w:rsid w:val="007B6C70"/>
    <w:rsid w:val="00803729"/>
    <w:rsid w:val="0087776B"/>
    <w:rsid w:val="00894ECE"/>
    <w:rsid w:val="009172E7"/>
    <w:rsid w:val="009B1EB5"/>
    <w:rsid w:val="009B7E17"/>
    <w:rsid w:val="009C08A9"/>
    <w:rsid w:val="009D290C"/>
    <w:rsid w:val="00A00BBE"/>
    <w:rsid w:val="00A103B0"/>
    <w:rsid w:val="00A705DB"/>
    <w:rsid w:val="00A84F40"/>
    <w:rsid w:val="00AC19E3"/>
    <w:rsid w:val="00AD10B4"/>
    <w:rsid w:val="00AD748A"/>
    <w:rsid w:val="00AF5AFA"/>
    <w:rsid w:val="00B64506"/>
    <w:rsid w:val="00B86A0B"/>
    <w:rsid w:val="00BB5EC2"/>
    <w:rsid w:val="00BD4B80"/>
    <w:rsid w:val="00BF2B97"/>
    <w:rsid w:val="00C02C17"/>
    <w:rsid w:val="00C278F7"/>
    <w:rsid w:val="00C73D2C"/>
    <w:rsid w:val="00CB619B"/>
    <w:rsid w:val="00CE0EA4"/>
    <w:rsid w:val="00CF5436"/>
    <w:rsid w:val="00D47B1B"/>
    <w:rsid w:val="00D84969"/>
    <w:rsid w:val="00D87373"/>
    <w:rsid w:val="00D908E0"/>
    <w:rsid w:val="00D9574E"/>
    <w:rsid w:val="00DE6CDE"/>
    <w:rsid w:val="00DF559E"/>
    <w:rsid w:val="00E16652"/>
    <w:rsid w:val="00E40E6B"/>
    <w:rsid w:val="00E426CC"/>
    <w:rsid w:val="00F06BC6"/>
    <w:rsid w:val="00F26359"/>
    <w:rsid w:val="00F766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450D3"/>
  <w15:docId w15:val="{75353E08-BC96-4C51-8EE1-C8CFF7C5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A705D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A705D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96C6F" w:rsidRDefault="00096C6F" w:rsidP="009B242A">
          <w:pPr>
            <w:pStyle w:val="4D6CDB0F478A47378458119DA633E90A"/>
          </w:pPr>
          <w:r w:rsidRPr="00925A3E">
            <w:rPr>
              <w:rStyle w:val="PlaceholderText"/>
            </w:rPr>
            <w:t>Click or tap to enter a date.</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96C6F" w:rsidRDefault="00096C6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96C6F" w:rsidRDefault="00096C6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96C6F" w:rsidRDefault="00096C6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96C6F" w:rsidRDefault="00096C6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96C6F" w:rsidRDefault="00096C6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96C6F" w:rsidRDefault="00096C6F"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96C6F" w:rsidRDefault="00096C6F"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96C6F" w:rsidRDefault="00096C6F"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96C6F"/>
    <w:rsid w:val="00000579"/>
    <w:rsid w:val="000338A7"/>
    <w:rsid w:val="00096C6F"/>
    <w:rsid w:val="000A1E0A"/>
    <w:rsid w:val="000E01BA"/>
    <w:rsid w:val="00711E80"/>
    <w:rsid w:val="00777D60"/>
    <w:rsid w:val="007C0713"/>
    <w:rsid w:val="0080009A"/>
    <w:rsid w:val="00A84F40"/>
    <w:rsid w:val="00C318CB"/>
    <w:rsid w:val="00CF5436"/>
    <w:rsid w:val="00D84969"/>
    <w:rsid w:val="00F810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0009A"/>
    <w:rPr>
      <w:color w:val="808080"/>
    </w:rPr>
  </w:style>
  <w:style w:type="paragraph" w:customStyle="1" w:styleId="4D6CDB0F478A47378458119DA633E90A">
    <w:name w:val="4D6CDB0F478A47378458119DA633E90A"/>
    <w:rsid w:val="00193AC5"/>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1401</Words>
  <Characters>7988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2024-08-29T03:49:00Z</cp:lastPrinted>
  <dcterms:created xsi:type="dcterms:W3CDTF">2024-08-30T07:21:00Z</dcterms:created>
  <dcterms:modified xsi:type="dcterms:W3CDTF">2024-08-30T07:21:00Z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