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F4CB6" w14:textId="23A32E18" w:rsidR="00F556E2" w:rsidRDefault="003B2C6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809BE5A" wp14:editId="14F8B0CC">
                <wp:simplePos x="0" y="0"/>
                <wp:positionH relativeFrom="column">
                  <wp:posOffset>-895350</wp:posOffset>
                </wp:positionH>
                <wp:positionV relativeFrom="paragraph">
                  <wp:posOffset>722630</wp:posOffset>
                </wp:positionV>
                <wp:extent cx="5686425" cy="1727200"/>
                <wp:effectExtent l="0" t="0" r="0" b="0"/>
                <wp:wrapSquare wrapText="bothSides"/>
                <wp:docPr id="302187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CC475" w14:textId="77777777" w:rsidR="00F556E2" w:rsidRDefault="00F556E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E99887B" w14:textId="77777777" w:rsidR="00F556E2" w:rsidRPr="001E694D" w:rsidRDefault="00F556E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315C311" w14:textId="77777777" w:rsidR="00F556E2" w:rsidRPr="001E694D" w:rsidRDefault="00F556E2" w:rsidP="009504D0">
                            <w:pPr>
                              <w:pStyle w:val="ContactNumber"/>
                              <w:spacing w:after="600"/>
                              <w:rPr>
                                <w:rFonts w:ascii="Open Sans" w:hAnsi="Open Sans" w:cs="Open Sans"/>
                              </w:rPr>
                            </w:pPr>
                            <w:r w:rsidRPr="001E694D">
                              <w:rPr>
                                <w:rFonts w:ascii="Open Sans" w:hAnsi="Open Sans" w:cs="Open Sans"/>
                              </w:rPr>
                              <w:t>Agedcarequality.gov.au</w:t>
                            </w:r>
                          </w:p>
                          <w:p w14:paraId="34E94662" w14:textId="77777777" w:rsidR="00F556E2" w:rsidRDefault="00F556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9BE5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4CCC475" w14:textId="77777777" w:rsidR="00F556E2" w:rsidRDefault="00F556E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E99887B" w14:textId="77777777" w:rsidR="00F556E2" w:rsidRPr="001E694D" w:rsidRDefault="00F556E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315C311" w14:textId="77777777" w:rsidR="00F556E2" w:rsidRPr="001E694D" w:rsidRDefault="00F556E2" w:rsidP="009504D0">
                      <w:pPr>
                        <w:pStyle w:val="ContactNumber"/>
                        <w:spacing w:after="600"/>
                        <w:rPr>
                          <w:rFonts w:ascii="Open Sans" w:hAnsi="Open Sans" w:cs="Open Sans"/>
                        </w:rPr>
                      </w:pPr>
                      <w:r w:rsidRPr="001E694D">
                        <w:rPr>
                          <w:rFonts w:ascii="Open Sans" w:hAnsi="Open Sans" w:cs="Open Sans"/>
                        </w:rPr>
                        <w:t>Agedcarequality.gov.au</w:t>
                      </w:r>
                    </w:p>
                    <w:p w14:paraId="34E94662" w14:textId="77777777" w:rsidR="00F556E2" w:rsidRDefault="00F556E2"/>
                  </w:txbxContent>
                </v:textbox>
                <w10:wrap type="square"/>
              </v:shape>
            </w:pict>
          </mc:Fallback>
        </mc:AlternateContent>
      </w:r>
      <w:r w:rsidR="00F556E2">
        <w:rPr>
          <w:noProof/>
        </w:rPr>
        <w:drawing>
          <wp:anchor distT="360045" distB="180340" distL="114300" distR="114300" simplePos="0" relativeHeight="251659264" behindDoc="1" locked="0" layoutInCell="1" allowOverlap="1" wp14:anchorId="78D82BE7" wp14:editId="1819396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A7EAD7F" w14:textId="77777777" w:rsidR="00F556E2" w:rsidRPr="001E694D" w:rsidRDefault="00F556E2" w:rsidP="001E694D">
      <w:pPr>
        <w:tabs>
          <w:tab w:val="left" w:pos="4569"/>
        </w:tabs>
        <w:rPr>
          <w:rFonts w:ascii="Open Sans" w:hAnsi="Open Sans" w:cs="Open Sans"/>
          <w:color w:val="FFFFFF" w:themeColor="background1"/>
          <w:sz w:val="66"/>
          <w:szCs w:val="66"/>
        </w:rPr>
      </w:pPr>
    </w:p>
    <w:p w14:paraId="58D2B0A2" w14:textId="77777777" w:rsidR="00F556E2" w:rsidRDefault="00F556E2" w:rsidP="00372ED2">
      <w:pPr>
        <w:spacing w:after="0"/>
        <w:rPr>
          <w:rFonts w:ascii="Open Sans" w:hAnsi="Open Sans" w:cs="Open Sans"/>
          <w:b/>
          <w:bCs/>
          <w:color w:val="FFFFFF" w:themeColor="background1"/>
          <w:sz w:val="66"/>
          <w:szCs w:val="66"/>
        </w:rPr>
      </w:pPr>
    </w:p>
    <w:p w14:paraId="25CF2C57" w14:textId="77777777" w:rsidR="00F556E2" w:rsidRDefault="00F556E2" w:rsidP="00372ED2">
      <w:pPr>
        <w:spacing w:after="0"/>
        <w:rPr>
          <w:rFonts w:ascii="Open Sans" w:hAnsi="Open Sans" w:cs="Open Sans"/>
          <w:b/>
          <w:bCs/>
          <w:color w:val="FFFFFF" w:themeColor="background1"/>
          <w:sz w:val="66"/>
          <w:szCs w:val="66"/>
        </w:rPr>
      </w:pPr>
    </w:p>
    <w:p w14:paraId="17E4D841" w14:textId="77777777" w:rsidR="00F556E2" w:rsidRPr="00412FC5" w:rsidRDefault="00F556E2"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1"/>
        <w:gridCol w:w="6197"/>
      </w:tblGrid>
      <w:tr w:rsidR="001C7F72" w14:paraId="628E955C" w14:textId="77777777" w:rsidTr="001C7F72">
        <w:tc>
          <w:tcPr>
            <w:cnfStyle w:val="001000000000" w:firstRow="0" w:lastRow="0" w:firstColumn="1" w:lastColumn="0" w:oddVBand="0" w:evenVBand="0" w:oddHBand="0" w:evenHBand="0" w:firstRowFirstColumn="0" w:firstRowLastColumn="0" w:lastRowFirstColumn="0" w:lastRowLastColumn="0"/>
            <w:tcW w:w="3227" w:type="dxa"/>
          </w:tcPr>
          <w:p w14:paraId="4148F680" w14:textId="77777777" w:rsidR="00F556E2" w:rsidRPr="001E694D" w:rsidRDefault="00F556E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72571E1" w14:textId="77777777" w:rsidR="00F556E2" w:rsidRPr="001E694D" w:rsidRDefault="00F556E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Mt Lofty Nursing Home</w:t>
            </w:r>
          </w:p>
        </w:tc>
      </w:tr>
      <w:tr w:rsidR="001C7F72" w14:paraId="3D2B6B8D"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304D559" w14:textId="77777777" w:rsidR="00F556E2" w:rsidRPr="001E694D" w:rsidRDefault="00F556E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B797287" w14:textId="77777777" w:rsidR="00F556E2" w:rsidRPr="001E694D" w:rsidRDefault="00F556E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5414</w:t>
            </w:r>
          </w:p>
        </w:tc>
      </w:tr>
      <w:tr w:rsidR="001C7F72" w14:paraId="5C8471B3" w14:textId="77777777" w:rsidTr="001C7F7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5C9D724" w14:textId="77777777" w:rsidR="00F556E2" w:rsidRPr="001E694D" w:rsidRDefault="00F556E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B4F4E87" w14:textId="77777777" w:rsidR="00F556E2" w:rsidRPr="001E694D" w:rsidRDefault="00F556E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Cnr Stuart</w:t>
            </w:r>
            <w:r w:rsidRPr="001E694D">
              <w:rPr>
                <w:rFonts w:ascii="Open Sans" w:eastAsia="Times New Roman" w:hAnsi="Open Sans" w:cs="Open Sans"/>
                <w:lang w:eastAsia="en-AU"/>
              </w:rPr>
              <w:t xml:space="preserve"> St &amp; Rifle Range Rd, TOOWOOMBA, Queensland, 4350</w:t>
            </w:r>
          </w:p>
        </w:tc>
      </w:tr>
      <w:tr w:rsidR="001C7F72" w14:paraId="5137383F"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00AC627" w14:textId="77777777" w:rsidR="00F556E2" w:rsidRPr="001E694D" w:rsidRDefault="00F556E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860B61D" w14:textId="77777777" w:rsidR="00F556E2" w:rsidRPr="001E694D" w:rsidRDefault="00F556E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1C7F72" w14:paraId="3C2FEC2F" w14:textId="77777777" w:rsidTr="001C7F7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E75AE30" w14:textId="77777777" w:rsidR="00F556E2" w:rsidRPr="001E694D" w:rsidRDefault="00F556E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3A85775" w14:textId="77777777" w:rsidR="00F556E2" w:rsidRPr="001E694D" w:rsidRDefault="00F556E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15 October 2024 to 17 October 2024</w:t>
            </w:r>
          </w:p>
        </w:tc>
      </w:tr>
      <w:tr w:rsidR="001C7F72" w14:paraId="7D4E2FE2"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584A842" w14:textId="77777777" w:rsidR="00F556E2" w:rsidRPr="001E694D" w:rsidRDefault="00F556E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073109729"/>
            <w:placeholder>
              <w:docPart w:val="DefaultPlaceholder_-1854013437"/>
            </w:placeholder>
            <w:date w:fullDate="2024-11-18T00:00:00Z">
              <w:dateFormat w:val="d MMMM yyyy"/>
              <w:lid w:val="en-AU"/>
              <w:storeMappedDataAs w:val="dateTime"/>
              <w:calendar w:val="gregorian"/>
            </w:date>
          </w:sdtPr>
          <w:sdtEndPr/>
          <w:sdtContent>
            <w:tc>
              <w:tcPr>
                <w:tcW w:w="7114" w:type="dxa"/>
                <w:shd w:val="clear" w:color="auto" w:fill="FFFFFF" w:themeFill="background1"/>
              </w:tcPr>
              <w:p w14:paraId="1D37B602" w14:textId="78168F74" w:rsidR="00F556E2" w:rsidRPr="001E694D" w:rsidRDefault="00507F2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18 November 2024</w:t>
                </w:r>
              </w:p>
            </w:tc>
          </w:sdtContent>
        </w:sdt>
      </w:tr>
      <w:tr w:rsidR="001C7F72" w14:paraId="14954205" w14:textId="77777777" w:rsidTr="001C7F72">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B8FE40B" w14:textId="77777777" w:rsidR="00F556E2" w:rsidRPr="001E694D" w:rsidRDefault="00F556E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A2C460D" w14:textId="77777777" w:rsidR="00F556E2" w:rsidRPr="001E694D" w:rsidRDefault="00F556E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1132 Queensland Health </w:t>
            </w:r>
          </w:p>
          <w:p w14:paraId="2F882236" w14:textId="77777777" w:rsidR="00F556E2" w:rsidRPr="001E694D" w:rsidRDefault="00F556E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3714 Mt Lofty Nursing Home</w:t>
            </w:r>
          </w:p>
        </w:tc>
      </w:tr>
    </w:tbl>
    <w:bookmarkEnd w:id="0"/>
    <w:p w14:paraId="3D126979" w14:textId="77777777" w:rsidR="00F556E2" w:rsidRPr="001E694D" w:rsidRDefault="00F556E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6650E84" w14:textId="77777777" w:rsidR="00F556E2" w:rsidRPr="003E162B" w:rsidRDefault="00F556E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DEAA356" w14:textId="03C7A37E" w:rsidR="00F556E2" w:rsidRPr="001E694D" w:rsidRDefault="00F556E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Mt Lofty Nursing Home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E Blance</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D88FBB9" w14:textId="77777777" w:rsidR="00F556E2" w:rsidRPr="001E694D" w:rsidRDefault="00F556E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B2DCE2F" w14:textId="77777777" w:rsidR="00F556E2" w:rsidRPr="001E694D" w:rsidRDefault="00F556E2"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74BC314" w14:textId="77777777" w:rsidR="00F556E2" w:rsidRPr="003E162B" w:rsidRDefault="00F556E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087C696" w14:textId="77777777" w:rsidR="00F556E2" w:rsidRPr="001E694D" w:rsidRDefault="00F556E2"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9F39B21" w14:textId="117EC519" w:rsidR="00D26B1B" w:rsidRPr="00B6176D" w:rsidRDefault="00F556E2" w:rsidP="0012623D">
      <w:pPr>
        <w:pStyle w:val="ListParagraph"/>
        <w:numPr>
          <w:ilvl w:val="0"/>
          <w:numId w:val="2"/>
        </w:numPr>
        <w:spacing w:line="240" w:lineRule="atLeast"/>
        <w:ind w:left="714" w:hanging="357"/>
        <w:contextualSpacing w:val="0"/>
        <w:rPr>
          <w:rFonts w:ascii="Open Sans" w:hAnsi="Open Sans" w:cs="Open Sans"/>
          <w:color w:val="auto"/>
        </w:rPr>
      </w:pPr>
      <w:r w:rsidRPr="00B6176D">
        <w:rPr>
          <w:rFonts w:ascii="Open Sans" w:hAnsi="Open Sans" w:cs="Open Sans"/>
          <w:color w:val="auto"/>
        </w:rPr>
        <w:t xml:space="preserve">the </w:t>
      </w:r>
      <w:r w:rsidR="00224141" w:rsidRPr="00B6176D">
        <w:rPr>
          <w:rFonts w:ascii="Open Sans" w:hAnsi="Open Sans" w:cs="Open Sans"/>
          <w:color w:val="auto"/>
        </w:rPr>
        <w:t>A</w:t>
      </w:r>
      <w:r w:rsidRPr="00B6176D">
        <w:rPr>
          <w:rFonts w:ascii="Open Sans" w:hAnsi="Open Sans" w:cs="Open Sans"/>
          <w:color w:val="auto"/>
        </w:rPr>
        <w:t xml:space="preserve">ssessment team’s report </w:t>
      </w:r>
      <w:r w:rsidRPr="0012623D">
        <w:rPr>
          <w:rFonts w:ascii="Open Sans" w:hAnsi="Open Sans" w:cs="Open Sans"/>
          <w:color w:val="auto"/>
        </w:rPr>
        <w:t xml:space="preserve">for the Site Audit report was informed by a </w:t>
      </w:r>
      <w:r w:rsidRPr="00B6176D">
        <w:rPr>
          <w:rFonts w:ascii="Open Sans" w:hAnsi="Open Sans" w:cs="Open Sans"/>
          <w:color w:val="auto"/>
        </w:rPr>
        <w:t>site assessment, observations at the service, review of documents and interviews with staff, older people/representatives and others</w:t>
      </w:r>
    </w:p>
    <w:p w14:paraId="357E3A02" w14:textId="645B7ECA" w:rsidR="00F556E2" w:rsidRPr="0012623D" w:rsidRDefault="00B6176D" w:rsidP="0012623D">
      <w:pPr>
        <w:pStyle w:val="ListParagraph"/>
        <w:numPr>
          <w:ilvl w:val="0"/>
          <w:numId w:val="2"/>
        </w:numPr>
        <w:spacing w:line="240" w:lineRule="atLeast"/>
        <w:ind w:left="714" w:hanging="357"/>
        <w:contextualSpacing w:val="0"/>
        <w:rPr>
          <w:rFonts w:ascii="Open Sans" w:hAnsi="Open Sans" w:cs="Open Sans"/>
          <w:color w:val="auto"/>
        </w:rPr>
      </w:pPr>
      <w:r w:rsidRPr="00B6176D">
        <w:rPr>
          <w:rFonts w:ascii="Open Sans" w:hAnsi="Open Sans" w:cs="Open Sans"/>
          <w:color w:val="auto"/>
        </w:rPr>
        <w:t xml:space="preserve">The provider’s response </w:t>
      </w:r>
      <w:r w:rsidR="00FC0EAA" w:rsidRPr="00B6176D">
        <w:rPr>
          <w:rFonts w:ascii="Open Sans" w:hAnsi="Open Sans" w:cs="Open Sans"/>
          <w:color w:val="auto"/>
        </w:rPr>
        <w:t xml:space="preserve">to the Site Audit report </w:t>
      </w:r>
      <w:r w:rsidR="00D26B1B" w:rsidRPr="00B6176D">
        <w:rPr>
          <w:rFonts w:ascii="Open Sans" w:hAnsi="Open Sans" w:cs="Open Sans"/>
          <w:color w:val="auto"/>
        </w:rPr>
        <w:t xml:space="preserve">received </w:t>
      </w:r>
      <w:r w:rsidR="000347F9" w:rsidRPr="00B6176D">
        <w:rPr>
          <w:rFonts w:ascii="Open Sans" w:hAnsi="Open Sans" w:cs="Open Sans"/>
          <w:color w:val="auto"/>
        </w:rPr>
        <w:t xml:space="preserve">on </w:t>
      </w:r>
      <w:r w:rsidR="00FC0EAA" w:rsidRPr="00B6176D">
        <w:rPr>
          <w:rFonts w:ascii="Open Sans" w:hAnsi="Open Sans" w:cs="Open Sans"/>
          <w:color w:val="auto"/>
        </w:rPr>
        <w:t>14 November 2024.</w:t>
      </w:r>
      <w:r w:rsidR="00F556E2" w:rsidRPr="00B6176D">
        <w:rPr>
          <w:rFonts w:ascii="Open Sans" w:hAnsi="Open Sans" w:cs="Open Sans"/>
          <w:color w:val="auto"/>
        </w:rPr>
        <w:br w:type="page"/>
      </w:r>
    </w:p>
    <w:p w14:paraId="46843917" w14:textId="77777777" w:rsidR="00F556E2" w:rsidRPr="003E162B" w:rsidRDefault="00F556E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1C7F72" w14:paraId="058CCFDB" w14:textId="77777777" w:rsidTr="001C7F7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98F0371" w14:textId="77777777" w:rsidR="00F556E2" w:rsidRPr="001E694D" w:rsidRDefault="00F556E2"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5E83E8F4" w14:textId="77777777" w:rsidR="00F556E2" w:rsidRPr="001E694D" w:rsidRDefault="00596F35"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3486652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49989F7D" w14:textId="77777777" w:rsidTr="001C7F7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60EB7AA" w14:textId="77777777" w:rsidR="00F556E2" w:rsidRPr="001E694D" w:rsidRDefault="00F556E2"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7DA8A396" w14:textId="77777777" w:rsidR="00F556E2" w:rsidRPr="001E694D" w:rsidRDefault="00596F3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1382578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b/>
                    <w:bCs/>
                  </w:rPr>
                  <w:t>Compliant</w:t>
                </w:r>
              </w:sdtContent>
            </w:sdt>
          </w:p>
        </w:tc>
      </w:tr>
      <w:tr w:rsidR="001C7F72" w14:paraId="3D41A2F4" w14:textId="77777777" w:rsidTr="001C7F7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F2B4AC2" w14:textId="77777777" w:rsidR="00F556E2" w:rsidRPr="001E694D" w:rsidRDefault="00F556E2"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3ADFF833" w14:textId="77777777" w:rsidR="00F556E2" w:rsidRPr="001E694D" w:rsidRDefault="00596F35"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77647978"/>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b/>
                    <w:bCs/>
                  </w:rPr>
                  <w:t>Compliant</w:t>
                </w:r>
              </w:sdtContent>
            </w:sdt>
          </w:p>
        </w:tc>
      </w:tr>
      <w:tr w:rsidR="001C7F72" w14:paraId="477D3D80" w14:textId="77777777" w:rsidTr="001C7F7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A155019" w14:textId="77777777" w:rsidR="00F556E2" w:rsidRPr="001E694D" w:rsidRDefault="00F556E2"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3EAE804F" w14:textId="77777777" w:rsidR="00F556E2" w:rsidRPr="001E694D" w:rsidRDefault="00596F3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43606157"/>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b/>
                    <w:bCs/>
                  </w:rPr>
                  <w:t>Compliant</w:t>
                </w:r>
              </w:sdtContent>
            </w:sdt>
          </w:p>
        </w:tc>
      </w:tr>
      <w:tr w:rsidR="001C7F72" w14:paraId="3DDB3160" w14:textId="77777777" w:rsidTr="001C7F7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AAD396F" w14:textId="77777777" w:rsidR="00F556E2" w:rsidRPr="001E694D" w:rsidRDefault="00F556E2"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2811A4F" w14:textId="77777777" w:rsidR="00F556E2" w:rsidRPr="001E694D" w:rsidRDefault="00596F35"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63484063"/>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b/>
                    <w:bCs/>
                  </w:rPr>
                  <w:t>Compliant</w:t>
                </w:r>
              </w:sdtContent>
            </w:sdt>
          </w:p>
        </w:tc>
      </w:tr>
      <w:tr w:rsidR="001C7F72" w14:paraId="3B34C072" w14:textId="77777777" w:rsidTr="001C7F7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D020033" w14:textId="77777777" w:rsidR="00F556E2" w:rsidRPr="001E694D" w:rsidRDefault="00F556E2"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70CE7393" w14:textId="77777777" w:rsidR="00F556E2" w:rsidRPr="001E694D" w:rsidRDefault="00596F3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18511476"/>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b/>
                    <w:bCs/>
                  </w:rPr>
                  <w:t>Compliant</w:t>
                </w:r>
              </w:sdtContent>
            </w:sdt>
          </w:p>
        </w:tc>
      </w:tr>
      <w:tr w:rsidR="001C7F72" w14:paraId="3A94FA3D" w14:textId="77777777" w:rsidTr="001C7F7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1C79A92" w14:textId="77777777" w:rsidR="00F556E2" w:rsidRPr="001E694D" w:rsidRDefault="00F556E2"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1181C5FB" w14:textId="77777777" w:rsidR="00F556E2" w:rsidRPr="001E694D" w:rsidRDefault="00596F35"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51963164"/>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b/>
                    <w:bCs/>
                  </w:rPr>
                  <w:t>Compliant</w:t>
                </w:r>
              </w:sdtContent>
            </w:sdt>
          </w:p>
        </w:tc>
      </w:tr>
      <w:tr w:rsidR="001C7F72" w14:paraId="6F736E68" w14:textId="77777777" w:rsidTr="001C7F7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050B7A7" w14:textId="77777777" w:rsidR="00F556E2" w:rsidRPr="001E694D" w:rsidRDefault="00F556E2"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3A22BB4" w14:textId="77777777" w:rsidR="00F556E2" w:rsidRPr="001E694D" w:rsidRDefault="00596F3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288123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b/>
                    <w:bCs/>
                  </w:rPr>
                  <w:t>Compliant</w:t>
                </w:r>
              </w:sdtContent>
            </w:sdt>
          </w:p>
        </w:tc>
      </w:tr>
    </w:tbl>
    <w:p w14:paraId="3A5F8817" w14:textId="77777777" w:rsidR="00F556E2" w:rsidRPr="001E694D" w:rsidRDefault="00F556E2"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DF49B04" w14:textId="77777777" w:rsidR="00F556E2" w:rsidRPr="003E162B" w:rsidRDefault="00F556E2"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2E1F706" w14:textId="77777777" w:rsidR="00F556E2" w:rsidRPr="001E694D" w:rsidRDefault="00F556E2"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ABB4CEE" w14:textId="77777777" w:rsidR="0012623D" w:rsidRDefault="0012623D">
      <w:pPr>
        <w:spacing w:after="160" w:line="259" w:lineRule="auto"/>
        <w:rPr>
          <w:rFonts w:ascii="Open Sans" w:eastAsia="Yu Gothic Light" w:hAnsi="Open Sans" w:cs="Open Sans"/>
          <w:b/>
          <w:bCs/>
          <w:sz w:val="30"/>
          <w:szCs w:val="28"/>
        </w:rPr>
      </w:pPr>
      <w:r>
        <w:rPr>
          <w:rFonts w:ascii="Open Sans" w:hAnsi="Open Sans" w:cs="Open Sans"/>
        </w:rPr>
        <w:br w:type="page"/>
      </w:r>
    </w:p>
    <w:p w14:paraId="0B09288C" w14:textId="7C7F4D09" w:rsidR="00F556E2" w:rsidRPr="001E694D" w:rsidRDefault="00F556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1C7F72" w14:paraId="00448F5B" w14:textId="77777777" w:rsidTr="001C7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9652972" w14:textId="77777777" w:rsidR="00F556E2" w:rsidRPr="001E694D" w:rsidRDefault="00F556E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38F3E929" w14:textId="77777777" w:rsidR="00F556E2" w:rsidRPr="001E694D" w:rsidRDefault="00F556E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C7F72" w14:paraId="6301B1FC"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3C5825" w14:textId="77777777" w:rsidR="00F556E2" w:rsidRPr="001E694D" w:rsidRDefault="00F556E2"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30E6539" w14:textId="77777777" w:rsidR="00F556E2" w:rsidRPr="001E694D" w:rsidRDefault="00F556E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A4E2582" w14:textId="77777777" w:rsidR="00F556E2" w:rsidRPr="001E694D" w:rsidRDefault="00596F35"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9667376"/>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1DB662B0"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15EE82"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B6BC287"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0126B97" w14:textId="77777777" w:rsidR="00F556E2" w:rsidRPr="001E694D" w:rsidRDefault="00596F3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2778831"/>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6A3B5803"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F4C3D0"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1090682"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24BA47C" w14:textId="77777777" w:rsidR="00F556E2" w:rsidRPr="001E694D" w:rsidRDefault="00F556E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1AF1FB2C" w14:textId="77777777" w:rsidR="00F556E2" w:rsidRPr="001E694D" w:rsidRDefault="00F556E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03D7D75" w14:textId="77777777" w:rsidR="00F556E2" w:rsidRPr="001E694D" w:rsidRDefault="00F556E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202CD5D" w14:textId="77777777" w:rsidR="00F556E2" w:rsidRPr="001E694D" w:rsidRDefault="00F556E2"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208D5D27"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614776"/>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4338BF03"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AC69CC"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E637081"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57DFE3F3" w14:textId="77777777" w:rsidR="00F556E2" w:rsidRPr="001E694D" w:rsidRDefault="00596F35"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405808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705CC33F"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04B8D8"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17341FBF" w14:textId="77777777" w:rsidR="00F556E2" w:rsidRPr="001E694D" w:rsidRDefault="00F556E2"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45B29DCE"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7742732"/>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6B931CB9"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BB38CE"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67F067B"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228A01D" w14:textId="77777777" w:rsidR="00F556E2" w:rsidRPr="001E694D" w:rsidRDefault="00596F3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13532410"/>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bl>
    <w:p w14:paraId="05C1DB26" w14:textId="77777777" w:rsidR="00F556E2" w:rsidRPr="003E162B" w:rsidRDefault="00F556E2" w:rsidP="001A5684">
      <w:pPr>
        <w:pStyle w:val="Heading20"/>
        <w:rPr>
          <w:rFonts w:ascii="Open Sans" w:hAnsi="Open Sans" w:cs="Open Sans"/>
          <w:color w:val="781E77"/>
        </w:rPr>
      </w:pPr>
      <w:r w:rsidRPr="003E162B">
        <w:rPr>
          <w:rFonts w:ascii="Open Sans" w:hAnsi="Open Sans" w:cs="Open Sans"/>
          <w:color w:val="781E77"/>
        </w:rPr>
        <w:t>Findings</w:t>
      </w:r>
    </w:p>
    <w:p w14:paraId="1D4780B7" w14:textId="4764A4FB" w:rsidR="0012623D" w:rsidRPr="00044552" w:rsidRDefault="0012623D" w:rsidP="00044552">
      <w:pPr>
        <w:rPr>
          <w:rFonts w:ascii="Open Sans" w:eastAsia="Arial" w:hAnsi="Open Sans" w:cs="Open Sans"/>
        </w:rPr>
      </w:pPr>
      <w:r w:rsidRPr="00044552">
        <w:rPr>
          <w:rFonts w:ascii="Open Sans" w:eastAsia="Arial" w:hAnsi="Open Sans" w:cs="Open Sans"/>
        </w:rPr>
        <w:t xml:space="preserve">The Assessment team report brought forward information which supports that consumers are treated with respect and can maintain their </w:t>
      </w:r>
      <w:r w:rsidR="00C756D9" w:rsidRPr="00044552">
        <w:rPr>
          <w:rFonts w:ascii="Open Sans" w:eastAsia="Arial" w:hAnsi="Open Sans" w:cs="Open Sans"/>
        </w:rPr>
        <w:t>identity;</w:t>
      </w:r>
      <w:r w:rsidRPr="00044552">
        <w:rPr>
          <w:rFonts w:ascii="Open Sans" w:eastAsia="Arial" w:hAnsi="Open Sans" w:cs="Open Sans"/>
        </w:rPr>
        <w:t xml:space="preserve"> make informed choices about their care and services and live the life they choose. The organisation has a culture of inclusion and respect for consumers, supports consumers to exercise choice and respects consumer privacy.</w:t>
      </w:r>
    </w:p>
    <w:p w14:paraId="5B219D8F" w14:textId="389B54D4" w:rsidR="0012623D" w:rsidRPr="00B6176D" w:rsidRDefault="0012623D" w:rsidP="0012623D">
      <w:pPr>
        <w:rPr>
          <w:rFonts w:ascii="Open Sans" w:hAnsi="Open Sans" w:cs="Open Sans"/>
          <w:b/>
        </w:rPr>
      </w:pPr>
      <w:r w:rsidRPr="008C47F0">
        <w:rPr>
          <w:rFonts w:ascii="Open Sans" w:eastAsia="Arial" w:hAnsi="Open Sans" w:cs="Open Sans"/>
        </w:rPr>
        <w:t>Consumers and representatives said consumers are treated with dignity and respect and feel accepted and valued.</w:t>
      </w:r>
      <w:r w:rsidRPr="00044552">
        <w:rPr>
          <w:rFonts w:ascii="Open Sans" w:eastAsia="Arial" w:hAnsi="Open Sans" w:cs="Open Sans"/>
        </w:rPr>
        <w:t xml:space="preserve"> Staff demonstrated an understanding of </w:t>
      </w:r>
      <w:r w:rsidRPr="00044552">
        <w:rPr>
          <w:rFonts w:ascii="Open Sans" w:eastAsia="Arial" w:hAnsi="Open Sans" w:cs="Open Sans"/>
        </w:rPr>
        <w:lastRenderedPageBreak/>
        <w:t>consumers’ backgrounds and individual preferences. Care documentation</w:t>
      </w:r>
      <w:r w:rsidRPr="00B6176D">
        <w:rPr>
          <w:rFonts w:ascii="Open Sans" w:hAnsi="Open Sans" w:cs="Open Sans"/>
        </w:rPr>
        <w:t xml:space="preserve"> reflected what is important to consumers to maintain their identity. Staff are guided by the service’s code of conduct policy.</w:t>
      </w:r>
      <w:r w:rsidRPr="00B6176D">
        <w:rPr>
          <w:rFonts w:ascii="Open Sans" w:hAnsi="Open Sans" w:cs="Open Sans"/>
          <w:b/>
        </w:rPr>
        <w:t xml:space="preserve"> </w:t>
      </w:r>
    </w:p>
    <w:p w14:paraId="33A64FD1" w14:textId="4A299739" w:rsidR="0012623D" w:rsidRPr="00B6176D" w:rsidRDefault="0012623D" w:rsidP="0012623D">
      <w:pPr>
        <w:rPr>
          <w:rFonts w:ascii="Open Sans" w:eastAsia="Arial" w:hAnsi="Open Sans" w:cs="Open Sans"/>
        </w:rPr>
      </w:pPr>
      <w:r w:rsidRPr="00B6176D">
        <w:rPr>
          <w:rFonts w:ascii="Open Sans" w:eastAsia="Arial" w:hAnsi="Open Sans" w:cs="Open Sans"/>
        </w:rPr>
        <w:t>The service recognises and respects different cultural backgrounds. Staff provide care and services consistent with individual preferences for consumers from diverse backgrounds</w:t>
      </w:r>
      <w:r w:rsidR="00B6176D" w:rsidRPr="00B6176D">
        <w:rPr>
          <w:rFonts w:ascii="Open Sans" w:eastAsia="Arial" w:hAnsi="Open Sans" w:cs="Open Sans"/>
        </w:rPr>
        <w:t>.</w:t>
      </w:r>
      <w:r w:rsidRPr="00B6176D">
        <w:rPr>
          <w:rFonts w:ascii="Open Sans" w:eastAsia="Arial" w:hAnsi="Open Sans" w:cs="Open Sans"/>
        </w:rPr>
        <w:t xml:space="preserve"> Assessment processes capture specific cultural requirements meaningful to consumers and how the service can support that care and services are culturally safe.</w:t>
      </w:r>
    </w:p>
    <w:p w14:paraId="0E50C8BD" w14:textId="525FE9D8" w:rsidR="0012623D" w:rsidRPr="00B6176D" w:rsidRDefault="0012623D" w:rsidP="0012623D">
      <w:pPr>
        <w:rPr>
          <w:rFonts w:ascii="Open Sans" w:hAnsi="Open Sans" w:cs="Open Sans"/>
          <w:b/>
        </w:rPr>
      </w:pPr>
      <w:r w:rsidRPr="00B6176D">
        <w:rPr>
          <w:rFonts w:ascii="Open Sans" w:hAnsi="Open Sans" w:cs="Open Sans"/>
        </w:rPr>
        <w:t>Staff support decision-making where consumers can request, and change personal preferences as needed. A consumer centred approach is taken by the service and information is provided to support consumers to make decisions about care and services. Documentation support</w:t>
      </w:r>
      <w:r w:rsidR="00FE3C61" w:rsidRPr="00B6176D">
        <w:rPr>
          <w:rFonts w:ascii="Open Sans" w:hAnsi="Open Sans" w:cs="Open Sans"/>
        </w:rPr>
        <w:t>s</w:t>
      </w:r>
      <w:r w:rsidRPr="00B6176D">
        <w:rPr>
          <w:rFonts w:ascii="Open Sans" w:hAnsi="Open Sans" w:cs="Open Sans"/>
        </w:rPr>
        <w:t xml:space="preserve"> that consumers are informed and understand the choices available to them including to maintain relationships of importance and nominating a representative to support the consumer to exercise choice and communicate their decisions. A</w:t>
      </w:r>
      <w:r w:rsidRPr="00B6176D">
        <w:rPr>
          <w:rFonts w:ascii="Open Sans" w:eastAsia="Arial" w:hAnsi="Open Sans" w:cs="Open Sans"/>
        </w:rPr>
        <w:t xml:space="preserve"> framework is in place to support choice and decision-making which includes </w:t>
      </w:r>
      <w:r w:rsidRPr="00B6176D">
        <w:rPr>
          <w:rFonts w:ascii="Open Sans" w:hAnsi="Open Sans" w:cs="Open Sans"/>
        </w:rPr>
        <w:t xml:space="preserve">individualised care planning processes and outlines service values and staff behaviours in service delivery and care planning. </w:t>
      </w:r>
    </w:p>
    <w:p w14:paraId="1D79E784" w14:textId="47A8957F" w:rsidR="0012623D" w:rsidRDefault="0012623D" w:rsidP="0012623D">
      <w:pPr>
        <w:ind w:right="-20"/>
        <w:rPr>
          <w:rFonts w:ascii="Open Sans" w:eastAsia="Arial" w:hAnsi="Open Sans" w:cs="Open Sans"/>
        </w:rPr>
      </w:pPr>
      <w:r w:rsidRPr="00B6176D">
        <w:rPr>
          <w:rFonts w:ascii="Open Sans" w:eastAsia="Arial" w:hAnsi="Open Sans" w:cs="Open Sans"/>
        </w:rPr>
        <w:t xml:space="preserve">Consumers said the service </w:t>
      </w:r>
      <w:r w:rsidR="00FE3C61" w:rsidRPr="00B6176D">
        <w:rPr>
          <w:rFonts w:ascii="Open Sans" w:eastAsia="Arial" w:hAnsi="Open Sans" w:cs="Open Sans"/>
        </w:rPr>
        <w:t xml:space="preserve">and staff </w:t>
      </w:r>
      <w:r w:rsidRPr="00B6176D">
        <w:rPr>
          <w:rFonts w:ascii="Open Sans" w:eastAsia="Arial" w:hAnsi="Open Sans" w:cs="Open Sans"/>
        </w:rPr>
        <w:t>support their choices</w:t>
      </w:r>
      <w:r w:rsidRPr="008C47F0">
        <w:rPr>
          <w:rFonts w:ascii="Open Sans" w:eastAsia="Arial" w:hAnsi="Open Sans" w:cs="Open Sans"/>
        </w:rPr>
        <w:t>, even if the choice is identified as posing a risk to the safety of the consumer to enable them to live the best life they can. The service has policies and procedures to guide staff in supporting consumers to take risks including strategies to mitigate the risk.</w:t>
      </w:r>
    </w:p>
    <w:p w14:paraId="2B288CE9" w14:textId="32976D4D" w:rsidR="0012623D" w:rsidRPr="0012623D" w:rsidRDefault="0012623D" w:rsidP="0012623D">
      <w:pPr>
        <w:spacing w:after="0"/>
        <w:ind w:right="-20"/>
        <w:rPr>
          <w:rFonts w:ascii="Open Sans" w:eastAsia="Arial" w:hAnsi="Open Sans" w:cs="Open Sans"/>
        </w:rPr>
      </w:pPr>
      <w:r w:rsidRPr="008C47F0">
        <w:rPr>
          <w:rFonts w:ascii="Open Sans" w:hAnsi="Open Sans" w:cs="Open Sans"/>
        </w:rPr>
        <w:t>Consumers and representatives said they are satisfied with the information provided by the service. The service has multiple channels for communication to ensure it is accessible to all consumers and easy to understand, for example for meal options, activities available</w:t>
      </w:r>
      <w:r w:rsidR="00FE3C61">
        <w:rPr>
          <w:rFonts w:ascii="Open Sans" w:hAnsi="Open Sans" w:cs="Open Sans"/>
        </w:rPr>
        <w:t xml:space="preserve"> and</w:t>
      </w:r>
      <w:r w:rsidRPr="008C47F0">
        <w:rPr>
          <w:rFonts w:ascii="Open Sans" w:hAnsi="Open Sans" w:cs="Open Sans"/>
        </w:rPr>
        <w:t xml:space="preserve"> changes occurring at the service</w:t>
      </w:r>
      <w:r w:rsidR="00FA0F17" w:rsidRPr="008C47F0">
        <w:rPr>
          <w:rFonts w:ascii="Open Sans" w:hAnsi="Open Sans" w:cs="Open Sans"/>
        </w:rPr>
        <w:t xml:space="preserve">. </w:t>
      </w:r>
      <w:r w:rsidRPr="008C47F0">
        <w:rPr>
          <w:rFonts w:ascii="Open Sans" w:hAnsi="Open Sans" w:cs="Open Sans"/>
        </w:rPr>
        <w:t xml:space="preserve">A Consumer Advisory group </w:t>
      </w:r>
      <w:r w:rsidR="00FE3C61">
        <w:rPr>
          <w:rFonts w:ascii="Open Sans" w:hAnsi="Open Sans" w:cs="Open Sans"/>
        </w:rPr>
        <w:t>includes</w:t>
      </w:r>
      <w:r w:rsidRPr="008C47F0">
        <w:rPr>
          <w:rFonts w:ascii="Open Sans" w:hAnsi="Open Sans" w:cs="Open Sans"/>
        </w:rPr>
        <w:t xml:space="preserve"> consumer representation</w:t>
      </w:r>
      <w:r w:rsidR="00FA0F17" w:rsidRPr="008C47F0">
        <w:rPr>
          <w:rFonts w:ascii="Open Sans" w:hAnsi="Open Sans" w:cs="Open Sans"/>
        </w:rPr>
        <w:t xml:space="preserve">. </w:t>
      </w:r>
      <w:r w:rsidRPr="008C47F0">
        <w:rPr>
          <w:rFonts w:ascii="Open Sans" w:hAnsi="Open Sans" w:cs="Open Sans"/>
        </w:rPr>
        <w:t xml:space="preserve">The group reviews planned changes to ensure information is communicated in a way that is accessible to the consumers. </w:t>
      </w:r>
    </w:p>
    <w:p w14:paraId="4DB299D0" w14:textId="6AC12D8F" w:rsidR="0012623D" w:rsidRPr="00B6176D" w:rsidRDefault="0012623D" w:rsidP="0012623D">
      <w:pPr>
        <w:spacing w:before="120" w:after="160"/>
        <w:rPr>
          <w:rFonts w:ascii="Open Sans" w:eastAsia="Arial" w:hAnsi="Open Sans" w:cs="Open Sans"/>
        </w:rPr>
      </w:pPr>
      <w:r w:rsidRPr="008C47F0">
        <w:rPr>
          <w:rFonts w:ascii="Open Sans" w:eastAsia="Arial" w:hAnsi="Open Sans" w:cs="Open Sans"/>
        </w:rPr>
        <w:t>Consumers and representatives said consumer privacy is upheld and respected by staff and expressed confidence the service protects all personal information collected. Staff maintain consumers</w:t>
      </w:r>
      <w:r w:rsidR="009D778F">
        <w:rPr>
          <w:rFonts w:ascii="Open Sans" w:eastAsia="Arial" w:hAnsi="Open Sans" w:cs="Open Sans"/>
        </w:rPr>
        <w:t>’</w:t>
      </w:r>
      <w:r w:rsidRPr="008C47F0">
        <w:rPr>
          <w:rFonts w:ascii="Open Sans" w:eastAsia="Arial" w:hAnsi="Open Sans" w:cs="Open Sans"/>
        </w:rPr>
        <w:t xml:space="preserve"> privacy, particularly when providing care, and the service has policies and procedures that guide the </w:t>
      </w:r>
      <w:r w:rsidRPr="00B6176D">
        <w:rPr>
          <w:rFonts w:ascii="Open Sans" w:eastAsia="Arial" w:hAnsi="Open Sans" w:cs="Open Sans"/>
        </w:rPr>
        <w:t xml:space="preserve">collection, use, sharing and storing of confidential information. The Assessment </w:t>
      </w:r>
      <w:r w:rsidR="00B6176D" w:rsidRPr="00B6176D">
        <w:rPr>
          <w:rFonts w:ascii="Open Sans" w:eastAsia="Arial" w:hAnsi="Open Sans" w:cs="Open Sans"/>
        </w:rPr>
        <w:t>t</w:t>
      </w:r>
      <w:r w:rsidRPr="00B6176D">
        <w:rPr>
          <w:rFonts w:ascii="Open Sans" w:eastAsia="Arial" w:hAnsi="Open Sans" w:cs="Open Sans"/>
        </w:rPr>
        <w:t>eam observed staff discussing consumer information</w:t>
      </w:r>
      <w:r w:rsidR="00D26B1B" w:rsidRPr="00B6176D">
        <w:rPr>
          <w:rFonts w:ascii="Open Sans" w:eastAsia="Arial" w:hAnsi="Open Sans" w:cs="Open Sans"/>
        </w:rPr>
        <w:t xml:space="preserve"> privately</w:t>
      </w:r>
      <w:r w:rsidRPr="00B6176D">
        <w:rPr>
          <w:rFonts w:ascii="Open Sans" w:eastAsia="Arial" w:hAnsi="Open Sans" w:cs="Open Sans"/>
        </w:rPr>
        <w:t>, knocking on doors and seeking consent prior to entering rooms.</w:t>
      </w:r>
    </w:p>
    <w:p w14:paraId="7901079C" w14:textId="2CA39E4D" w:rsidR="00F556E2" w:rsidRPr="001E694D" w:rsidRDefault="0012623D" w:rsidP="00FC0EAA">
      <w:pPr>
        <w:rPr>
          <w:rFonts w:ascii="Open Sans" w:hAnsi="Open Sans" w:cs="Open Sans"/>
        </w:rPr>
      </w:pPr>
      <w:r w:rsidRPr="00B6176D">
        <w:rPr>
          <w:rFonts w:ascii="Open Sans" w:hAnsi="Open Sans" w:cs="Open Sans"/>
        </w:rPr>
        <w:t>I have considered the information within the Assessment team report as summarised above and I consider this Standard compliant</w:t>
      </w:r>
      <w:r w:rsidRPr="008C47F0">
        <w:rPr>
          <w:rFonts w:ascii="Open Sans" w:hAnsi="Open Sans" w:cs="Open Sans"/>
        </w:rPr>
        <w:t xml:space="preserve">. </w:t>
      </w:r>
    </w:p>
    <w:p w14:paraId="378DDE76" w14:textId="77777777" w:rsidR="00F556E2" w:rsidRPr="001E694D" w:rsidRDefault="00F556E2" w:rsidP="0036130C">
      <w:pPr>
        <w:pStyle w:val="NormalArial"/>
        <w:rPr>
          <w:rFonts w:ascii="Open Sans" w:hAnsi="Open Sans" w:cs="Open Sans"/>
        </w:rPr>
      </w:pPr>
      <w:r w:rsidRPr="001E694D">
        <w:rPr>
          <w:rFonts w:ascii="Open Sans" w:hAnsi="Open Sans" w:cs="Open Sans"/>
        </w:rPr>
        <w:br w:type="page"/>
      </w:r>
    </w:p>
    <w:p w14:paraId="589C3932" w14:textId="77777777" w:rsidR="00F556E2" w:rsidRPr="001E694D" w:rsidRDefault="00F556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1C7F72" w14:paraId="5EA26999" w14:textId="77777777" w:rsidTr="001C7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C4B1551" w14:textId="77777777" w:rsidR="00F556E2" w:rsidRPr="001E694D" w:rsidRDefault="00F556E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77DC2AE" w14:textId="77777777" w:rsidR="00F556E2" w:rsidRPr="001E694D" w:rsidRDefault="00F556E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C7F72" w14:paraId="3BDD45DC" w14:textId="77777777" w:rsidTr="001C7F7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7B9EB00"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2791F5D"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0BB50DC0"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6273718"/>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1BFC10BB"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2CDCADC"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BEC2DC5"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4EA49BDB" w14:textId="77777777" w:rsidR="00F556E2" w:rsidRPr="001E694D" w:rsidRDefault="00596F3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590361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48070A3C" w14:textId="77777777" w:rsidTr="001C7F7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01A8630"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049AB862"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EA02C04" w14:textId="77777777" w:rsidR="00F556E2" w:rsidRPr="001E694D" w:rsidRDefault="00F556E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1C579EF" w14:textId="77777777" w:rsidR="00F556E2" w:rsidRPr="001E694D" w:rsidRDefault="00F556E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FE38F8E"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9331106"/>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3E016C81"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1207CDB"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662CE53"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7922E26" w14:textId="77777777" w:rsidR="00F556E2" w:rsidRPr="001E694D" w:rsidRDefault="00596F35"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3584028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1291D0AD" w14:textId="77777777" w:rsidTr="001C7F7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7AC5EB6"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ABA61C2"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B4509B3"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8371731"/>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bl>
    <w:p w14:paraId="7EFF3C9C" w14:textId="77777777" w:rsidR="00F556E2" w:rsidRPr="003E162B" w:rsidRDefault="00F556E2" w:rsidP="00D87E7C">
      <w:pPr>
        <w:pStyle w:val="Heading20"/>
        <w:rPr>
          <w:rFonts w:ascii="Open Sans" w:hAnsi="Open Sans" w:cs="Open Sans"/>
          <w:color w:val="781E77"/>
        </w:rPr>
      </w:pPr>
      <w:r w:rsidRPr="003E162B">
        <w:rPr>
          <w:rFonts w:ascii="Open Sans" w:hAnsi="Open Sans" w:cs="Open Sans"/>
          <w:color w:val="781E77"/>
        </w:rPr>
        <w:t>Findings</w:t>
      </w:r>
    </w:p>
    <w:p w14:paraId="404D84E0" w14:textId="533DAEE3" w:rsidR="0012623D" w:rsidRPr="00044552" w:rsidRDefault="0012623D" w:rsidP="00044552">
      <w:pPr>
        <w:rPr>
          <w:rFonts w:ascii="Open Sans" w:eastAsia="Arial" w:hAnsi="Open Sans" w:cs="Open Sans"/>
        </w:rPr>
      </w:pPr>
      <w:r w:rsidRPr="00044552">
        <w:rPr>
          <w:rFonts w:ascii="Open Sans" w:eastAsia="Arial" w:hAnsi="Open Sans" w:cs="Open Sans"/>
        </w:rPr>
        <w:t>The Assessment team report brought forward information which supports that consumers are a partner in ongoing assessment and planning for the care and services that consumers need for their health and well-being. The organisation undertakes initial and ongoing assessment and planning in partnership with the consumer with a focus on optimising health and well-being in accordance with the consumer's needs, goals and preferences.</w:t>
      </w:r>
    </w:p>
    <w:p w14:paraId="78EF6594" w14:textId="69C1219A" w:rsidR="0012623D" w:rsidRPr="00044552" w:rsidRDefault="0012623D" w:rsidP="00044552">
      <w:pPr>
        <w:rPr>
          <w:rFonts w:ascii="Open Sans" w:eastAsia="Arial" w:hAnsi="Open Sans" w:cs="Open Sans"/>
        </w:rPr>
      </w:pPr>
      <w:r w:rsidRPr="00044552">
        <w:rPr>
          <w:rFonts w:ascii="Open Sans" w:eastAsia="Arial" w:hAnsi="Open Sans" w:cs="Open Sans"/>
        </w:rPr>
        <w:lastRenderedPageBreak/>
        <w:t>Consumers and representatives said the care and services provided meet consumers’ current needs, goals, and preferences. Assessment and planning processes are undertaken with consumer consent</w:t>
      </w:r>
      <w:r w:rsidR="00FA0F17" w:rsidRPr="00044552">
        <w:rPr>
          <w:rFonts w:ascii="Open Sans" w:eastAsia="Arial" w:hAnsi="Open Sans" w:cs="Open Sans"/>
        </w:rPr>
        <w:t xml:space="preserve">. </w:t>
      </w:r>
      <w:r w:rsidRPr="00044552">
        <w:rPr>
          <w:rFonts w:ascii="Open Sans" w:eastAsia="Arial" w:hAnsi="Open Sans" w:cs="Open Sans"/>
        </w:rPr>
        <w:t>Assessments are conducted with validated clinical risk assessment tools, including for skin integrity, pain, mobility, nutrition and hydration, falls, behaviour, medication, and wounds which are completed on entry or when a change to consumers</w:t>
      </w:r>
      <w:r w:rsidR="00FC0EAA" w:rsidRPr="00044552">
        <w:rPr>
          <w:rFonts w:ascii="Open Sans" w:eastAsia="Arial" w:hAnsi="Open Sans" w:cs="Open Sans"/>
        </w:rPr>
        <w:t>’</w:t>
      </w:r>
      <w:r w:rsidRPr="00044552">
        <w:rPr>
          <w:rFonts w:ascii="Open Sans" w:eastAsia="Arial" w:hAnsi="Open Sans" w:cs="Open Sans"/>
        </w:rPr>
        <w:t xml:space="preserve"> condition</w:t>
      </w:r>
      <w:r w:rsidR="00FC0EAA" w:rsidRPr="00044552">
        <w:rPr>
          <w:rFonts w:ascii="Open Sans" w:eastAsia="Arial" w:hAnsi="Open Sans" w:cs="Open Sans"/>
        </w:rPr>
        <w:t>s</w:t>
      </w:r>
      <w:r w:rsidRPr="00044552">
        <w:rPr>
          <w:rFonts w:ascii="Open Sans" w:eastAsia="Arial" w:hAnsi="Open Sans" w:cs="Open Sans"/>
        </w:rPr>
        <w:t xml:space="preserve"> occur. </w:t>
      </w:r>
    </w:p>
    <w:p w14:paraId="1318E7AA" w14:textId="6D9217F1" w:rsidR="0012623D" w:rsidRPr="008C47F0" w:rsidRDefault="0012623D" w:rsidP="00044552">
      <w:pPr>
        <w:rPr>
          <w:rFonts w:ascii="Open Sans" w:hAnsi="Open Sans" w:cs="Open Sans"/>
          <w:b/>
        </w:rPr>
      </w:pPr>
      <w:bookmarkStart w:id="1" w:name="_Hlk126913560"/>
      <w:r w:rsidRPr="00044552">
        <w:rPr>
          <w:rFonts w:ascii="Open Sans" w:eastAsia="Arial" w:hAnsi="Open Sans" w:cs="Open Sans"/>
        </w:rPr>
        <w:t xml:space="preserve">Consumers and representatives are involved </w:t>
      </w:r>
      <w:r w:rsidR="00204219" w:rsidRPr="00044552">
        <w:rPr>
          <w:rFonts w:ascii="Open Sans" w:eastAsia="Arial" w:hAnsi="Open Sans" w:cs="Open Sans"/>
        </w:rPr>
        <w:t>in</w:t>
      </w:r>
      <w:r w:rsidRPr="00044552">
        <w:rPr>
          <w:rFonts w:ascii="Open Sans" w:eastAsia="Arial" w:hAnsi="Open Sans" w:cs="Open Sans"/>
        </w:rPr>
        <w:t xml:space="preserve"> care planning </w:t>
      </w:r>
      <w:r w:rsidR="00204219" w:rsidRPr="00044552">
        <w:rPr>
          <w:rFonts w:ascii="Open Sans" w:eastAsia="Arial" w:hAnsi="Open Sans" w:cs="Open Sans"/>
        </w:rPr>
        <w:t xml:space="preserve">with the consumer’s consent. Discussion about </w:t>
      </w:r>
      <w:r w:rsidRPr="00044552">
        <w:rPr>
          <w:rFonts w:ascii="Open Sans" w:eastAsia="Arial" w:hAnsi="Open Sans" w:cs="Open Sans"/>
        </w:rPr>
        <w:t xml:space="preserve">end of life wishes </w:t>
      </w:r>
      <w:r w:rsidR="00204219" w:rsidRPr="00044552">
        <w:rPr>
          <w:rFonts w:ascii="Open Sans" w:eastAsia="Arial" w:hAnsi="Open Sans" w:cs="Open Sans"/>
        </w:rPr>
        <w:t xml:space="preserve">occurs </w:t>
      </w:r>
      <w:r w:rsidRPr="00044552">
        <w:rPr>
          <w:rFonts w:ascii="Open Sans" w:eastAsia="Arial" w:hAnsi="Open Sans" w:cs="Open Sans"/>
        </w:rPr>
        <w:t>when the consumer enters the service, at care plan review and if a consumer's condition</w:t>
      </w:r>
      <w:r w:rsidRPr="008C47F0">
        <w:rPr>
          <w:rFonts w:ascii="Open Sans" w:eastAsia="Yu Gothic Light" w:hAnsi="Open Sans" w:cs="Open Sans"/>
        </w:rPr>
        <w:t xml:space="preserve"> deteriorates</w:t>
      </w:r>
      <w:r w:rsidR="00E359CA" w:rsidRPr="008C47F0">
        <w:rPr>
          <w:rFonts w:ascii="Open Sans" w:eastAsia="Yu Gothic Light" w:hAnsi="Open Sans" w:cs="Open Sans"/>
        </w:rPr>
        <w:t xml:space="preserve">. </w:t>
      </w:r>
      <w:r w:rsidRPr="008C47F0">
        <w:rPr>
          <w:rFonts w:ascii="Open Sans" w:eastAsia="Yu Gothic Light" w:hAnsi="Open Sans" w:cs="Open Sans"/>
        </w:rPr>
        <w:t>I</w:t>
      </w:r>
      <w:r w:rsidRPr="008C47F0">
        <w:rPr>
          <w:rFonts w:ascii="Open Sans" w:eastAsia="Cambria Math" w:hAnsi="Open Sans" w:cs="Open Sans"/>
        </w:rPr>
        <w:t xml:space="preserve">nput from the medical officer and the palliative care team assist these conversations where needed. Documentation demonstrated </w:t>
      </w:r>
      <w:r w:rsidRPr="008C47F0">
        <w:rPr>
          <w:rFonts w:ascii="Open Sans" w:hAnsi="Open Sans" w:cs="Open Sans"/>
        </w:rPr>
        <w:t>Advance care directives are in place.</w:t>
      </w:r>
      <w:bookmarkEnd w:id="1"/>
      <w:r w:rsidRPr="008C47F0">
        <w:rPr>
          <w:rFonts w:ascii="Open Sans" w:hAnsi="Open Sans" w:cs="Open Sans"/>
          <w:b/>
        </w:rPr>
        <w:t xml:space="preserve"> </w:t>
      </w:r>
    </w:p>
    <w:p w14:paraId="3D7C12D7" w14:textId="15E81DF5" w:rsidR="0012623D" w:rsidRPr="008C47F0" w:rsidRDefault="0012623D" w:rsidP="0012623D">
      <w:pPr>
        <w:rPr>
          <w:rFonts w:ascii="Open Sans" w:hAnsi="Open Sans" w:cs="Open Sans"/>
          <w:b/>
        </w:rPr>
      </w:pPr>
      <w:r w:rsidRPr="008C47F0">
        <w:rPr>
          <w:rFonts w:ascii="Open Sans" w:hAnsi="Open Sans" w:cs="Open Sans"/>
        </w:rPr>
        <w:t xml:space="preserve">The service works in partnership with consumers and representatives, other organisations, individuals, and service providers in assessment and care planning and communicates regularly regarding the changing needs of consumers. </w:t>
      </w:r>
      <w:r w:rsidRPr="008C47F0">
        <w:rPr>
          <w:rFonts w:ascii="Open Sans" w:eastAsia="Cambria Math" w:hAnsi="Open Sans" w:cs="Open Sans"/>
        </w:rPr>
        <w:t>Consumers can choose to have representatives participate in care plan reviews, and allied health professionals are involved in care management</w:t>
      </w:r>
      <w:r w:rsidR="00531B8A">
        <w:rPr>
          <w:rFonts w:ascii="Open Sans" w:eastAsia="Cambria Math" w:hAnsi="Open Sans" w:cs="Open Sans"/>
        </w:rPr>
        <w:t xml:space="preserve"> including</w:t>
      </w:r>
      <w:r w:rsidR="003A369F">
        <w:rPr>
          <w:rFonts w:ascii="Open Sans" w:eastAsia="Yu Gothic Light" w:hAnsi="Open Sans" w:cs="Open Sans"/>
        </w:rPr>
        <w:t xml:space="preserve"> for example, </w:t>
      </w:r>
      <w:r w:rsidRPr="008C47F0">
        <w:rPr>
          <w:rFonts w:ascii="Open Sans" w:eastAsia="Yu Gothic Light" w:hAnsi="Open Sans" w:cs="Open Sans"/>
        </w:rPr>
        <w:t>geriatricians, medical officers, physiotherapists, speech pathologists, occupational therapists, and dietitians. C</w:t>
      </w:r>
      <w:r w:rsidRPr="008C47F0">
        <w:rPr>
          <w:rFonts w:ascii="Open Sans" w:eastAsia="Cambria Math" w:hAnsi="Open Sans" w:cs="Open Sans"/>
        </w:rPr>
        <w:t>onsumers subject to restrictive practices have been involved in assessments and medication reviews, and consent related to their restrictive practice has been obtained</w:t>
      </w:r>
      <w:r w:rsidR="00531B8A">
        <w:rPr>
          <w:rFonts w:ascii="Open Sans" w:eastAsia="Cambria Math" w:hAnsi="Open Sans" w:cs="Open Sans"/>
        </w:rPr>
        <w:t xml:space="preserve"> from representatives</w:t>
      </w:r>
      <w:r w:rsidRPr="008C47F0">
        <w:rPr>
          <w:rFonts w:ascii="Open Sans" w:eastAsia="Cambria Math" w:hAnsi="Open Sans" w:cs="Open Sans"/>
        </w:rPr>
        <w:t xml:space="preserve"> and documented </w:t>
      </w:r>
      <w:r w:rsidR="00531B8A">
        <w:rPr>
          <w:rFonts w:ascii="Open Sans" w:eastAsia="Cambria Math" w:hAnsi="Open Sans" w:cs="Open Sans"/>
        </w:rPr>
        <w:t>by</w:t>
      </w:r>
      <w:r w:rsidRPr="008C47F0">
        <w:rPr>
          <w:rFonts w:ascii="Open Sans" w:eastAsia="Cambria Math" w:hAnsi="Open Sans" w:cs="Open Sans"/>
        </w:rPr>
        <w:t xml:space="preserve"> treating medical officers.</w:t>
      </w:r>
      <w:r w:rsidRPr="008C47F0">
        <w:rPr>
          <w:rFonts w:ascii="Open Sans" w:hAnsi="Open Sans" w:cs="Open Sans"/>
          <w:b/>
        </w:rPr>
        <w:t xml:space="preserve"> </w:t>
      </w:r>
    </w:p>
    <w:p w14:paraId="5BEB90C7" w14:textId="4D750A1B" w:rsidR="0012623D" w:rsidRPr="008C47F0" w:rsidRDefault="0012623D" w:rsidP="0012623D">
      <w:pPr>
        <w:suppressAutoHyphens/>
        <w:autoSpaceDN w:val="0"/>
        <w:rPr>
          <w:rFonts w:ascii="Open Sans" w:eastAsia="Cambria Math" w:hAnsi="Open Sans" w:cs="Open Sans"/>
        </w:rPr>
      </w:pPr>
      <w:r w:rsidRPr="008C47F0">
        <w:rPr>
          <w:rFonts w:ascii="Open Sans" w:eastAsia="Cambria Math" w:hAnsi="Open Sans" w:cs="Open Sans"/>
        </w:rPr>
        <w:t xml:space="preserve">Consumers and representatives said staff discuss </w:t>
      </w:r>
      <w:r w:rsidR="00531B8A">
        <w:rPr>
          <w:rFonts w:ascii="Open Sans" w:eastAsia="Cambria Math" w:hAnsi="Open Sans" w:cs="Open Sans"/>
        </w:rPr>
        <w:t xml:space="preserve">the </w:t>
      </w:r>
      <w:r w:rsidRPr="008C47F0">
        <w:rPr>
          <w:rFonts w:ascii="Open Sans" w:eastAsia="Cambria Math" w:hAnsi="Open Sans" w:cs="Open Sans"/>
        </w:rPr>
        <w:t>consumer</w:t>
      </w:r>
      <w:r w:rsidR="00531B8A">
        <w:rPr>
          <w:rFonts w:ascii="Open Sans" w:eastAsia="Cambria Math" w:hAnsi="Open Sans" w:cs="Open Sans"/>
        </w:rPr>
        <w:t>’</w:t>
      </w:r>
      <w:r w:rsidRPr="008C47F0">
        <w:rPr>
          <w:rFonts w:ascii="Open Sans" w:eastAsia="Cambria Math" w:hAnsi="Open Sans" w:cs="Open Sans"/>
        </w:rPr>
        <w:t>s care needs and the information in the consumer</w:t>
      </w:r>
      <w:r w:rsidR="00531B8A">
        <w:rPr>
          <w:rFonts w:ascii="Open Sans" w:eastAsia="Cambria Math" w:hAnsi="Open Sans" w:cs="Open Sans"/>
        </w:rPr>
        <w:t>’</w:t>
      </w:r>
      <w:r w:rsidRPr="008C47F0">
        <w:rPr>
          <w:rFonts w:ascii="Open Sans" w:eastAsia="Cambria Math" w:hAnsi="Open Sans" w:cs="Open Sans"/>
        </w:rPr>
        <w:t>s care plan. Staff have access to care plans</w:t>
      </w:r>
      <w:r w:rsidR="00B6176D">
        <w:rPr>
          <w:rFonts w:ascii="Open Sans" w:eastAsia="Cambria Math" w:hAnsi="Open Sans" w:cs="Open Sans"/>
        </w:rPr>
        <w:t xml:space="preserve"> </w:t>
      </w:r>
      <w:r w:rsidRPr="008C47F0">
        <w:rPr>
          <w:rFonts w:ascii="Open Sans" w:eastAsia="Cambria Math" w:hAnsi="Open Sans" w:cs="Open Sans"/>
        </w:rPr>
        <w:t>through the electronic care management system and information shared at handover. Care conferences are held as required to discuss complex care changes and deterioration of the consumer</w:t>
      </w:r>
      <w:r w:rsidR="00531B8A">
        <w:rPr>
          <w:rFonts w:ascii="Open Sans" w:eastAsia="Cambria Math" w:hAnsi="Open Sans" w:cs="Open Sans"/>
        </w:rPr>
        <w:t>’s condition</w:t>
      </w:r>
      <w:r w:rsidR="00E359CA" w:rsidRPr="008C47F0">
        <w:rPr>
          <w:rFonts w:ascii="Open Sans" w:eastAsia="Cambria Math" w:hAnsi="Open Sans" w:cs="Open Sans"/>
        </w:rPr>
        <w:t xml:space="preserve">. </w:t>
      </w:r>
      <w:r w:rsidRPr="008C47F0">
        <w:rPr>
          <w:rFonts w:ascii="Open Sans" w:eastAsia="Cambria Math" w:hAnsi="Open Sans" w:cs="Open Sans"/>
        </w:rPr>
        <w:t xml:space="preserve">Consumers are offered a copy of their care plan. </w:t>
      </w:r>
    </w:p>
    <w:p w14:paraId="771E17DA" w14:textId="2E3B65CA" w:rsidR="0012623D" w:rsidRPr="008C47F0" w:rsidRDefault="0012623D" w:rsidP="0012623D">
      <w:pPr>
        <w:rPr>
          <w:rFonts w:ascii="Open Sans" w:eastAsia="Cambria Math" w:hAnsi="Open Sans" w:cs="Open Sans"/>
        </w:rPr>
      </w:pPr>
      <w:r w:rsidRPr="008C47F0">
        <w:rPr>
          <w:rFonts w:ascii="Open Sans" w:eastAsia="Cambria Math" w:hAnsi="Open Sans" w:cs="Open Sans"/>
        </w:rPr>
        <w:t xml:space="preserve">Consumers and </w:t>
      </w:r>
      <w:r w:rsidRPr="008C47F0">
        <w:rPr>
          <w:rFonts w:ascii="Open Sans" w:hAnsi="Open Sans" w:cs="Open Sans"/>
        </w:rPr>
        <w:t>representatives</w:t>
      </w:r>
      <w:r w:rsidRPr="008C47F0">
        <w:rPr>
          <w:rFonts w:ascii="Open Sans" w:eastAsia="Cambria Math" w:hAnsi="Open Sans" w:cs="Open Sans"/>
        </w:rPr>
        <w:t xml:space="preserve"> said staff discuss </w:t>
      </w:r>
      <w:r w:rsidR="00531B8A">
        <w:rPr>
          <w:rFonts w:ascii="Open Sans" w:eastAsia="Cambria Math" w:hAnsi="Open Sans" w:cs="Open Sans"/>
        </w:rPr>
        <w:t xml:space="preserve">the </w:t>
      </w:r>
      <w:r w:rsidRPr="008C47F0">
        <w:rPr>
          <w:rFonts w:ascii="Open Sans" w:eastAsia="Cambria Math" w:hAnsi="Open Sans" w:cs="Open Sans"/>
        </w:rPr>
        <w:t>consumer</w:t>
      </w:r>
      <w:r w:rsidR="00531B8A">
        <w:rPr>
          <w:rFonts w:ascii="Open Sans" w:eastAsia="Cambria Math" w:hAnsi="Open Sans" w:cs="Open Sans"/>
        </w:rPr>
        <w:t>’s</w:t>
      </w:r>
      <w:r w:rsidRPr="008C47F0">
        <w:rPr>
          <w:rFonts w:ascii="Open Sans" w:eastAsia="Cambria Math" w:hAnsi="Open Sans" w:cs="Open Sans"/>
        </w:rPr>
        <w:t xml:space="preserve"> care needs and preferences with them and are responsive when there is a change. The service demonstrated care plans are reviewed every 3 months by a registered nurse, when circumstances change, or an incident occurs. Staff confirmed when an incident occurs, this triggers a review of the care plan which includes relevant allied health professionals whe</w:t>
      </w:r>
      <w:r w:rsidR="00EA635E">
        <w:rPr>
          <w:rFonts w:ascii="Open Sans" w:eastAsia="Cambria Math" w:hAnsi="Open Sans" w:cs="Open Sans"/>
        </w:rPr>
        <w:t>re</w:t>
      </w:r>
      <w:r w:rsidRPr="008C47F0">
        <w:rPr>
          <w:rFonts w:ascii="Open Sans" w:eastAsia="Cambria Math" w:hAnsi="Open Sans" w:cs="Open Sans"/>
        </w:rPr>
        <w:t xml:space="preserve"> necessary. </w:t>
      </w:r>
    </w:p>
    <w:p w14:paraId="20C51C9E" w14:textId="26E2A6EA" w:rsidR="00F556E2" w:rsidRPr="001E694D" w:rsidRDefault="0012623D" w:rsidP="0012623D">
      <w:pPr>
        <w:pStyle w:val="NormalArial"/>
        <w:rPr>
          <w:rFonts w:ascii="Open Sans" w:hAnsi="Open Sans" w:cs="Open Sans"/>
        </w:rPr>
      </w:pPr>
      <w:r w:rsidRPr="008C47F0">
        <w:rPr>
          <w:rFonts w:ascii="Open Sans" w:hAnsi="Open Sans" w:cs="Open Sans"/>
        </w:rPr>
        <w:t xml:space="preserve">I have considered the information within the </w:t>
      </w:r>
      <w:r>
        <w:rPr>
          <w:rFonts w:ascii="Open Sans" w:hAnsi="Open Sans" w:cs="Open Sans"/>
        </w:rPr>
        <w:t xml:space="preserve">Assessment </w:t>
      </w:r>
      <w:r w:rsidRPr="00224141">
        <w:rPr>
          <w:rFonts w:ascii="Open Sans" w:hAnsi="Open Sans" w:cs="Open Sans"/>
        </w:rPr>
        <w:t>team</w:t>
      </w:r>
      <w:r w:rsidRPr="008C47F0">
        <w:rPr>
          <w:rFonts w:ascii="Open Sans" w:hAnsi="Open Sans" w:cs="Open Sans"/>
        </w:rPr>
        <w:t xml:space="preserve"> report as summarised above and I consider this Standard compliant.</w:t>
      </w:r>
    </w:p>
    <w:p w14:paraId="44E79B43" w14:textId="77777777" w:rsidR="00F556E2" w:rsidRPr="001E694D" w:rsidRDefault="00F556E2"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043C2638" w14:textId="77777777" w:rsidR="00F556E2" w:rsidRPr="001E694D" w:rsidRDefault="00F556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1C7F72" w14:paraId="0FADF86C" w14:textId="77777777" w:rsidTr="001C7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292F3C2" w14:textId="77777777" w:rsidR="00F556E2" w:rsidRPr="001E694D" w:rsidRDefault="00F556E2"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A9E22E8" w14:textId="77777777" w:rsidR="00F556E2" w:rsidRPr="001E694D" w:rsidRDefault="00F556E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C7F72" w14:paraId="0585E3A6"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200E6B"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8D5E7C8"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1298D05" w14:textId="77777777" w:rsidR="00F556E2" w:rsidRPr="001E694D" w:rsidRDefault="00F556E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213B67D" w14:textId="77777777" w:rsidR="00F556E2" w:rsidRPr="001E694D" w:rsidRDefault="00F556E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94C7954" w14:textId="77777777" w:rsidR="00F556E2" w:rsidRPr="001E694D" w:rsidRDefault="00F556E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5D773E5"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24347896"/>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13717841"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7B0768"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6D81227"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A3D0EE6" w14:textId="77777777" w:rsidR="00F556E2" w:rsidRPr="001E694D" w:rsidRDefault="00596F3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9850760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0B00BC2F"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1F2245" w14:textId="77777777" w:rsidR="00F556E2" w:rsidRPr="001E694D" w:rsidRDefault="00F556E2"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C725D93" w14:textId="77777777" w:rsidR="00F556E2" w:rsidRPr="001E694D" w:rsidRDefault="00F556E2"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2A7CA633"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4567084"/>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613F41BC"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401FC1"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50F104B"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3DF0FDA4" w14:textId="77777777" w:rsidR="00F556E2" w:rsidRPr="001E694D" w:rsidRDefault="00596F35"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21201266"/>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6646B735"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C9BC3C"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0473C11"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7D80BB9"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55063402"/>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43D5A584"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EF67E3"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18713E11"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B66DA68" w14:textId="77777777" w:rsidR="00F556E2" w:rsidRPr="001E694D" w:rsidRDefault="00596F3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87073450"/>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0E1F5903"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3B9BB5"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7D15807"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652AE653" w14:textId="77777777" w:rsidR="00F556E2" w:rsidRPr="001E694D" w:rsidRDefault="00F556E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9D2D991" w14:textId="77777777" w:rsidR="00F556E2" w:rsidRPr="001E694D" w:rsidRDefault="00F556E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68F15A3A"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91579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bl>
    <w:p w14:paraId="63A677D1" w14:textId="77777777" w:rsidR="00F556E2" w:rsidRPr="003E162B" w:rsidRDefault="00F556E2"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059BA3C8" w14:textId="4D556B35" w:rsidR="0012623D" w:rsidRPr="00044552" w:rsidRDefault="0012623D" w:rsidP="00044552">
      <w:pPr>
        <w:rPr>
          <w:rFonts w:ascii="Open Sans" w:eastAsia="Arial" w:hAnsi="Open Sans" w:cs="Open Sans"/>
        </w:rPr>
      </w:pPr>
      <w:r w:rsidRPr="00044552">
        <w:rPr>
          <w:rFonts w:ascii="Open Sans" w:eastAsia="Arial" w:hAnsi="Open Sans" w:cs="Open Sans"/>
        </w:rPr>
        <w:t xml:space="preserve">The Assessment team report brought forward information which supports that consumers receive personal and clinical care that is safe and right for them and the organisation delivers safe and effective care personal and clinical care in accordance with consumers’ needs, goals and preference to optimise their health and well-being. </w:t>
      </w:r>
    </w:p>
    <w:p w14:paraId="3EE6D9EB" w14:textId="40A1F6D4" w:rsidR="0012623D" w:rsidRPr="00044552" w:rsidRDefault="0012623D" w:rsidP="0012623D">
      <w:pPr>
        <w:rPr>
          <w:rFonts w:ascii="Open Sans" w:eastAsia="Arial" w:hAnsi="Open Sans" w:cs="Open Sans"/>
        </w:rPr>
      </w:pPr>
      <w:r w:rsidRPr="00044552">
        <w:rPr>
          <w:rFonts w:ascii="Open Sans" w:eastAsia="Arial" w:hAnsi="Open Sans" w:cs="Open Sans"/>
        </w:rPr>
        <w:t>C</w:t>
      </w:r>
      <w:r w:rsidRPr="008C47F0">
        <w:rPr>
          <w:rFonts w:ascii="Open Sans" w:eastAsia="Arial" w:hAnsi="Open Sans" w:cs="Open Sans"/>
        </w:rPr>
        <w:t xml:space="preserve">onsumers </w:t>
      </w:r>
      <w:r w:rsidRPr="00044552">
        <w:rPr>
          <w:rFonts w:ascii="Open Sans" w:eastAsia="Arial" w:hAnsi="Open Sans" w:cs="Open Sans"/>
        </w:rPr>
        <w:t xml:space="preserve">receive safe and effective personal and clinical care. Staff </w:t>
      </w:r>
      <w:r w:rsidRPr="008C47F0">
        <w:rPr>
          <w:rFonts w:ascii="Open Sans" w:eastAsia="Arial" w:hAnsi="Open Sans" w:cs="Open Sans"/>
        </w:rPr>
        <w:t>manage</w:t>
      </w:r>
      <w:r w:rsidRPr="00044552">
        <w:rPr>
          <w:rFonts w:ascii="Open Sans" w:eastAsia="Arial" w:hAnsi="Open Sans" w:cs="Open Sans"/>
        </w:rPr>
        <w:t xml:space="preserve"> </w:t>
      </w:r>
      <w:r w:rsidRPr="008C47F0">
        <w:rPr>
          <w:rFonts w:ascii="Open Sans" w:eastAsia="Arial" w:hAnsi="Open Sans" w:cs="Open Sans"/>
        </w:rPr>
        <w:t xml:space="preserve">clinical and </w:t>
      </w:r>
      <w:r w:rsidRPr="00B6176D">
        <w:rPr>
          <w:rFonts w:ascii="Open Sans" w:eastAsia="Arial" w:hAnsi="Open Sans" w:cs="Open Sans"/>
        </w:rPr>
        <w:t xml:space="preserve">personal care needs based on </w:t>
      </w:r>
      <w:r w:rsidRPr="00044552">
        <w:rPr>
          <w:rFonts w:ascii="Open Sans" w:eastAsia="Arial" w:hAnsi="Open Sans" w:cs="Open Sans"/>
        </w:rPr>
        <w:t xml:space="preserve">each consumer’s </w:t>
      </w:r>
      <w:r w:rsidRPr="00B6176D">
        <w:rPr>
          <w:rFonts w:ascii="Open Sans" w:eastAsia="Arial" w:hAnsi="Open Sans" w:cs="Open Sans"/>
        </w:rPr>
        <w:t>individual requirements and following current</w:t>
      </w:r>
      <w:r w:rsidRPr="00044552">
        <w:rPr>
          <w:rFonts w:ascii="Open Sans" w:eastAsia="Arial" w:hAnsi="Open Sans" w:cs="Open Sans"/>
        </w:rPr>
        <w:t xml:space="preserve"> best practice. Staff described, and care documentation confirmed, wound management is in line with</w:t>
      </w:r>
      <w:r w:rsidRPr="00B6176D">
        <w:rPr>
          <w:rFonts w:ascii="Open Sans" w:eastAsia="Cambria Math" w:hAnsi="Open Sans" w:cs="Open Sans"/>
        </w:rPr>
        <w:t xml:space="preserve"> recommendations. </w:t>
      </w:r>
      <w:r w:rsidRPr="00B6176D">
        <w:rPr>
          <w:rFonts w:ascii="Open Sans" w:eastAsia="Yu Gothic Light" w:hAnsi="Open Sans" w:cs="Open Sans"/>
          <w:u w:val="single"/>
        </w:rPr>
        <w:t>S</w:t>
      </w:r>
      <w:r w:rsidRPr="00B6176D">
        <w:rPr>
          <w:rFonts w:ascii="Open Sans" w:eastAsia="Arial" w:hAnsi="Open Sans" w:cs="Open Sans"/>
        </w:rPr>
        <w:t xml:space="preserve">kin integrity repositioning is completed in line with directives. </w:t>
      </w:r>
      <w:r w:rsidR="00044552" w:rsidRPr="00044552">
        <w:rPr>
          <w:rFonts w:ascii="Open Sans" w:eastAsia="Arial" w:hAnsi="Open Sans" w:cs="Open Sans"/>
        </w:rPr>
        <w:t>F</w:t>
      </w:r>
      <w:r w:rsidRPr="00044552">
        <w:rPr>
          <w:rFonts w:ascii="Open Sans" w:eastAsia="Yu Gothic Light" w:hAnsi="Open Sans" w:cs="Open Sans"/>
        </w:rPr>
        <w:t>alls</w:t>
      </w:r>
      <w:r w:rsidRPr="00B6176D">
        <w:rPr>
          <w:rFonts w:ascii="Open Sans" w:eastAsia="Yu Gothic Light" w:hAnsi="Open Sans" w:cs="Open Sans"/>
        </w:rPr>
        <w:t xml:space="preserve"> management strategies for each consumer are reflective of the service’s falls management policy and best practice.</w:t>
      </w:r>
      <w:bookmarkStart w:id="2" w:name="_Hlk164094450"/>
      <w:r w:rsidRPr="00B6176D">
        <w:rPr>
          <w:rFonts w:ascii="Open Sans" w:eastAsia="Cambria Math" w:hAnsi="Open Sans" w:cs="Open Sans"/>
        </w:rPr>
        <w:t xml:space="preserve"> Care documentation demonstrated consumers who are subject to restrictive practice are </w:t>
      </w:r>
      <w:r w:rsidRPr="00B6176D">
        <w:rPr>
          <w:rFonts w:ascii="Open Sans" w:eastAsia="Cambria Math" w:hAnsi="Open Sans" w:cs="Open Sans"/>
          <w:color w:val="auto"/>
        </w:rPr>
        <w:t>reviewed</w:t>
      </w:r>
      <w:r w:rsidRPr="00B6176D">
        <w:rPr>
          <w:rFonts w:ascii="Open Sans" w:eastAsia="Cambria Math" w:hAnsi="Open Sans" w:cs="Open Sans"/>
          <w:color w:val="FF0000"/>
        </w:rPr>
        <w:t xml:space="preserve"> </w:t>
      </w:r>
      <w:r w:rsidRPr="00B6176D">
        <w:rPr>
          <w:rFonts w:ascii="Open Sans" w:eastAsia="Cambria Math" w:hAnsi="Open Sans" w:cs="Open Sans"/>
        </w:rPr>
        <w:t xml:space="preserve">by a specialist dementia support service, have an individualised behavioural </w:t>
      </w:r>
      <w:r w:rsidRPr="00044552">
        <w:rPr>
          <w:rFonts w:ascii="Open Sans" w:eastAsia="Arial" w:hAnsi="Open Sans" w:cs="Open Sans"/>
        </w:rPr>
        <w:t>support plan with strategies unique to the consumer, restrictive practice authorisation, and informed consent in place.</w:t>
      </w:r>
      <w:bookmarkEnd w:id="2"/>
      <w:r w:rsidRPr="00044552">
        <w:rPr>
          <w:rFonts w:ascii="Open Sans" w:eastAsia="Arial" w:hAnsi="Open Sans" w:cs="Open Sans"/>
        </w:rPr>
        <w:t xml:space="preserve"> </w:t>
      </w:r>
    </w:p>
    <w:p w14:paraId="659F3B4C" w14:textId="77777777" w:rsidR="00CE62C2" w:rsidRPr="00044552" w:rsidRDefault="0012623D" w:rsidP="00044552">
      <w:pPr>
        <w:rPr>
          <w:rFonts w:ascii="Open Sans" w:eastAsia="Arial" w:hAnsi="Open Sans" w:cs="Open Sans"/>
        </w:rPr>
      </w:pPr>
      <w:r w:rsidRPr="00B6176D">
        <w:rPr>
          <w:rFonts w:ascii="Open Sans" w:eastAsia="Arial" w:hAnsi="Open Sans" w:cs="Open Sans"/>
        </w:rPr>
        <w:t>Consumers are satisfied the service is effectively managing high prevalence risks. For example, s</w:t>
      </w:r>
      <w:r w:rsidRPr="00044552">
        <w:rPr>
          <w:rFonts w:ascii="Open Sans" w:eastAsia="Arial" w:hAnsi="Open Sans" w:cs="Open Sans"/>
        </w:rPr>
        <w:t xml:space="preserve">taff demonstrated individualised consumer care implemented </w:t>
      </w:r>
      <w:r w:rsidR="00DD1729" w:rsidRPr="00044552">
        <w:rPr>
          <w:rFonts w:ascii="Open Sans" w:eastAsia="Arial" w:hAnsi="Open Sans" w:cs="Open Sans"/>
        </w:rPr>
        <w:t>for consumers who</w:t>
      </w:r>
      <w:r w:rsidRPr="00044552">
        <w:rPr>
          <w:rFonts w:ascii="Open Sans" w:eastAsia="Arial" w:hAnsi="Open Sans" w:cs="Open Sans"/>
        </w:rPr>
        <w:t xml:space="preserve"> </w:t>
      </w:r>
      <w:r w:rsidR="002169DA" w:rsidRPr="00044552">
        <w:rPr>
          <w:rFonts w:ascii="Open Sans" w:eastAsia="Arial" w:hAnsi="Open Sans" w:cs="Open Sans"/>
        </w:rPr>
        <w:t xml:space="preserve">experience falls, are at risk of developing pressure injuries, </w:t>
      </w:r>
      <w:r w:rsidR="00DD1729" w:rsidRPr="00044552">
        <w:rPr>
          <w:rFonts w:ascii="Open Sans" w:eastAsia="Arial" w:hAnsi="Open Sans" w:cs="Open Sans"/>
        </w:rPr>
        <w:t xml:space="preserve">unplanned </w:t>
      </w:r>
      <w:r w:rsidR="002169DA" w:rsidRPr="00044552">
        <w:rPr>
          <w:rFonts w:ascii="Open Sans" w:eastAsia="Arial" w:hAnsi="Open Sans" w:cs="Open Sans"/>
        </w:rPr>
        <w:t>weight loss and</w:t>
      </w:r>
      <w:r w:rsidR="00AD4FB0" w:rsidRPr="00044552">
        <w:rPr>
          <w:rFonts w:ascii="Open Sans" w:eastAsia="Arial" w:hAnsi="Open Sans" w:cs="Open Sans"/>
        </w:rPr>
        <w:t xml:space="preserve"> for</w:t>
      </w:r>
      <w:r w:rsidR="002169DA" w:rsidRPr="00044552">
        <w:rPr>
          <w:rFonts w:ascii="Open Sans" w:eastAsia="Arial" w:hAnsi="Open Sans" w:cs="Open Sans"/>
        </w:rPr>
        <w:t xml:space="preserve"> those who require time sensitive medications</w:t>
      </w:r>
      <w:r w:rsidR="00AD4FB0" w:rsidRPr="00044552">
        <w:rPr>
          <w:rFonts w:ascii="Open Sans" w:eastAsia="Arial" w:hAnsi="Open Sans" w:cs="Open Sans"/>
        </w:rPr>
        <w:t xml:space="preserve">. Other risk mitigation strategies </w:t>
      </w:r>
      <w:r w:rsidR="006F7AA9" w:rsidRPr="00044552">
        <w:rPr>
          <w:rFonts w:ascii="Open Sans" w:eastAsia="Arial" w:hAnsi="Open Sans" w:cs="Open Sans"/>
        </w:rPr>
        <w:t xml:space="preserve">are in place </w:t>
      </w:r>
      <w:r w:rsidR="00EA635E" w:rsidRPr="00044552">
        <w:rPr>
          <w:rFonts w:ascii="Open Sans" w:eastAsia="Arial" w:hAnsi="Open Sans" w:cs="Open Sans"/>
        </w:rPr>
        <w:t xml:space="preserve">for the </w:t>
      </w:r>
      <w:r w:rsidRPr="00044552">
        <w:rPr>
          <w:rFonts w:ascii="Open Sans" w:eastAsia="Arial" w:hAnsi="Open Sans" w:cs="Open Sans"/>
        </w:rPr>
        <w:t>detection, monitoring, and management of other high impact high prevalence risks</w:t>
      </w:r>
      <w:r w:rsidR="00CE62C2" w:rsidRPr="00044552">
        <w:rPr>
          <w:rFonts w:ascii="Open Sans" w:eastAsia="Arial" w:hAnsi="Open Sans" w:cs="Open Sans"/>
        </w:rPr>
        <w:t xml:space="preserve">. </w:t>
      </w:r>
    </w:p>
    <w:p w14:paraId="4938BC83" w14:textId="3E932DFD" w:rsidR="00CC3948" w:rsidRPr="00044552" w:rsidRDefault="0012623D" w:rsidP="00044552">
      <w:pPr>
        <w:rPr>
          <w:rFonts w:ascii="Open Sans" w:eastAsia="Arial" w:hAnsi="Open Sans" w:cs="Open Sans"/>
        </w:rPr>
      </w:pPr>
      <w:r w:rsidRPr="00B6176D">
        <w:rPr>
          <w:rFonts w:ascii="Open Sans" w:eastAsia="Arial" w:hAnsi="Open Sans" w:cs="Open Sans"/>
        </w:rPr>
        <w:t xml:space="preserve">Consumers and representatives felt confident staff would provide end of life care in line with consumers’ preferences to maximise dignity and comfort. The service follows stated preferences during </w:t>
      </w:r>
      <w:r w:rsidR="00E359CA" w:rsidRPr="00B6176D">
        <w:rPr>
          <w:rFonts w:ascii="Open Sans" w:eastAsia="Arial" w:hAnsi="Open Sans" w:cs="Open Sans"/>
        </w:rPr>
        <w:t>end-of-life</w:t>
      </w:r>
      <w:r w:rsidRPr="00B6176D">
        <w:rPr>
          <w:rFonts w:ascii="Open Sans" w:eastAsia="Arial" w:hAnsi="Open Sans" w:cs="Open Sans"/>
        </w:rPr>
        <w:t xml:space="preserve"> care. The service can access a specialist palliative aged care team to provide advice and support in caring for the consumer. Friends and family can remain with the consumer </w:t>
      </w:r>
      <w:r w:rsidR="00C756D9" w:rsidRPr="00B6176D">
        <w:rPr>
          <w:rFonts w:ascii="Open Sans" w:eastAsia="Arial" w:hAnsi="Open Sans" w:cs="Open Sans"/>
        </w:rPr>
        <w:t>if</w:t>
      </w:r>
      <w:r w:rsidRPr="00B6176D">
        <w:rPr>
          <w:rFonts w:ascii="Open Sans" w:eastAsia="Arial" w:hAnsi="Open Sans" w:cs="Open Sans"/>
        </w:rPr>
        <w:t xml:space="preserve"> they wish. Pastoral care is offered to the consumer and their loved ones. S</w:t>
      </w:r>
      <w:r w:rsidRPr="00044552">
        <w:rPr>
          <w:rFonts w:ascii="Open Sans" w:eastAsia="Arial" w:hAnsi="Open Sans" w:cs="Open Sans"/>
        </w:rPr>
        <w:t>taff demonstrated knowledge of the palliative care pathway, resources available</w:t>
      </w:r>
      <w:r w:rsidR="00504C62" w:rsidRPr="00044552">
        <w:rPr>
          <w:rFonts w:ascii="Open Sans" w:eastAsia="Arial" w:hAnsi="Open Sans" w:cs="Open Sans"/>
        </w:rPr>
        <w:t xml:space="preserve">, </w:t>
      </w:r>
      <w:r w:rsidRPr="00044552">
        <w:rPr>
          <w:rFonts w:ascii="Open Sans" w:eastAsia="Arial" w:hAnsi="Open Sans" w:cs="Open Sans"/>
        </w:rPr>
        <w:t>and ways in which they maintain the comfort of consumers at the end of life, including one-on-one support for the consumer and their family.</w:t>
      </w:r>
    </w:p>
    <w:p w14:paraId="390BEADC" w14:textId="60F80094" w:rsidR="00CC3948" w:rsidRPr="00044552" w:rsidRDefault="0012623D" w:rsidP="00044552">
      <w:pPr>
        <w:rPr>
          <w:rFonts w:ascii="Open Sans" w:eastAsia="Arial" w:hAnsi="Open Sans" w:cs="Open Sans"/>
        </w:rPr>
      </w:pPr>
      <w:r w:rsidRPr="00044552">
        <w:rPr>
          <w:rFonts w:ascii="Open Sans" w:eastAsia="Arial" w:hAnsi="Open Sans" w:cs="Open Sans"/>
        </w:rPr>
        <w:t xml:space="preserve">Consumers and representatives expressed confidence the service identify and respond to a decline in the consumer’s condition promptly. Care documentation demonstrated timely recognition and response to changes in a </w:t>
      </w:r>
      <w:r w:rsidR="00E359CA" w:rsidRPr="00044552">
        <w:rPr>
          <w:rFonts w:ascii="Open Sans" w:eastAsia="Arial" w:hAnsi="Open Sans" w:cs="Open Sans"/>
        </w:rPr>
        <w:t>consumer’s</w:t>
      </w:r>
      <w:r w:rsidRPr="00044552">
        <w:rPr>
          <w:rFonts w:ascii="Open Sans" w:eastAsia="Arial" w:hAnsi="Open Sans" w:cs="Open Sans"/>
        </w:rPr>
        <w:t xml:space="preserve"> condition. General and specific observations are recorded in the electronic care management system which is reviewed daily to identify change to consumers.</w:t>
      </w:r>
      <w:r w:rsidRPr="008C47F0">
        <w:rPr>
          <w:rFonts w:ascii="Open Sans" w:eastAsia="Arial" w:hAnsi="Open Sans" w:cs="Open Sans"/>
          <w:color w:val="auto"/>
        </w:rPr>
        <w:t xml:space="preserve"> </w:t>
      </w:r>
      <w:r w:rsidRPr="00044552">
        <w:rPr>
          <w:rFonts w:ascii="Open Sans" w:eastAsia="Arial" w:hAnsi="Open Sans" w:cs="Open Sans"/>
        </w:rPr>
        <w:t xml:space="preserve">Policies and procedures guide staff practice. </w:t>
      </w:r>
      <w:r w:rsidRPr="008C47F0">
        <w:rPr>
          <w:rFonts w:ascii="Open Sans" w:eastAsia="Arial" w:hAnsi="Open Sans" w:cs="Open Sans"/>
        </w:rPr>
        <w:t>The service has procedures to guide staff when they recognise a deterioration or change in a consumer’s condition.</w:t>
      </w:r>
      <w:r w:rsidRPr="00044552">
        <w:rPr>
          <w:rFonts w:ascii="Open Sans" w:eastAsia="Arial" w:hAnsi="Open Sans" w:cs="Open Sans"/>
        </w:rPr>
        <w:t xml:space="preserve"> </w:t>
      </w:r>
    </w:p>
    <w:p w14:paraId="562EF111" w14:textId="18C0D72F" w:rsidR="0012623D" w:rsidRPr="00044552" w:rsidRDefault="0012623D" w:rsidP="00044552">
      <w:pPr>
        <w:rPr>
          <w:rFonts w:ascii="Open Sans" w:eastAsia="Arial" w:hAnsi="Open Sans" w:cs="Open Sans"/>
        </w:rPr>
      </w:pPr>
      <w:r w:rsidRPr="00044552">
        <w:rPr>
          <w:rFonts w:ascii="Open Sans" w:eastAsia="Arial" w:hAnsi="Open Sans" w:cs="Open Sans"/>
        </w:rPr>
        <w:lastRenderedPageBreak/>
        <w:t xml:space="preserve">Consumers and representatives said consumers’ care needs and preferences are effectively communicated and consumers receive the care they need. Care documentation contains information to support effective and safe care. Registered staff notify the medical officer and consumer representatives when the consumer experiences a change in condition, experiences a clinical incident, is transferred to, or returned from hospital, or is ordered a change in medication. Staff receive up to date information about consumers at handover and via the electronic care management system. </w:t>
      </w:r>
    </w:p>
    <w:p w14:paraId="61E30DFD" w14:textId="77777777" w:rsidR="0012623D" w:rsidRPr="00044552" w:rsidRDefault="0012623D" w:rsidP="00044552">
      <w:pPr>
        <w:rPr>
          <w:rFonts w:ascii="Open Sans" w:eastAsia="Arial" w:hAnsi="Open Sans" w:cs="Open Sans"/>
        </w:rPr>
      </w:pPr>
      <w:r w:rsidRPr="008C47F0">
        <w:rPr>
          <w:rFonts w:ascii="Open Sans" w:eastAsia="Arial" w:hAnsi="Open Sans" w:cs="Open Sans"/>
        </w:rPr>
        <w:t>Referrals are made to other health professionals who provide directives for the consumer’s care. Management and staff demonstrated how changes in consumers’ health or well-being prompt referral to a relevant health professional including</w:t>
      </w:r>
      <w:r w:rsidRPr="00044552">
        <w:rPr>
          <w:rFonts w:ascii="Open Sans" w:eastAsia="Arial" w:hAnsi="Open Sans" w:cs="Open Sans"/>
        </w:rPr>
        <w:t>, but not limited to aged care support services, dementia support service, older person’s mental health services, and wound specialists</w:t>
      </w:r>
      <w:r w:rsidRPr="008C47F0">
        <w:rPr>
          <w:rFonts w:ascii="Open Sans" w:eastAsia="Arial" w:hAnsi="Open Sans" w:cs="Open Sans"/>
        </w:rPr>
        <w:t xml:space="preserve">. Policies and procedures guide staff practice. </w:t>
      </w:r>
    </w:p>
    <w:p w14:paraId="5E9C8391" w14:textId="193DCA06" w:rsidR="0012623D" w:rsidRPr="00044552" w:rsidRDefault="0012623D" w:rsidP="00044552">
      <w:pPr>
        <w:rPr>
          <w:rFonts w:ascii="Open Sans" w:eastAsia="Arial" w:hAnsi="Open Sans" w:cs="Open Sans"/>
        </w:rPr>
      </w:pPr>
      <w:r w:rsidRPr="008C47F0">
        <w:rPr>
          <w:rFonts w:ascii="Open Sans" w:eastAsia="Arial" w:hAnsi="Open Sans" w:cs="Open Sans"/>
        </w:rPr>
        <w:t>Staff conduct hand hygiene before and after providing care and the service demonstrated effective processes are in place for prevention and control of infection including management of an infectious outbreak. Policies and procedures including but not limited to an outbreak management plan guide staff practice in prevention and control of infection as well as e</w:t>
      </w:r>
      <w:r w:rsidRPr="00044552">
        <w:rPr>
          <w:rFonts w:ascii="Open Sans" w:eastAsia="Arial" w:hAnsi="Open Sans" w:cs="Open Sans"/>
        </w:rPr>
        <w:t>vidence-based clinical pathways including obtaining pathology results prior to commencing antibiotics. Consumers are offered and administered vaccinations for influenza and COVID-19.</w:t>
      </w:r>
    </w:p>
    <w:p w14:paraId="044F81D1" w14:textId="22D92306" w:rsidR="00F556E2" w:rsidRPr="00044552" w:rsidRDefault="0012623D" w:rsidP="00044552">
      <w:pPr>
        <w:rPr>
          <w:rFonts w:ascii="Open Sans" w:eastAsia="Arial" w:hAnsi="Open Sans" w:cs="Open Sans"/>
        </w:rPr>
      </w:pPr>
      <w:r w:rsidRPr="00044552">
        <w:rPr>
          <w:rFonts w:ascii="Open Sans" w:eastAsia="Arial" w:hAnsi="Open Sans" w:cs="Open Sans"/>
        </w:rPr>
        <w:t>I have considered the information within the Assessment team report as summarised above and I consider this Standard compliant.</w:t>
      </w:r>
    </w:p>
    <w:p w14:paraId="7933F02F" w14:textId="77777777" w:rsidR="00F556E2" w:rsidRPr="001E694D" w:rsidRDefault="00F556E2" w:rsidP="0036130C">
      <w:pPr>
        <w:pStyle w:val="NormalArial"/>
        <w:rPr>
          <w:rFonts w:ascii="Open Sans" w:hAnsi="Open Sans" w:cs="Open Sans"/>
        </w:rPr>
      </w:pPr>
      <w:r w:rsidRPr="001E694D">
        <w:rPr>
          <w:rFonts w:ascii="Open Sans" w:hAnsi="Open Sans" w:cs="Open Sans"/>
        </w:rPr>
        <w:br w:type="page"/>
      </w:r>
    </w:p>
    <w:p w14:paraId="5892434B" w14:textId="77777777" w:rsidR="00F556E2" w:rsidRPr="001E694D" w:rsidRDefault="00F556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1C7F72" w14:paraId="3C4F359D" w14:textId="77777777" w:rsidTr="001C7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E2C76C6" w14:textId="77777777" w:rsidR="00F556E2" w:rsidRPr="001E694D" w:rsidRDefault="00F556E2"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0AD584AA" w14:textId="77777777" w:rsidR="00F556E2" w:rsidRPr="001E694D" w:rsidRDefault="00F556E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C7F72" w14:paraId="23B2690D"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C8A94B"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E13733E"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B38F8EE"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645375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5469742B"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74E01B"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34C6311E"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3257266A" w14:textId="77777777" w:rsidR="00F556E2" w:rsidRPr="001E694D" w:rsidRDefault="00596F3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59675377"/>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0597340B"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9A7048"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BD2721D"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370BB65" w14:textId="77777777" w:rsidR="00F556E2" w:rsidRPr="001E694D" w:rsidRDefault="00F556E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6D1EB15" w14:textId="77777777" w:rsidR="00F556E2" w:rsidRPr="001E694D" w:rsidRDefault="00F556E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E3452DA" w14:textId="77777777" w:rsidR="00F556E2" w:rsidRPr="001E694D" w:rsidRDefault="00F556E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185B6750"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6223571"/>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1A796A07"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B44485"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2B55078"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0DD0799" w14:textId="77777777" w:rsidR="00F556E2" w:rsidRPr="001E694D" w:rsidRDefault="00596F35"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569174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58F30E2D"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E5422B"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C284B3A"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0DAE795" w14:textId="77777777" w:rsidR="00F556E2" w:rsidRPr="001E694D" w:rsidRDefault="00596F35"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93588888"/>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2E6133E7"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73C663"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178EAF57"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57E95B52" w14:textId="77777777" w:rsidR="00F556E2" w:rsidRPr="001E694D" w:rsidRDefault="00596F3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2019853"/>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465BB869"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10F9F6"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052326D"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C655431"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7148122"/>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bl>
    <w:p w14:paraId="47BE8177" w14:textId="77777777" w:rsidR="00F556E2" w:rsidRPr="003E162B" w:rsidRDefault="00F556E2" w:rsidP="00D87E7C">
      <w:pPr>
        <w:pStyle w:val="Heading20"/>
        <w:rPr>
          <w:rFonts w:ascii="Open Sans" w:hAnsi="Open Sans" w:cs="Open Sans"/>
          <w:color w:val="781E77"/>
        </w:rPr>
      </w:pPr>
      <w:r w:rsidRPr="003E162B">
        <w:rPr>
          <w:rFonts w:ascii="Open Sans" w:hAnsi="Open Sans" w:cs="Open Sans"/>
          <w:color w:val="781E77"/>
        </w:rPr>
        <w:t>Findings</w:t>
      </w:r>
    </w:p>
    <w:p w14:paraId="453E98DC" w14:textId="4B306802" w:rsidR="0012623D" w:rsidRPr="00044552" w:rsidRDefault="0012623D" w:rsidP="00044552">
      <w:pPr>
        <w:rPr>
          <w:rFonts w:ascii="Open Sans" w:eastAsia="Arial" w:hAnsi="Open Sans" w:cs="Open Sans"/>
        </w:rPr>
      </w:pPr>
      <w:r w:rsidRPr="00044552">
        <w:rPr>
          <w:rFonts w:ascii="Open Sans" w:eastAsia="Arial" w:hAnsi="Open Sans" w:cs="Open Sans"/>
        </w:rPr>
        <w:t>The Assessment team report brought forward information which supports that consumers receive the services and supports for daily living that are important to their health and well-being that enable them to do the things they want to do</w:t>
      </w:r>
      <w:r w:rsidR="00B6176D" w:rsidRPr="00044552">
        <w:rPr>
          <w:rFonts w:ascii="Open Sans" w:eastAsia="Arial" w:hAnsi="Open Sans" w:cs="Open Sans"/>
        </w:rPr>
        <w:t>. T</w:t>
      </w:r>
      <w:r w:rsidRPr="00044552">
        <w:rPr>
          <w:rFonts w:ascii="Open Sans" w:eastAsia="Arial" w:hAnsi="Open Sans" w:cs="Open Sans"/>
        </w:rPr>
        <w:t>he organisation provides safe and effective services and supports for daily living that optimise the consumer’s independence, health, well-being and quality of life.</w:t>
      </w:r>
    </w:p>
    <w:p w14:paraId="0D7AF682" w14:textId="039A5426" w:rsidR="0012623D" w:rsidRPr="00044552" w:rsidRDefault="0012623D" w:rsidP="00044552">
      <w:pPr>
        <w:rPr>
          <w:rFonts w:ascii="Open Sans" w:eastAsia="Arial" w:hAnsi="Open Sans" w:cs="Open Sans"/>
        </w:rPr>
      </w:pPr>
      <w:r w:rsidRPr="008C47F0">
        <w:rPr>
          <w:rFonts w:ascii="Open Sans" w:eastAsia="Arial" w:hAnsi="Open Sans" w:cs="Open Sans"/>
        </w:rPr>
        <w:lastRenderedPageBreak/>
        <w:t xml:space="preserve">Consumers and representatives said the service supports consumers’ quality of life and personal interests. Consumers are supported to engage in activities which are meaningful to them. Care planning documentation </w:t>
      </w:r>
      <w:r>
        <w:rPr>
          <w:rFonts w:ascii="Open Sans" w:eastAsia="Arial" w:hAnsi="Open Sans" w:cs="Open Sans"/>
        </w:rPr>
        <w:t>includes</w:t>
      </w:r>
      <w:r w:rsidRPr="008C47F0">
        <w:rPr>
          <w:rFonts w:ascii="Open Sans" w:eastAsia="Arial" w:hAnsi="Open Sans" w:cs="Open Sans"/>
        </w:rPr>
        <w:t xml:space="preserve"> consumers’ interests and preferences, wh</w:t>
      </w:r>
      <w:r>
        <w:rPr>
          <w:rFonts w:ascii="Open Sans" w:eastAsia="Arial" w:hAnsi="Open Sans" w:cs="Open Sans"/>
        </w:rPr>
        <w:t>ich</w:t>
      </w:r>
      <w:r w:rsidRPr="008C47F0">
        <w:rPr>
          <w:rFonts w:ascii="Open Sans" w:eastAsia="Arial" w:hAnsi="Open Sans" w:cs="Open Sans"/>
        </w:rPr>
        <w:t xml:space="preserve"> activities they like to attend and recorded activities in the progress notes. Activities are conducted with a view to ensure consumer safety for </w:t>
      </w:r>
      <w:r w:rsidRPr="00044552">
        <w:rPr>
          <w:rFonts w:ascii="Open Sans" w:eastAsia="Arial" w:hAnsi="Open Sans" w:cs="Open Sans"/>
        </w:rPr>
        <w:t xml:space="preserve">example, providing safety </w:t>
      </w:r>
      <w:r w:rsidR="008F70B5" w:rsidRPr="00044552">
        <w:rPr>
          <w:rFonts w:ascii="Open Sans" w:eastAsia="Arial" w:hAnsi="Open Sans" w:cs="Open Sans"/>
        </w:rPr>
        <w:t>equipment</w:t>
      </w:r>
      <w:r w:rsidRPr="00044552">
        <w:rPr>
          <w:rFonts w:ascii="Open Sans" w:eastAsia="Arial" w:hAnsi="Open Sans" w:cs="Open Sans"/>
        </w:rPr>
        <w:t xml:space="preserve"> for consumers who like to garden</w:t>
      </w:r>
      <w:r w:rsidR="008F70B5" w:rsidRPr="00044552">
        <w:rPr>
          <w:rFonts w:ascii="Open Sans" w:eastAsia="Arial" w:hAnsi="Open Sans" w:cs="Open Sans"/>
        </w:rPr>
        <w:t xml:space="preserve">, </w:t>
      </w:r>
      <w:r w:rsidRPr="00044552">
        <w:rPr>
          <w:rFonts w:ascii="Open Sans" w:eastAsia="Arial" w:hAnsi="Open Sans" w:cs="Open Sans"/>
        </w:rPr>
        <w:t>ensuring dietary preferences are respected and adhered to, mobilising consumers to areas of the service so they may participate in community activities. Staff were observed assisting consumers with their meals in a respectful and engaging manner</w:t>
      </w:r>
      <w:r w:rsidR="00E359CA" w:rsidRPr="00044552">
        <w:rPr>
          <w:rFonts w:ascii="Open Sans" w:eastAsia="Arial" w:hAnsi="Open Sans" w:cs="Open Sans"/>
        </w:rPr>
        <w:t xml:space="preserve">. </w:t>
      </w:r>
      <w:r w:rsidRPr="00044552">
        <w:rPr>
          <w:rFonts w:ascii="Open Sans" w:eastAsia="Arial" w:hAnsi="Open Sans" w:cs="Open Sans"/>
        </w:rPr>
        <w:t xml:space="preserve">Consumers on modified diets were observed to be receiving correct </w:t>
      </w:r>
      <w:r w:rsidR="00224141" w:rsidRPr="00044552">
        <w:rPr>
          <w:rFonts w:ascii="Open Sans" w:eastAsia="Arial" w:hAnsi="Open Sans" w:cs="Open Sans"/>
        </w:rPr>
        <w:t xml:space="preserve">meal </w:t>
      </w:r>
      <w:r w:rsidRPr="00044552">
        <w:rPr>
          <w:rFonts w:ascii="Open Sans" w:eastAsia="Arial" w:hAnsi="Open Sans" w:cs="Open Sans"/>
        </w:rPr>
        <w:t xml:space="preserve">textures. </w:t>
      </w:r>
    </w:p>
    <w:p w14:paraId="414F9C36" w14:textId="34501946" w:rsidR="0012623D" w:rsidRPr="00044552" w:rsidRDefault="0012623D" w:rsidP="00044552">
      <w:pPr>
        <w:rPr>
          <w:rFonts w:ascii="Open Sans" w:eastAsia="Arial" w:hAnsi="Open Sans" w:cs="Open Sans"/>
        </w:rPr>
      </w:pPr>
      <w:r w:rsidRPr="00044552">
        <w:rPr>
          <w:rFonts w:ascii="Open Sans" w:eastAsia="Arial" w:hAnsi="Open Sans" w:cs="Open Sans"/>
        </w:rPr>
        <w:t xml:space="preserve">Consumers engage in activities and access services which enhance their well-being and social connections. Staff encourage consumers to attend activities and social engagements. Consumers said they enjoy the hymns sung </w:t>
      </w:r>
      <w:r w:rsidR="00224141" w:rsidRPr="00044552">
        <w:rPr>
          <w:rFonts w:ascii="Open Sans" w:eastAsia="Arial" w:hAnsi="Open Sans" w:cs="Open Sans"/>
        </w:rPr>
        <w:t xml:space="preserve">during </w:t>
      </w:r>
      <w:r w:rsidRPr="00044552">
        <w:rPr>
          <w:rFonts w:ascii="Open Sans" w:eastAsia="Arial" w:hAnsi="Open Sans" w:cs="Open Sans"/>
        </w:rPr>
        <w:t xml:space="preserve">church services. Consumers have the option of attending weekly catholic or non-denominal church services within the service. Consumers also receive one-on-one </w:t>
      </w:r>
      <w:r w:rsidR="00224141" w:rsidRPr="00044552">
        <w:rPr>
          <w:rFonts w:ascii="Open Sans" w:eastAsia="Arial" w:hAnsi="Open Sans" w:cs="Open Sans"/>
        </w:rPr>
        <w:t xml:space="preserve">pastoral </w:t>
      </w:r>
      <w:r w:rsidRPr="00044552">
        <w:rPr>
          <w:rFonts w:ascii="Open Sans" w:eastAsia="Arial" w:hAnsi="Open Sans" w:cs="Open Sans"/>
        </w:rPr>
        <w:t>care. Staff demonstrated the referral pathway they follow should they identify a consumer requiring additional emotional, spiritual or psychological support.</w:t>
      </w:r>
    </w:p>
    <w:p w14:paraId="01668993" w14:textId="77777777" w:rsidR="0012623D" w:rsidRPr="00044552" w:rsidRDefault="0012623D" w:rsidP="00044552">
      <w:pPr>
        <w:rPr>
          <w:rFonts w:ascii="Open Sans" w:eastAsia="Arial" w:hAnsi="Open Sans" w:cs="Open Sans"/>
        </w:rPr>
      </w:pPr>
      <w:r w:rsidRPr="00044552">
        <w:rPr>
          <w:rFonts w:ascii="Open Sans" w:eastAsia="Arial" w:hAnsi="Open Sans" w:cs="Open Sans"/>
        </w:rPr>
        <w:t xml:space="preserve">Consumers and representatives said consumers are supported to have social engagements both within the service as well as in the greater community. Visitors are welcome and community groups regularly hold events for consumers at the service. The service provides a range of activities to support </w:t>
      </w:r>
      <w:r w:rsidRPr="008C47F0">
        <w:rPr>
          <w:rFonts w:ascii="Open Sans" w:eastAsia="Arial" w:hAnsi="Open Sans" w:cs="Open Sans"/>
        </w:rPr>
        <w:t xml:space="preserve">consumers’ diverse interests and to assist them to access the community. Staff stated when recognising a change in consumers’ health and condition, activities are adjusted to suit these changes, providing examples of activities organised to cater to limited mobility whilst still providing light exercise. </w:t>
      </w:r>
    </w:p>
    <w:p w14:paraId="55B87516" w14:textId="1E4B1295" w:rsidR="0012623D" w:rsidRPr="00044552" w:rsidRDefault="0012623D" w:rsidP="00044552">
      <w:pPr>
        <w:rPr>
          <w:rFonts w:ascii="Open Sans" w:eastAsia="Arial" w:hAnsi="Open Sans" w:cs="Open Sans"/>
        </w:rPr>
      </w:pPr>
      <w:r w:rsidRPr="008C47F0">
        <w:rPr>
          <w:rFonts w:ascii="Open Sans" w:eastAsia="Arial" w:hAnsi="Open Sans" w:cs="Open Sans"/>
        </w:rPr>
        <w:t>Consumers</w:t>
      </w:r>
      <w:r w:rsidR="00903BEA">
        <w:rPr>
          <w:rFonts w:ascii="Open Sans" w:eastAsia="Arial" w:hAnsi="Open Sans" w:cs="Open Sans"/>
        </w:rPr>
        <w:t xml:space="preserve"> and </w:t>
      </w:r>
      <w:r w:rsidRPr="008C47F0">
        <w:rPr>
          <w:rFonts w:ascii="Open Sans" w:eastAsia="Arial" w:hAnsi="Open Sans" w:cs="Open Sans"/>
        </w:rPr>
        <w:t xml:space="preserve">representatives </w:t>
      </w:r>
      <w:r w:rsidR="00903BEA">
        <w:rPr>
          <w:rFonts w:ascii="Open Sans" w:eastAsia="Arial" w:hAnsi="Open Sans" w:cs="Open Sans"/>
        </w:rPr>
        <w:t>say</w:t>
      </w:r>
      <w:r w:rsidRPr="008C47F0">
        <w:rPr>
          <w:rFonts w:ascii="Open Sans" w:eastAsia="Arial" w:hAnsi="Open Sans" w:cs="Open Sans"/>
        </w:rPr>
        <w:t xml:space="preserve"> the </w:t>
      </w:r>
      <w:r w:rsidR="00903BEA">
        <w:rPr>
          <w:rFonts w:ascii="Open Sans" w:eastAsia="Arial" w:hAnsi="Open Sans" w:cs="Open Sans"/>
        </w:rPr>
        <w:t>service</w:t>
      </w:r>
      <w:r w:rsidRPr="008C47F0">
        <w:rPr>
          <w:rFonts w:ascii="Open Sans" w:eastAsia="Arial" w:hAnsi="Open Sans" w:cs="Open Sans"/>
        </w:rPr>
        <w:t xml:space="preserve"> coordinates their services and supports well. Staff demonstrated</w:t>
      </w:r>
      <w:r w:rsidRPr="00044552">
        <w:rPr>
          <w:rFonts w:ascii="Open Sans" w:eastAsia="Arial" w:hAnsi="Open Sans" w:cs="Open Sans"/>
        </w:rPr>
        <w:t xml:space="preserve"> </w:t>
      </w:r>
      <w:r w:rsidRPr="008C47F0">
        <w:rPr>
          <w:rFonts w:ascii="Open Sans" w:eastAsia="Arial" w:hAnsi="Open Sans" w:cs="Open Sans"/>
        </w:rPr>
        <w:t xml:space="preserve">access to care plans which have detailed care planning and consumer information. Staff refer to the electronic care management system to ensure they are following the most updated information. When changes to care plans occur, notification is provided at shift handover and communicated via email and directly when required. </w:t>
      </w:r>
    </w:p>
    <w:p w14:paraId="2070BF09" w14:textId="77777777" w:rsidR="0012623D" w:rsidRPr="00044552" w:rsidRDefault="0012623D" w:rsidP="00044552">
      <w:pPr>
        <w:rPr>
          <w:rFonts w:ascii="Open Sans" w:eastAsia="Arial" w:hAnsi="Open Sans" w:cs="Open Sans"/>
        </w:rPr>
      </w:pPr>
      <w:r w:rsidRPr="008C47F0">
        <w:rPr>
          <w:rFonts w:ascii="Open Sans" w:eastAsia="Arial" w:hAnsi="Open Sans" w:cs="Open Sans"/>
        </w:rPr>
        <w:t>The service has systems in place to provide referrals to other providers of care and services. Consumers said they can access services such as hairdressing, in addition to allied health. Staff demonstrated the pathway they use when referring consumers onto additional care and services. Staff said the service regularly engages with a specialist dementia support service to source additional support and activity ideas to assist consumers with cognitive decline and challenging changing behaviours.</w:t>
      </w:r>
      <w:r w:rsidRPr="00044552">
        <w:rPr>
          <w:rFonts w:ascii="Open Sans" w:eastAsia="Arial" w:hAnsi="Open Sans" w:cs="Open Sans"/>
        </w:rPr>
        <w:t xml:space="preserve"> </w:t>
      </w:r>
    </w:p>
    <w:p w14:paraId="205D8CBF" w14:textId="2B3B326A" w:rsidR="0012623D" w:rsidRPr="00044552" w:rsidRDefault="0012623D" w:rsidP="0012623D">
      <w:pPr>
        <w:rPr>
          <w:rFonts w:ascii="Open Sans" w:eastAsia="Arial" w:hAnsi="Open Sans" w:cs="Open Sans"/>
        </w:rPr>
      </w:pPr>
      <w:r w:rsidRPr="008C47F0">
        <w:rPr>
          <w:rFonts w:ascii="Open Sans" w:eastAsia="Arial" w:hAnsi="Open Sans" w:cs="Open Sans"/>
        </w:rPr>
        <w:lastRenderedPageBreak/>
        <w:t xml:space="preserve">Consumers and representatives provided positive feedback regarding the quality and quantity of meals provided. Consumers said they were happy with the freshness of the meals and are provided </w:t>
      </w:r>
      <w:r w:rsidR="00F22CA4">
        <w:rPr>
          <w:rFonts w:ascii="Open Sans" w:eastAsia="Arial" w:hAnsi="Open Sans" w:cs="Open Sans"/>
        </w:rPr>
        <w:t>additional</w:t>
      </w:r>
      <w:r w:rsidRPr="008C47F0">
        <w:rPr>
          <w:rFonts w:ascii="Open Sans" w:eastAsia="Arial" w:hAnsi="Open Sans" w:cs="Open Sans"/>
        </w:rPr>
        <w:t xml:space="preserve"> or alternative meals at their request. </w:t>
      </w:r>
      <w:r w:rsidR="00F22CA4">
        <w:rPr>
          <w:rFonts w:ascii="Open Sans" w:eastAsia="Arial" w:hAnsi="Open Sans" w:cs="Open Sans"/>
        </w:rPr>
        <w:t>A</w:t>
      </w:r>
      <w:r w:rsidRPr="008C47F0">
        <w:rPr>
          <w:rFonts w:ascii="Open Sans" w:eastAsia="Arial" w:hAnsi="Open Sans" w:cs="Open Sans"/>
        </w:rPr>
        <w:t xml:space="preserve"> rotating monthly menu </w:t>
      </w:r>
      <w:r w:rsidR="002142BF">
        <w:rPr>
          <w:rFonts w:ascii="Open Sans" w:eastAsia="Arial" w:hAnsi="Open Sans" w:cs="Open Sans"/>
        </w:rPr>
        <w:t>informs consumers of</w:t>
      </w:r>
      <w:r w:rsidRPr="008C47F0">
        <w:rPr>
          <w:rFonts w:ascii="Open Sans" w:eastAsia="Arial" w:hAnsi="Open Sans" w:cs="Open Sans"/>
        </w:rPr>
        <w:t xml:space="preserve"> all main meals. Morning and afternoon tea </w:t>
      </w:r>
      <w:r w:rsidR="002142BF">
        <w:rPr>
          <w:rFonts w:ascii="Open Sans" w:eastAsia="Arial" w:hAnsi="Open Sans" w:cs="Open Sans"/>
        </w:rPr>
        <w:t>is</w:t>
      </w:r>
      <w:r w:rsidRPr="008C47F0">
        <w:rPr>
          <w:rFonts w:ascii="Open Sans" w:eastAsia="Arial" w:hAnsi="Open Sans" w:cs="Open Sans"/>
        </w:rPr>
        <w:t xml:space="preserve"> provided in the dining rooms as well as in consumers’ rooms. </w:t>
      </w:r>
      <w:r w:rsidR="002142BF">
        <w:rPr>
          <w:rFonts w:ascii="Open Sans" w:eastAsia="Arial" w:hAnsi="Open Sans" w:cs="Open Sans"/>
        </w:rPr>
        <w:t>S</w:t>
      </w:r>
      <w:r w:rsidRPr="008C47F0">
        <w:rPr>
          <w:rFonts w:ascii="Open Sans" w:eastAsia="Arial" w:hAnsi="Open Sans" w:cs="Open Sans"/>
        </w:rPr>
        <w:t>taff have completed food safety training.</w:t>
      </w:r>
      <w:r w:rsidRPr="00044552">
        <w:rPr>
          <w:rFonts w:ascii="Open Sans" w:eastAsia="Arial" w:hAnsi="Open Sans" w:cs="Open Sans"/>
        </w:rPr>
        <w:t xml:space="preserve"> </w:t>
      </w:r>
    </w:p>
    <w:p w14:paraId="3FED3203" w14:textId="77777777" w:rsidR="0012623D" w:rsidRPr="008C47F0" w:rsidRDefault="0012623D" w:rsidP="0012623D">
      <w:pPr>
        <w:rPr>
          <w:rFonts w:ascii="Open Sans" w:eastAsia="Arial" w:hAnsi="Open Sans" w:cs="Open Sans"/>
        </w:rPr>
      </w:pPr>
      <w:r w:rsidRPr="008C47F0">
        <w:rPr>
          <w:rFonts w:ascii="Open Sans" w:eastAsia="Arial" w:hAnsi="Open Sans" w:cs="Open Sans"/>
        </w:rPr>
        <w:t xml:space="preserve">Consumers and representatives said consumers feel safe when using the equipment provided by the service, and they know how to report any concerns they have about safety. Staff described the process for reporting equipment requiring repair and said there was a quick turnaround from reporting an issue to having an issue repaired. The service demonstrated processes for ensuring safe use and maintenance of equipment. All equipment observed appeared to be clean and well maintained. </w:t>
      </w:r>
    </w:p>
    <w:p w14:paraId="72798C97" w14:textId="64743077" w:rsidR="00F556E2" w:rsidRPr="00044552" w:rsidRDefault="0012623D" w:rsidP="00044552">
      <w:pPr>
        <w:rPr>
          <w:rFonts w:ascii="Open Sans" w:eastAsia="Arial" w:hAnsi="Open Sans" w:cs="Open Sans"/>
        </w:rPr>
      </w:pPr>
      <w:r w:rsidRPr="00044552">
        <w:rPr>
          <w:rFonts w:ascii="Open Sans" w:eastAsia="Arial" w:hAnsi="Open Sans" w:cs="Open Sans"/>
        </w:rPr>
        <w:t>I have considered the information within the Assessment team report as summarised above and I consider this Standard compliant.</w:t>
      </w:r>
    </w:p>
    <w:p w14:paraId="3C137F4E" w14:textId="77777777" w:rsidR="00F556E2" w:rsidRPr="001E694D" w:rsidRDefault="00F556E2" w:rsidP="0036130C">
      <w:pPr>
        <w:pStyle w:val="NormalArial"/>
        <w:rPr>
          <w:rFonts w:ascii="Open Sans" w:hAnsi="Open Sans" w:cs="Open Sans"/>
        </w:rPr>
      </w:pPr>
      <w:r w:rsidRPr="001E694D">
        <w:rPr>
          <w:rFonts w:ascii="Open Sans" w:hAnsi="Open Sans" w:cs="Open Sans"/>
        </w:rPr>
        <w:br w:type="page"/>
      </w:r>
    </w:p>
    <w:p w14:paraId="5307B651" w14:textId="77777777" w:rsidR="00F556E2" w:rsidRPr="001E694D" w:rsidRDefault="00F556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1C7F72" w14:paraId="5F13FE37" w14:textId="77777777" w:rsidTr="001C7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9EA193D" w14:textId="77777777" w:rsidR="00F556E2" w:rsidRPr="001E694D" w:rsidRDefault="00F556E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4D734DE" w14:textId="77777777" w:rsidR="00F556E2" w:rsidRPr="001E694D" w:rsidRDefault="00F556E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C7F72" w14:paraId="18FAADB8"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0C6E75"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0F63641"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08C147D"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607278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2D160596"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E7348F"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37D832CB"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7C2179FF" w14:textId="77777777" w:rsidR="00F556E2" w:rsidRPr="001E694D" w:rsidRDefault="00F556E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2B522D30" w14:textId="77777777" w:rsidR="00F556E2" w:rsidRPr="001E694D" w:rsidRDefault="00F556E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A9C6687" w14:textId="77777777" w:rsidR="00F556E2" w:rsidRPr="001E694D" w:rsidRDefault="00596F3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38017780"/>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3506C5EE"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E11C57"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17090F13"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193FABB" w14:textId="77777777" w:rsidR="00F556E2" w:rsidRPr="001E694D" w:rsidRDefault="00596F35"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1744824"/>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bl>
    <w:p w14:paraId="5FE407D0" w14:textId="77777777" w:rsidR="00F556E2" w:rsidRPr="003E162B" w:rsidRDefault="00F556E2" w:rsidP="002B0C90">
      <w:pPr>
        <w:pStyle w:val="Heading20"/>
        <w:rPr>
          <w:rFonts w:ascii="Open Sans" w:hAnsi="Open Sans" w:cs="Open Sans"/>
          <w:color w:val="781E77"/>
        </w:rPr>
      </w:pPr>
      <w:r w:rsidRPr="003E162B">
        <w:rPr>
          <w:rFonts w:ascii="Open Sans" w:hAnsi="Open Sans" w:cs="Open Sans"/>
          <w:color w:val="781E77"/>
        </w:rPr>
        <w:t>Findings</w:t>
      </w:r>
    </w:p>
    <w:p w14:paraId="6D295E5B" w14:textId="7CE6A408" w:rsidR="0012623D" w:rsidRPr="00044552" w:rsidRDefault="0012623D" w:rsidP="00044552">
      <w:pPr>
        <w:rPr>
          <w:rFonts w:ascii="Open Sans" w:eastAsia="Arial" w:hAnsi="Open Sans" w:cs="Open Sans"/>
        </w:rPr>
      </w:pPr>
      <w:r w:rsidRPr="00044552">
        <w:rPr>
          <w:rFonts w:ascii="Open Sans" w:eastAsia="Arial" w:hAnsi="Open Sans" w:cs="Open Sans"/>
        </w:rPr>
        <w:t xml:space="preserve">The Assessment team report brought forward information which supports that consumers feel they belong and are safe and comfortable in the environment and the organisation provides a safe and comfortable service environment that promotes consumers’ independence, function and enjoyment. </w:t>
      </w:r>
    </w:p>
    <w:p w14:paraId="6715A7B1" w14:textId="1FFF6C51" w:rsidR="0012623D" w:rsidRPr="00044552" w:rsidRDefault="0012623D" w:rsidP="0012623D">
      <w:pPr>
        <w:rPr>
          <w:rFonts w:ascii="Open Sans" w:eastAsia="Arial" w:hAnsi="Open Sans" w:cs="Open Sans"/>
        </w:rPr>
      </w:pPr>
      <w:r w:rsidRPr="008C47F0">
        <w:rPr>
          <w:rFonts w:ascii="Open Sans" w:eastAsia="Arial" w:hAnsi="Open Sans" w:cs="Open Sans"/>
        </w:rPr>
        <w:t xml:space="preserve">Consumers and representatives said consumers are supported to personalise and decorate their rooms. The service </w:t>
      </w:r>
      <w:r w:rsidR="002142BF">
        <w:rPr>
          <w:rFonts w:ascii="Open Sans" w:eastAsia="Arial" w:hAnsi="Open Sans" w:cs="Open Sans"/>
        </w:rPr>
        <w:t>displays</w:t>
      </w:r>
      <w:r w:rsidRPr="008C47F0">
        <w:rPr>
          <w:rFonts w:ascii="Open Sans" w:eastAsia="Arial" w:hAnsi="Open Sans" w:cs="Open Sans"/>
        </w:rPr>
        <w:t xml:space="preserve"> clear directional signage, with service maps displayed throughout the service. Indoor and outdoor communal spaces were accessible, with connections between areas supporting consumer interaction.</w:t>
      </w:r>
      <w:r w:rsidRPr="00044552">
        <w:rPr>
          <w:rFonts w:ascii="Open Sans" w:eastAsia="Arial" w:hAnsi="Open Sans" w:cs="Open Sans"/>
        </w:rPr>
        <w:t xml:space="preserve"> </w:t>
      </w:r>
    </w:p>
    <w:p w14:paraId="44CF1B06" w14:textId="1BF53DD1" w:rsidR="0012623D" w:rsidRPr="00044552" w:rsidRDefault="0012623D" w:rsidP="00044552">
      <w:pPr>
        <w:rPr>
          <w:rFonts w:ascii="Open Sans" w:eastAsia="Arial" w:hAnsi="Open Sans" w:cs="Open Sans"/>
        </w:rPr>
      </w:pPr>
      <w:r w:rsidRPr="008C47F0">
        <w:rPr>
          <w:rFonts w:ascii="Open Sans" w:eastAsia="Arial" w:hAnsi="Open Sans" w:cs="Open Sans"/>
        </w:rPr>
        <w:t xml:space="preserve">The service is clean and well maintained, offering a welcoming environment. Consumers were observed moving freely throughout the service, doors to outdoor areas are left open, providing ease of access to outdoor areas and fresh air to move through the service. The memory support unit has </w:t>
      </w:r>
      <w:r>
        <w:rPr>
          <w:rFonts w:ascii="Open Sans" w:eastAsia="Arial" w:hAnsi="Open Sans" w:cs="Open Sans"/>
        </w:rPr>
        <w:t>a</w:t>
      </w:r>
      <w:r w:rsidRPr="008C47F0">
        <w:rPr>
          <w:rFonts w:ascii="Open Sans" w:eastAsia="Arial" w:hAnsi="Open Sans" w:cs="Open Sans"/>
        </w:rPr>
        <w:t xml:space="preserve"> large outdoor garden, enabling consumers to have suitable and free access to the outdoors. </w:t>
      </w:r>
      <w:r w:rsidRPr="00044552">
        <w:rPr>
          <w:rFonts w:ascii="Open Sans" w:eastAsia="Arial" w:hAnsi="Open Sans" w:cs="Open Sans"/>
        </w:rPr>
        <w:t xml:space="preserve">Cleaning </w:t>
      </w:r>
      <w:r w:rsidR="00063E06" w:rsidRPr="00044552">
        <w:rPr>
          <w:rFonts w:ascii="Open Sans" w:eastAsia="Arial" w:hAnsi="Open Sans" w:cs="Open Sans"/>
        </w:rPr>
        <w:t xml:space="preserve">staff </w:t>
      </w:r>
      <w:r w:rsidRPr="00044552">
        <w:rPr>
          <w:rFonts w:ascii="Open Sans" w:eastAsia="Arial" w:hAnsi="Open Sans" w:cs="Open Sans"/>
        </w:rPr>
        <w:t xml:space="preserve">demonstrated a regular cleaning schedule is adhered </w:t>
      </w:r>
      <w:r w:rsidR="00E359CA" w:rsidRPr="00044552">
        <w:rPr>
          <w:rFonts w:ascii="Open Sans" w:eastAsia="Arial" w:hAnsi="Open Sans" w:cs="Open Sans"/>
        </w:rPr>
        <w:t>to,</w:t>
      </w:r>
      <w:r w:rsidRPr="00044552">
        <w:rPr>
          <w:rFonts w:ascii="Open Sans" w:eastAsia="Arial" w:hAnsi="Open Sans" w:cs="Open Sans"/>
        </w:rPr>
        <w:t xml:space="preserve"> and the pathway used should they discover a maintenance issue. </w:t>
      </w:r>
    </w:p>
    <w:p w14:paraId="584C9A55" w14:textId="7C5D5B05" w:rsidR="0012623D" w:rsidRPr="00044552" w:rsidRDefault="0012623D" w:rsidP="00044552">
      <w:pPr>
        <w:rPr>
          <w:rFonts w:ascii="Open Sans" w:eastAsia="Arial" w:hAnsi="Open Sans" w:cs="Open Sans"/>
        </w:rPr>
      </w:pPr>
      <w:r w:rsidRPr="00044552">
        <w:rPr>
          <w:rFonts w:ascii="Open Sans" w:eastAsia="Arial" w:hAnsi="Open Sans" w:cs="Open Sans"/>
        </w:rPr>
        <w:t xml:space="preserve">Consumers said the furniture and equipment is clean and well maintained. Consumers using mobility </w:t>
      </w:r>
      <w:r w:rsidR="00063E06" w:rsidRPr="00044552">
        <w:rPr>
          <w:rFonts w:ascii="Open Sans" w:eastAsia="Arial" w:hAnsi="Open Sans" w:cs="Open Sans"/>
        </w:rPr>
        <w:t>aids</w:t>
      </w:r>
      <w:r w:rsidRPr="00044552">
        <w:rPr>
          <w:rFonts w:ascii="Open Sans" w:eastAsia="Arial" w:hAnsi="Open Sans" w:cs="Open Sans"/>
        </w:rPr>
        <w:t xml:space="preserve"> said their equipment is regularly maintained by the service. Staff said they have access to the equipment needed for consumer care. The service has systems used for ensuring maintenance</w:t>
      </w:r>
      <w:r w:rsidR="00063E06" w:rsidRPr="00044552">
        <w:rPr>
          <w:rFonts w:ascii="Open Sans" w:eastAsia="Arial" w:hAnsi="Open Sans" w:cs="Open Sans"/>
        </w:rPr>
        <w:t xml:space="preserve"> of equipment</w:t>
      </w:r>
      <w:r w:rsidR="00B6176D" w:rsidRPr="00044552">
        <w:rPr>
          <w:rFonts w:ascii="Open Sans" w:eastAsia="Arial" w:hAnsi="Open Sans" w:cs="Open Sans"/>
        </w:rPr>
        <w:t>.</w:t>
      </w:r>
    </w:p>
    <w:p w14:paraId="5F93AB03" w14:textId="2479D637" w:rsidR="00F556E2" w:rsidRPr="00044552" w:rsidRDefault="0012623D" w:rsidP="00044552">
      <w:pPr>
        <w:rPr>
          <w:rFonts w:ascii="Open Sans" w:eastAsia="Arial" w:hAnsi="Open Sans" w:cs="Open Sans"/>
        </w:rPr>
      </w:pPr>
      <w:r w:rsidRPr="00044552">
        <w:rPr>
          <w:rFonts w:ascii="Open Sans" w:eastAsia="Arial" w:hAnsi="Open Sans" w:cs="Open Sans"/>
        </w:rPr>
        <w:t>I have considered the information within the Assessment team report as summarised above and I consider this Standard compliant.</w:t>
      </w:r>
      <w:r w:rsidR="00F556E2" w:rsidRPr="00044552">
        <w:rPr>
          <w:rFonts w:ascii="Open Sans" w:eastAsia="Arial" w:hAnsi="Open Sans" w:cs="Open Sans"/>
        </w:rPr>
        <w:br w:type="page"/>
      </w:r>
    </w:p>
    <w:p w14:paraId="3F14699B" w14:textId="77777777" w:rsidR="00F556E2" w:rsidRPr="001E694D" w:rsidRDefault="00F556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1C7F72" w14:paraId="3CD190F7" w14:textId="77777777" w:rsidTr="001C7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D243F25" w14:textId="77777777" w:rsidR="00F556E2" w:rsidRPr="001E694D" w:rsidRDefault="00F556E2"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42972E21" w14:textId="77777777" w:rsidR="00F556E2" w:rsidRPr="001E694D" w:rsidRDefault="00F556E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C7F72" w14:paraId="52058950"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B31990"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7E88E3E"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FA5ADB3"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241535"/>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7B599DE9"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71A15F"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7489526"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168EB244" w14:textId="77777777" w:rsidR="00F556E2" w:rsidRPr="001E694D" w:rsidRDefault="00596F3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46218516"/>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79568FBD"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0BF13A"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3D320208"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4284BD14"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5606778"/>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0D86810D" w14:textId="77777777" w:rsidTr="001C7F72">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D53FF2"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802EB2C"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2304E308" w14:textId="77777777" w:rsidR="00F556E2" w:rsidRPr="001E694D" w:rsidRDefault="00596F35"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09678051"/>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bl>
    <w:p w14:paraId="7C118CB6" w14:textId="77777777" w:rsidR="00F556E2" w:rsidRPr="003E162B" w:rsidRDefault="00F556E2" w:rsidP="00D87E7C">
      <w:pPr>
        <w:pStyle w:val="Heading20"/>
        <w:rPr>
          <w:rFonts w:ascii="Open Sans" w:hAnsi="Open Sans" w:cs="Open Sans"/>
          <w:color w:val="781E77"/>
        </w:rPr>
      </w:pPr>
      <w:r w:rsidRPr="003E162B">
        <w:rPr>
          <w:rFonts w:ascii="Open Sans" w:hAnsi="Open Sans" w:cs="Open Sans"/>
          <w:color w:val="781E77"/>
        </w:rPr>
        <w:t>Findings</w:t>
      </w:r>
    </w:p>
    <w:p w14:paraId="01B4BB06" w14:textId="12D7711D" w:rsidR="0012623D" w:rsidRPr="00044552" w:rsidRDefault="0012623D" w:rsidP="00044552">
      <w:pPr>
        <w:rPr>
          <w:rFonts w:ascii="Open Sans" w:eastAsia="Arial" w:hAnsi="Open Sans" w:cs="Open Sans"/>
        </w:rPr>
      </w:pPr>
      <w:r w:rsidRPr="00044552">
        <w:rPr>
          <w:rFonts w:ascii="Open Sans" w:eastAsia="Arial" w:hAnsi="Open Sans" w:cs="Open Sans"/>
        </w:rPr>
        <w:t xml:space="preserve">The Assessment team report brought forward information which supports that consumers feel safe and encouraged to give feedback and make complaints and engage in processes to address feedback and complaints and appropriate action is taken. The organisation seeks input and feedback from consumers and others to inform continuous improvement for individuals and the whole organisation. </w:t>
      </w:r>
    </w:p>
    <w:p w14:paraId="0D778AAF" w14:textId="48FC5769" w:rsidR="0012623D" w:rsidRPr="00044552" w:rsidRDefault="0012623D" w:rsidP="0012623D">
      <w:pPr>
        <w:rPr>
          <w:rFonts w:ascii="Open Sans" w:eastAsia="Arial" w:hAnsi="Open Sans" w:cs="Open Sans"/>
        </w:rPr>
      </w:pPr>
      <w:r w:rsidRPr="00044552">
        <w:rPr>
          <w:rFonts w:ascii="Open Sans" w:eastAsia="Arial" w:hAnsi="Open Sans" w:cs="Open Sans"/>
        </w:rPr>
        <w:t xml:space="preserve">The service openly encourage and support feedback and complaints. Consumers and representatives </w:t>
      </w:r>
      <w:r w:rsidR="00F556E2" w:rsidRPr="00044552">
        <w:rPr>
          <w:rFonts w:ascii="Open Sans" w:eastAsia="Arial" w:hAnsi="Open Sans" w:cs="Open Sans"/>
        </w:rPr>
        <w:t>say</w:t>
      </w:r>
      <w:r w:rsidRPr="00044552">
        <w:rPr>
          <w:rFonts w:ascii="Open Sans" w:eastAsia="Arial" w:hAnsi="Open Sans" w:cs="Open Sans"/>
        </w:rPr>
        <w:t xml:space="preserve"> the service </w:t>
      </w:r>
      <w:r w:rsidR="00F556E2" w:rsidRPr="00044552">
        <w:rPr>
          <w:rFonts w:ascii="Open Sans" w:eastAsia="Arial" w:hAnsi="Open Sans" w:cs="Open Sans"/>
        </w:rPr>
        <w:t>is</w:t>
      </w:r>
      <w:r w:rsidRPr="00044552">
        <w:rPr>
          <w:rFonts w:ascii="Open Sans" w:eastAsia="Arial" w:hAnsi="Open Sans" w:cs="Open Sans"/>
        </w:rPr>
        <w:t xml:space="preserve"> supportive, and they would be comfortable voicing their concerns. Documentation supports, consumers are engaged in a variety of ways to capture feedback including feedback forms, direct conversation with staff and management, and consumer</w:t>
      </w:r>
      <w:r w:rsidR="005915A5" w:rsidRPr="00044552">
        <w:rPr>
          <w:rFonts w:ascii="Open Sans" w:eastAsia="Arial" w:hAnsi="Open Sans" w:cs="Open Sans"/>
        </w:rPr>
        <w:t xml:space="preserve"> and </w:t>
      </w:r>
      <w:r w:rsidRPr="00044552">
        <w:rPr>
          <w:rFonts w:ascii="Open Sans" w:eastAsia="Arial" w:hAnsi="Open Sans" w:cs="Open Sans"/>
        </w:rPr>
        <w:t xml:space="preserve">representative meetings. </w:t>
      </w:r>
    </w:p>
    <w:p w14:paraId="3E100337" w14:textId="080C0FFB" w:rsidR="0012623D" w:rsidRPr="00044552" w:rsidRDefault="0012623D" w:rsidP="00044552">
      <w:pPr>
        <w:rPr>
          <w:rFonts w:ascii="Open Sans" w:eastAsia="Arial" w:hAnsi="Open Sans" w:cs="Open Sans"/>
        </w:rPr>
      </w:pPr>
      <w:r w:rsidRPr="00044552">
        <w:rPr>
          <w:rFonts w:ascii="Open Sans" w:eastAsia="Arial" w:hAnsi="Open Sans" w:cs="Open Sans"/>
        </w:rPr>
        <w:t xml:space="preserve">While some consumers and representatives were not aware of advocacy and language services available to consumers, promotional material was displayed throughout the service. Staff demonstrated </w:t>
      </w:r>
      <w:r w:rsidR="00063E06" w:rsidRPr="00044552">
        <w:rPr>
          <w:rFonts w:ascii="Open Sans" w:eastAsia="Arial" w:hAnsi="Open Sans" w:cs="Open Sans"/>
        </w:rPr>
        <w:t xml:space="preserve">knowledge of </w:t>
      </w:r>
      <w:r w:rsidRPr="00044552">
        <w:rPr>
          <w:rFonts w:ascii="Open Sans" w:eastAsia="Arial" w:hAnsi="Open Sans" w:cs="Open Sans"/>
        </w:rPr>
        <w:t>external complaints mechanisms and described how they could assist consumers to access them if needed. Consumers are provided with information on the Commission’s complaint process, advocacy networks, and how to access them</w:t>
      </w:r>
      <w:r w:rsidR="00E359CA" w:rsidRPr="00044552">
        <w:rPr>
          <w:rFonts w:ascii="Open Sans" w:eastAsia="Arial" w:hAnsi="Open Sans" w:cs="Open Sans"/>
        </w:rPr>
        <w:t xml:space="preserve">. </w:t>
      </w:r>
    </w:p>
    <w:p w14:paraId="075822D6" w14:textId="77777777" w:rsidR="0012623D" w:rsidRPr="008C47F0" w:rsidRDefault="0012623D" w:rsidP="0012623D">
      <w:pPr>
        <w:rPr>
          <w:rFonts w:ascii="Open Sans" w:hAnsi="Open Sans" w:cs="Open Sans"/>
          <w:b/>
          <w:bCs/>
        </w:rPr>
      </w:pPr>
      <w:r w:rsidRPr="00044552">
        <w:rPr>
          <w:rFonts w:ascii="Open Sans" w:eastAsia="Arial" w:hAnsi="Open Sans" w:cs="Open Sans"/>
        </w:rPr>
        <w:t xml:space="preserve">Consumers and representatives advised management address complaints and resolve their concerns promptly. Staff demonstrated knowledge of processes to follow when a complaint or feedback is received. The service has policies, procedures and education material addressing feedback, complaint management, and the open disclosure process including that </w:t>
      </w:r>
      <w:r w:rsidRPr="008C47F0">
        <w:rPr>
          <w:rFonts w:ascii="Open Sans" w:eastAsia="Arial" w:hAnsi="Open Sans" w:cs="Open Sans"/>
        </w:rPr>
        <w:t>when a</w:t>
      </w:r>
      <w:r w:rsidRPr="00044552">
        <w:rPr>
          <w:rFonts w:ascii="Open Sans" w:eastAsia="Arial" w:hAnsi="Open Sans" w:cs="Open Sans"/>
        </w:rPr>
        <w:t xml:space="preserve"> complaint</w:t>
      </w:r>
      <w:r w:rsidRPr="008C47F0">
        <w:rPr>
          <w:rFonts w:ascii="Open Sans" w:eastAsia="Arial" w:hAnsi="Open Sans" w:cs="Open Sans"/>
          <w:color w:val="auto"/>
        </w:rPr>
        <w:t xml:space="preserve"> </w:t>
      </w:r>
      <w:r w:rsidRPr="008C47F0">
        <w:rPr>
          <w:rFonts w:ascii="Open Sans" w:eastAsia="Arial" w:hAnsi="Open Sans" w:cs="Open Sans"/>
        </w:rPr>
        <w:lastRenderedPageBreak/>
        <w:t>is</w:t>
      </w:r>
      <w:r w:rsidRPr="008C47F0">
        <w:rPr>
          <w:rFonts w:ascii="Open Sans" w:eastAsia="Arial" w:hAnsi="Open Sans" w:cs="Open Sans"/>
          <w:color w:val="auto"/>
        </w:rPr>
        <w:t xml:space="preserve"> made, </w:t>
      </w:r>
      <w:r w:rsidRPr="008C47F0">
        <w:rPr>
          <w:rFonts w:ascii="Open Sans" w:eastAsia="Arial" w:hAnsi="Open Sans" w:cs="Open Sans"/>
        </w:rPr>
        <w:t xml:space="preserve">the </w:t>
      </w:r>
      <w:r w:rsidRPr="008C47F0">
        <w:rPr>
          <w:rFonts w:ascii="Open Sans" w:eastAsia="Arial" w:hAnsi="Open Sans" w:cs="Open Sans"/>
          <w:color w:val="auto"/>
        </w:rPr>
        <w:t>co</w:t>
      </w:r>
      <w:r w:rsidRPr="008C47F0">
        <w:rPr>
          <w:rFonts w:ascii="Open Sans" w:eastAsia="Arial" w:hAnsi="Open Sans" w:cs="Open Sans"/>
        </w:rPr>
        <w:t>mplainant</w:t>
      </w:r>
      <w:r w:rsidRPr="008C47F0">
        <w:rPr>
          <w:rFonts w:ascii="Open Sans" w:eastAsia="Arial" w:hAnsi="Open Sans" w:cs="Open Sans"/>
          <w:color w:val="auto"/>
        </w:rPr>
        <w:t xml:space="preserve"> </w:t>
      </w:r>
      <w:r w:rsidRPr="008C47F0">
        <w:rPr>
          <w:rFonts w:ascii="Open Sans" w:eastAsia="Arial" w:hAnsi="Open Sans" w:cs="Open Sans"/>
        </w:rPr>
        <w:t>is</w:t>
      </w:r>
      <w:r w:rsidRPr="008C47F0">
        <w:rPr>
          <w:rFonts w:ascii="Open Sans" w:eastAsia="Arial" w:hAnsi="Open Sans" w:cs="Open Sans"/>
          <w:color w:val="auto"/>
        </w:rPr>
        <w:t xml:space="preserve"> provided with information about the investigation of the complaint</w:t>
      </w:r>
      <w:r w:rsidRPr="008C47F0">
        <w:rPr>
          <w:rFonts w:ascii="Open Sans" w:eastAsia="Arial" w:hAnsi="Open Sans" w:cs="Open Sans"/>
        </w:rPr>
        <w:t xml:space="preserve"> without breeching the privacy of another consumer</w:t>
      </w:r>
      <w:r w:rsidRPr="008C47F0">
        <w:rPr>
          <w:rFonts w:ascii="Open Sans" w:eastAsia="Arial" w:hAnsi="Open Sans" w:cs="Open Sans"/>
          <w:color w:val="auto"/>
        </w:rPr>
        <w:t>, offered an apology, and resolution</w:t>
      </w:r>
      <w:r w:rsidRPr="008C47F0">
        <w:rPr>
          <w:rFonts w:ascii="Open Sans" w:eastAsia="Arial" w:hAnsi="Open Sans" w:cs="Open Sans"/>
        </w:rPr>
        <w:t xml:space="preserve"> reached</w:t>
      </w:r>
      <w:r w:rsidRPr="008C47F0">
        <w:rPr>
          <w:rFonts w:ascii="Open Sans" w:eastAsia="Arial" w:hAnsi="Open Sans" w:cs="Open Sans"/>
          <w:color w:val="auto"/>
        </w:rPr>
        <w:t>.</w:t>
      </w:r>
      <w:r w:rsidRPr="008C47F0">
        <w:rPr>
          <w:rFonts w:ascii="Open Sans" w:hAnsi="Open Sans" w:cs="Open Sans"/>
          <w:b/>
          <w:bCs/>
        </w:rPr>
        <w:t xml:space="preserve"> </w:t>
      </w:r>
    </w:p>
    <w:p w14:paraId="5B3D14A7" w14:textId="4F745E2C" w:rsidR="0012623D" w:rsidRPr="00B6176D" w:rsidRDefault="0012623D" w:rsidP="0012623D">
      <w:pPr>
        <w:rPr>
          <w:rFonts w:ascii="Open Sans" w:hAnsi="Open Sans" w:cs="Open Sans"/>
          <w:color w:val="auto"/>
        </w:rPr>
      </w:pPr>
      <w:r w:rsidRPr="008C47F0">
        <w:rPr>
          <w:rFonts w:ascii="Open Sans" w:hAnsi="Open Sans" w:cs="Open Sans"/>
        </w:rPr>
        <w:t xml:space="preserve">Consumers confirmed </w:t>
      </w:r>
      <w:r w:rsidRPr="00B6176D">
        <w:rPr>
          <w:rFonts w:ascii="Open Sans" w:hAnsi="Open Sans" w:cs="Open Sans"/>
          <w:color w:val="auto"/>
        </w:rPr>
        <w:t>they are involved in providing feedback, including through consumer surveys and consumer and representative</w:t>
      </w:r>
      <w:r w:rsidR="00063E06" w:rsidRPr="00B6176D">
        <w:rPr>
          <w:rFonts w:ascii="Open Sans" w:hAnsi="Open Sans" w:cs="Open Sans"/>
          <w:color w:val="auto"/>
        </w:rPr>
        <w:t xml:space="preserve"> </w:t>
      </w:r>
      <w:r w:rsidRPr="00B6176D">
        <w:rPr>
          <w:rFonts w:ascii="Open Sans" w:hAnsi="Open Sans" w:cs="Open Sans"/>
          <w:color w:val="auto"/>
        </w:rPr>
        <w:t xml:space="preserve">meetings. The service trends and analyses complaints, feedback, and concerns raised and uses this information to inform quality improvement activities, documented </w:t>
      </w:r>
      <w:r w:rsidR="00110EE7" w:rsidRPr="00B6176D">
        <w:rPr>
          <w:rFonts w:ascii="Open Sans" w:hAnsi="Open Sans" w:cs="Open Sans"/>
          <w:color w:val="auto"/>
        </w:rPr>
        <w:t>in</w:t>
      </w:r>
      <w:r w:rsidRPr="00B6176D">
        <w:rPr>
          <w:rFonts w:ascii="Open Sans" w:hAnsi="Open Sans" w:cs="Open Sans"/>
          <w:color w:val="auto"/>
        </w:rPr>
        <w:t xml:space="preserve"> the service’s quality improvement plan.</w:t>
      </w:r>
    </w:p>
    <w:p w14:paraId="48501CC6" w14:textId="2355DA56" w:rsidR="00F556E2" w:rsidRPr="00B6176D" w:rsidRDefault="0012623D" w:rsidP="0012623D">
      <w:pPr>
        <w:pStyle w:val="NormalArial"/>
        <w:rPr>
          <w:rFonts w:ascii="Open Sans" w:hAnsi="Open Sans" w:cs="Open Sans"/>
          <w:color w:val="auto"/>
        </w:rPr>
      </w:pPr>
      <w:r w:rsidRPr="00B6176D">
        <w:rPr>
          <w:rFonts w:ascii="Open Sans" w:hAnsi="Open Sans" w:cs="Open Sans"/>
          <w:color w:val="auto"/>
        </w:rPr>
        <w:t>I have considered the information within the Assessment team report as summarised above and I consider this Standard compliant.</w:t>
      </w:r>
    </w:p>
    <w:p w14:paraId="446CBF1B" w14:textId="77777777" w:rsidR="00F556E2" w:rsidRPr="001E694D" w:rsidRDefault="00F556E2" w:rsidP="0036130C">
      <w:pPr>
        <w:pStyle w:val="NormalArial"/>
        <w:rPr>
          <w:rFonts w:ascii="Open Sans" w:hAnsi="Open Sans" w:cs="Open Sans"/>
        </w:rPr>
      </w:pPr>
      <w:r w:rsidRPr="001E694D">
        <w:rPr>
          <w:rFonts w:ascii="Open Sans" w:hAnsi="Open Sans" w:cs="Open Sans"/>
        </w:rPr>
        <w:br w:type="page"/>
      </w:r>
    </w:p>
    <w:p w14:paraId="1AEC4D39" w14:textId="77777777" w:rsidR="00F556E2" w:rsidRPr="001E694D" w:rsidRDefault="00F556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1C7F72" w14:paraId="678D735C" w14:textId="77777777" w:rsidTr="001C7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65B3216" w14:textId="77777777" w:rsidR="00F556E2" w:rsidRPr="001E694D" w:rsidRDefault="00F556E2"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39D608B" w14:textId="77777777" w:rsidR="00F556E2" w:rsidRPr="001E694D" w:rsidRDefault="00F556E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C7F72" w14:paraId="52BB4012"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8F7979"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7333E3C1"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8B56A49"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329578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216F912A"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95CC4D"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1CB970A"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6A6E3837" w14:textId="77777777" w:rsidR="00F556E2" w:rsidRPr="001E694D" w:rsidRDefault="00596F3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7679774"/>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5B227658"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20C369"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13F5741B"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4A73E4EF"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85456171"/>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22F6BB88"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22FFC9"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DBB987C"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0D5BE6B" w14:textId="77777777" w:rsidR="00F556E2" w:rsidRPr="001E694D" w:rsidRDefault="00596F35"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36009731"/>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07A827F0" w14:textId="77777777" w:rsidTr="001C7F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850DC5"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016E4135"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7DC84912" w14:textId="77777777" w:rsidR="00F556E2" w:rsidRPr="001E694D" w:rsidRDefault="00596F35"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8613533"/>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bl>
    <w:p w14:paraId="5910CC85" w14:textId="77777777" w:rsidR="00F556E2" w:rsidRPr="003E162B" w:rsidRDefault="00F556E2" w:rsidP="002B0C90">
      <w:pPr>
        <w:pStyle w:val="Heading20"/>
        <w:rPr>
          <w:rFonts w:ascii="Open Sans" w:hAnsi="Open Sans" w:cs="Open Sans"/>
          <w:color w:val="781E77"/>
        </w:rPr>
      </w:pPr>
      <w:r w:rsidRPr="003E162B">
        <w:rPr>
          <w:rFonts w:ascii="Open Sans" w:hAnsi="Open Sans" w:cs="Open Sans"/>
          <w:color w:val="781E77"/>
        </w:rPr>
        <w:t>Findings</w:t>
      </w:r>
    </w:p>
    <w:p w14:paraId="5ED9EBA0" w14:textId="5469F7ED" w:rsidR="0012623D" w:rsidRPr="00044552" w:rsidRDefault="0012623D" w:rsidP="00044552">
      <w:pPr>
        <w:rPr>
          <w:rFonts w:ascii="Open Sans" w:eastAsia="Arial" w:hAnsi="Open Sans" w:cs="Open Sans"/>
        </w:rPr>
      </w:pPr>
      <w:r w:rsidRPr="00044552">
        <w:rPr>
          <w:rFonts w:ascii="Open Sans" w:eastAsia="Arial" w:hAnsi="Open Sans" w:cs="Open Sans"/>
        </w:rPr>
        <w:t>The Assessment team report brought forward information which supports that consumers receive quality care and services from people when they need, who are knowledgeable and capable and caring. The organisation has a workforce that is sufficient, and is skilled and qualified to provide safe</w:t>
      </w:r>
      <w:r w:rsidR="00B6176D" w:rsidRPr="00044552">
        <w:rPr>
          <w:rFonts w:ascii="Open Sans" w:eastAsia="Arial" w:hAnsi="Open Sans" w:cs="Open Sans"/>
        </w:rPr>
        <w:t xml:space="preserve"> and</w:t>
      </w:r>
      <w:r w:rsidRPr="00044552">
        <w:rPr>
          <w:rFonts w:ascii="Open Sans" w:eastAsia="Arial" w:hAnsi="Open Sans" w:cs="Open Sans"/>
        </w:rPr>
        <w:t xml:space="preserve"> respectful quality care and services. </w:t>
      </w:r>
    </w:p>
    <w:p w14:paraId="69314D1D" w14:textId="2F8035E2" w:rsidR="0012623D" w:rsidRPr="008C47F0" w:rsidRDefault="0012623D" w:rsidP="00044552">
      <w:pPr>
        <w:rPr>
          <w:rFonts w:ascii="Open Sans" w:eastAsia="Arial" w:hAnsi="Open Sans" w:cs="Open Sans"/>
        </w:rPr>
      </w:pPr>
      <w:r w:rsidRPr="00B6176D">
        <w:rPr>
          <w:rFonts w:ascii="Open Sans" w:eastAsia="Arial" w:hAnsi="Open Sans" w:cs="Open Sans"/>
        </w:rPr>
        <w:t xml:space="preserve">Consumers and representatives said staff are available </w:t>
      </w:r>
      <w:r w:rsidRPr="00044552">
        <w:rPr>
          <w:rFonts w:ascii="Open Sans" w:eastAsia="Arial" w:hAnsi="Open Sans" w:cs="Open Sans"/>
        </w:rPr>
        <w:t xml:space="preserve">to meet </w:t>
      </w:r>
      <w:r w:rsidR="00110EE7" w:rsidRPr="00044552">
        <w:rPr>
          <w:rFonts w:ascii="Open Sans" w:eastAsia="Arial" w:hAnsi="Open Sans" w:cs="Open Sans"/>
        </w:rPr>
        <w:t xml:space="preserve">consumers’ </w:t>
      </w:r>
      <w:r w:rsidRPr="00044552">
        <w:rPr>
          <w:rFonts w:ascii="Open Sans" w:eastAsia="Arial" w:hAnsi="Open Sans" w:cs="Open Sans"/>
        </w:rPr>
        <w:t xml:space="preserve">personal and clinical needs in a timely manner. Staffing levels are sufficient to provide care according to preferences outlined in care plans. The service demonstrated workforce planning aligned with consumer needs to deliver care </w:t>
      </w:r>
      <w:r w:rsidRPr="00B6176D">
        <w:rPr>
          <w:rFonts w:ascii="Open Sans" w:eastAsia="Arial" w:hAnsi="Open Sans" w:cs="Open Sans"/>
        </w:rPr>
        <w:t>and services. The service demonstrated effective systems and</w:t>
      </w:r>
      <w:r w:rsidRPr="008C47F0">
        <w:rPr>
          <w:rFonts w:ascii="Open Sans" w:eastAsia="Arial" w:hAnsi="Open Sans" w:cs="Open Sans"/>
        </w:rPr>
        <w:t xml:space="preserve"> processes to maintain adequate staffing levels across all shifts.</w:t>
      </w:r>
    </w:p>
    <w:p w14:paraId="6F5D47A5" w14:textId="77777777" w:rsidR="0012623D" w:rsidRPr="00044552" w:rsidRDefault="0012623D" w:rsidP="00044552">
      <w:pPr>
        <w:rPr>
          <w:rFonts w:ascii="Open Sans" w:eastAsia="Arial" w:hAnsi="Open Sans" w:cs="Open Sans"/>
        </w:rPr>
      </w:pPr>
      <w:r w:rsidRPr="008C47F0">
        <w:rPr>
          <w:rFonts w:ascii="Open Sans" w:eastAsia="Arial" w:hAnsi="Open Sans" w:cs="Open Sans"/>
        </w:rPr>
        <w:t xml:space="preserve">Consumers said staff treated them with kindness and respect during interactions or when providing care and services. Staff provided examples of how they address the consumer’s individual needs, diverse backgrounds, and preferences. They explained each consumer is provided care according to their personal preferences and cultural considerations. Staff interactions with consumers are monitored to ensure compliance with organisational expectations. When care and services provided to consumers fall outside of </w:t>
      </w:r>
      <w:r w:rsidRPr="008C47F0">
        <w:rPr>
          <w:rFonts w:ascii="Open Sans" w:eastAsia="Arial" w:hAnsi="Open Sans" w:cs="Open Sans"/>
        </w:rPr>
        <w:lastRenderedPageBreak/>
        <w:t>organisational expectations, management will offer additional support and education to ensure consumers continue to receive appropriate care.</w:t>
      </w:r>
      <w:r w:rsidRPr="00044552">
        <w:rPr>
          <w:rFonts w:ascii="Open Sans" w:eastAsia="Arial" w:hAnsi="Open Sans" w:cs="Open Sans"/>
        </w:rPr>
        <w:t xml:space="preserve"> </w:t>
      </w:r>
    </w:p>
    <w:p w14:paraId="68928930" w14:textId="3C5817A6" w:rsidR="0012623D" w:rsidRPr="00044552" w:rsidRDefault="0012623D" w:rsidP="00044552">
      <w:pPr>
        <w:rPr>
          <w:rFonts w:ascii="Open Sans" w:eastAsia="Arial" w:hAnsi="Open Sans" w:cs="Open Sans"/>
        </w:rPr>
      </w:pPr>
      <w:r w:rsidRPr="008C47F0">
        <w:rPr>
          <w:rFonts w:ascii="Open Sans" w:eastAsia="Arial" w:hAnsi="Open Sans" w:cs="Open Sans"/>
        </w:rPr>
        <w:t xml:space="preserve">Consumers and representatives said staff know what they are doing, and consumers feel safe when care and services are being </w:t>
      </w:r>
      <w:r w:rsidR="00F556E2">
        <w:rPr>
          <w:rFonts w:ascii="Open Sans" w:eastAsia="Arial" w:hAnsi="Open Sans" w:cs="Open Sans"/>
        </w:rPr>
        <w:t>provided</w:t>
      </w:r>
      <w:r w:rsidR="00426A52" w:rsidRPr="008C47F0">
        <w:rPr>
          <w:rFonts w:ascii="Open Sans" w:eastAsia="Arial" w:hAnsi="Open Sans" w:cs="Open Sans"/>
        </w:rPr>
        <w:t xml:space="preserve">. </w:t>
      </w:r>
      <w:r w:rsidRPr="008C47F0">
        <w:rPr>
          <w:rFonts w:ascii="Open Sans" w:eastAsia="Arial" w:hAnsi="Open Sans" w:cs="Open Sans"/>
        </w:rPr>
        <w:t>The service demonstrated its commitment to supporting staff to ensure they perform their roles effectively and meet organisational requirements. The service maintains detailed position descriptions that specify the responsibilities, skills, and qualifications required for each role. The service ensures staff compliance with national criminal history checks, professional registrations, and vaccination records.</w:t>
      </w:r>
    </w:p>
    <w:p w14:paraId="6FA39DE3" w14:textId="454C72D0" w:rsidR="0012623D" w:rsidRPr="00044552" w:rsidRDefault="0012623D" w:rsidP="00044552">
      <w:pPr>
        <w:rPr>
          <w:rFonts w:ascii="Open Sans" w:eastAsia="Arial" w:hAnsi="Open Sans" w:cs="Open Sans"/>
        </w:rPr>
      </w:pPr>
      <w:r w:rsidRPr="008C47F0">
        <w:rPr>
          <w:rFonts w:ascii="Open Sans" w:eastAsia="Arial" w:hAnsi="Open Sans" w:cs="Open Sans"/>
        </w:rPr>
        <w:t>Consumers and representatives said they are confident in the workforce’s ability to provide quality care due to the thorough training staff receive. Staff confirmed the training provides them with the necessary skills and knowledge to ensure they are prepared for their roles before commencing care provision to consumers. Staff receive supervision and support from management and other staff on commencement at the service included being allocated buddy shifts and completing mandatory training.</w:t>
      </w:r>
      <w:r w:rsidRPr="00044552">
        <w:rPr>
          <w:rFonts w:ascii="Open Sans" w:eastAsia="Arial" w:hAnsi="Open Sans" w:cs="Open Sans"/>
        </w:rPr>
        <w:t xml:space="preserve"> </w:t>
      </w:r>
    </w:p>
    <w:p w14:paraId="72ED1229" w14:textId="77777777" w:rsidR="0012623D" w:rsidRPr="008C47F0" w:rsidRDefault="0012623D" w:rsidP="00044552">
      <w:pPr>
        <w:rPr>
          <w:rFonts w:ascii="Open Sans" w:eastAsia="Arial" w:hAnsi="Open Sans" w:cs="Open Sans"/>
        </w:rPr>
      </w:pPr>
      <w:r w:rsidRPr="008C47F0">
        <w:rPr>
          <w:rFonts w:ascii="Open Sans" w:eastAsia="Arial" w:hAnsi="Open Sans" w:cs="Open Sans"/>
        </w:rPr>
        <w:t>The service demonstrated its approach to monitoring and evaluating staff performance through team meetings, informal discussions, peer feedback, and formal performance appraisals. Staff said their performance is reviewed and they feel supported in performing their roles. Staff performance is tracked through a combination of observations, audits, surveys, and feedback. Where issues are identified, immediate performance reviews and education is conducted.</w:t>
      </w:r>
    </w:p>
    <w:p w14:paraId="7482FC34" w14:textId="32382340" w:rsidR="00F556E2" w:rsidRPr="001E694D" w:rsidRDefault="0012623D" w:rsidP="0012623D">
      <w:pPr>
        <w:pStyle w:val="NormalArial"/>
        <w:rPr>
          <w:rFonts w:ascii="Open Sans" w:hAnsi="Open Sans" w:cs="Open Sans"/>
        </w:rPr>
      </w:pPr>
      <w:r w:rsidRPr="008C47F0">
        <w:rPr>
          <w:rFonts w:ascii="Open Sans" w:hAnsi="Open Sans" w:cs="Open Sans"/>
        </w:rPr>
        <w:t xml:space="preserve">I have considered the information within the </w:t>
      </w:r>
      <w:r>
        <w:rPr>
          <w:rFonts w:ascii="Open Sans" w:hAnsi="Open Sans" w:cs="Open Sans"/>
        </w:rPr>
        <w:t>Assessment team</w:t>
      </w:r>
      <w:r w:rsidRPr="008C47F0">
        <w:rPr>
          <w:rFonts w:ascii="Open Sans" w:hAnsi="Open Sans" w:cs="Open Sans"/>
        </w:rPr>
        <w:t xml:space="preserve"> report as summarised above and I consider this Standard compliant.</w:t>
      </w:r>
    </w:p>
    <w:p w14:paraId="60125AB0" w14:textId="77777777" w:rsidR="00F556E2" w:rsidRPr="001E694D" w:rsidRDefault="00F556E2" w:rsidP="0036130C">
      <w:pPr>
        <w:pStyle w:val="NormalArial"/>
        <w:rPr>
          <w:rFonts w:ascii="Open Sans" w:hAnsi="Open Sans" w:cs="Open Sans"/>
        </w:rPr>
      </w:pPr>
      <w:r w:rsidRPr="001E694D">
        <w:rPr>
          <w:rFonts w:ascii="Open Sans" w:hAnsi="Open Sans" w:cs="Open Sans"/>
        </w:rPr>
        <w:br w:type="page"/>
      </w:r>
    </w:p>
    <w:p w14:paraId="3B2DFF42" w14:textId="77777777" w:rsidR="00F556E2" w:rsidRPr="001E694D" w:rsidRDefault="00F556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1C7F72" w14:paraId="60CCC348" w14:textId="77777777" w:rsidTr="001C7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EA66156" w14:textId="77777777" w:rsidR="00F556E2" w:rsidRPr="001E694D" w:rsidRDefault="00F556E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FF122B0" w14:textId="77777777" w:rsidR="00F556E2" w:rsidRPr="001E694D" w:rsidRDefault="00F556E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C7F72" w14:paraId="68CFB54E" w14:textId="77777777" w:rsidTr="001C7F7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A6C790C"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E6C9DAC"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7E9A0EE"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1736623"/>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05B36554"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36B724B"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C0C4B83"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0EB9B723" w14:textId="77777777" w:rsidR="00F556E2" w:rsidRPr="001E694D" w:rsidRDefault="00596F3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05446945"/>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46FDD572" w14:textId="77777777" w:rsidTr="001C7F7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E42F00D"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790006D3"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112C045" w14:textId="77777777" w:rsidR="00F556E2" w:rsidRPr="001E694D" w:rsidRDefault="00F556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1766D509" w14:textId="77777777" w:rsidR="00F556E2" w:rsidRPr="001E694D" w:rsidRDefault="00F556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F077610" w14:textId="77777777" w:rsidR="00F556E2" w:rsidRPr="001E694D" w:rsidRDefault="00F556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3C491BB4" w14:textId="77777777" w:rsidR="00F556E2" w:rsidRPr="001E694D" w:rsidRDefault="00F556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5BB8A4B3" w14:textId="77777777" w:rsidR="00F556E2" w:rsidRPr="001E694D" w:rsidRDefault="00F556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55935ED6" w14:textId="77777777" w:rsidR="00F556E2" w:rsidRPr="001E694D" w:rsidRDefault="00F556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1AA2298" w14:textId="77777777" w:rsidR="00F556E2" w:rsidRPr="001E694D" w:rsidRDefault="00596F3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92946165"/>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3FE86116" w14:textId="77777777" w:rsidTr="001C7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2F2410C"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2B61989" w14:textId="77777777" w:rsidR="00F556E2" w:rsidRPr="001E694D" w:rsidRDefault="00F556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EFE951B" w14:textId="77777777" w:rsidR="00F556E2" w:rsidRPr="001E694D" w:rsidRDefault="00F556E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7AAFBDC" w14:textId="77777777" w:rsidR="00F556E2" w:rsidRPr="001E694D" w:rsidRDefault="00F556E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58CF29A" w14:textId="77777777" w:rsidR="00F556E2" w:rsidRPr="001E694D" w:rsidRDefault="00F556E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B43C2F4" w14:textId="77777777" w:rsidR="00F556E2" w:rsidRPr="001E694D" w:rsidRDefault="00F556E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19AEFA5" w14:textId="77777777" w:rsidR="00F556E2" w:rsidRPr="001E694D" w:rsidRDefault="00596F35"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19749812"/>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r w:rsidR="001C7F72" w14:paraId="7310FDA7" w14:textId="77777777" w:rsidTr="001C7F7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0E16228" w14:textId="77777777" w:rsidR="00F556E2" w:rsidRPr="001E694D" w:rsidRDefault="00F556E2"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717F7836" w14:textId="77777777" w:rsidR="00F556E2" w:rsidRPr="001E694D" w:rsidRDefault="00F556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233AE19" w14:textId="77777777" w:rsidR="00F556E2" w:rsidRPr="001E694D" w:rsidRDefault="00F556E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53AABFEF" w14:textId="77777777" w:rsidR="00F556E2" w:rsidRPr="001E694D" w:rsidRDefault="00F556E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8921F45" w14:textId="77777777" w:rsidR="00F556E2" w:rsidRPr="001E694D" w:rsidRDefault="00F556E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8C68609" w14:textId="77777777" w:rsidR="00F556E2" w:rsidRPr="001E694D" w:rsidRDefault="00596F35"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6777760"/>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F556E2" w:rsidRPr="001E694D">
                  <w:rPr>
                    <w:rFonts w:ascii="Open Sans" w:hAnsi="Open Sans" w:cs="Open Sans"/>
                  </w:rPr>
                  <w:t>Compliant</w:t>
                </w:r>
              </w:sdtContent>
            </w:sdt>
          </w:p>
        </w:tc>
      </w:tr>
    </w:tbl>
    <w:p w14:paraId="6DDFEF91" w14:textId="5A4418D1" w:rsidR="00F556E2" w:rsidRPr="007A2323" w:rsidRDefault="00F556E2"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2E01A5EE" w14:textId="02ACA283" w:rsidR="0012623D" w:rsidRPr="00044552" w:rsidRDefault="0012623D" w:rsidP="00044552">
      <w:pPr>
        <w:rPr>
          <w:rFonts w:ascii="Open Sans" w:eastAsia="Arial" w:hAnsi="Open Sans" w:cs="Open Sans"/>
        </w:rPr>
      </w:pPr>
      <w:r w:rsidRPr="00044552">
        <w:rPr>
          <w:rFonts w:ascii="Open Sans" w:eastAsia="Arial" w:hAnsi="Open Sans" w:cs="Open Sans"/>
        </w:rPr>
        <w:t xml:space="preserve">The Assessment team report brought forward information which supports that consumers felt confident that the service is well run and they are </w:t>
      </w:r>
      <w:r w:rsidR="00FB4CAA" w:rsidRPr="00044552">
        <w:rPr>
          <w:rFonts w:ascii="Open Sans" w:eastAsia="Arial" w:hAnsi="Open Sans" w:cs="Open Sans"/>
        </w:rPr>
        <w:t>a</w:t>
      </w:r>
      <w:r w:rsidRPr="00044552">
        <w:rPr>
          <w:rFonts w:ascii="Open Sans" w:eastAsia="Arial" w:hAnsi="Open Sans" w:cs="Open Sans"/>
        </w:rPr>
        <w:t xml:space="preserve"> partner in improving the delivery of care and services. The organisation’s governing body is accountable for the delivery of safe and quality care and services. </w:t>
      </w:r>
    </w:p>
    <w:p w14:paraId="1047572F" w14:textId="77777777" w:rsidR="0012623D" w:rsidRPr="00044552" w:rsidRDefault="0012623D" w:rsidP="00044552">
      <w:pPr>
        <w:rPr>
          <w:rFonts w:ascii="Open Sans" w:eastAsia="Arial" w:hAnsi="Open Sans" w:cs="Open Sans"/>
        </w:rPr>
      </w:pPr>
      <w:r w:rsidRPr="008C47F0">
        <w:rPr>
          <w:rFonts w:ascii="Open Sans" w:eastAsia="Arial" w:hAnsi="Open Sans" w:cs="Open Sans"/>
        </w:rPr>
        <w:t>The service demonstrated it actively engages consumers in shaping their care by using consumer feedback to guide the</w:t>
      </w:r>
      <w:r w:rsidRPr="00044552">
        <w:rPr>
          <w:rFonts w:ascii="Open Sans" w:eastAsia="Arial" w:hAnsi="Open Sans" w:cs="Open Sans"/>
        </w:rPr>
        <w:t xml:space="preserve"> </w:t>
      </w:r>
      <w:r w:rsidRPr="008C47F0">
        <w:rPr>
          <w:rFonts w:ascii="Open Sans" w:eastAsia="Arial" w:hAnsi="Open Sans" w:cs="Open Sans"/>
        </w:rPr>
        <w:t xml:space="preserve">development, delivery, and evaluation processes. Consumers expressed confidence in the service’s operations, highlighting their participation in these processes and its impact on personalised care. </w:t>
      </w:r>
      <w:r w:rsidRPr="00044552">
        <w:rPr>
          <w:rFonts w:ascii="Open Sans" w:eastAsia="Arial" w:hAnsi="Open Sans" w:cs="Open Sans"/>
        </w:rPr>
        <w:t xml:space="preserve">Documentation demonstrated that ongoing engagement with consumers and their representatives influences the delivery and evaluation of care. </w:t>
      </w:r>
    </w:p>
    <w:p w14:paraId="390D0170" w14:textId="77BE9CA6" w:rsidR="002627F8" w:rsidRPr="00044552" w:rsidRDefault="0012623D" w:rsidP="00044552">
      <w:pPr>
        <w:rPr>
          <w:rFonts w:ascii="Open Sans" w:eastAsia="Arial" w:hAnsi="Open Sans" w:cs="Open Sans"/>
        </w:rPr>
      </w:pPr>
      <w:r w:rsidRPr="00044552">
        <w:rPr>
          <w:rFonts w:ascii="Open Sans" w:eastAsia="Arial" w:hAnsi="Open Sans" w:cs="Open Sans"/>
        </w:rPr>
        <w:t xml:space="preserve">The organisation has systems and processes to monitor the performance of the service and to ensure the governing body is accountable for the delivery of safe, inclusive, and quality care and services. The governing body monitors compliance with Quality Standards. The clinical governance framework and </w:t>
      </w:r>
      <w:r w:rsidR="00110EE7" w:rsidRPr="00044552">
        <w:rPr>
          <w:rFonts w:ascii="Open Sans" w:eastAsia="Arial" w:hAnsi="Open Sans" w:cs="Open Sans"/>
        </w:rPr>
        <w:t xml:space="preserve">Board </w:t>
      </w:r>
      <w:r w:rsidRPr="00044552">
        <w:rPr>
          <w:rFonts w:ascii="Open Sans" w:eastAsia="Arial" w:hAnsi="Open Sans" w:cs="Open Sans"/>
        </w:rPr>
        <w:t xml:space="preserve">meeting minutes demonstrated the governing body’s active oversight of safe and effective care delivery. The service includes information within the consumer entry pack of how the service respects the consumer’s diversity, culture, </w:t>
      </w:r>
      <w:r w:rsidR="00B6176D" w:rsidRPr="00044552">
        <w:rPr>
          <w:rFonts w:ascii="Open Sans" w:eastAsia="Arial" w:hAnsi="Open Sans" w:cs="Open Sans"/>
        </w:rPr>
        <w:t xml:space="preserve">and </w:t>
      </w:r>
      <w:r w:rsidRPr="00044552">
        <w:rPr>
          <w:rFonts w:ascii="Open Sans" w:eastAsia="Arial" w:hAnsi="Open Sans" w:cs="Open Sans"/>
        </w:rPr>
        <w:t xml:space="preserve">rights and a service vision that includes a code of conduct for staff. </w:t>
      </w:r>
    </w:p>
    <w:p w14:paraId="68C7EDE3" w14:textId="77777777" w:rsidR="002627F8" w:rsidRPr="00044552" w:rsidRDefault="0012623D" w:rsidP="00044552">
      <w:pPr>
        <w:rPr>
          <w:rFonts w:ascii="Open Sans" w:eastAsia="Arial" w:hAnsi="Open Sans" w:cs="Open Sans"/>
        </w:rPr>
      </w:pPr>
      <w:r w:rsidRPr="00044552">
        <w:rPr>
          <w:rFonts w:ascii="Open Sans" w:eastAsia="Arial" w:hAnsi="Open Sans" w:cs="Open Sans"/>
        </w:rPr>
        <w:t xml:space="preserve">The service has established governance systems for managing, maintaining, and reviewing information, continuous improvement, financial and workforce governance, regulatory compliance, and feedback and complaints. </w:t>
      </w:r>
    </w:p>
    <w:p w14:paraId="27A12522" w14:textId="6C131B27" w:rsidR="002627F8" w:rsidRPr="00044552" w:rsidRDefault="0012623D" w:rsidP="00044552">
      <w:pPr>
        <w:rPr>
          <w:rFonts w:ascii="Open Sans" w:eastAsia="Arial" w:hAnsi="Open Sans" w:cs="Open Sans"/>
        </w:rPr>
      </w:pPr>
      <w:r w:rsidRPr="00044552">
        <w:rPr>
          <w:rFonts w:ascii="Open Sans" w:eastAsia="Arial" w:hAnsi="Open Sans" w:cs="Open Sans"/>
        </w:rPr>
        <w:t xml:space="preserve">The service has a risk management system for identifying and addressing risks associated with consumer care, including managing incidents, preventing abuse and neglect, and supporting consumers in </w:t>
      </w:r>
      <w:r w:rsidR="00110EE7" w:rsidRPr="00044552">
        <w:rPr>
          <w:rFonts w:ascii="Open Sans" w:eastAsia="Arial" w:hAnsi="Open Sans" w:cs="Open Sans"/>
        </w:rPr>
        <w:t>receiving</w:t>
      </w:r>
      <w:r w:rsidRPr="00044552">
        <w:rPr>
          <w:rFonts w:ascii="Open Sans" w:eastAsia="Arial" w:hAnsi="Open Sans" w:cs="Open Sans"/>
        </w:rPr>
        <w:t xml:space="preserve"> quality </w:t>
      </w:r>
      <w:r w:rsidRPr="008C47F0">
        <w:rPr>
          <w:rFonts w:ascii="Open Sans" w:eastAsia="Arial" w:hAnsi="Open Sans" w:cs="Open Sans"/>
        </w:rPr>
        <w:t xml:space="preserve">care to achieve their best </w:t>
      </w:r>
      <w:r w:rsidRPr="00044552">
        <w:rPr>
          <w:rFonts w:ascii="Open Sans" w:eastAsia="Arial" w:hAnsi="Open Sans" w:cs="Open Sans"/>
        </w:rPr>
        <w:t>quality of life, however gaps were identified related to the effective reporting of incidents through the Serious Incident Response Scheme.</w:t>
      </w:r>
      <w:r w:rsidR="002627F8" w:rsidRPr="00044552">
        <w:rPr>
          <w:rFonts w:ascii="Open Sans" w:eastAsia="Arial" w:hAnsi="Open Sans" w:cs="Open Sans"/>
        </w:rPr>
        <w:t xml:space="preserve"> I have considered the </w:t>
      </w:r>
      <w:r w:rsidR="00110EE7" w:rsidRPr="00044552">
        <w:rPr>
          <w:rFonts w:ascii="Open Sans" w:eastAsia="Arial" w:hAnsi="Open Sans" w:cs="Open Sans"/>
        </w:rPr>
        <w:t xml:space="preserve">provider’s </w:t>
      </w:r>
      <w:r w:rsidR="002627F8" w:rsidRPr="00044552">
        <w:rPr>
          <w:rFonts w:ascii="Open Sans" w:eastAsia="Arial" w:hAnsi="Open Sans" w:cs="Open Sans"/>
        </w:rPr>
        <w:t>response which included rectification measures including education and memorandums to staff, review of incidents, and improved monitoring to ensure all reportable incidents are made to the Scheme.</w:t>
      </w:r>
      <w:r w:rsidR="00B6176D" w:rsidRPr="00044552">
        <w:rPr>
          <w:rFonts w:ascii="Open Sans" w:eastAsia="Arial" w:hAnsi="Open Sans" w:cs="Open Sans"/>
        </w:rPr>
        <w:t xml:space="preserve"> I consider them to be sufficient to </w:t>
      </w:r>
      <w:r w:rsidR="00110EE7" w:rsidRPr="00044552">
        <w:rPr>
          <w:rFonts w:ascii="Open Sans" w:eastAsia="Arial" w:hAnsi="Open Sans" w:cs="Open Sans"/>
        </w:rPr>
        <w:t>address the deficits</w:t>
      </w:r>
      <w:r w:rsidR="00B6176D" w:rsidRPr="00044552">
        <w:rPr>
          <w:rFonts w:ascii="Open Sans" w:eastAsia="Arial" w:hAnsi="Open Sans" w:cs="Open Sans"/>
        </w:rPr>
        <w:t xml:space="preserve"> identified.</w:t>
      </w:r>
    </w:p>
    <w:p w14:paraId="495411E4" w14:textId="6C1A4DFC" w:rsidR="0012623D" w:rsidRPr="008C47F0" w:rsidRDefault="0012623D" w:rsidP="00044552">
      <w:pPr>
        <w:rPr>
          <w:rFonts w:ascii="Open Sans" w:eastAsia="Arial" w:hAnsi="Open Sans" w:cs="Open Sans"/>
        </w:rPr>
      </w:pPr>
      <w:r w:rsidRPr="00044552">
        <w:rPr>
          <w:rFonts w:ascii="Open Sans" w:eastAsia="Arial" w:hAnsi="Open Sans" w:cs="Open Sans"/>
        </w:rPr>
        <w:t xml:space="preserve">Policies and procedures in relation to open disclosure, antimicrobial stewardship, and restrictive practice </w:t>
      </w:r>
      <w:r w:rsidR="002627F8" w:rsidRPr="00044552">
        <w:rPr>
          <w:rFonts w:ascii="Open Sans" w:eastAsia="Arial" w:hAnsi="Open Sans" w:cs="Open Sans"/>
        </w:rPr>
        <w:t>are</w:t>
      </w:r>
      <w:r w:rsidRPr="00044552">
        <w:rPr>
          <w:rFonts w:ascii="Open Sans" w:eastAsia="Arial" w:hAnsi="Open Sans" w:cs="Open Sans"/>
        </w:rPr>
        <w:t xml:space="preserve"> evidenced within staff orientation and mandatory education. Clinical management and staff demonstrated an understanding of the clinical governance framework and provided practical examples of how antimicrobial stewardship, minimising the use of </w:t>
      </w:r>
      <w:r w:rsidRPr="008C47F0">
        <w:rPr>
          <w:rFonts w:ascii="Open Sans" w:eastAsia="Arial" w:hAnsi="Open Sans" w:cs="Open Sans"/>
        </w:rPr>
        <w:t xml:space="preserve">restraint and open disclosure was implemented on a day-to-day basis. </w:t>
      </w:r>
    </w:p>
    <w:p w14:paraId="42F69047" w14:textId="6CCAAE9D" w:rsidR="00F556E2" w:rsidRPr="00044552" w:rsidRDefault="0012623D" w:rsidP="00044552">
      <w:pPr>
        <w:rPr>
          <w:rFonts w:ascii="Open Sans" w:eastAsia="Arial" w:hAnsi="Open Sans" w:cs="Open Sans"/>
        </w:rPr>
      </w:pPr>
      <w:r w:rsidRPr="00044552">
        <w:rPr>
          <w:rFonts w:ascii="Open Sans" w:eastAsia="Arial" w:hAnsi="Open Sans" w:cs="Open Sans"/>
        </w:rPr>
        <w:t>I have considered the information within the Assessment team report as summarised above</w:t>
      </w:r>
      <w:r w:rsidR="002627F8" w:rsidRPr="00044552">
        <w:rPr>
          <w:rFonts w:ascii="Open Sans" w:eastAsia="Arial" w:hAnsi="Open Sans" w:cs="Open Sans"/>
        </w:rPr>
        <w:t xml:space="preserve"> and the provider’s response</w:t>
      </w:r>
      <w:r w:rsidRPr="00044552">
        <w:rPr>
          <w:rFonts w:ascii="Open Sans" w:eastAsia="Arial" w:hAnsi="Open Sans" w:cs="Open Sans"/>
        </w:rPr>
        <w:t xml:space="preserve"> and I consider this Standard compliant.</w:t>
      </w:r>
    </w:p>
    <w:sectPr w:rsidR="00F556E2" w:rsidRPr="00044552"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6EB75" w14:textId="77777777" w:rsidR="00F556E2" w:rsidRDefault="00F556E2">
      <w:pPr>
        <w:spacing w:after="0"/>
      </w:pPr>
      <w:r>
        <w:separator/>
      </w:r>
    </w:p>
  </w:endnote>
  <w:endnote w:type="continuationSeparator" w:id="0">
    <w:p w14:paraId="6B2E3EF4" w14:textId="77777777" w:rsidR="00F556E2" w:rsidRDefault="00F55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C297" w14:textId="77777777" w:rsidR="00F556E2" w:rsidRPr="00DF37F2" w:rsidRDefault="00F556E2"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Mt Lofty Nursing Home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A19C292" w14:textId="77777777" w:rsidR="00F556E2" w:rsidRPr="00DF37F2" w:rsidRDefault="00F556E2"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5414</w:t>
    </w:r>
    <w:bookmarkEnd w:id="3"/>
    <w:r w:rsidRPr="00DF37F2">
      <w:rPr>
        <w:rStyle w:val="FooterBold"/>
        <w:rFonts w:ascii="Arial" w:hAnsi="Arial"/>
        <w:b w:val="0"/>
      </w:rPr>
      <w:tab/>
      <w:t xml:space="preserve">OFFICIAL: Sensitive </w:t>
    </w:r>
  </w:p>
  <w:p w14:paraId="694A18DB" w14:textId="77777777" w:rsidR="00F556E2" w:rsidRPr="00DF37F2" w:rsidRDefault="00F556E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98BA2" w14:textId="77777777" w:rsidR="00F556E2" w:rsidRDefault="00F556E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89E8E" w14:textId="77777777" w:rsidR="00F556E2" w:rsidRDefault="00F556E2" w:rsidP="00D71F88">
      <w:pPr>
        <w:spacing w:after="0"/>
      </w:pPr>
      <w:r>
        <w:separator/>
      </w:r>
    </w:p>
  </w:footnote>
  <w:footnote w:type="continuationSeparator" w:id="0">
    <w:p w14:paraId="47C8EDC2" w14:textId="77777777" w:rsidR="00F556E2" w:rsidRDefault="00F556E2" w:rsidP="00D71F88">
      <w:pPr>
        <w:spacing w:after="0"/>
      </w:pPr>
      <w:r>
        <w:continuationSeparator/>
      </w:r>
    </w:p>
  </w:footnote>
  <w:footnote w:id="1">
    <w:p w14:paraId="57268B19" w14:textId="278A377C" w:rsidR="00F556E2" w:rsidRDefault="00F556E2"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12623D">
        <w:rPr>
          <w:rFonts w:ascii="Arial" w:hAnsi="Arial"/>
          <w:color w:val="auto"/>
          <w:sz w:val="20"/>
          <w:szCs w:val="20"/>
        </w:rPr>
        <w:t>with section 40A</w:t>
      </w:r>
      <w:r w:rsidRPr="0012623D">
        <w:rPr>
          <w:rFonts w:ascii="Arial" w:hAnsi="Arial"/>
          <w:b/>
          <w:color w:val="auto"/>
          <w:sz w:val="20"/>
          <w:szCs w:val="20"/>
        </w:rPr>
        <w:t xml:space="preserve"> </w:t>
      </w:r>
      <w:r w:rsidRPr="0012623D">
        <w:rPr>
          <w:rFonts w:ascii="Arial" w:hAnsi="Arial"/>
          <w:color w:val="auto"/>
          <w:sz w:val="20"/>
          <w:szCs w:val="20"/>
        </w:rPr>
        <w:t>of the</w:t>
      </w:r>
      <w:r w:rsidRPr="00443CA4">
        <w:rPr>
          <w:rFonts w:ascii="Arial" w:hAnsi="Arial"/>
          <w:sz w:val="20"/>
          <w:szCs w:val="20"/>
        </w:rPr>
        <w:t xml:space="preserve"> Aged Care Quality and Safety Commission Rules 2018.</w:t>
      </w:r>
    </w:p>
    <w:p w14:paraId="7CB32BB3" w14:textId="77777777" w:rsidR="00F556E2" w:rsidRDefault="00F556E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1019" w14:textId="77777777" w:rsidR="00F556E2" w:rsidRDefault="00F556E2">
    <w:pPr>
      <w:pStyle w:val="Header"/>
    </w:pPr>
    <w:r>
      <w:rPr>
        <w:noProof/>
        <w:color w:val="2B579A"/>
        <w:shd w:val="clear" w:color="auto" w:fill="E6E6E6"/>
        <w:lang w:val="en-US"/>
      </w:rPr>
      <w:drawing>
        <wp:anchor distT="0" distB="0" distL="114300" distR="114300" simplePos="0" relativeHeight="251658241" behindDoc="1" locked="0" layoutInCell="1" allowOverlap="1" wp14:anchorId="4DD3C10A" wp14:editId="4FA184E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F3BA" w14:textId="77777777" w:rsidR="00F556E2" w:rsidRDefault="00F556E2">
    <w:pPr>
      <w:pStyle w:val="Header"/>
    </w:pPr>
    <w:r>
      <w:rPr>
        <w:noProof/>
      </w:rPr>
      <w:drawing>
        <wp:anchor distT="0" distB="0" distL="114300" distR="114300" simplePos="0" relativeHeight="251658240" behindDoc="0" locked="0" layoutInCell="1" allowOverlap="1" wp14:anchorId="027598AC" wp14:editId="746EBBC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8810567E">
      <w:start w:val="1"/>
      <w:numFmt w:val="lowerRoman"/>
      <w:lvlText w:val="(%1)"/>
      <w:lvlJc w:val="left"/>
      <w:pPr>
        <w:ind w:left="1080" w:hanging="720"/>
      </w:pPr>
      <w:rPr>
        <w:rFonts w:hint="default"/>
      </w:rPr>
    </w:lvl>
    <w:lvl w:ilvl="1" w:tplc="BB22B0AA" w:tentative="1">
      <w:start w:val="1"/>
      <w:numFmt w:val="lowerLetter"/>
      <w:lvlText w:val="%2."/>
      <w:lvlJc w:val="left"/>
      <w:pPr>
        <w:ind w:left="1440" w:hanging="360"/>
      </w:pPr>
    </w:lvl>
    <w:lvl w:ilvl="2" w:tplc="DAFCA102" w:tentative="1">
      <w:start w:val="1"/>
      <w:numFmt w:val="lowerRoman"/>
      <w:lvlText w:val="%3."/>
      <w:lvlJc w:val="right"/>
      <w:pPr>
        <w:ind w:left="2160" w:hanging="180"/>
      </w:pPr>
    </w:lvl>
    <w:lvl w:ilvl="3" w:tplc="3A88DAAC" w:tentative="1">
      <w:start w:val="1"/>
      <w:numFmt w:val="decimal"/>
      <w:lvlText w:val="%4."/>
      <w:lvlJc w:val="left"/>
      <w:pPr>
        <w:ind w:left="2880" w:hanging="360"/>
      </w:pPr>
    </w:lvl>
    <w:lvl w:ilvl="4" w:tplc="851E6DC6" w:tentative="1">
      <w:start w:val="1"/>
      <w:numFmt w:val="lowerLetter"/>
      <w:lvlText w:val="%5."/>
      <w:lvlJc w:val="left"/>
      <w:pPr>
        <w:ind w:left="3600" w:hanging="360"/>
      </w:pPr>
    </w:lvl>
    <w:lvl w:ilvl="5" w:tplc="AD3EAD0C" w:tentative="1">
      <w:start w:val="1"/>
      <w:numFmt w:val="lowerRoman"/>
      <w:lvlText w:val="%6."/>
      <w:lvlJc w:val="right"/>
      <w:pPr>
        <w:ind w:left="4320" w:hanging="180"/>
      </w:pPr>
    </w:lvl>
    <w:lvl w:ilvl="6" w:tplc="460A6022" w:tentative="1">
      <w:start w:val="1"/>
      <w:numFmt w:val="decimal"/>
      <w:lvlText w:val="%7."/>
      <w:lvlJc w:val="left"/>
      <w:pPr>
        <w:ind w:left="5040" w:hanging="360"/>
      </w:pPr>
    </w:lvl>
    <w:lvl w:ilvl="7" w:tplc="5C90558A" w:tentative="1">
      <w:start w:val="1"/>
      <w:numFmt w:val="lowerLetter"/>
      <w:lvlText w:val="%8."/>
      <w:lvlJc w:val="left"/>
      <w:pPr>
        <w:ind w:left="5760" w:hanging="360"/>
      </w:pPr>
    </w:lvl>
    <w:lvl w:ilvl="8" w:tplc="2250AC2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A59A6F20">
      <w:start w:val="1"/>
      <w:numFmt w:val="lowerRoman"/>
      <w:lvlText w:val="(%1)"/>
      <w:lvlJc w:val="left"/>
      <w:pPr>
        <w:ind w:left="1080" w:hanging="720"/>
      </w:pPr>
      <w:rPr>
        <w:rFonts w:hint="default"/>
      </w:rPr>
    </w:lvl>
    <w:lvl w:ilvl="1" w:tplc="A81249D6" w:tentative="1">
      <w:start w:val="1"/>
      <w:numFmt w:val="lowerLetter"/>
      <w:lvlText w:val="%2."/>
      <w:lvlJc w:val="left"/>
      <w:pPr>
        <w:ind w:left="1440" w:hanging="360"/>
      </w:pPr>
    </w:lvl>
    <w:lvl w:ilvl="2" w:tplc="14D44CEC" w:tentative="1">
      <w:start w:val="1"/>
      <w:numFmt w:val="lowerRoman"/>
      <w:lvlText w:val="%3."/>
      <w:lvlJc w:val="right"/>
      <w:pPr>
        <w:ind w:left="2160" w:hanging="180"/>
      </w:pPr>
    </w:lvl>
    <w:lvl w:ilvl="3" w:tplc="7B20E738" w:tentative="1">
      <w:start w:val="1"/>
      <w:numFmt w:val="decimal"/>
      <w:lvlText w:val="%4."/>
      <w:lvlJc w:val="left"/>
      <w:pPr>
        <w:ind w:left="2880" w:hanging="360"/>
      </w:pPr>
    </w:lvl>
    <w:lvl w:ilvl="4" w:tplc="09682060" w:tentative="1">
      <w:start w:val="1"/>
      <w:numFmt w:val="lowerLetter"/>
      <w:lvlText w:val="%5."/>
      <w:lvlJc w:val="left"/>
      <w:pPr>
        <w:ind w:left="3600" w:hanging="360"/>
      </w:pPr>
    </w:lvl>
    <w:lvl w:ilvl="5" w:tplc="83FAA5E0" w:tentative="1">
      <w:start w:val="1"/>
      <w:numFmt w:val="lowerRoman"/>
      <w:lvlText w:val="%6."/>
      <w:lvlJc w:val="right"/>
      <w:pPr>
        <w:ind w:left="4320" w:hanging="180"/>
      </w:pPr>
    </w:lvl>
    <w:lvl w:ilvl="6" w:tplc="29F60E00" w:tentative="1">
      <w:start w:val="1"/>
      <w:numFmt w:val="decimal"/>
      <w:lvlText w:val="%7."/>
      <w:lvlJc w:val="left"/>
      <w:pPr>
        <w:ind w:left="5040" w:hanging="360"/>
      </w:pPr>
    </w:lvl>
    <w:lvl w:ilvl="7" w:tplc="8174C74A" w:tentative="1">
      <w:start w:val="1"/>
      <w:numFmt w:val="lowerLetter"/>
      <w:lvlText w:val="%8."/>
      <w:lvlJc w:val="left"/>
      <w:pPr>
        <w:ind w:left="5760" w:hanging="360"/>
      </w:pPr>
    </w:lvl>
    <w:lvl w:ilvl="8" w:tplc="EA12666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FD2C1DAA">
      <w:start w:val="1"/>
      <w:numFmt w:val="lowerRoman"/>
      <w:lvlText w:val="(%1)"/>
      <w:lvlJc w:val="left"/>
      <w:pPr>
        <w:ind w:left="1080" w:hanging="720"/>
      </w:pPr>
      <w:rPr>
        <w:rFonts w:hint="default"/>
      </w:rPr>
    </w:lvl>
    <w:lvl w:ilvl="1" w:tplc="6DBE838E" w:tentative="1">
      <w:start w:val="1"/>
      <w:numFmt w:val="lowerLetter"/>
      <w:lvlText w:val="%2."/>
      <w:lvlJc w:val="left"/>
      <w:pPr>
        <w:ind w:left="1440" w:hanging="360"/>
      </w:pPr>
    </w:lvl>
    <w:lvl w:ilvl="2" w:tplc="88CCA1B4" w:tentative="1">
      <w:start w:val="1"/>
      <w:numFmt w:val="lowerRoman"/>
      <w:lvlText w:val="%3."/>
      <w:lvlJc w:val="right"/>
      <w:pPr>
        <w:ind w:left="2160" w:hanging="180"/>
      </w:pPr>
    </w:lvl>
    <w:lvl w:ilvl="3" w:tplc="24BC897E" w:tentative="1">
      <w:start w:val="1"/>
      <w:numFmt w:val="decimal"/>
      <w:lvlText w:val="%4."/>
      <w:lvlJc w:val="left"/>
      <w:pPr>
        <w:ind w:left="2880" w:hanging="360"/>
      </w:pPr>
    </w:lvl>
    <w:lvl w:ilvl="4" w:tplc="4776D6E6" w:tentative="1">
      <w:start w:val="1"/>
      <w:numFmt w:val="lowerLetter"/>
      <w:lvlText w:val="%5."/>
      <w:lvlJc w:val="left"/>
      <w:pPr>
        <w:ind w:left="3600" w:hanging="360"/>
      </w:pPr>
    </w:lvl>
    <w:lvl w:ilvl="5" w:tplc="F09895DA" w:tentative="1">
      <w:start w:val="1"/>
      <w:numFmt w:val="lowerRoman"/>
      <w:lvlText w:val="%6."/>
      <w:lvlJc w:val="right"/>
      <w:pPr>
        <w:ind w:left="4320" w:hanging="180"/>
      </w:pPr>
    </w:lvl>
    <w:lvl w:ilvl="6" w:tplc="604CADF8" w:tentative="1">
      <w:start w:val="1"/>
      <w:numFmt w:val="decimal"/>
      <w:lvlText w:val="%7."/>
      <w:lvlJc w:val="left"/>
      <w:pPr>
        <w:ind w:left="5040" w:hanging="360"/>
      </w:pPr>
    </w:lvl>
    <w:lvl w:ilvl="7" w:tplc="739E09B2" w:tentative="1">
      <w:start w:val="1"/>
      <w:numFmt w:val="lowerLetter"/>
      <w:lvlText w:val="%8."/>
      <w:lvlJc w:val="left"/>
      <w:pPr>
        <w:ind w:left="5760" w:hanging="360"/>
      </w:pPr>
    </w:lvl>
    <w:lvl w:ilvl="8" w:tplc="5FA497B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C4E3116">
      <w:start w:val="1"/>
      <w:numFmt w:val="bullet"/>
      <w:lvlText w:val=""/>
      <w:lvlJc w:val="left"/>
      <w:pPr>
        <w:ind w:left="720" w:hanging="360"/>
      </w:pPr>
      <w:rPr>
        <w:rFonts w:ascii="Symbol" w:hAnsi="Symbol" w:hint="default"/>
        <w:color w:val="auto"/>
        <w:sz w:val="24"/>
        <w:szCs w:val="24"/>
      </w:rPr>
    </w:lvl>
    <w:lvl w:ilvl="1" w:tplc="6F00AF56" w:tentative="1">
      <w:start w:val="1"/>
      <w:numFmt w:val="bullet"/>
      <w:lvlText w:val="o"/>
      <w:lvlJc w:val="left"/>
      <w:pPr>
        <w:ind w:left="1440" w:hanging="360"/>
      </w:pPr>
      <w:rPr>
        <w:rFonts w:ascii="Courier New" w:hAnsi="Courier New" w:cs="Courier New" w:hint="default"/>
      </w:rPr>
    </w:lvl>
    <w:lvl w:ilvl="2" w:tplc="E8C6B882" w:tentative="1">
      <w:start w:val="1"/>
      <w:numFmt w:val="bullet"/>
      <w:lvlText w:val=""/>
      <w:lvlJc w:val="left"/>
      <w:pPr>
        <w:ind w:left="2160" w:hanging="360"/>
      </w:pPr>
      <w:rPr>
        <w:rFonts w:ascii="Wingdings" w:hAnsi="Wingdings" w:hint="default"/>
      </w:rPr>
    </w:lvl>
    <w:lvl w:ilvl="3" w:tplc="02D863E0" w:tentative="1">
      <w:start w:val="1"/>
      <w:numFmt w:val="bullet"/>
      <w:lvlText w:val=""/>
      <w:lvlJc w:val="left"/>
      <w:pPr>
        <w:ind w:left="2880" w:hanging="360"/>
      </w:pPr>
      <w:rPr>
        <w:rFonts w:ascii="Symbol" w:hAnsi="Symbol" w:hint="default"/>
      </w:rPr>
    </w:lvl>
    <w:lvl w:ilvl="4" w:tplc="E5045388" w:tentative="1">
      <w:start w:val="1"/>
      <w:numFmt w:val="bullet"/>
      <w:lvlText w:val="o"/>
      <w:lvlJc w:val="left"/>
      <w:pPr>
        <w:ind w:left="3600" w:hanging="360"/>
      </w:pPr>
      <w:rPr>
        <w:rFonts w:ascii="Courier New" w:hAnsi="Courier New" w:cs="Courier New" w:hint="default"/>
      </w:rPr>
    </w:lvl>
    <w:lvl w:ilvl="5" w:tplc="F4AE764A" w:tentative="1">
      <w:start w:val="1"/>
      <w:numFmt w:val="bullet"/>
      <w:lvlText w:val=""/>
      <w:lvlJc w:val="left"/>
      <w:pPr>
        <w:ind w:left="4320" w:hanging="360"/>
      </w:pPr>
      <w:rPr>
        <w:rFonts w:ascii="Wingdings" w:hAnsi="Wingdings" w:hint="default"/>
      </w:rPr>
    </w:lvl>
    <w:lvl w:ilvl="6" w:tplc="76286C80" w:tentative="1">
      <w:start w:val="1"/>
      <w:numFmt w:val="bullet"/>
      <w:lvlText w:val=""/>
      <w:lvlJc w:val="left"/>
      <w:pPr>
        <w:ind w:left="5040" w:hanging="360"/>
      </w:pPr>
      <w:rPr>
        <w:rFonts w:ascii="Symbol" w:hAnsi="Symbol" w:hint="default"/>
      </w:rPr>
    </w:lvl>
    <w:lvl w:ilvl="7" w:tplc="F23ECC98" w:tentative="1">
      <w:start w:val="1"/>
      <w:numFmt w:val="bullet"/>
      <w:lvlText w:val="o"/>
      <w:lvlJc w:val="left"/>
      <w:pPr>
        <w:ind w:left="5760" w:hanging="360"/>
      </w:pPr>
      <w:rPr>
        <w:rFonts w:ascii="Courier New" w:hAnsi="Courier New" w:cs="Courier New" w:hint="default"/>
      </w:rPr>
    </w:lvl>
    <w:lvl w:ilvl="8" w:tplc="8CFE8E1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85A0E29E">
      <w:start w:val="1"/>
      <w:numFmt w:val="lowerRoman"/>
      <w:lvlText w:val="(%1)"/>
      <w:lvlJc w:val="left"/>
      <w:pPr>
        <w:ind w:left="1080" w:hanging="720"/>
      </w:pPr>
      <w:rPr>
        <w:rFonts w:hint="default"/>
      </w:rPr>
    </w:lvl>
    <w:lvl w:ilvl="1" w:tplc="74265D50" w:tentative="1">
      <w:start w:val="1"/>
      <w:numFmt w:val="lowerLetter"/>
      <w:lvlText w:val="%2."/>
      <w:lvlJc w:val="left"/>
      <w:pPr>
        <w:ind w:left="1440" w:hanging="360"/>
      </w:pPr>
    </w:lvl>
    <w:lvl w:ilvl="2" w:tplc="298080F8" w:tentative="1">
      <w:start w:val="1"/>
      <w:numFmt w:val="lowerRoman"/>
      <w:lvlText w:val="%3."/>
      <w:lvlJc w:val="right"/>
      <w:pPr>
        <w:ind w:left="2160" w:hanging="180"/>
      </w:pPr>
    </w:lvl>
    <w:lvl w:ilvl="3" w:tplc="30186052" w:tentative="1">
      <w:start w:val="1"/>
      <w:numFmt w:val="decimal"/>
      <w:lvlText w:val="%4."/>
      <w:lvlJc w:val="left"/>
      <w:pPr>
        <w:ind w:left="2880" w:hanging="360"/>
      </w:pPr>
    </w:lvl>
    <w:lvl w:ilvl="4" w:tplc="84B81A44" w:tentative="1">
      <w:start w:val="1"/>
      <w:numFmt w:val="lowerLetter"/>
      <w:lvlText w:val="%5."/>
      <w:lvlJc w:val="left"/>
      <w:pPr>
        <w:ind w:left="3600" w:hanging="360"/>
      </w:pPr>
    </w:lvl>
    <w:lvl w:ilvl="5" w:tplc="EF8EB740" w:tentative="1">
      <w:start w:val="1"/>
      <w:numFmt w:val="lowerRoman"/>
      <w:lvlText w:val="%6."/>
      <w:lvlJc w:val="right"/>
      <w:pPr>
        <w:ind w:left="4320" w:hanging="180"/>
      </w:pPr>
    </w:lvl>
    <w:lvl w:ilvl="6" w:tplc="9B602B68" w:tentative="1">
      <w:start w:val="1"/>
      <w:numFmt w:val="decimal"/>
      <w:lvlText w:val="%7."/>
      <w:lvlJc w:val="left"/>
      <w:pPr>
        <w:ind w:left="5040" w:hanging="360"/>
      </w:pPr>
    </w:lvl>
    <w:lvl w:ilvl="7" w:tplc="8CECB560" w:tentative="1">
      <w:start w:val="1"/>
      <w:numFmt w:val="lowerLetter"/>
      <w:lvlText w:val="%8."/>
      <w:lvlJc w:val="left"/>
      <w:pPr>
        <w:ind w:left="5760" w:hanging="360"/>
      </w:pPr>
    </w:lvl>
    <w:lvl w:ilvl="8" w:tplc="B130232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D3EA9C0">
      <w:start w:val="1"/>
      <w:numFmt w:val="lowerRoman"/>
      <w:lvlText w:val="(%1)"/>
      <w:lvlJc w:val="left"/>
      <w:pPr>
        <w:ind w:left="1080" w:hanging="720"/>
      </w:pPr>
      <w:rPr>
        <w:rFonts w:hint="default"/>
      </w:rPr>
    </w:lvl>
    <w:lvl w:ilvl="1" w:tplc="BC78BF2E" w:tentative="1">
      <w:start w:val="1"/>
      <w:numFmt w:val="lowerLetter"/>
      <w:lvlText w:val="%2."/>
      <w:lvlJc w:val="left"/>
      <w:pPr>
        <w:ind w:left="1440" w:hanging="360"/>
      </w:pPr>
    </w:lvl>
    <w:lvl w:ilvl="2" w:tplc="D576CA2C" w:tentative="1">
      <w:start w:val="1"/>
      <w:numFmt w:val="lowerRoman"/>
      <w:lvlText w:val="%3."/>
      <w:lvlJc w:val="right"/>
      <w:pPr>
        <w:ind w:left="2160" w:hanging="180"/>
      </w:pPr>
    </w:lvl>
    <w:lvl w:ilvl="3" w:tplc="8BF01610" w:tentative="1">
      <w:start w:val="1"/>
      <w:numFmt w:val="decimal"/>
      <w:lvlText w:val="%4."/>
      <w:lvlJc w:val="left"/>
      <w:pPr>
        <w:ind w:left="2880" w:hanging="360"/>
      </w:pPr>
    </w:lvl>
    <w:lvl w:ilvl="4" w:tplc="E348F0FC" w:tentative="1">
      <w:start w:val="1"/>
      <w:numFmt w:val="lowerLetter"/>
      <w:lvlText w:val="%5."/>
      <w:lvlJc w:val="left"/>
      <w:pPr>
        <w:ind w:left="3600" w:hanging="360"/>
      </w:pPr>
    </w:lvl>
    <w:lvl w:ilvl="5" w:tplc="7A64B94A" w:tentative="1">
      <w:start w:val="1"/>
      <w:numFmt w:val="lowerRoman"/>
      <w:lvlText w:val="%6."/>
      <w:lvlJc w:val="right"/>
      <w:pPr>
        <w:ind w:left="4320" w:hanging="180"/>
      </w:pPr>
    </w:lvl>
    <w:lvl w:ilvl="6" w:tplc="BC78DABC" w:tentative="1">
      <w:start w:val="1"/>
      <w:numFmt w:val="decimal"/>
      <w:lvlText w:val="%7."/>
      <w:lvlJc w:val="left"/>
      <w:pPr>
        <w:ind w:left="5040" w:hanging="360"/>
      </w:pPr>
    </w:lvl>
    <w:lvl w:ilvl="7" w:tplc="FB7EA048" w:tentative="1">
      <w:start w:val="1"/>
      <w:numFmt w:val="lowerLetter"/>
      <w:lvlText w:val="%8."/>
      <w:lvlJc w:val="left"/>
      <w:pPr>
        <w:ind w:left="5760" w:hanging="360"/>
      </w:pPr>
    </w:lvl>
    <w:lvl w:ilvl="8" w:tplc="5936CC42"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723CEBDE">
      <w:start w:val="1"/>
      <w:numFmt w:val="lowerRoman"/>
      <w:lvlText w:val="(%1)"/>
      <w:lvlJc w:val="left"/>
      <w:pPr>
        <w:ind w:left="1080" w:hanging="720"/>
      </w:pPr>
      <w:rPr>
        <w:rFonts w:hint="default"/>
      </w:rPr>
    </w:lvl>
    <w:lvl w:ilvl="1" w:tplc="33E42386" w:tentative="1">
      <w:start w:val="1"/>
      <w:numFmt w:val="lowerLetter"/>
      <w:lvlText w:val="%2."/>
      <w:lvlJc w:val="left"/>
      <w:pPr>
        <w:ind w:left="1440" w:hanging="360"/>
      </w:pPr>
    </w:lvl>
    <w:lvl w:ilvl="2" w:tplc="27429B92" w:tentative="1">
      <w:start w:val="1"/>
      <w:numFmt w:val="lowerRoman"/>
      <w:lvlText w:val="%3."/>
      <w:lvlJc w:val="right"/>
      <w:pPr>
        <w:ind w:left="2160" w:hanging="180"/>
      </w:pPr>
    </w:lvl>
    <w:lvl w:ilvl="3" w:tplc="AE72F3FA" w:tentative="1">
      <w:start w:val="1"/>
      <w:numFmt w:val="decimal"/>
      <w:lvlText w:val="%4."/>
      <w:lvlJc w:val="left"/>
      <w:pPr>
        <w:ind w:left="2880" w:hanging="360"/>
      </w:pPr>
    </w:lvl>
    <w:lvl w:ilvl="4" w:tplc="6CD823D4" w:tentative="1">
      <w:start w:val="1"/>
      <w:numFmt w:val="lowerLetter"/>
      <w:lvlText w:val="%5."/>
      <w:lvlJc w:val="left"/>
      <w:pPr>
        <w:ind w:left="3600" w:hanging="360"/>
      </w:pPr>
    </w:lvl>
    <w:lvl w:ilvl="5" w:tplc="BE58B18C" w:tentative="1">
      <w:start w:val="1"/>
      <w:numFmt w:val="lowerRoman"/>
      <w:lvlText w:val="%6."/>
      <w:lvlJc w:val="right"/>
      <w:pPr>
        <w:ind w:left="4320" w:hanging="180"/>
      </w:pPr>
    </w:lvl>
    <w:lvl w:ilvl="6" w:tplc="CA14DA6C" w:tentative="1">
      <w:start w:val="1"/>
      <w:numFmt w:val="decimal"/>
      <w:lvlText w:val="%7."/>
      <w:lvlJc w:val="left"/>
      <w:pPr>
        <w:ind w:left="5040" w:hanging="360"/>
      </w:pPr>
    </w:lvl>
    <w:lvl w:ilvl="7" w:tplc="129E9D32" w:tentative="1">
      <w:start w:val="1"/>
      <w:numFmt w:val="lowerLetter"/>
      <w:lvlText w:val="%8."/>
      <w:lvlJc w:val="left"/>
      <w:pPr>
        <w:ind w:left="5760" w:hanging="360"/>
      </w:pPr>
    </w:lvl>
    <w:lvl w:ilvl="8" w:tplc="06DEBC5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3F6A235A">
      <w:start w:val="1"/>
      <w:numFmt w:val="lowerRoman"/>
      <w:lvlText w:val="(%1)"/>
      <w:lvlJc w:val="left"/>
      <w:pPr>
        <w:ind w:left="1080" w:hanging="720"/>
      </w:pPr>
      <w:rPr>
        <w:rFonts w:hint="default"/>
      </w:rPr>
    </w:lvl>
    <w:lvl w:ilvl="1" w:tplc="88E2DE08" w:tentative="1">
      <w:start w:val="1"/>
      <w:numFmt w:val="lowerLetter"/>
      <w:lvlText w:val="%2."/>
      <w:lvlJc w:val="left"/>
      <w:pPr>
        <w:ind w:left="1440" w:hanging="360"/>
      </w:pPr>
    </w:lvl>
    <w:lvl w:ilvl="2" w:tplc="993ABC9E" w:tentative="1">
      <w:start w:val="1"/>
      <w:numFmt w:val="lowerRoman"/>
      <w:lvlText w:val="%3."/>
      <w:lvlJc w:val="right"/>
      <w:pPr>
        <w:ind w:left="2160" w:hanging="180"/>
      </w:pPr>
    </w:lvl>
    <w:lvl w:ilvl="3" w:tplc="B422F704" w:tentative="1">
      <w:start w:val="1"/>
      <w:numFmt w:val="decimal"/>
      <w:lvlText w:val="%4."/>
      <w:lvlJc w:val="left"/>
      <w:pPr>
        <w:ind w:left="2880" w:hanging="360"/>
      </w:pPr>
    </w:lvl>
    <w:lvl w:ilvl="4" w:tplc="FB8CD1F6" w:tentative="1">
      <w:start w:val="1"/>
      <w:numFmt w:val="lowerLetter"/>
      <w:lvlText w:val="%5."/>
      <w:lvlJc w:val="left"/>
      <w:pPr>
        <w:ind w:left="3600" w:hanging="360"/>
      </w:pPr>
    </w:lvl>
    <w:lvl w:ilvl="5" w:tplc="68447FB2" w:tentative="1">
      <w:start w:val="1"/>
      <w:numFmt w:val="lowerRoman"/>
      <w:lvlText w:val="%6."/>
      <w:lvlJc w:val="right"/>
      <w:pPr>
        <w:ind w:left="4320" w:hanging="180"/>
      </w:pPr>
    </w:lvl>
    <w:lvl w:ilvl="6" w:tplc="634E37D0" w:tentative="1">
      <w:start w:val="1"/>
      <w:numFmt w:val="decimal"/>
      <w:lvlText w:val="%7."/>
      <w:lvlJc w:val="left"/>
      <w:pPr>
        <w:ind w:left="5040" w:hanging="360"/>
      </w:pPr>
    </w:lvl>
    <w:lvl w:ilvl="7" w:tplc="A8729DDE" w:tentative="1">
      <w:start w:val="1"/>
      <w:numFmt w:val="lowerLetter"/>
      <w:lvlText w:val="%8."/>
      <w:lvlJc w:val="left"/>
      <w:pPr>
        <w:ind w:left="5760" w:hanging="360"/>
      </w:pPr>
    </w:lvl>
    <w:lvl w:ilvl="8" w:tplc="E66084B4" w:tentative="1">
      <w:start w:val="1"/>
      <w:numFmt w:val="lowerRoman"/>
      <w:lvlText w:val="%9."/>
      <w:lvlJc w:val="right"/>
      <w:pPr>
        <w:ind w:left="6480" w:hanging="180"/>
      </w:pPr>
    </w:lvl>
  </w:abstractNum>
  <w:abstractNum w:abstractNumId="9" w15:restartNumberingAfterBreak="0">
    <w:nsid w:val="45E92BBC"/>
    <w:multiLevelType w:val="hybridMultilevel"/>
    <w:tmpl w:val="083ADD9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695616A"/>
    <w:multiLevelType w:val="hybridMultilevel"/>
    <w:tmpl w:val="790C5C02"/>
    <w:lvl w:ilvl="0" w:tplc="1D1E5E3C">
      <w:start w:val="1"/>
      <w:numFmt w:val="lowerRoman"/>
      <w:lvlText w:val="(%1)"/>
      <w:lvlJc w:val="left"/>
      <w:pPr>
        <w:ind w:left="1080" w:hanging="720"/>
      </w:pPr>
      <w:rPr>
        <w:rFonts w:hint="default"/>
      </w:rPr>
    </w:lvl>
    <w:lvl w:ilvl="1" w:tplc="BC4404C2" w:tentative="1">
      <w:start w:val="1"/>
      <w:numFmt w:val="lowerLetter"/>
      <w:lvlText w:val="%2."/>
      <w:lvlJc w:val="left"/>
      <w:pPr>
        <w:ind w:left="1440" w:hanging="360"/>
      </w:pPr>
    </w:lvl>
    <w:lvl w:ilvl="2" w:tplc="0A3CD9BC" w:tentative="1">
      <w:start w:val="1"/>
      <w:numFmt w:val="lowerRoman"/>
      <w:lvlText w:val="%3."/>
      <w:lvlJc w:val="right"/>
      <w:pPr>
        <w:ind w:left="2160" w:hanging="180"/>
      </w:pPr>
    </w:lvl>
    <w:lvl w:ilvl="3" w:tplc="8E525B98" w:tentative="1">
      <w:start w:val="1"/>
      <w:numFmt w:val="decimal"/>
      <w:lvlText w:val="%4."/>
      <w:lvlJc w:val="left"/>
      <w:pPr>
        <w:ind w:left="2880" w:hanging="360"/>
      </w:pPr>
    </w:lvl>
    <w:lvl w:ilvl="4" w:tplc="3D30D822" w:tentative="1">
      <w:start w:val="1"/>
      <w:numFmt w:val="lowerLetter"/>
      <w:lvlText w:val="%5."/>
      <w:lvlJc w:val="left"/>
      <w:pPr>
        <w:ind w:left="3600" w:hanging="360"/>
      </w:pPr>
    </w:lvl>
    <w:lvl w:ilvl="5" w:tplc="2862B1E2" w:tentative="1">
      <w:start w:val="1"/>
      <w:numFmt w:val="lowerRoman"/>
      <w:lvlText w:val="%6."/>
      <w:lvlJc w:val="right"/>
      <w:pPr>
        <w:ind w:left="4320" w:hanging="180"/>
      </w:pPr>
    </w:lvl>
    <w:lvl w:ilvl="6" w:tplc="A2AAF3A6" w:tentative="1">
      <w:start w:val="1"/>
      <w:numFmt w:val="decimal"/>
      <w:lvlText w:val="%7."/>
      <w:lvlJc w:val="left"/>
      <w:pPr>
        <w:ind w:left="5040" w:hanging="360"/>
      </w:pPr>
    </w:lvl>
    <w:lvl w:ilvl="7" w:tplc="E3224430" w:tentative="1">
      <w:start w:val="1"/>
      <w:numFmt w:val="lowerLetter"/>
      <w:lvlText w:val="%8."/>
      <w:lvlJc w:val="left"/>
      <w:pPr>
        <w:ind w:left="5760" w:hanging="360"/>
      </w:pPr>
    </w:lvl>
    <w:lvl w:ilvl="8" w:tplc="30A4634A" w:tentative="1">
      <w:start w:val="1"/>
      <w:numFmt w:val="lowerRoman"/>
      <w:lvlText w:val="%9."/>
      <w:lvlJc w:val="right"/>
      <w:pPr>
        <w:ind w:left="6480" w:hanging="180"/>
      </w:pPr>
    </w:lvl>
  </w:abstractNum>
  <w:abstractNum w:abstractNumId="11" w15:restartNumberingAfterBreak="0">
    <w:nsid w:val="5EFA5F7D"/>
    <w:multiLevelType w:val="hybridMultilevel"/>
    <w:tmpl w:val="06926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4C5705"/>
    <w:multiLevelType w:val="hybridMultilevel"/>
    <w:tmpl w:val="C7521458"/>
    <w:lvl w:ilvl="0" w:tplc="F5C89038">
      <w:start w:val="1"/>
      <w:numFmt w:val="lowerRoman"/>
      <w:lvlText w:val="(%1)"/>
      <w:lvlJc w:val="left"/>
      <w:pPr>
        <w:ind w:left="1080" w:hanging="720"/>
      </w:pPr>
      <w:rPr>
        <w:rFonts w:hint="default"/>
      </w:rPr>
    </w:lvl>
    <w:lvl w:ilvl="1" w:tplc="418E4DA2" w:tentative="1">
      <w:start w:val="1"/>
      <w:numFmt w:val="lowerLetter"/>
      <w:lvlText w:val="%2."/>
      <w:lvlJc w:val="left"/>
      <w:pPr>
        <w:ind w:left="1440" w:hanging="360"/>
      </w:pPr>
    </w:lvl>
    <w:lvl w:ilvl="2" w:tplc="A57038FC" w:tentative="1">
      <w:start w:val="1"/>
      <w:numFmt w:val="lowerRoman"/>
      <w:lvlText w:val="%3."/>
      <w:lvlJc w:val="right"/>
      <w:pPr>
        <w:ind w:left="2160" w:hanging="180"/>
      </w:pPr>
    </w:lvl>
    <w:lvl w:ilvl="3" w:tplc="A7503B0A" w:tentative="1">
      <w:start w:val="1"/>
      <w:numFmt w:val="decimal"/>
      <w:lvlText w:val="%4."/>
      <w:lvlJc w:val="left"/>
      <w:pPr>
        <w:ind w:left="2880" w:hanging="360"/>
      </w:pPr>
    </w:lvl>
    <w:lvl w:ilvl="4" w:tplc="49EEC6E4" w:tentative="1">
      <w:start w:val="1"/>
      <w:numFmt w:val="lowerLetter"/>
      <w:lvlText w:val="%5."/>
      <w:lvlJc w:val="left"/>
      <w:pPr>
        <w:ind w:left="3600" w:hanging="360"/>
      </w:pPr>
    </w:lvl>
    <w:lvl w:ilvl="5" w:tplc="ABBA7D9A" w:tentative="1">
      <w:start w:val="1"/>
      <w:numFmt w:val="lowerRoman"/>
      <w:lvlText w:val="%6."/>
      <w:lvlJc w:val="right"/>
      <w:pPr>
        <w:ind w:left="4320" w:hanging="180"/>
      </w:pPr>
    </w:lvl>
    <w:lvl w:ilvl="6" w:tplc="E110A86A" w:tentative="1">
      <w:start w:val="1"/>
      <w:numFmt w:val="decimal"/>
      <w:lvlText w:val="%7."/>
      <w:lvlJc w:val="left"/>
      <w:pPr>
        <w:ind w:left="5040" w:hanging="360"/>
      </w:pPr>
    </w:lvl>
    <w:lvl w:ilvl="7" w:tplc="90C41DCE" w:tentative="1">
      <w:start w:val="1"/>
      <w:numFmt w:val="lowerLetter"/>
      <w:lvlText w:val="%8."/>
      <w:lvlJc w:val="left"/>
      <w:pPr>
        <w:ind w:left="5760" w:hanging="360"/>
      </w:pPr>
    </w:lvl>
    <w:lvl w:ilvl="8" w:tplc="C0B0CD8E"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68563669">
    <w:abstractNumId w:val="13"/>
  </w:num>
  <w:num w:numId="2" w16cid:durableId="1211460612">
    <w:abstractNumId w:val="4"/>
  </w:num>
  <w:num w:numId="3" w16cid:durableId="2026512510">
    <w:abstractNumId w:val="2"/>
  </w:num>
  <w:num w:numId="4" w16cid:durableId="503589500">
    <w:abstractNumId w:val="7"/>
  </w:num>
  <w:num w:numId="5" w16cid:durableId="1554807013">
    <w:abstractNumId w:val="6"/>
  </w:num>
  <w:num w:numId="6" w16cid:durableId="2076588577">
    <w:abstractNumId w:val="1"/>
  </w:num>
  <w:num w:numId="7" w16cid:durableId="2090879040">
    <w:abstractNumId w:val="10"/>
  </w:num>
  <w:num w:numId="8" w16cid:durableId="2132507627">
    <w:abstractNumId w:val="5"/>
  </w:num>
  <w:num w:numId="9" w16cid:durableId="548879499">
    <w:abstractNumId w:val="8"/>
  </w:num>
  <w:num w:numId="10" w16cid:durableId="683440194">
    <w:abstractNumId w:val="3"/>
  </w:num>
  <w:num w:numId="11" w16cid:durableId="1273128302">
    <w:abstractNumId w:val="12"/>
  </w:num>
  <w:num w:numId="12" w16cid:durableId="2039812070">
    <w:abstractNumId w:val="0"/>
  </w:num>
  <w:num w:numId="13" w16cid:durableId="1264873523">
    <w:abstractNumId w:val="13"/>
  </w:num>
  <w:num w:numId="14" w16cid:durableId="236331799">
    <w:abstractNumId w:val="13"/>
  </w:num>
  <w:num w:numId="15" w16cid:durableId="69812189">
    <w:abstractNumId w:val="9"/>
  </w:num>
  <w:num w:numId="16" w16cid:durableId="892739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72"/>
    <w:rsid w:val="000347F9"/>
    <w:rsid w:val="00044552"/>
    <w:rsid w:val="00063E06"/>
    <w:rsid w:val="00110EE7"/>
    <w:rsid w:val="0012623D"/>
    <w:rsid w:val="00150052"/>
    <w:rsid w:val="001C7F72"/>
    <w:rsid w:val="001D43A9"/>
    <w:rsid w:val="00204219"/>
    <w:rsid w:val="002142BF"/>
    <w:rsid w:val="002169DA"/>
    <w:rsid w:val="00224141"/>
    <w:rsid w:val="002627F8"/>
    <w:rsid w:val="003A369F"/>
    <w:rsid w:val="003B2C6B"/>
    <w:rsid w:val="003B5198"/>
    <w:rsid w:val="003E54A4"/>
    <w:rsid w:val="00426A52"/>
    <w:rsid w:val="0044056D"/>
    <w:rsid w:val="00464986"/>
    <w:rsid w:val="00504C62"/>
    <w:rsid w:val="00507F2A"/>
    <w:rsid w:val="00531B8A"/>
    <w:rsid w:val="00561179"/>
    <w:rsid w:val="005915A5"/>
    <w:rsid w:val="00661FDB"/>
    <w:rsid w:val="006F7AA9"/>
    <w:rsid w:val="0089095D"/>
    <w:rsid w:val="008F70B5"/>
    <w:rsid w:val="00903BEA"/>
    <w:rsid w:val="009D778F"/>
    <w:rsid w:val="00AD4FB0"/>
    <w:rsid w:val="00B17406"/>
    <w:rsid w:val="00B6176D"/>
    <w:rsid w:val="00B86755"/>
    <w:rsid w:val="00C756D9"/>
    <w:rsid w:val="00CC3948"/>
    <w:rsid w:val="00CE62C2"/>
    <w:rsid w:val="00D26B1B"/>
    <w:rsid w:val="00DC5B5F"/>
    <w:rsid w:val="00DD1729"/>
    <w:rsid w:val="00E359CA"/>
    <w:rsid w:val="00EA635E"/>
    <w:rsid w:val="00F22CA4"/>
    <w:rsid w:val="00F556E2"/>
    <w:rsid w:val="00F6206C"/>
    <w:rsid w:val="00FA0F17"/>
    <w:rsid w:val="00FB4CAA"/>
    <w:rsid w:val="00FC0EAA"/>
    <w:rsid w:val="00FE3C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A3D4"/>
  <w15:docId w15:val="{9F390709-CAB2-42E8-B05D-218A822C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2623D"/>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C72E95" w:rsidRDefault="00C72E95"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C72E95" w:rsidRDefault="00C72E95"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C72E95" w:rsidRDefault="00C72E95">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C72E95" w:rsidRDefault="00C72E95"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C72E95" w:rsidRDefault="00C72E95"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C72E95" w:rsidRDefault="00C72E95"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C72E95" w:rsidRDefault="00C72E95"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C72E95" w:rsidRDefault="00C72E95"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C72E95" w:rsidRDefault="00C72E95"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C72E95" w:rsidRDefault="00C72E95"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C72E95" w:rsidRDefault="00C72E95"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C72E95" w:rsidRDefault="00C72E95"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C72E95" w:rsidRDefault="00C72E95"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C72E95" w:rsidRDefault="00C72E95"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C72E95" w:rsidRDefault="00C72E95"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C72E95" w:rsidRDefault="00C72E95"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C72E95" w:rsidRDefault="00C72E95"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C72E95" w:rsidRDefault="00C72E95"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C72E95" w:rsidRDefault="00C72E95"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C72E95" w:rsidRDefault="00C72E95"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C72E95" w:rsidRDefault="00C72E95"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C72E95" w:rsidRDefault="00C72E95"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C72E95" w:rsidRDefault="00C72E95"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C72E95" w:rsidRDefault="00C72E95"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C72E95" w:rsidRDefault="00C72E95"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C72E95" w:rsidRDefault="00C72E95"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C72E95" w:rsidRDefault="00C72E95"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C72E95" w:rsidRDefault="00C72E95"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C72E95" w:rsidRDefault="00C72E95"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C72E95" w:rsidRDefault="00C72E95"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C72E95" w:rsidRDefault="00C72E95"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C72E95" w:rsidRDefault="00C72E95"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C72E95" w:rsidRDefault="00C72E95"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C72E95" w:rsidRDefault="00C72E95"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C72E95" w:rsidRDefault="00C72E95"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C72E95" w:rsidRDefault="00C72E95"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C72E95" w:rsidRDefault="00C72E95"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C72E95" w:rsidRDefault="00C72E95"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C72E95" w:rsidRDefault="00C72E95"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C72E95" w:rsidRDefault="00C72E95"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C72E95" w:rsidRDefault="00C72E95"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C72E95" w:rsidRDefault="00C72E95"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C72E95" w:rsidRDefault="00C72E95"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C72E95" w:rsidRDefault="00C72E95"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C72E95" w:rsidRDefault="00C72E95"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C72E95" w:rsidRDefault="00C72E95"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C72E95" w:rsidRDefault="00C72E95"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C72E95" w:rsidRDefault="00C72E95"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C72E95" w:rsidRDefault="00C72E95"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C72E95" w:rsidRDefault="00C72E95"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C72E95" w:rsidRDefault="00C72E95"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72E95"/>
    <w:rsid w:val="001D43A9"/>
    <w:rsid w:val="003B5198"/>
    <w:rsid w:val="003E54A4"/>
    <w:rsid w:val="00464986"/>
    <w:rsid w:val="0089095D"/>
    <w:rsid w:val="00C72E95"/>
    <w:rsid w:val="00F620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f16fc18b-663d-44ac-91af-69339e8701b8"/>
    <ds:schemaRef ds:uri="ea0c41bd-eddf-4996-a808-577d948389c7"/>
    <ds:schemaRef ds:uri="http://purl.org/dc/dcmitype/"/>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5323</Words>
  <Characters>30343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2024-11-19T20:56:00Z</dcterms:created>
  <dcterms:modified xsi:type="dcterms:W3CDTF">2024-11-19T20:56:00Z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