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0BB56" w14:textId="77777777" w:rsidR="0018014B" w:rsidRPr="003217D3" w:rsidRDefault="00B458F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52A848" wp14:editId="750ED0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D5F8BB7" w14:textId="77777777" w:rsidR="0018014B" w:rsidRPr="003217D3" w:rsidRDefault="00B458F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57FAB2B" w14:textId="77777777" w:rsidR="0018014B" w:rsidRPr="00A36AA9" w:rsidRDefault="00B458F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D67999" w14:textId="77777777" w:rsidR="0018014B" w:rsidRPr="00A36AA9" w:rsidRDefault="00B458F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77BBF" w14:paraId="5E4932C1" w14:textId="77777777" w:rsidTr="00177BBF">
        <w:tc>
          <w:tcPr>
            <w:cnfStyle w:val="001000000000" w:firstRow="0" w:lastRow="0" w:firstColumn="1" w:lastColumn="0" w:oddVBand="0" w:evenVBand="0" w:oddHBand="0" w:evenHBand="0" w:firstRowFirstColumn="0" w:firstRowLastColumn="0" w:lastRowFirstColumn="0" w:lastRowLastColumn="0"/>
            <w:tcW w:w="3227" w:type="dxa"/>
          </w:tcPr>
          <w:p w14:paraId="6803A87D" w14:textId="77777777" w:rsidR="0018014B" w:rsidRPr="00A36AA9" w:rsidRDefault="00B458F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F63AF4E" w14:textId="77777777" w:rsidR="0018014B" w:rsidRDefault="00B458F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Multilink Community Care</w:t>
            </w:r>
          </w:p>
        </w:tc>
      </w:tr>
      <w:tr w:rsidR="00177BBF" w14:paraId="189D99C5" w14:textId="77777777" w:rsidTr="00177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CF3D9" w14:textId="77777777" w:rsidR="0018014B" w:rsidRPr="00A36AA9" w:rsidRDefault="00B458F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93AE97" w14:textId="77777777" w:rsidR="0018014B" w:rsidRPr="00C27BE3" w:rsidRDefault="00B458F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700098</w:t>
            </w:r>
          </w:p>
        </w:tc>
      </w:tr>
      <w:tr w:rsidR="00177BBF" w14:paraId="0CCAE11C" w14:textId="77777777" w:rsidTr="00177B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0D5E8" w14:textId="77777777" w:rsidR="0018014B" w:rsidRPr="00A36AA9" w:rsidRDefault="00B458F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3BB2017" w14:textId="77777777" w:rsidR="0018014B" w:rsidRPr="00540817" w:rsidRDefault="00B458F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 Blackwood</w:t>
            </w:r>
            <w:r>
              <w:rPr>
                <w:rFonts w:ascii="Arial" w:eastAsia="Times New Roman" w:hAnsi="Arial" w:cs="Arial"/>
                <w:lang w:eastAsia="en-AU"/>
              </w:rPr>
              <w:t xml:space="preserve"> Road, LOGAN CENTRAL, Queensland, 4114</w:t>
            </w:r>
          </w:p>
        </w:tc>
      </w:tr>
      <w:tr w:rsidR="00177BBF" w14:paraId="3BC28A91" w14:textId="77777777" w:rsidTr="00177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A9EFA" w14:textId="77777777" w:rsidR="0018014B" w:rsidRPr="00A36AA9" w:rsidRDefault="00B458F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21B251" w14:textId="77777777" w:rsidR="0018014B" w:rsidRPr="00A36AA9" w:rsidRDefault="00B458F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77BBF" w14:paraId="3187A245" w14:textId="77777777" w:rsidTr="00177B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4ABEE8" w14:textId="77777777" w:rsidR="0018014B" w:rsidRPr="00A36AA9" w:rsidRDefault="00B458F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8AA925" w14:textId="77777777" w:rsidR="0018014B" w:rsidRPr="00A36AA9" w:rsidRDefault="00B458F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July 2024 to 11 July 2024</w:t>
            </w:r>
          </w:p>
        </w:tc>
      </w:tr>
      <w:tr w:rsidR="00177BBF" w14:paraId="1C0522BB" w14:textId="77777777" w:rsidTr="00177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902E4" w14:textId="77777777" w:rsidR="0018014B" w:rsidRPr="00A36AA9" w:rsidRDefault="00B458F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98698197"/>
            <w:placeholder>
              <w:docPart w:val="A7F4949C78414813B67B25D37262F9D8"/>
            </w:placeholder>
            <w:date w:fullDate="2024-08-09T00:00:00Z">
              <w:dateFormat w:val="d MMMM yyyy"/>
              <w:lid w:val="en-AU"/>
              <w:storeMappedDataAs w:val="dateTime"/>
              <w:calendar w:val="gregorian"/>
            </w:date>
          </w:sdtPr>
          <w:sdtEndPr/>
          <w:sdtContent>
            <w:tc>
              <w:tcPr>
                <w:tcW w:w="7114" w:type="dxa"/>
                <w:shd w:val="clear" w:color="auto" w:fill="auto"/>
              </w:tcPr>
              <w:p w14:paraId="46A0A5CA" w14:textId="05FA81C6" w:rsidR="0018014B" w:rsidRPr="00A36AA9" w:rsidRDefault="0098598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August 2024</w:t>
                </w:r>
              </w:p>
            </w:tc>
          </w:sdtContent>
        </w:sdt>
      </w:tr>
    </w:tbl>
    <w:bookmarkEnd w:id="0"/>
    <w:p w14:paraId="0C122C70" w14:textId="77777777" w:rsidR="0018014B" w:rsidRPr="00A36AA9" w:rsidRDefault="00B458F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3F899F" w14:textId="77777777" w:rsidR="0018014B" w:rsidRDefault="00B458F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08F76CD" w14:textId="77777777" w:rsidR="0018014B" w:rsidRPr="00214549" w:rsidRDefault="00B458F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1927 Multilink Community Services Inc</w:t>
      </w:r>
      <w:r>
        <w:rPr>
          <w:rFonts w:ascii="Arial" w:eastAsia="Arial" w:hAnsi="Arial" w:cs="Arial"/>
        </w:rPr>
        <w:br/>
        <w:t>Service: 18256 Multilink Community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7751 Multilink Community Services Inc.</w:t>
      </w:r>
      <w:r>
        <w:rPr>
          <w:rFonts w:ascii="Arial" w:eastAsia="Arial" w:hAnsi="Arial" w:cs="Arial"/>
        </w:rPr>
        <w:br/>
        <w:t>Service: 24604 Multilink Community Services Inc. - Care Relationships and Carer Support</w:t>
      </w:r>
      <w:r>
        <w:rPr>
          <w:rFonts w:ascii="Arial" w:eastAsia="Arial" w:hAnsi="Arial" w:cs="Arial"/>
        </w:rPr>
        <w:br/>
        <w:t>Service: 24603 Multilink Community Services Inc. - Community and Home Support</w:t>
      </w:r>
      <w:r>
        <w:br/>
      </w:r>
      <w:bookmarkEnd w:id="1"/>
    </w:p>
    <w:p w14:paraId="6ACD485F" w14:textId="77777777" w:rsidR="0018014B" w:rsidRPr="00A36AA9" w:rsidRDefault="00B458F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05E63AA" w14:textId="11753129" w:rsidR="0018014B" w:rsidRPr="00A36AA9" w:rsidRDefault="00B458FC" w:rsidP="00F87E39">
      <w:pPr>
        <w:pStyle w:val="NormalArial"/>
      </w:pPr>
      <w:r w:rsidRPr="00A36AA9">
        <w:t xml:space="preserve">This performance report for </w:t>
      </w:r>
      <w:r w:rsidRPr="00C27BE3">
        <w:rPr>
          <w:color w:val="auto"/>
        </w:rPr>
        <w:t>Multilink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8598C">
        <w:t>J. 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022540A" w14:textId="77777777" w:rsidR="0018014B" w:rsidRPr="00A36AA9" w:rsidRDefault="00B458F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FED0F5" w14:textId="77777777" w:rsidR="0018014B" w:rsidRDefault="00B458FC" w:rsidP="00F87E39">
      <w:pPr>
        <w:pStyle w:val="NormalArial"/>
      </w:pPr>
      <w:r w:rsidRPr="00A36AA9">
        <w:t>The report also specifies any areas in which improvements must be made to ensure the Quality Standards are complied with.</w:t>
      </w:r>
    </w:p>
    <w:p w14:paraId="4DA3323A" w14:textId="77777777" w:rsidR="0018014B" w:rsidRPr="00A36AA9" w:rsidRDefault="00B458FC" w:rsidP="00DF37F2">
      <w:pPr>
        <w:pStyle w:val="Heading1"/>
        <w:spacing w:before="0" w:after="240" w:line="22" w:lineRule="atLeast"/>
        <w:rPr>
          <w:rFonts w:ascii="Arial" w:hAnsi="Arial" w:cs="Arial"/>
        </w:rPr>
      </w:pPr>
      <w:r w:rsidRPr="00A36AA9">
        <w:rPr>
          <w:rFonts w:ascii="Arial" w:hAnsi="Arial" w:cs="Arial"/>
        </w:rPr>
        <w:t>Material relied on</w:t>
      </w:r>
    </w:p>
    <w:p w14:paraId="08CAB224" w14:textId="77777777" w:rsidR="0018014B" w:rsidRPr="00A36AA9" w:rsidRDefault="00B458FC" w:rsidP="00F87E39">
      <w:pPr>
        <w:pStyle w:val="NormalArial"/>
      </w:pPr>
      <w:r w:rsidRPr="00A36AA9">
        <w:t>The following information has been considered in preparing the performance report:</w:t>
      </w:r>
    </w:p>
    <w:p w14:paraId="6320C519" w14:textId="172B5AA8" w:rsidR="0018014B" w:rsidRPr="00A36AA9" w:rsidRDefault="00B458F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w:t>
      </w:r>
      <w:r w:rsidRPr="0098598C">
        <w:rPr>
          <w:rFonts w:ascii="Arial" w:hAnsi="Arial" w:cs="Arial"/>
          <w:color w:val="auto"/>
        </w:rPr>
        <w:t>by a</w:t>
      </w:r>
      <w:r w:rsidR="0098598C" w:rsidRPr="0098598C">
        <w:rPr>
          <w:rFonts w:ascii="Arial" w:hAnsi="Arial" w:cs="Arial"/>
          <w:color w:val="auto"/>
        </w:rPr>
        <w:t xml:space="preserve"> non-</w:t>
      </w:r>
      <w:r w:rsidRPr="0098598C">
        <w:rPr>
          <w:rFonts w:ascii="Arial" w:hAnsi="Arial" w:cs="Arial"/>
          <w:color w:val="auto"/>
        </w:rPr>
        <w:t>site assessment, review of documents and interviews with staff, consumers/representatives and others</w:t>
      </w:r>
      <w:r w:rsidR="0098598C">
        <w:rPr>
          <w:rFonts w:ascii="Arial" w:hAnsi="Arial" w:cs="Arial"/>
          <w:color w:val="0000FF"/>
        </w:rPr>
        <w:t>.</w:t>
      </w:r>
    </w:p>
    <w:p w14:paraId="07F2870D" w14:textId="77777777" w:rsidR="0018014B" w:rsidRPr="00D76BC8" w:rsidRDefault="00B458F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E33A774" w14:textId="3101425E" w:rsidR="0018014B" w:rsidRPr="00244176" w:rsidRDefault="00B458F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7BBF" w14:paraId="4E320059" w14:textId="77777777" w:rsidTr="00177B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0539C4" w14:textId="77777777" w:rsidR="0018014B" w:rsidRPr="00A36AA9" w:rsidRDefault="00B458FC" w:rsidP="00A213EA">
            <w:pPr>
              <w:keepNext/>
              <w:spacing w:before="0" w:line="22" w:lineRule="atLeast"/>
              <w:rPr>
                <w:rFonts w:ascii="Arial" w:hAnsi="Arial" w:cs="Arial"/>
              </w:rPr>
            </w:pPr>
            <w:r w:rsidRPr="00A36AA9">
              <w:rPr>
                <w:rFonts w:ascii="Arial" w:hAnsi="Arial" w:cs="Arial"/>
              </w:rPr>
              <w:t>Standard 7</w:t>
            </w:r>
            <w:r w:rsidRPr="00A36AA9">
              <w:rPr>
                <w:rFonts w:ascii="Arial" w:hAnsi="Arial" w:cs="Arial"/>
                <w:b w:val="0"/>
              </w:rPr>
              <w:t xml:space="preserve"> Human resources</w:t>
            </w:r>
          </w:p>
        </w:tc>
        <w:tc>
          <w:tcPr>
            <w:tcW w:w="1583" w:type="pct"/>
            <w:shd w:val="clear" w:color="auto" w:fill="auto"/>
          </w:tcPr>
          <w:p w14:paraId="2085F5C3" w14:textId="58E71BE9" w:rsidR="0018014B" w:rsidRPr="00A213EA" w:rsidRDefault="00B26B1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fully assessed</w:t>
            </w:r>
          </w:p>
        </w:tc>
      </w:tr>
      <w:tr w:rsidR="00177BBF" w14:paraId="0A08B9C3" w14:textId="77777777" w:rsidTr="00805AE8">
        <w:trPr>
          <w:trHeight w:val="652"/>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42D3F" w14:textId="77777777" w:rsidR="0018014B" w:rsidRPr="00A36AA9" w:rsidRDefault="00B458F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588BEB4" w14:textId="27B46E6B" w:rsidR="0018014B" w:rsidRPr="00805AE8" w:rsidRDefault="00805A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05AE8">
              <w:rPr>
                <w:rFonts w:ascii="Arial" w:hAnsi="Arial" w:cs="Arial"/>
                <w:b/>
              </w:rPr>
              <w:t>Not Applicable as not fully assessed</w:t>
            </w:r>
          </w:p>
        </w:tc>
      </w:tr>
    </w:tbl>
    <w:p w14:paraId="0BCB346D" w14:textId="77777777" w:rsidR="0018014B" w:rsidRPr="00244176" w:rsidRDefault="00B458F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77BBF" w14:paraId="3F460F91" w14:textId="77777777" w:rsidTr="00177B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C70E62" w14:textId="77777777" w:rsidR="0018014B" w:rsidRPr="00244176" w:rsidRDefault="00B458FC" w:rsidP="00A213EA">
            <w:pPr>
              <w:keepNext/>
              <w:spacing w:before="0" w:line="22" w:lineRule="atLeast"/>
              <w:rPr>
                <w:rFonts w:ascii="Arial" w:hAnsi="Arial" w:cs="Arial"/>
              </w:rPr>
            </w:pPr>
            <w:r w:rsidRPr="00244176">
              <w:rPr>
                <w:rFonts w:ascii="Arial" w:hAnsi="Arial" w:cs="Arial"/>
              </w:rPr>
              <w:t>Standard 7</w:t>
            </w:r>
            <w:r w:rsidRPr="00244176">
              <w:rPr>
                <w:rFonts w:ascii="Arial" w:hAnsi="Arial" w:cs="Arial"/>
                <w:b w:val="0"/>
              </w:rPr>
              <w:t xml:space="preserve"> Human resources</w:t>
            </w:r>
          </w:p>
        </w:tc>
        <w:tc>
          <w:tcPr>
            <w:tcW w:w="1605" w:type="pct"/>
            <w:shd w:val="clear" w:color="auto" w:fill="auto"/>
          </w:tcPr>
          <w:p w14:paraId="287F860B" w14:textId="2D472703" w:rsidR="0018014B" w:rsidRPr="00A213EA" w:rsidRDefault="00805AE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Cs/>
              </w:rPr>
              <w:t>Not Applicable as not fully assessed</w:t>
            </w:r>
          </w:p>
        </w:tc>
      </w:tr>
      <w:tr w:rsidR="00177BBF" w14:paraId="014EBEF1" w14:textId="77777777" w:rsidTr="00177B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CFF0A9" w14:textId="77777777" w:rsidR="0018014B" w:rsidRPr="00244176" w:rsidRDefault="00B458F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D506C12" w14:textId="1523E094" w:rsidR="0018014B" w:rsidRPr="00805AE8" w:rsidRDefault="00805A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05AE8">
              <w:rPr>
                <w:rFonts w:ascii="Arial" w:hAnsi="Arial" w:cs="Arial"/>
                <w:b/>
              </w:rPr>
              <w:t>Not Applicable as not fully assessed</w:t>
            </w:r>
          </w:p>
        </w:tc>
      </w:tr>
    </w:tbl>
    <w:p w14:paraId="44FFD335" w14:textId="77777777" w:rsidR="0018014B" w:rsidRPr="00A36AA9" w:rsidRDefault="00B458FC" w:rsidP="00F87E39">
      <w:pPr>
        <w:pStyle w:val="NormalArial"/>
        <w:spacing w:before="120"/>
      </w:pPr>
      <w:r w:rsidRPr="00A36AA9">
        <w:t>A detailed assessment is provided later in this report for each assessed Standard.</w:t>
      </w:r>
    </w:p>
    <w:p w14:paraId="25565FD0" w14:textId="77777777" w:rsidR="0018014B" w:rsidRPr="00A36AA9" w:rsidRDefault="00B458FC" w:rsidP="00FC045E">
      <w:pPr>
        <w:pStyle w:val="Heading1"/>
        <w:spacing w:before="0" w:after="240" w:line="22" w:lineRule="atLeast"/>
        <w:rPr>
          <w:rFonts w:ascii="Arial" w:hAnsi="Arial" w:cs="Arial"/>
        </w:rPr>
      </w:pPr>
      <w:r w:rsidRPr="00A36AA9">
        <w:rPr>
          <w:rFonts w:ascii="Arial" w:hAnsi="Arial" w:cs="Arial"/>
        </w:rPr>
        <w:t>Areas for improvement</w:t>
      </w:r>
    </w:p>
    <w:p w14:paraId="1040F6B7" w14:textId="3DEC01FF" w:rsidR="0018014B" w:rsidRPr="00A36AA9" w:rsidRDefault="00B458F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5E2173B9" w14:textId="77777777" w:rsidR="0018014B" w:rsidRPr="003217D3" w:rsidRDefault="00B458F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77BBF" w14:paraId="405B19C8" w14:textId="77777777" w:rsidTr="00985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461588C" w14:textId="77777777" w:rsidR="0018014B" w:rsidRPr="003217D3" w:rsidRDefault="00B458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58ED29E" w14:textId="77777777" w:rsidR="0018014B" w:rsidRPr="003217D3" w:rsidRDefault="00B458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332D67C" w14:textId="77777777" w:rsidR="0018014B" w:rsidRPr="003217D3" w:rsidRDefault="00B458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77BBF" w14:paraId="2BF2DF42" w14:textId="77777777" w:rsidTr="00177B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AE406" w14:textId="77777777" w:rsidR="0018014B" w:rsidRPr="00244176" w:rsidRDefault="00B458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FAAA88D" w14:textId="77777777" w:rsidR="0018014B" w:rsidRPr="00244176" w:rsidRDefault="00B458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110F20E" w14:textId="77777777" w:rsidR="0018014B" w:rsidRPr="00CC646C" w:rsidRDefault="003B7E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03101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458FC" w:rsidRPr="00501C01">
                  <w:rPr>
                    <w:rFonts w:ascii="Arial" w:hAnsi="Arial" w:cs="Arial"/>
                  </w:rPr>
                  <w:t>Compliant</w:t>
                </w:r>
              </w:sdtContent>
            </w:sdt>
            <w:r w:rsidR="00B458FC" w:rsidRPr="00501C01">
              <w:rPr>
                <w:rFonts w:ascii="Arial" w:hAnsi="Arial" w:cs="Arial"/>
              </w:rPr>
              <w:t xml:space="preserve"> </w:t>
            </w:r>
          </w:p>
        </w:tc>
        <w:tc>
          <w:tcPr>
            <w:tcW w:w="1835" w:type="dxa"/>
            <w:shd w:val="clear" w:color="auto" w:fill="auto"/>
          </w:tcPr>
          <w:p w14:paraId="2222CBD8" w14:textId="77777777" w:rsidR="0018014B" w:rsidRPr="00CC646C" w:rsidRDefault="003B7EF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48587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458FC" w:rsidRPr="00501C01">
                  <w:rPr>
                    <w:rFonts w:ascii="Arial" w:hAnsi="Arial" w:cs="Arial"/>
                  </w:rPr>
                  <w:t>Compliant</w:t>
                </w:r>
              </w:sdtContent>
            </w:sdt>
            <w:r w:rsidR="00B458FC" w:rsidRPr="00501C01">
              <w:rPr>
                <w:rFonts w:ascii="Arial" w:hAnsi="Arial" w:cs="Arial"/>
              </w:rPr>
              <w:t xml:space="preserve"> </w:t>
            </w:r>
          </w:p>
        </w:tc>
      </w:tr>
    </w:tbl>
    <w:p w14:paraId="7C3B39BD" w14:textId="77777777" w:rsidR="0018014B" w:rsidRDefault="00B458FC" w:rsidP="007B3959">
      <w:pPr>
        <w:pStyle w:val="Heading20"/>
      </w:pPr>
      <w:r w:rsidRPr="00A36AA9">
        <w:t>Findings</w:t>
      </w:r>
    </w:p>
    <w:p w14:paraId="384C2C0A" w14:textId="77777777" w:rsidR="00B26B1C" w:rsidRDefault="00B26B1C" w:rsidP="00B26B1C">
      <w:pPr>
        <w:pStyle w:val="NormalArial"/>
        <w:rPr>
          <w:u w:val="single"/>
        </w:rPr>
      </w:pPr>
      <w:r>
        <w:rPr>
          <w:u w:val="single"/>
        </w:rPr>
        <w:t xml:space="preserve">Requirement 7(3)(d) </w:t>
      </w:r>
    </w:p>
    <w:p w14:paraId="2D4ED2FF" w14:textId="77777777" w:rsidR="00B26B1C" w:rsidRDefault="00B26B1C" w:rsidP="00B26B1C">
      <w:pPr>
        <w:pStyle w:val="NormalArial"/>
      </w:pPr>
      <w:r>
        <w:t xml:space="preserve">Requirement 7(3)(d) was found non-compliant following a Quality Audit undertaken from 4 July 2023 to 6 July 2023 as the service was unable to demonstrate that staff providing care and services are sufficiently training to identify changes in consumer conditions and identify the need for additional reviews of consumers care and services. </w:t>
      </w:r>
    </w:p>
    <w:p w14:paraId="53B0A1D2" w14:textId="2D68ECBD" w:rsidR="00B26B1C" w:rsidRDefault="00B26B1C" w:rsidP="00B26B1C">
      <w:pPr>
        <w:pStyle w:val="NormalArial"/>
      </w:pPr>
      <w:r>
        <w:t>At the time of the Assessment Contact – Non-Site, the Assessment Team found the following relevant information to my finding:</w:t>
      </w:r>
    </w:p>
    <w:p w14:paraId="3CD2413B" w14:textId="42DD8C34" w:rsidR="00B26B1C" w:rsidRDefault="00B26B1C" w:rsidP="00B26B1C">
      <w:pPr>
        <w:pStyle w:val="NormalArial"/>
        <w:numPr>
          <w:ilvl w:val="0"/>
          <w:numId w:val="23"/>
        </w:numPr>
      </w:pPr>
      <w:r>
        <w:t xml:space="preserve">Staff </w:t>
      </w:r>
      <w:r w:rsidR="00B63558">
        <w:t xml:space="preserve">interviewed </w:t>
      </w:r>
      <w:r>
        <w:t xml:space="preserve">were able to demonstrate an understanding in working with people with dementia and identifying changes in a </w:t>
      </w:r>
      <w:r w:rsidR="00B63558">
        <w:t>consumer’s condition</w:t>
      </w:r>
      <w:r>
        <w:t xml:space="preserve">. </w:t>
      </w:r>
    </w:p>
    <w:p w14:paraId="473E0853" w14:textId="352F0192" w:rsidR="00B26B1C" w:rsidRDefault="00B26B1C" w:rsidP="00B63558">
      <w:pPr>
        <w:pStyle w:val="NormalArial"/>
        <w:numPr>
          <w:ilvl w:val="0"/>
          <w:numId w:val="23"/>
        </w:numPr>
      </w:pPr>
      <w:r>
        <w:t>Consumers interviewed said they are comfortable and feel safe with staff who provide care and services to them.</w:t>
      </w:r>
    </w:p>
    <w:p w14:paraId="3A3CCD08" w14:textId="2051101B" w:rsidR="00B26B1C" w:rsidRPr="006B23F8" w:rsidRDefault="00B26B1C" w:rsidP="00B26B1C">
      <w:pPr>
        <w:pStyle w:val="NormalArial"/>
        <w:numPr>
          <w:ilvl w:val="0"/>
          <w:numId w:val="23"/>
        </w:numPr>
      </w:pPr>
      <w:r>
        <w:t xml:space="preserve">Staff said they receive regular training at monthly staff forums in addition to monthly online training modules. Staff said the most recent training was dementia specific and identifying and escalation of deterioration. </w:t>
      </w:r>
    </w:p>
    <w:p w14:paraId="762B2331" w14:textId="74D222C6" w:rsidR="00B63558" w:rsidRDefault="00B63558" w:rsidP="00B26B1C">
      <w:pPr>
        <w:pStyle w:val="NormalArial"/>
        <w:numPr>
          <w:ilvl w:val="0"/>
          <w:numId w:val="23"/>
        </w:numPr>
      </w:pPr>
      <w:r>
        <w:t xml:space="preserve">A review of the Clinical Risk and Escalation policy of the service evidenced that staff are escalating consumer deterioration in line with the services policy and procedures. </w:t>
      </w:r>
    </w:p>
    <w:p w14:paraId="071D501A" w14:textId="27132C99" w:rsidR="00B63558" w:rsidRDefault="00B63558" w:rsidP="00B26B1C">
      <w:pPr>
        <w:pStyle w:val="NormalArial"/>
        <w:numPr>
          <w:ilvl w:val="0"/>
          <w:numId w:val="23"/>
        </w:numPr>
      </w:pPr>
      <w:r>
        <w:t xml:space="preserve">A review of the training register evidenced scheduled training that is ongoing and regular and included topics such as safety September, cultural awareness, dementia awareness, and analysing and responding to incidents. </w:t>
      </w:r>
    </w:p>
    <w:p w14:paraId="6C3A7A12" w14:textId="04C1FDEA" w:rsidR="00B63558" w:rsidRDefault="00B63558" w:rsidP="00B63558">
      <w:pPr>
        <w:pStyle w:val="NormalArial"/>
        <w:numPr>
          <w:ilvl w:val="0"/>
          <w:numId w:val="23"/>
        </w:numPr>
      </w:pPr>
      <w:r w:rsidRPr="00B63558">
        <w:t xml:space="preserve">Management </w:t>
      </w:r>
      <w:r>
        <w:t>advised</w:t>
      </w:r>
      <w:r w:rsidRPr="00B63558">
        <w:t xml:space="preserve"> knowledge checks are completed by staff at the completion of each training module to ensure the knowledge is understood and retained. </w:t>
      </w:r>
    </w:p>
    <w:p w14:paraId="7658214E" w14:textId="3D8EA21E" w:rsidR="00B26B1C" w:rsidRDefault="00B26B1C" w:rsidP="00B26B1C">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xml:space="preserve">. Based on the information summarised above, I am satisfied that the service has taken sufficient actions to ensure that staff are now being trained and are equipped and supported to </w:t>
      </w:r>
      <w:r w:rsidR="00B63558">
        <w:t xml:space="preserve">identify changes in a consumer’s condition and identify the need for additional reviews in these instances. </w:t>
      </w:r>
      <w:r>
        <w:t>Therefore, I find the provider in relation to the service, compliant with Requirement 7(3)(d) at the time of the performance report decision.</w:t>
      </w:r>
    </w:p>
    <w:p w14:paraId="07230C96" w14:textId="301A5689" w:rsidR="0018014B" w:rsidRPr="00A36AA9" w:rsidRDefault="00B458FC" w:rsidP="00F87E39">
      <w:pPr>
        <w:pStyle w:val="NormalArial"/>
      </w:pPr>
      <w:r w:rsidRPr="00A36AA9">
        <w:br w:type="page"/>
      </w:r>
    </w:p>
    <w:p w14:paraId="66A692F5" w14:textId="77777777" w:rsidR="0018014B" w:rsidRPr="00A36AA9" w:rsidRDefault="00B458F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77BBF" w14:paraId="0632AE73" w14:textId="77777777" w:rsidTr="00985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F60B140" w14:textId="77777777" w:rsidR="0018014B" w:rsidRPr="003217D3" w:rsidRDefault="00B458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B7C9B79" w14:textId="77777777" w:rsidR="0018014B" w:rsidRPr="003217D3" w:rsidRDefault="00B458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66545C6" w14:textId="77777777" w:rsidR="0018014B" w:rsidRPr="003217D3" w:rsidRDefault="00B458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77BBF" w14:paraId="160A97B6" w14:textId="77777777" w:rsidTr="00177B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0FF67" w14:textId="77777777" w:rsidR="0018014B" w:rsidRPr="00244176" w:rsidRDefault="00B458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563056F" w14:textId="77777777" w:rsidR="0018014B" w:rsidRPr="00244176" w:rsidRDefault="00B458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D451A9" w14:textId="77777777" w:rsidR="0018014B" w:rsidRPr="00244176" w:rsidRDefault="00B458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64D8E2C" w14:textId="77777777" w:rsidR="0018014B" w:rsidRPr="00244176" w:rsidRDefault="00B458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853F64B" w14:textId="77777777" w:rsidR="0018014B" w:rsidRPr="00244176" w:rsidRDefault="00B458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81C5996" w14:textId="77777777" w:rsidR="0018014B" w:rsidRPr="00244176" w:rsidRDefault="00B458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A5AE21" w14:textId="77777777" w:rsidR="0018014B" w:rsidRPr="00244176" w:rsidRDefault="00B458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915EB47" w14:textId="77777777" w:rsidR="0018014B" w:rsidRPr="00244176" w:rsidRDefault="00B458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8EFBA9D" w14:textId="77777777" w:rsidR="0018014B" w:rsidRPr="00CC646C" w:rsidRDefault="003B7E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17126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458FC" w:rsidRPr="00501C01">
                  <w:rPr>
                    <w:rFonts w:ascii="Arial" w:hAnsi="Arial" w:cs="Arial"/>
                  </w:rPr>
                  <w:t>Compliant</w:t>
                </w:r>
              </w:sdtContent>
            </w:sdt>
            <w:r w:rsidR="00B458FC" w:rsidRPr="00501C01">
              <w:rPr>
                <w:rFonts w:ascii="Arial" w:hAnsi="Arial" w:cs="Arial"/>
              </w:rPr>
              <w:t xml:space="preserve"> </w:t>
            </w:r>
          </w:p>
        </w:tc>
        <w:tc>
          <w:tcPr>
            <w:tcW w:w="1944" w:type="dxa"/>
            <w:shd w:val="clear" w:color="auto" w:fill="auto"/>
          </w:tcPr>
          <w:p w14:paraId="1FD6FF3D" w14:textId="77777777" w:rsidR="0018014B" w:rsidRPr="00CC646C" w:rsidRDefault="003B7E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23263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458FC" w:rsidRPr="00501C01">
                  <w:rPr>
                    <w:rFonts w:ascii="Arial" w:hAnsi="Arial" w:cs="Arial"/>
                  </w:rPr>
                  <w:t>Compliant</w:t>
                </w:r>
              </w:sdtContent>
            </w:sdt>
            <w:r w:rsidR="00B458FC" w:rsidRPr="00501C01">
              <w:rPr>
                <w:rFonts w:ascii="Arial" w:hAnsi="Arial" w:cs="Arial"/>
              </w:rPr>
              <w:t xml:space="preserve"> </w:t>
            </w:r>
          </w:p>
        </w:tc>
      </w:tr>
      <w:tr w:rsidR="00177BBF" w14:paraId="7BB9307C" w14:textId="77777777" w:rsidTr="00177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ADEB6" w14:textId="77777777" w:rsidR="0018014B" w:rsidRPr="00244176" w:rsidRDefault="00B458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1EEAB6F" w14:textId="77777777" w:rsidR="0018014B" w:rsidRPr="00244176" w:rsidRDefault="00B458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C338775" w14:textId="77777777" w:rsidR="0018014B" w:rsidRPr="00244176" w:rsidRDefault="00B458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FE06DF1" w14:textId="77777777" w:rsidR="0018014B" w:rsidRPr="00244176" w:rsidRDefault="00B458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FE6999A" w14:textId="77777777" w:rsidR="0018014B" w:rsidRPr="00244176" w:rsidRDefault="00B458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C9FAE17" w14:textId="77777777" w:rsidR="0018014B" w:rsidRPr="00244176" w:rsidRDefault="00B458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4E6A005" w14:textId="77777777" w:rsidR="0018014B" w:rsidRPr="00CC646C" w:rsidRDefault="003B7EF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75867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458FC" w:rsidRPr="00501C01">
                  <w:rPr>
                    <w:rFonts w:ascii="Arial" w:hAnsi="Arial" w:cs="Arial"/>
                  </w:rPr>
                  <w:t>Compliant</w:t>
                </w:r>
              </w:sdtContent>
            </w:sdt>
            <w:r w:rsidR="00B458FC" w:rsidRPr="00501C01">
              <w:rPr>
                <w:rFonts w:ascii="Arial" w:hAnsi="Arial" w:cs="Arial"/>
              </w:rPr>
              <w:t xml:space="preserve"> </w:t>
            </w:r>
          </w:p>
        </w:tc>
        <w:tc>
          <w:tcPr>
            <w:tcW w:w="1944" w:type="dxa"/>
            <w:shd w:val="clear" w:color="auto" w:fill="auto"/>
          </w:tcPr>
          <w:p w14:paraId="6E959670" w14:textId="77777777" w:rsidR="0018014B" w:rsidRPr="00CC646C" w:rsidRDefault="003B7E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64272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B458FC" w:rsidRPr="00501C01">
                  <w:rPr>
                    <w:rFonts w:ascii="Arial" w:hAnsi="Arial" w:cs="Arial"/>
                  </w:rPr>
                  <w:t>Compliant</w:t>
                </w:r>
              </w:sdtContent>
            </w:sdt>
            <w:r w:rsidR="00B458FC" w:rsidRPr="00501C01">
              <w:rPr>
                <w:rFonts w:ascii="Arial" w:hAnsi="Arial" w:cs="Arial"/>
              </w:rPr>
              <w:t xml:space="preserve"> </w:t>
            </w:r>
          </w:p>
        </w:tc>
      </w:tr>
      <w:tr w:rsidR="00177BBF" w14:paraId="593BF44A" w14:textId="77777777" w:rsidTr="00177B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5F12C" w14:textId="77777777" w:rsidR="0018014B" w:rsidRPr="00244176" w:rsidRDefault="00B458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F81DCA8" w14:textId="77777777" w:rsidR="0018014B" w:rsidRPr="00244176" w:rsidRDefault="00B458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3FAF14C" w14:textId="77777777" w:rsidR="0018014B" w:rsidRPr="00244176" w:rsidRDefault="00B458F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D07C967" w14:textId="77777777" w:rsidR="0018014B" w:rsidRPr="00244176" w:rsidRDefault="00B458F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EC63142" w14:textId="77777777" w:rsidR="0018014B" w:rsidRPr="00244176" w:rsidRDefault="00B458F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45C9DB3" w14:textId="77777777" w:rsidR="0018014B" w:rsidRPr="00CC646C" w:rsidRDefault="003B7E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36401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458FC" w:rsidRPr="00501C01">
                  <w:rPr>
                    <w:rFonts w:ascii="Arial" w:hAnsi="Arial" w:cs="Arial"/>
                  </w:rPr>
                  <w:t>Compliant</w:t>
                </w:r>
              </w:sdtContent>
            </w:sdt>
            <w:r w:rsidR="00B458FC" w:rsidRPr="00501C01">
              <w:rPr>
                <w:rFonts w:ascii="Arial" w:hAnsi="Arial" w:cs="Arial"/>
              </w:rPr>
              <w:t xml:space="preserve"> </w:t>
            </w:r>
          </w:p>
        </w:tc>
        <w:tc>
          <w:tcPr>
            <w:tcW w:w="1944" w:type="dxa"/>
            <w:shd w:val="clear" w:color="auto" w:fill="auto"/>
          </w:tcPr>
          <w:p w14:paraId="401AA515" w14:textId="77777777" w:rsidR="0018014B" w:rsidRPr="00CC646C" w:rsidRDefault="003B7E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10775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458FC" w:rsidRPr="00501C01">
                  <w:rPr>
                    <w:rFonts w:ascii="Arial" w:hAnsi="Arial" w:cs="Arial"/>
                  </w:rPr>
                  <w:t>Compliant</w:t>
                </w:r>
              </w:sdtContent>
            </w:sdt>
            <w:r w:rsidR="00B458FC" w:rsidRPr="00501C01">
              <w:rPr>
                <w:rFonts w:ascii="Arial" w:hAnsi="Arial" w:cs="Arial"/>
              </w:rPr>
              <w:t xml:space="preserve"> </w:t>
            </w:r>
          </w:p>
        </w:tc>
      </w:tr>
    </w:tbl>
    <w:p w14:paraId="6C1796AB" w14:textId="77777777" w:rsidR="0018014B" w:rsidRDefault="00B458FC" w:rsidP="003217D3">
      <w:pPr>
        <w:pStyle w:val="Heading20"/>
      </w:pPr>
      <w:r w:rsidRPr="00A36AA9">
        <w:t>Findings</w:t>
      </w:r>
    </w:p>
    <w:p w14:paraId="39D53305" w14:textId="3EEEDFF4" w:rsidR="00B63558" w:rsidRDefault="00B63558" w:rsidP="00B63558">
      <w:pPr>
        <w:pStyle w:val="NormalArial"/>
      </w:pPr>
      <w:r>
        <w:t xml:space="preserve">Requirement 8(3)(c) was found non-compliant following a Quality Audit undertaken from 4 July 2023 to 6 July 2023 as the service was unable to demonstrate </w:t>
      </w:r>
      <w:r w:rsidR="001C6210">
        <w:t xml:space="preserve">an effective organisation wide governance system relating to information management.   </w:t>
      </w:r>
    </w:p>
    <w:p w14:paraId="43132CB8" w14:textId="77777777" w:rsidR="00B63558" w:rsidRDefault="00B63558" w:rsidP="00B63558">
      <w:pPr>
        <w:pStyle w:val="NormalArial"/>
      </w:pPr>
      <w:r>
        <w:t>At the time of the Assessment Contact – Non-Site, the Assessment Team found the following relevant information to my finding:</w:t>
      </w:r>
    </w:p>
    <w:p w14:paraId="6EB76C84" w14:textId="77777777" w:rsidR="00137E77" w:rsidRDefault="00137E77" w:rsidP="00B63558">
      <w:pPr>
        <w:pStyle w:val="NormalArial"/>
        <w:numPr>
          <w:ilvl w:val="0"/>
          <w:numId w:val="23"/>
        </w:numPr>
      </w:pPr>
      <w:r>
        <w:t xml:space="preserve">Internal documentation is regularly reviewed by care coordinators and made available to staff who provide care and services to consumers. </w:t>
      </w:r>
    </w:p>
    <w:p w14:paraId="51A769E2" w14:textId="60CE4F0B" w:rsidR="00B63558" w:rsidRDefault="00137E77" w:rsidP="00B63558">
      <w:pPr>
        <w:pStyle w:val="NormalArial"/>
        <w:numPr>
          <w:ilvl w:val="0"/>
          <w:numId w:val="23"/>
        </w:numPr>
      </w:pPr>
      <w:r>
        <w:t xml:space="preserve">Management said after a consumer’s condition has been identified as deteriorating or change identified they have a referral process in place which involves the coordination of </w:t>
      </w:r>
      <w:r>
        <w:lastRenderedPageBreak/>
        <w:t xml:space="preserve">the care coordinator throughout the assessment and review process with allied health providers. </w:t>
      </w:r>
    </w:p>
    <w:p w14:paraId="5D7CA0AA" w14:textId="4B069D4C" w:rsidR="00137E77" w:rsidRDefault="00137E77" w:rsidP="00B63558">
      <w:pPr>
        <w:pStyle w:val="NormalArial"/>
        <w:numPr>
          <w:ilvl w:val="0"/>
          <w:numId w:val="23"/>
        </w:numPr>
      </w:pPr>
      <w:r>
        <w:t>Staff said consumers care documentation, assessments, risk assessments and updates relation to a consumer's care and services is also available in consumers’ homes within the selected blue folder.</w:t>
      </w:r>
    </w:p>
    <w:p w14:paraId="2DD78ACB" w14:textId="77777777" w:rsidR="00137E77" w:rsidRDefault="00137E77" w:rsidP="00B63558">
      <w:pPr>
        <w:pStyle w:val="NormalArial"/>
        <w:numPr>
          <w:ilvl w:val="0"/>
          <w:numId w:val="23"/>
        </w:numPr>
      </w:pPr>
      <w:r>
        <w:t xml:space="preserve">A review of sampled consumer’s care documentation evidenced communication between the service, allied health providers, assessments, and referrals to allied health providers. </w:t>
      </w:r>
    </w:p>
    <w:p w14:paraId="327173CF" w14:textId="1A3FC15B" w:rsidR="00B63558" w:rsidRDefault="00B63558" w:rsidP="00B63558">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xml:space="preserve">. Based on the information summarised above, I am satisfied that the service </w:t>
      </w:r>
      <w:r w:rsidR="00137E77">
        <w:t>now has an effective organisation wide governance system in relation to the management of information for consumers.</w:t>
      </w:r>
      <w:r>
        <w:t xml:space="preserve"> Therefore, I find the provider in relation to the service, compliant with Requirement 8(3)(c) at the time of the performance report decision.</w:t>
      </w:r>
    </w:p>
    <w:p w14:paraId="7746FB6E" w14:textId="13DFC84A" w:rsidR="00137E77" w:rsidRDefault="00137E77" w:rsidP="00137E77">
      <w:pPr>
        <w:pStyle w:val="NormalArial"/>
        <w:rPr>
          <w:u w:val="single"/>
        </w:rPr>
      </w:pPr>
      <w:r>
        <w:rPr>
          <w:u w:val="single"/>
        </w:rPr>
        <w:t xml:space="preserve">Requirement 8(3)(d) </w:t>
      </w:r>
    </w:p>
    <w:p w14:paraId="79289FEC" w14:textId="6C0F495D" w:rsidR="00137E77" w:rsidRDefault="00137E77" w:rsidP="00137E77">
      <w:pPr>
        <w:pStyle w:val="NormalArial"/>
      </w:pPr>
      <w:r>
        <w:t xml:space="preserve">Requirement 8(3)(d) was found non-compliant following a Quality Audit undertaken from 4 July 2023 to 6 July 2023 as the service was unable to demonstrate effective management of high-impact and high-prevalence risks associated with personal and clinical care.  </w:t>
      </w:r>
    </w:p>
    <w:p w14:paraId="268C0F68" w14:textId="77777777" w:rsidR="00137E77" w:rsidRDefault="00137E77" w:rsidP="00137E77">
      <w:pPr>
        <w:pStyle w:val="NormalArial"/>
      </w:pPr>
      <w:r>
        <w:t>At the time of the Assessment Contact – Non-Site, the Assessment Team found the following relevant information to my finding:</w:t>
      </w:r>
    </w:p>
    <w:p w14:paraId="3FB68F30" w14:textId="77777777" w:rsidR="00137E77" w:rsidRDefault="00137E77" w:rsidP="00137E77">
      <w:pPr>
        <w:pStyle w:val="NormalArial"/>
        <w:numPr>
          <w:ilvl w:val="0"/>
          <w:numId w:val="23"/>
        </w:numPr>
      </w:pPr>
      <w:r w:rsidRPr="00444780">
        <w:t>Staff demonstrated an understanding of consumers with high impact or high prevalence risks and demonstrated how they implement the service’s policies in alignment with best practice.</w:t>
      </w:r>
    </w:p>
    <w:p w14:paraId="1C415C70" w14:textId="65E1BA44" w:rsidR="00137E77" w:rsidRDefault="00137E77" w:rsidP="00137E77">
      <w:pPr>
        <w:pStyle w:val="NormalArial"/>
        <w:numPr>
          <w:ilvl w:val="0"/>
          <w:numId w:val="23"/>
        </w:numPr>
      </w:pPr>
      <w:r>
        <w:t>Management said the service ensures consumers clinical information is obtained at entry to the service with consent gained for information sharing with external allied health providers.</w:t>
      </w:r>
      <w:r w:rsidR="00805AE8">
        <w:t xml:space="preserve"> R</w:t>
      </w:r>
      <w:r>
        <w:t>eview</w:t>
      </w:r>
      <w:r w:rsidR="00805AE8">
        <w:t>s</w:t>
      </w:r>
      <w:r>
        <w:t xml:space="preserve"> and assessment</w:t>
      </w:r>
      <w:r w:rsidR="00805AE8">
        <w:t>s</w:t>
      </w:r>
      <w:r>
        <w:t xml:space="preserve"> </w:t>
      </w:r>
      <w:r w:rsidR="00805AE8">
        <w:t>are</w:t>
      </w:r>
      <w:r>
        <w:t xml:space="preserve"> completed by clinical staff to ensure appropriate care, services and supports are provided to consumers.</w:t>
      </w:r>
    </w:p>
    <w:p w14:paraId="708F4789" w14:textId="77777777" w:rsidR="00137E77" w:rsidRPr="008B1B85" w:rsidRDefault="00137E77" w:rsidP="00137E77">
      <w:pPr>
        <w:pStyle w:val="NormalArial"/>
        <w:numPr>
          <w:ilvl w:val="0"/>
          <w:numId w:val="23"/>
        </w:numPr>
      </w:pPr>
      <w:r w:rsidRPr="00444780">
        <w:t>The service has policies and procedures in relation to incident reporting which capture types of incidents to report under SIRS and reporting timeframes.</w:t>
      </w:r>
    </w:p>
    <w:p w14:paraId="10C75B4F" w14:textId="77777777" w:rsidR="00137E77" w:rsidRDefault="00137E77" w:rsidP="00137E77">
      <w:pPr>
        <w:pStyle w:val="NormalArial"/>
        <w:numPr>
          <w:ilvl w:val="0"/>
          <w:numId w:val="23"/>
        </w:numPr>
      </w:pPr>
      <w:r>
        <w:t xml:space="preserve">Staff interviewed were able to demonstrate an understanding in working with people with dementia and identifying changes in a consumer’s condition. </w:t>
      </w:r>
    </w:p>
    <w:p w14:paraId="77CCCA30" w14:textId="77777777" w:rsidR="00137E77" w:rsidRDefault="00137E77" w:rsidP="00137E77">
      <w:pPr>
        <w:pStyle w:val="NormalArial"/>
        <w:numPr>
          <w:ilvl w:val="0"/>
          <w:numId w:val="23"/>
        </w:numPr>
      </w:pPr>
      <w:r>
        <w:t>Staff said consumers care documentation, assessments, risk assessments and updates relation to a consumer's care and services is also available in consumers’ homes within the selected blue folder.</w:t>
      </w:r>
    </w:p>
    <w:p w14:paraId="0443367F" w14:textId="77777777" w:rsidR="00137E77" w:rsidRDefault="00137E77" w:rsidP="00137E77">
      <w:pPr>
        <w:pStyle w:val="NormalArial"/>
        <w:numPr>
          <w:ilvl w:val="0"/>
          <w:numId w:val="23"/>
        </w:numPr>
      </w:pPr>
      <w:r>
        <w:t xml:space="preserve">A review of the Clinical Risk and Escalation policy of the service evidenced that staff are escalating consumer deterioration in line with the services policy and procedures. </w:t>
      </w:r>
    </w:p>
    <w:p w14:paraId="0859A13F" w14:textId="504A39E9" w:rsidR="00137E77" w:rsidRDefault="00137E77" w:rsidP="00137E77">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Based on the information summarised above, I am satisfied that the service has sufficiently addressed the gaps identified in the previous performance report and now is able to demonstrate effective management of high-impact and high-prevalence risks. Therefore, I find the provider in relation to the service, compliant with Requirement 8(3)(d) at the time of the performance report decision.</w:t>
      </w:r>
    </w:p>
    <w:p w14:paraId="1D482AEC" w14:textId="77777777" w:rsidR="00137E77" w:rsidRDefault="00137E77" w:rsidP="00137E77">
      <w:pPr>
        <w:pStyle w:val="NormalArial"/>
        <w:rPr>
          <w:u w:val="single"/>
        </w:rPr>
      </w:pPr>
    </w:p>
    <w:p w14:paraId="3D67DA7D" w14:textId="77777777" w:rsidR="00137E77" w:rsidRDefault="00137E77" w:rsidP="00137E77">
      <w:pPr>
        <w:pStyle w:val="NormalArial"/>
        <w:rPr>
          <w:u w:val="single"/>
        </w:rPr>
      </w:pPr>
    </w:p>
    <w:p w14:paraId="380E09E2" w14:textId="74A37261" w:rsidR="00137E77" w:rsidRDefault="00137E77" w:rsidP="00137E77">
      <w:pPr>
        <w:pStyle w:val="NormalArial"/>
        <w:rPr>
          <w:u w:val="single"/>
        </w:rPr>
      </w:pPr>
      <w:r>
        <w:rPr>
          <w:u w:val="single"/>
        </w:rPr>
        <w:lastRenderedPageBreak/>
        <w:t xml:space="preserve">Requirement 8(3)(e) </w:t>
      </w:r>
    </w:p>
    <w:p w14:paraId="0D9DEA96" w14:textId="733CFCAF" w:rsidR="00137E77" w:rsidRDefault="00137E77" w:rsidP="00137E77">
      <w:pPr>
        <w:pStyle w:val="NormalArial"/>
      </w:pPr>
      <w:r>
        <w:t>Requirement 8(3)(e) was found non-compliant following a Quality Audit undertaken from 4 July 2023 to 6 July 2023 as the service was unable to demonstrate</w:t>
      </w:r>
      <w:r w:rsidR="00805AE8">
        <w:t xml:space="preserve"> that staff are equipped with knowledge of the clinical governance framework and its application in the providing of safe and effective care and services to consumers.  </w:t>
      </w:r>
    </w:p>
    <w:p w14:paraId="7E3D3AE7" w14:textId="77777777" w:rsidR="00137E77" w:rsidRDefault="00137E77" w:rsidP="00137E77">
      <w:pPr>
        <w:pStyle w:val="NormalArial"/>
      </w:pPr>
      <w:r>
        <w:t>At the time of the Assessment Contact – Non-Site, the Assessment Team found the following relevant information to my finding:</w:t>
      </w:r>
    </w:p>
    <w:p w14:paraId="50F922AC" w14:textId="77777777" w:rsidR="00805AE8" w:rsidRPr="0037294F" w:rsidRDefault="00805AE8" w:rsidP="00805AE8">
      <w:pPr>
        <w:pStyle w:val="NormalArial"/>
        <w:numPr>
          <w:ilvl w:val="0"/>
          <w:numId w:val="23"/>
        </w:numPr>
      </w:pPr>
      <w:r w:rsidRPr="0037294F">
        <w:t xml:space="preserve">A review of mandatory training documentation demonstrated staff had completed training on the Quality Standards, infection control processes (including antimicrobial stewardship), minimising the use of restrictive practices, and open disclosure as part of their </w:t>
      </w:r>
      <w:r>
        <w:t>mandatory annual training.</w:t>
      </w:r>
    </w:p>
    <w:p w14:paraId="525639ED" w14:textId="4A7EFE0B" w:rsidR="00805AE8" w:rsidRDefault="00805AE8" w:rsidP="00805AE8">
      <w:pPr>
        <w:pStyle w:val="NormalArial"/>
        <w:numPr>
          <w:ilvl w:val="0"/>
          <w:numId w:val="23"/>
        </w:numPr>
      </w:pPr>
      <w:r w:rsidRPr="00FB100A">
        <w:t>The Assessment Team reviewed care planning documentation of sampled consumers, including progress notes and incident forms which demonstrated the service’s compliance with policies</w:t>
      </w:r>
      <w:r>
        <w:t xml:space="preserve"> and procedures</w:t>
      </w:r>
      <w:r w:rsidRPr="00FB100A">
        <w:t xml:space="preserve">. </w:t>
      </w:r>
    </w:p>
    <w:p w14:paraId="081DA5F1" w14:textId="36092543" w:rsidR="00137E77" w:rsidRDefault="00805AE8" w:rsidP="00805AE8">
      <w:pPr>
        <w:pStyle w:val="NormalArial"/>
        <w:numPr>
          <w:ilvl w:val="0"/>
          <w:numId w:val="23"/>
        </w:numPr>
      </w:pPr>
      <w:r>
        <w:t>The services clinical governance framework and clinical policies and procedures have been reviewed with recommendations for improvement scheduled to be reviewed by the board.</w:t>
      </w:r>
    </w:p>
    <w:p w14:paraId="7473CE03" w14:textId="77777777" w:rsidR="00137E77" w:rsidRDefault="00137E77" w:rsidP="00137E77">
      <w:pPr>
        <w:pStyle w:val="NormalArial"/>
        <w:numPr>
          <w:ilvl w:val="0"/>
          <w:numId w:val="23"/>
        </w:numPr>
      </w:pPr>
      <w:r>
        <w:t xml:space="preserve">A review of the Clinical Risk and Escalation policy of the service evidenced that staff are escalating consumer deterioration in line with the services policy and procedures. </w:t>
      </w:r>
    </w:p>
    <w:p w14:paraId="19B34386" w14:textId="591CB8D7" w:rsidR="00137E77" w:rsidRDefault="00137E77" w:rsidP="00137E77">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xml:space="preserve">. Based on the information summarised above, I am satisfied that the service has sufficiently addressed the gaps identified in the previous performance report and </w:t>
      </w:r>
      <w:r w:rsidR="00805AE8">
        <w:t>staff are now trained in the services clinical governance framework and are demonstrating practices in line with the services clinical policies and procedures</w:t>
      </w:r>
      <w:r>
        <w:t>. Therefore, I find the provider in relation to the service, compliant with Requirement 8(3)(e) at the time of the performance report decision.</w:t>
      </w:r>
    </w:p>
    <w:p w14:paraId="5FFC0B84" w14:textId="4C642B12" w:rsidR="0018014B" w:rsidRPr="006B4042" w:rsidRDefault="0018014B" w:rsidP="00B63558">
      <w:pPr>
        <w:pStyle w:val="NormalArial"/>
      </w:pPr>
    </w:p>
    <w:sectPr w:rsidR="0018014B" w:rsidRPr="006B4042"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9CE35" w14:textId="77777777" w:rsidR="00A97B17" w:rsidRDefault="00A97B17">
      <w:pPr>
        <w:spacing w:after="0"/>
      </w:pPr>
      <w:r>
        <w:separator/>
      </w:r>
    </w:p>
  </w:endnote>
  <w:endnote w:type="continuationSeparator" w:id="0">
    <w:p w14:paraId="28AE6CF8" w14:textId="77777777" w:rsidR="00A97B17" w:rsidRDefault="00A97B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005EC" w14:textId="77777777" w:rsidR="0018014B" w:rsidRPr="00DF37F2" w:rsidRDefault="00B458FC"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Multilink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C900F3F" w14:textId="77777777" w:rsidR="0018014B" w:rsidRPr="00DF37F2" w:rsidRDefault="00B458F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700098</w:t>
    </w:r>
    <w:bookmarkEnd w:id="2"/>
    <w:r w:rsidRPr="00DF37F2">
      <w:rPr>
        <w:rStyle w:val="FooterBold"/>
        <w:rFonts w:ascii="Arial" w:hAnsi="Arial"/>
        <w:b w:val="0"/>
      </w:rPr>
      <w:tab/>
      <w:t xml:space="preserve">OFFICIAL: Sensitive </w:t>
    </w:r>
  </w:p>
  <w:p w14:paraId="5DA59590" w14:textId="77777777" w:rsidR="0018014B" w:rsidRPr="00DF37F2" w:rsidRDefault="00B458F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270D9" w14:textId="77777777" w:rsidR="00A77A53" w:rsidRPr="00DF37F2" w:rsidRDefault="00A77A53" w:rsidP="00A77A53">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Multilink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CFF651" w14:textId="77777777" w:rsidR="00A77A53" w:rsidRPr="00DF37F2" w:rsidRDefault="00A77A53" w:rsidP="00A77A53">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700098</w:t>
    </w:r>
    <w:r w:rsidRPr="00DF37F2">
      <w:rPr>
        <w:rStyle w:val="FooterBold"/>
        <w:rFonts w:ascii="Arial" w:hAnsi="Arial"/>
        <w:b w:val="0"/>
      </w:rPr>
      <w:tab/>
      <w:t xml:space="preserve">OFFICIAL: Sensitive </w:t>
    </w:r>
  </w:p>
  <w:p w14:paraId="3D297830" w14:textId="77777777" w:rsidR="00A77A53" w:rsidRPr="00DF37F2" w:rsidRDefault="00A77A53" w:rsidP="00A77A5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7</w:t>
    </w:r>
    <w:r w:rsidRPr="00DF37F2">
      <w:rPr>
        <w:rStyle w:val="FooterBold"/>
        <w:rFonts w:ascii="Arial" w:hAnsi="Arial"/>
        <w:b w:val="0"/>
      </w:rPr>
      <w:fldChar w:fldCharType="end"/>
    </w:r>
  </w:p>
  <w:p w14:paraId="4EA1BD0C" w14:textId="77777777" w:rsidR="00A77A53" w:rsidRDefault="00A77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1A57A" w14:textId="77777777" w:rsidR="00A97B17" w:rsidRDefault="00A97B17" w:rsidP="00D71F88">
      <w:pPr>
        <w:spacing w:after="0"/>
      </w:pPr>
      <w:r>
        <w:separator/>
      </w:r>
    </w:p>
  </w:footnote>
  <w:footnote w:type="continuationSeparator" w:id="0">
    <w:p w14:paraId="2D479949" w14:textId="77777777" w:rsidR="00A97B17" w:rsidRDefault="00A97B17" w:rsidP="00D71F88">
      <w:pPr>
        <w:spacing w:after="0"/>
      </w:pPr>
      <w:r>
        <w:continuationSeparator/>
      </w:r>
    </w:p>
  </w:footnote>
  <w:footnote w:id="1">
    <w:p w14:paraId="18FC49AE" w14:textId="5D0557AC" w:rsidR="0018014B" w:rsidRDefault="00B458F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98598C">
        <w:rPr>
          <w:rFonts w:ascii="Arial" w:hAnsi="Arial" w:cs="Arial"/>
          <w:sz w:val="20"/>
          <w:szCs w:val="20"/>
        </w:rPr>
        <w:t xml:space="preserve"> 68A </w:t>
      </w:r>
      <w:r w:rsidRPr="002C3CB4">
        <w:rPr>
          <w:rFonts w:ascii="Arial" w:hAnsi="Arial" w:cs="Arial"/>
          <w:sz w:val="20"/>
          <w:szCs w:val="20"/>
        </w:rPr>
        <w:t>of the Aged Care Quality and Safety Commission Rules 2018.</w:t>
      </w:r>
    </w:p>
    <w:p w14:paraId="21A34ED6" w14:textId="77777777" w:rsidR="0018014B" w:rsidRDefault="0018014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E1B5D" w14:textId="77777777" w:rsidR="0018014B" w:rsidRDefault="00B458FC">
    <w:pPr>
      <w:pStyle w:val="Header"/>
    </w:pPr>
    <w:r>
      <w:rPr>
        <w:noProof/>
        <w:color w:val="2B579A"/>
        <w:shd w:val="clear" w:color="auto" w:fill="E6E6E6"/>
        <w:lang w:val="en-US"/>
      </w:rPr>
      <w:drawing>
        <wp:anchor distT="0" distB="0" distL="114300" distR="114300" simplePos="0" relativeHeight="251663360" behindDoc="1" locked="0" layoutInCell="1" allowOverlap="1" wp14:anchorId="5F711C59" wp14:editId="11595CA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12085" w14:textId="77777777" w:rsidR="0018014B" w:rsidRDefault="00B458FC">
    <w:pPr>
      <w:pStyle w:val="Header"/>
    </w:pPr>
    <w:r>
      <w:rPr>
        <w:noProof/>
      </w:rPr>
      <w:drawing>
        <wp:anchor distT="0" distB="0" distL="114300" distR="114300" simplePos="0" relativeHeight="251661312" behindDoc="0" locked="0" layoutInCell="1" allowOverlap="1" wp14:anchorId="2C4314E2" wp14:editId="2484E2C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C84E30">
      <w:start w:val="1"/>
      <w:numFmt w:val="lowerRoman"/>
      <w:lvlText w:val="(%1)"/>
      <w:lvlJc w:val="left"/>
      <w:pPr>
        <w:ind w:left="1080" w:hanging="720"/>
      </w:pPr>
      <w:rPr>
        <w:rFonts w:hint="default"/>
      </w:rPr>
    </w:lvl>
    <w:lvl w:ilvl="1" w:tplc="D9C4CFE8" w:tentative="1">
      <w:start w:val="1"/>
      <w:numFmt w:val="lowerLetter"/>
      <w:lvlText w:val="%2."/>
      <w:lvlJc w:val="left"/>
      <w:pPr>
        <w:ind w:left="1440" w:hanging="360"/>
      </w:pPr>
    </w:lvl>
    <w:lvl w:ilvl="2" w:tplc="74D0E0BC" w:tentative="1">
      <w:start w:val="1"/>
      <w:numFmt w:val="lowerRoman"/>
      <w:lvlText w:val="%3."/>
      <w:lvlJc w:val="right"/>
      <w:pPr>
        <w:ind w:left="2160" w:hanging="180"/>
      </w:pPr>
    </w:lvl>
    <w:lvl w:ilvl="3" w:tplc="121AE06A" w:tentative="1">
      <w:start w:val="1"/>
      <w:numFmt w:val="decimal"/>
      <w:lvlText w:val="%4."/>
      <w:lvlJc w:val="left"/>
      <w:pPr>
        <w:ind w:left="2880" w:hanging="360"/>
      </w:pPr>
    </w:lvl>
    <w:lvl w:ilvl="4" w:tplc="F9D64950" w:tentative="1">
      <w:start w:val="1"/>
      <w:numFmt w:val="lowerLetter"/>
      <w:lvlText w:val="%5."/>
      <w:lvlJc w:val="left"/>
      <w:pPr>
        <w:ind w:left="3600" w:hanging="360"/>
      </w:pPr>
    </w:lvl>
    <w:lvl w:ilvl="5" w:tplc="FC6EBF10" w:tentative="1">
      <w:start w:val="1"/>
      <w:numFmt w:val="lowerRoman"/>
      <w:lvlText w:val="%6."/>
      <w:lvlJc w:val="right"/>
      <w:pPr>
        <w:ind w:left="4320" w:hanging="180"/>
      </w:pPr>
    </w:lvl>
    <w:lvl w:ilvl="6" w:tplc="6F36CD06" w:tentative="1">
      <w:start w:val="1"/>
      <w:numFmt w:val="decimal"/>
      <w:lvlText w:val="%7."/>
      <w:lvlJc w:val="left"/>
      <w:pPr>
        <w:ind w:left="5040" w:hanging="360"/>
      </w:pPr>
    </w:lvl>
    <w:lvl w:ilvl="7" w:tplc="EE3AB2E6" w:tentative="1">
      <w:start w:val="1"/>
      <w:numFmt w:val="lowerLetter"/>
      <w:lvlText w:val="%8."/>
      <w:lvlJc w:val="left"/>
      <w:pPr>
        <w:ind w:left="5760" w:hanging="360"/>
      </w:pPr>
    </w:lvl>
    <w:lvl w:ilvl="8" w:tplc="A2A886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C42CB9A">
      <w:start w:val="1"/>
      <w:numFmt w:val="lowerRoman"/>
      <w:lvlText w:val="(%1)"/>
      <w:lvlJc w:val="left"/>
      <w:pPr>
        <w:ind w:left="1080" w:hanging="720"/>
      </w:pPr>
      <w:rPr>
        <w:rFonts w:hint="default"/>
      </w:rPr>
    </w:lvl>
    <w:lvl w:ilvl="1" w:tplc="84F8C012" w:tentative="1">
      <w:start w:val="1"/>
      <w:numFmt w:val="lowerLetter"/>
      <w:lvlText w:val="%2."/>
      <w:lvlJc w:val="left"/>
      <w:pPr>
        <w:ind w:left="1440" w:hanging="360"/>
      </w:pPr>
    </w:lvl>
    <w:lvl w:ilvl="2" w:tplc="F16436F2" w:tentative="1">
      <w:start w:val="1"/>
      <w:numFmt w:val="lowerRoman"/>
      <w:lvlText w:val="%3."/>
      <w:lvlJc w:val="right"/>
      <w:pPr>
        <w:ind w:left="2160" w:hanging="180"/>
      </w:pPr>
    </w:lvl>
    <w:lvl w:ilvl="3" w:tplc="4E2A2390" w:tentative="1">
      <w:start w:val="1"/>
      <w:numFmt w:val="decimal"/>
      <w:lvlText w:val="%4."/>
      <w:lvlJc w:val="left"/>
      <w:pPr>
        <w:ind w:left="2880" w:hanging="360"/>
      </w:pPr>
    </w:lvl>
    <w:lvl w:ilvl="4" w:tplc="D00CE7A8" w:tentative="1">
      <w:start w:val="1"/>
      <w:numFmt w:val="lowerLetter"/>
      <w:lvlText w:val="%5."/>
      <w:lvlJc w:val="left"/>
      <w:pPr>
        <w:ind w:left="3600" w:hanging="360"/>
      </w:pPr>
    </w:lvl>
    <w:lvl w:ilvl="5" w:tplc="B220E5FC" w:tentative="1">
      <w:start w:val="1"/>
      <w:numFmt w:val="lowerRoman"/>
      <w:lvlText w:val="%6."/>
      <w:lvlJc w:val="right"/>
      <w:pPr>
        <w:ind w:left="4320" w:hanging="180"/>
      </w:pPr>
    </w:lvl>
    <w:lvl w:ilvl="6" w:tplc="B3DA2414" w:tentative="1">
      <w:start w:val="1"/>
      <w:numFmt w:val="decimal"/>
      <w:lvlText w:val="%7."/>
      <w:lvlJc w:val="left"/>
      <w:pPr>
        <w:ind w:left="5040" w:hanging="360"/>
      </w:pPr>
    </w:lvl>
    <w:lvl w:ilvl="7" w:tplc="934EA462" w:tentative="1">
      <w:start w:val="1"/>
      <w:numFmt w:val="lowerLetter"/>
      <w:lvlText w:val="%8."/>
      <w:lvlJc w:val="left"/>
      <w:pPr>
        <w:ind w:left="5760" w:hanging="360"/>
      </w:pPr>
    </w:lvl>
    <w:lvl w:ilvl="8" w:tplc="C3844FD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5CEDF26">
      <w:start w:val="1"/>
      <w:numFmt w:val="lowerRoman"/>
      <w:lvlText w:val="(%1)"/>
      <w:lvlJc w:val="left"/>
      <w:pPr>
        <w:ind w:left="1080" w:hanging="720"/>
      </w:pPr>
      <w:rPr>
        <w:rFonts w:hint="default"/>
      </w:rPr>
    </w:lvl>
    <w:lvl w:ilvl="1" w:tplc="58F62924" w:tentative="1">
      <w:start w:val="1"/>
      <w:numFmt w:val="lowerLetter"/>
      <w:lvlText w:val="%2."/>
      <w:lvlJc w:val="left"/>
      <w:pPr>
        <w:ind w:left="1440" w:hanging="360"/>
      </w:pPr>
    </w:lvl>
    <w:lvl w:ilvl="2" w:tplc="C15A34CC" w:tentative="1">
      <w:start w:val="1"/>
      <w:numFmt w:val="lowerRoman"/>
      <w:lvlText w:val="%3."/>
      <w:lvlJc w:val="right"/>
      <w:pPr>
        <w:ind w:left="2160" w:hanging="180"/>
      </w:pPr>
    </w:lvl>
    <w:lvl w:ilvl="3" w:tplc="BC8A6FC2" w:tentative="1">
      <w:start w:val="1"/>
      <w:numFmt w:val="decimal"/>
      <w:lvlText w:val="%4."/>
      <w:lvlJc w:val="left"/>
      <w:pPr>
        <w:ind w:left="2880" w:hanging="360"/>
      </w:pPr>
    </w:lvl>
    <w:lvl w:ilvl="4" w:tplc="D3783B7A" w:tentative="1">
      <w:start w:val="1"/>
      <w:numFmt w:val="lowerLetter"/>
      <w:lvlText w:val="%5."/>
      <w:lvlJc w:val="left"/>
      <w:pPr>
        <w:ind w:left="3600" w:hanging="360"/>
      </w:pPr>
    </w:lvl>
    <w:lvl w:ilvl="5" w:tplc="003C56CA" w:tentative="1">
      <w:start w:val="1"/>
      <w:numFmt w:val="lowerRoman"/>
      <w:lvlText w:val="%6."/>
      <w:lvlJc w:val="right"/>
      <w:pPr>
        <w:ind w:left="4320" w:hanging="180"/>
      </w:pPr>
    </w:lvl>
    <w:lvl w:ilvl="6" w:tplc="06AE7D8A" w:tentative="1">
      <w:start w:val="1"/>
      <w:numFmt w:val="decimal"/>
      <w:lvlText w:val="%7."/>
      <w:lvlJc w:val="left"/>
      <w:pPr>
        <w:ind w:left="5040" w:hanging="360"/>
      </w:pPr>
    </w:lvl>
    <w:lvl w:ilvl="7" w:tplc="A12CB322" w:tentative="1">
      <w:start w:val="1"/>
      <w:numFmt w:val="lowerLetter"/>
      <w:lvlText w:val="%8."/>
      <w:lvlJc w:val="left"/>
      <w:pPr>
        <w:ind w:left="5760" w:hanging="360"/>
      </w:pPr>
    </w:lvl>
    <w:lvl w:ilvl="8" w:tplc="A6464D6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27C8FA6">
      <w:start w:val="1"/>
      <w:numFmt w:val="lowerRoman"/>
      <w:lvlText w:val="(%1)"/>
      <w:lvlJc w:val="left"/>
      <w:pPr>
        <w:ind w:left="1080" w:hanging="720"/>
      </w:pPr>
      <w:rPr>
        <w:rFonts w:hint="default"/>
      </w:rPr>
    </w:lvl>
    <w:lvl w:ilvl="1" w:tplc="6AC8DA84" w:tentative="1">
      <w:start w:val="1"/>
      <w:numFmt w:val="lowerLetter"/>
      <w:lvlText w:val="%2."/>
      <w:lvlJc w:val="left"/>
      <w:pPr>
        <w:ind w:left="1440" w:hanging="360"/>
      </w:pPr>
    </w:lvl>
    <w:lvl w:ilvl="2" w:tplc="98FC792C" w:tentative="1">
      <w:start w:val="1"/>
      <w:numFmt w:val="lowerRoman"/>
      <w:lvlText w:val="%3."/>
      <w:lvlJc w:val="right"/>
      <w:pPr>
        <w:ind w:left="2160" w:hanging="180"/>
      </w:pPr>
    </w:lvl>
    <w:lvl w:ilvl="3" w:tplc="2F564E24" w:tentative="1">
      <w:start w:val="1"/>
      <w:numFmt w:val="decimal"/>
      <w:lvlText w:val="%4."/>
      <w:lvlJc w:val="left"/>
      <w:pPr>
        <w:ind w:left="2880" w:hanging="360"/>
      </w:pPr>
    </w:lvl>
    <w:lvl w:ilvl="4" w:tplc="315880D4" w:tentative="1">
      <w:start w:val="1"/>
      <w:numFmt w:val="lowerLetter"/>
      <w:lvlText w:val="%5."/>
      <w:lvlJc w:val="left"/>
      <w:pPr>
        <w:ind w:left="3600" w:hanging="360"/>
      </w:pPr>
    </w:lvl>
    <w:lvl w:ilvl="5" w:tplc="E5ACAAF8" w:tentative="1">
      <w:start w:val="1"/>
      <w:numFmt w:val="lowerRoman"/>
      <w:lvlText w:val="%6."/>
      <w:lvlJc w:val="right"/>
      <w:pPr>
        <w:ind w:left="4320" w:hanging="180"/>
      </w:pPr>
    </w:lvl>
    <w:lvl w:ilvl="6" w:tplc="60E22A38" w:tentative="1">
      <w:start w:val="1"/>
      <w:numFmt w:val="decimal"/>
      <w:lvlText w:val="%7."/>
      <w:lvlJc w:val="left"/>
      <w:pPr>
        <w:ind w:left="5040" w:hanging="360"/>
      </w:pPr>
    </w:lvl>
    <w:lvl w:ilvl="7" w:tplc="03AC2C6C" w:tentative="1">
      <w:start w:val="1"/>
      <w:numFmt w:val="lowerLetter"/>
      <w:lvlText w:val="%8."/>
      <w:lvlJc w:val="left"/>
      <w:pPr>
        <w:ind w:left="5760" w:hanging="360"/>
      </w:pPr>
    </w:lvl>
    <w:lvl w:ilvl="8" w:tplc="B44ECB7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B6EF278">
      <w:start w:val="1"/>
      <w:numFmt w:val="lowerRoman"/>
      <w:lvlText w:val="(%1)"/>
      <w:lvlJc w:val="left"/>
      <w:pPr>
        <w:ind w:left="1080" w:hanging="720"/>
      </w:pPr>
      <w:rPr>
        <w:rFonts w:hint="default"/>
      </w:rPr>
    </w:lvl>
    <w:lvl w:ilvl="1" w:tplc="92F44854" w:tentative="1">
      <w:start w:val="1"/>
      <w:numFmt w:val="lowerLetter"/>
      <w:lvlText w:val="%2."/>
      <w:lvlJc w:val="left"/>
      <w:pPr>
        <w:ind w:left="1440" w:hanging="360"/>
      </w:pPr>
    </w:lvl>
    <w:lvl w:ilvl="2" w:tplc="2C9A6FB6" w:tentative="1">
      <w:start w:val="1"/>
      <w:numFmt w:val="lowerRoman"/>
      <w:lvlText w:val="%3."/>
      <w:lvlJc w:val="right"/>
      <w:pPr>
        <w:ind w:left="2160" w:hanging="180"/>
      </w:pPr>
    </w:lvl>
    <w:lvl w:ilvl="3" w:tplc="0DFCC35C" w:tentative="1">
      <w:start w:val="1"/>
      <w:numFmt w:val="decimal"/>
      <w:lvlText w:val="%4."/>
      <w:lvlJc w:val="left"/>
      <w:pPr>
        <w:ind w:left="2880" w:hanging="360"/>
      </w:pPr>
    </w:lvl>
    <w:lvl w:ilvl="4" w:tplc="2098C6F0" w:tentative="1">
      <w:start w:val="1"/>
      <w:numFmt w:val="lowerLetter"/>
      <w:lvlText w:val="%5."/>
      <w:lvlJc w:val="left"/>
      <w:pPr>
        <w:ind w:left="3600" w:hanging="360"/>
      </w:pPr>
    </w:lvl>
    <w:lvl w:ilvl="5" w:tplc="991AE2D6" w:tentative="1">
      <w:start w:val="1"/>
      <w:numFmt w:val="lowerRoman"/>
      <w:lvlText w:val="%6."/>
      <w:lvlJc w:val="right"/>
      <w:pPr>
        <w:ind w:left="4320" w:hanging="180"/>
      </w:pPr>
    </w:lvl>
    <w:lvl w:ilvl="6" w:tplc="A90809D0" w:tentative="1">
      <w:start w:val="1"/>
      <w:numFmt w:val="decimal"/>
      <w:lvlText w:val="%7."/>
      <w:lvlJc w:val="left"/>
      <w:pPr>
        <w:ind w:left="5040" w:hanging="360"/>
      </w:pPr>
    </w:lvl>
    <w:lvl w:ilvl="7" w:tplc="D682E5A6" w:tentative="1">
      <w:start w:val="1"/>
      <w:numFmt w:val="lowerLetter"/>
      <w:lvlText w:val="%8."/>
      <w:lvlJc w:val="left"/>
      <w:pPr>
        <w:ind w:left="5760" w:hanging="360"/>
      </w:pPr>
    </w:lvl>
    <w:lvl w:ilvl="8" w:tplc="9A52AF2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C6254FA">
      <w:start w:val="1"/>
      <w:numFmt w:val="bullet"/>
      <w:lvlText w:val=""/>
      <w:lvlJc w:val="left"/>
      <w:pPr>
        <w:ind w:left="720" w:hanging="360"/>
      </w:pPr>
      <w:rPr>
        <w:rFonts w:ascii="Symbol" w:hAnsi="Symbol" w:hint="default"/>
        <w:color w:val="auto"/>
        <w:sz w:val="24"/>
        <w:szCs w:val="24"/>
      </w:rPr>
    </w:lvl>
    <w:lvl w:ilvl="1" w:tplc="94587630" w:tentative="1">
      <w:start w:val="1"/>
      <w:numFmt w:val="bullet"/>
      <w:lvlText w:val="o"/>
      <w:lvlJc w:val="left"/>
      <w:pPr>
        <w:ind w:left="1440" w:hanging="360"/>
      </w:pPr>
      <w:rPr>
        <w:rFonts w:ascii="Courier New" w:hAnsi="Courier New" w:cs="Courier New" w:hint="default"/>
      </w:rPr>
    </w:lvl>
    <w:lvl w:ilvl="2" w:tplc="6C988E9E" w:tentative="1">
      <w:start w:val="1"/>
      <w:numFmt w:val="bullet"/>
      <w:lvlText w:val=""/>
      <w:lvlJc w:val="left"/>
      <w:pPr>
        <w:ind w:left="2160" w:hanging="360"/>
      </w:pPr>
      <w:rPr>
        <w:rFonts w:ascii="Wingdings" w:hAnsi="Wingdings" w:hint="default"/>
      </w:rPr>
    </w:lvl>
    <w:lvl w:ilvl="3" w:tplc="B8483ABC" w:tentative="1">
      <w:start w:val="1"/>
      <w:numFmt w:val="bullet"/>
      <w:lvlText w:val=""/>
      <w:lvlJc w:val="left"/>
      <w:pPr>
        <w:ind w:left="2880" w:hanging="360"/>
      </w:pPr>
      <w:rPr>
        <w:rFonts w:ascii="Symbol" w:hAnsi="Symbol" w:hint="default"/>
      </w:rPr>
    </w:lvl>
    <w:lvl w:ilvl="4" w:tplc="94F03AEC" w:tentative="1">
      <w:start w:val="1"/>
      <w:numFmt w:val="bullet"/>
      <w:lvlText w:val="o"/>
      <w:lvlJc w:val="left"/>
      <w:pPr>
        <w:ind w:left="3600" w:hanging="360"/>
      </w:pPr>
      <w:rPr>
        <w:rFonts w:ascii="Courier New" w:hAnsi="Courier New" w:cs="Courier New" w:hint="default"/>
      </w:rPr>
    </w:lvl>
    <w:lvl w:ilvl="5" w:tplc="F738B758" w:tentative="1">
      <w:start w:val="1"/>
      <w:numFmt w:val="bullet"/>
      <w:lvlText w:val=""/>
      <w:lvlJc w:val="left"/>
      <w:pPr>
        <w:ind w:left="4320" w:hanging="360"/>
      </w:pPr>
      <w:rPr>
        <w:rFonts w:ascii="Wingdings" w:hAnsi="Wingdings" w:hint="default"/>
      </w:rPr>
    </w:lvl>
    <w:lvl w:ilvl="6" w:tplc="480C5870" w:tentative="1">
      <w:start w:val="1"/>
      <w:numFmt w:val="bullet"/>
      <w:lvlText w:val=""/>
      <w:lvlJc w:val="left"/>
      <w:pPr>
        <w:ind w:left="5040" w:hanging="360"/>
      </w:pPr>
      <w:rPr>
        <w:rFonts w:ascii="Symbol" w:hAnsi="Symbol" w:hint="default"/>
      </w:rPr>
    </w:lvl>
    <w:lvl w:ilvl="7" w:tplc="1BF25606" w:tentative="1">
      <w:start w:val="1"/>
      <w:numFmt w:val="bullet"/>
      <w:lvlText w:val="o"/>
      <w:lvlJc w:val="left"/>
      <w:pPr>
        <w:ind w:left="5760" w:hanging="360"/>
      </w:pPr>
      <w:rPr>
        <w:rFonts w:ascii="Courier New" w:hAnsi="Courier New" w:cs="Courier New" w:hint="default"/>
      </w:rPr>
    </w:lvl>
    <w:lvl w:ilvl="8" w:tplc="7F9A9C4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12CED96">
      <w:start w:val="1"/>
      <w:numFmt w:val="lowerRoman"/>
      <w:lvlText w:val="(%1)"/>
      <w:lvlJc w:val="left"/>
      <w:pPr>
        <w:ind w:left="1080" w:hanging="720"/>
      </w:pPr>
      <w:rPr>
        <w:rFonts w:hint="default"/>
      </w:rPr>
    </w:lvl>
    <w:lvl w:ilvl="1" w:tplc="1700ACCA" w:tentative="1">
      <w:start w:val="1"/>
      <w:numFmt w:val="lowerLetter"/>
      <w:lvlText w:val="%2."/>
      <w:lvlJc w:val="left"/>
      <w:pPr>
        <w:ind w:left="1440" w:hanging="360"/>
      </w:pPr>
    </w:lvl>
    <w:lvl w:ilvl="2" w:tplc="6706BB28" w:tentative="1">
      <w:start w:val="1"/>
      <w:numFmt w:val="lowerRoman"/>
      <w:lvlText w:val="%3."/>
      <w:lvlJc w:val="right"/>
      <w:pPr>
        <w:ind w:left="2160" w:hanging="180"/>
      </w:pPr>
    </w:lvl>
    <w:lvl w:ilvl="3" w:tplc="99720ED4" w:tentative="1">
      <w:start w:val="1"/>
      <w:numFmt w:val="decimal"/>
      <w:lvlText w:val="%4."/>
      <w:lvlJc w:val="left"/>
      <w:pPr>
        <w:ind w:left="2880" w:hanging="360"/>
      </w:pPr>
    </w:lvl>
    <w:lvl w:ilvl="4" w:tplc="329C19B2" w:tentative="1">
      <w:start w:val="1"/>
      <w:numFmt w:val="lowerLetter"/>
      <w:lvlText w:val="%5."/>
      <w:lvlJc w:val="left"/>
      <w:pPr>
        <w:ind w:left="3600" w:hanging="360"/>
      </w:pPr>
    </w:lvl>
    <w:lvl w:ilvl="5" w:tplc="3C782704" w:tentative="1">
      <w:start w:val="1"/>
      <w:numFmt w:val="lowerRoman"/>
      <w:lvlText w:val="%6."/>
      <w:lvlJc w:val="right"/>
      <w:pPr>
        <w:ind w:left="4320" w:hanging="180"/>
      </w:pPr>
    </w:lvl>
    <w:lvl w:ilvl="6" w:tplc="2CD89F52" w:tentative="1">
      <w:start w:val="1"/>
      <w:numFmt w:val="decimal"/>
      <w:lvlText w:val="%7."/>
      <w:lvlJc w:val="left"/>
      <w:pPr>
        <w:ind w:left="5040" w:hanging="360"/>
      </w:pPr>
    </w:lvl>
    <w:lvl w:ilvl="7" w:tplc="9CF61844" w:tentative="1">
      <w:start w:val="1"/>
      <w:numFmt w:val="lowerLetter"/>
      <w:lvlText w:val="%8."/>
      <w:lvlJc w:val="left"/>
      <w:pPr>
        <w:ind w:left="5760" w:hanging="360"/>
      </w:pPr>
    </w:lvl>
    <w:lvl w:ilvl="8" w:tplc="446A214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E4E0868">
      <w:start w:val="1"/>
      <w:numFmt w:val="lowerRoman"/>
      <w:lvlText w:val="(%1)"/>
      <w:lvlJc w:val="left"/>
      <w:pPr>
        <w:ind w:left="1080" w:hanging="720"/>
      </w:pPr>
      <w:rPr>
        <w:rFonts w:hint="default"/>
      </w:rPr>
    </w:lvl>
    <w:lvl w:ilvl="1" w:tplc="DBC47E58" w:tentative="1">
      <w:start w:val="1"/>
      <w:numFmt w:val="lowerLetter"/>
      <w:lvlText w:val="%2."/>
      <w:lvlJc w:val="left"/>
      <w:pPr>
        <w:ind w:left="1440" w:hanging="360"/>
      </w:pPr>
    </w:lvl>
    <w:lvl w:ilvl="2" w:tplc="96082136" w:tentative="1">
      <w:start w:val="1"/>
      <w:numFmt w:val="lowerRoman"/>
      <w:lvlText w:val="%3."/>
      <w:lvlJc w:val="right"/>
      <w:pPr>
        <w:ind w:left="2160" w:hanging="180"/>
      </w:pPr>
    </w:lvl>
    <w:lvl w:ilvl="3" w:tplc="A1549FDE" w:tentative="1">
      <w:start w:val="1"/>
      <w:numFmt w:val="decimal"/>
      <w:lvlText w:val="%4."/>
      <w:lvlJc w:val="left"/>
      <w:pPr>
        <w:ind w:left="2880" w:hanging="360"/>
      </w:pPr>
    </w:lvl>
    <w:lvl w:ilvl="4" w:tplc="B3C629D2" w:tentative="1">
      <w:start w:val="1"/>
      <w:numFmt w:val="lowerLetter"/>
      <w:lvlText w:val="%5."/>
      <w:lvlJc w:val="left"/>
      <w:pPr>
        <w:ind w:left="3600" w:hanging="360"/>
      </w:pPr>
    </w:lvl>
    <w:lvl w:ilvl="5" w:tplc="BD2026FE" w:tentative="1">
      <w:start w:val="1"/>
      <w:numFmt w:val="lowerRoman"/>
      <w:lvlText w:val="%6."/>
      <w:lvlJc w:val="right"/>
      <w:pPr>
        <w:ind w:left="4320" w:hanging="180"/>
      </w:pPr>
    </w:lvl>
    <w:lvl w:ilvl="6" w:tplc="2B6C40C6" w:tentative="1">
      <w:start w:val="1"/>
      <w:numFmt w:val="decimal"/>
      <w:lvlText w:val="%7."/>
      <w:lvlJc w:val="left"/>
      <w:pPr>
        <w:ind w:left="5040" w:hanging="360"/>
      </w:pPr>
    </w:lvl>
    <w:lvl w:ilvl="7" w:tplc="73E455B2" w:tentative="1">
      <w:start w:val="1"/>
      <w:numFmt w:val="lowerLetter"/>
      <w:lvlText w:val="%8."/>
      <w:lvlJc w:val="left"/>
      <w:pPr>
        <w:ind w:left="5760" w:hanging="360"/>
      </w:pPr>
    </w:lvl>
    <w:lvl w:ilvl="8" w:tplc="05500E5A" w:tentative="1">
      <w:start w:val="1"/>
      <w:numFmt w:val="lowerRoman"/>
      <w:lvlText w:val="%9."/>
      <w:lvlJc w:val="right"/>
      <w:pPr>
        <w:ind w:left="6480" w:hanging="180"/>
      </w:pPr>
    </w:lvl>
  </w:abstractNum>
  <w:abstractNum w:abstractNumId="9" w15:restartNumberingAfterBreak="0">
    <w:nsid w:val="2AA53337"/>
    <w:multiLevelType w:val="hybridMultilevel"/>
    <w:tmpl w:val="E8968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6C906EEC">
      <w:start w:val="1"/>
      <w:numFmt w:val="lowerRoman"/>
      <w:lvlText w:val="(%1)"/>
      <w:lvlJc w:val="left"/>
      <w:pPr>
        <w:ind w:left="1080" w:hanging="720"/>
      </w:pPr>
      <w:rPr>
        <w:rFonts w:hint="default"/>
      </w:rPr>
    </w:lvl>
    <w:lvl w:ilvl="1" w:tplc="DB68CEFC" w:tentative="1">
      <w:start w:val="1"/>
      <w:numFmt w:val="lowerLetter"/>
      <w:lvlText w:val="%2."/>
      <w:lvlJc w:val="left"/>
      <w:pPr>
        <w:ind w:left="1440" w:hanging="360"/>
      </w:pPr>
    </w:lvl>
    <w:lvl w:ilvl="2" w:tplc="39D27CFC" w:tentative="1">
      <w:start w:val="1"/>
      <w:numFmt w:val="lowerRoman"/>
      <w:lvlText w:val="%3."/>
      <w:lvlJc w:val="right"/>
      <w:pPr>
        <w:ind w:left="2160" w:hanging="180"/>
      </w:pPr>
    </w:lvl>
    <w:lvl w:ilvl="3" w:tplc="4002EE1E" w:tentative="1">
      <w:start w:val="1"/>
      <w:numFmt w:val="decimal"/>
      <w:lvlText w:val="%4."/>
      <w:lvlJc w:val="left"/>
      <w:pPr>
        <w:ind w:left="2880" w:hanging="360"/>
      </w:pPr>
    </w:lvl>
    <w:lvl w:ilvl="4" w:tplc="875C6448" w:tentative="1">
      <w:start w:val="1"/>
      <w:numFmt w:val="lowerLetter"/>
      <w:lvlText w:val="%5."/>
      <w:lvlJc w:val="left"/>
      <w:pPr>
        <w:ind w:left="3600" w:hanging="360"/>
      </w:pPr>
    </w:lvl>
    <w:lvl w:ilvl="5" w:tplc="BDEA51FC" w:tentative="1">
      <w:start w:val="1"/>
      <w:numFmt w:val="lowerRoman"/>
      <w:lvlText w:val="%6."/>
      <w:lvlJc w:val="right"/>
      <w:pPr>
        <w:ind w:left="4320" w:hanging="180"/>
      </w:pPr>
    </w:lvl>
    <w:lvl w:ilvl="6" w:tplc="9A761E28" w:tentative="1">
      <w:start w:val="1"/>
      <w:numFmt w:val="decimal"/>
      <w:lvlText w:val="%7."/>
      <w:lvlJc w:val="left"/>
      <w:pPr>
        <w:ind w:left="5040" w:hanging="360"/>
      </w:pPr>
    </w:lvl>
    <w:lvl w:ilvl="7" w:tplc="478C3BE0" w:tentative="1">
      <w:start w:val="1"/>
      <w:numFmt w:val="lowerLetter"/>
      <w:lvlText w:val="%8."/>
      <w:lvlJc w:val="left"/>
      <w:pPr>
        <w:ind w:left="5760" w:hanging="360"/>
      </w:pPr>
    </w:lvl>
    <w:lvl w:ilvl="8" w:tplc="60E6B72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C4A1422">
      <w:start w:val="1"/>
      <w:numFmt w:val="lowerRoman"/>
      <w:lvlText w:val="(%1)"/>
      <w:lvlJc w:val="left"/>
      <w:pPr>
        <w:ind w:left="1080" w:hanging="720"/>
      </w:pPr>
      <w:rPr>
        <w:rFonts w:hint="default"/>
      </w:rPr>
    </w:lvl>
    <w:lvl w:ilvl="1" w:tplc="99503470" w:tentative="1">
      <w:start w:val="1"/>
      <w:numFmt w:val="lowerLetter"/>
      <w:lvlText w:val="%2."/>
      <w:lvlJc w:val="left"/>
      <w:pPr>
        <w:ind w:left="1440" w:hanging="360"/>
      </w:pPr>
    </w:lvl>
    <w:lvl w:ilvl="2" w:tplc="0966EE5C" w:tentative="1">
      <w:start w:val="1"/>
      <w:numFmt w:val="lowerRoman"/>
      <w:lvlText w:val="%3."/>
      <w:lvlJc w:val="right"/>
      <w:pPr>
        <w:ind w:left="2160" w:hanging="180"/>
      </w:pPr>
    </w:lvl>
    <w:lvl w:ilvl="3" w:tplc="D8D4F3C6" w:tentative="1">
      <w:start w:val="1"/>
      <w:numFmt w:val="decimal"/>
      <w:lvlText w:val="%4."/>
      <w:lvlJc w:val="left"/>
      <w:pPr>
        <w:ind w:left="2880" w:hanging="360"/>
      </w:pPr>
    </w:lvl>
    <w:lvl w:ilvl="4" w:tplc="B65EDCC4" w:tentative="1">
      <w:start w:val="1"/>
      <w:numFmt w:val="lowerLetter"/>
      <w:lvlText w:val="%5."/>
      <w:lvlJc w:val="left"/>
      <w:pPr>
        <w:ind w:left="3600" w:hanging="360"/>
      </w:pPr>
    </w:lvl>
    <w:lvl w:ilvl="5" w:tplc="E578D37A" w:tentative="1">
      <w:start w:val="1"/>
      <w:numFmt w:val="lowerRoman"/>
      <w:lvlText w:val="%6."/>
      <w:lvlJc w:val="right"/>
      <w:pPr>
        <w:ind w:left="4320" w:hanging="180"/>
      </w:pPr>
    </w:lvl>
    <w:lvl w:ilvl="6" w:tplc="95CAF22A" w:tentative="1">
      <w:start w:val="1"/>
      <w:numFmt w:val="decimal"/>
      <w:lvlText w:val="%7."/>
      <w:lvlJc w:val="left"/>
      <w:pPr>
        <w:ind w:left="5040" w:hanging="360"/>
      </w:pPr>
    </w:lvl>
    <w:lvl w:ilvl="7" w:tplc="ED5ECAB6" w:tentative="1">
      <w:start w:val="1"/>
      <w:numFmt w:val="lowerLetter"/>
      <w:lvlText w:val="%8."/>
      <w:lvlJc w:val="left"/>
      <w:pPr>
        <w:ind w:left="5760" w:hanging="360"/>
      </w:pPr>
    </w:lvl>
    <w:lvl w:ilvl="8" w:tplc="1B06378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C486674">
      <w:start w:val="1"/>
      <w:numFmt w:val="lowerRoman"/>
      <w:lvlText w:val="(%1)"/>
      <w:lvlJc w:val="left"/>
      <w:pPr>
        <w:ind w:left="1080" w:hanging="720"/>
      </w:pPr>
      <w:rPr>
        <w:rFonts w:hint="default"/>
      </w:rPr>
    </w:lvl>
    <w:lvl w:ilvl="1" w:tplc="0A8031F2" w:tentative="1">
      <w:start w:val="1"/>
      <w:numFmt w:val="lowerLetter"/>
      <w:lvlText w:val="%2."/>
      <w:lvlJc w:val="left"/>
      <w:pPr>
        <w:ind w:left="1440" w:hanging="360"/>
      </w:pPr>
    </w:lvl>
    <w:lvl w:ilvl="2" w:tplc="8F1EE4E4" w:tentative="1">
      <w:start w:val="1"/>
      <w:numFmt w:val="lowerRoman"/>
      <w:lvlText w:val="%3."/>
      <w:lvlJc w:val="right"/>
      <w:pPr>
        <w:ind w:left="2160" w:hanging="180"/>
      </w:pPr>
    </w:lvl>
    <w:lvl w:ilvl="3" w:tplc="BDA632D8" w:tentative="1">
      <w:start w:val="1"/>
      <w:numFmt w:val="decimal"/>
      <w:lvlText w:val="%4."/>
      <w:lvlJc w:val="left"/>
      <w:pPr>
        <w:ind w:left="2880" w:hanging="360"/>
      </w:pPr>
    </w:lvl>
    <w:lvl w:ilvl="4" w:tplc="EC7602AE" w:tentative="1">
      <w:start w:val="1"/>
      <w:numFmt w:val="lowerLetter"/>
      <w:lvlText w:val="%5."/>
      <w:lvlJc w:val="left"/>
      <w:pPr>
        <w:ind w:left="3600" w:hanging="360"/>
      </w:pPr>
    </w:lvl>
    <w:lvl w:ilvl="5" w:tplc="2CFE6138" w:tentative="1">
      <w:start w:val="1"/>
      <w:numFmt w:val="lowerRoman"/>
      <w:lvlText w:val="%6."/>
      <w:lvlJc w:val="right"/>
      <w:pPr>
        <w:ind w:left="4320" w:hanging="180"/>
      </w:pPr>
    </w:lvl>
    <w:lvl w:ilvl="6" w:tplc="22EE68FC" w:tentative="1">
      <w:start w:val="1"/>
      <w:numFmt w:val="decimal"/>
      <w:lvlText w:val="%7."/>
      <w:lvlJc w:val="left"/>
      <w:pPr>
        <w:ind w:left="5040" w:hanging="360"/>
      </w:pPr>
    </w:lvl>
    <w:lvl w:ilvl="7" w:tplc="267A594E" w:tentative="1">
      <w:start w:val="1"/>
      <w:numFmt w:val="lowerLetter"/>
      <w:lvlText w:val="%8."/>
      <w:lvlJc w:val="left"/>
      <w:pPr>
        <w:ind w:left="5760" w:hanging="360"/>
      </w:pPr>
    </w:lvl>
    <w:lvl w:ilvl="8" w:tplc="96B8AD0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1A43DAC">
      <w:start w:val="1"/>
      <w:numFmt w:val="lowerRoman"/>
      <w:lvlText w:val="(%1)"/>
      <w:lvlJc w:val="left"/>
      <w:pPr>
        <w:ind w:left="1080" w:hanging="720"/>
      </w:pPr>
      <w:rPr>
        <w:rFonts w:hint="default"/>
      </w:rPr>
    </w:lvl>
    <w:lvl w:ilvl="1" w:tplc="4D8C7722" w:tentative="1">
      <w:start w:val="1"/>
      <w:numFmt w:val="lowerLetter"/>
      <w:lvlText w:val="%2."/>
      <w:lvlJc w:val="left"/>
      <w:pPr>
        <w:ind w:left="1440" w:hanging="360"/>
      </w:pPr>
    </w:lvl>
    <w:lvl w:ilvl="2" w:tplc="EC168BC0" w:tentative="1">
      <w:start w:val="1"/>
      <w:numFmt w:val="lowerRoman"/>
      <w:lvlText w:val="%3."/>
      <w:lvlJc w:val="right"/>
      <w:pPr>
        <w:ind w:left="2160" w:hanging="180"/>
      </w:pPr>
    </w:lvl>
    <w:lvl w:ilvl="3" w:tplc="B838EC5A" w:tentative="1">
      <w:start w:val="1"/>
      <w:numFmt w:val="decimal"/>
      <w:lvlText w:val="%4."/>
      <w:lvlJc w:val="left"/>
      <w:pPr>
        <w:ind w:left="2880" w:hanging="360"/>
      </w:pPr>
    </w:lvl>
    <w:lvl w:ilvl="4" w:tplc="DC48668A" w:tentative="1">
      <w:start w:val="1"/>
      <w:numFmt w:val="lowerLetter"/>
      <w:lvlText w:val="%5."/>
      <w:lvlJc w:val="left"/>
      <w:pPr>
        <w:ind w:left="3600" w:hanging="360"/>
      </w:pPr>
    </w:lvl>
    <w:lvl w:ilvl="5" w:tplc="2CD8B826" w:tentative="1">
      <w:start w:val="1"/>
      <w:numFmt w:val="lowerRoman"/>
      <w:lvlText w:val="%6."/>
      <w:lvlJc w:val="right"/>
      <w:pPr>
        <w:ind w:left="4320" w:hanging="180"/>
      </w:pPr>
    </w:lvl>
    <w:lvl w:ilvl="6" w:tplc="241003BA" w:tentative="1">
      <w:start w:val="1"/>
      <w:numFmt w:val="decimal"/>
      <w:lvlText w:val="%7."/>
      <w:lvlJc w:val="left"/>
      <w:pPr>
        <w:ind w:left="5040" w:hanging="360"/>
      </w:pPr>
    </w:lvl>
    <w:lvl w:ilvl="7" w:tplc="3D5A32DA" w:tentative="1">
      <w:start w:val="1"/>
      <w:numFmt w:val="lowerLetter"/>
      <w:lvlText w:val="%8."/>
      <w:lvlJc w:val="left"/>
      <w:pPr>
        <w:ind w:left="5760" w:hanging="360"/>
      </w:pPr>
    </w:lvl>
    <w:lvl w:ilvl="8" w:tplc="63DC771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13502F3C">
      <w:start w:val="1"/>
      <w:numFmt w:val="lowerRoman"/>
      <w:lvlText w:val="(%1)"/>
      <w:lvlJc w:val="left"/>
      <w:pPr>
        <w:ind w:left="1080" w:hanging="720"/>
      </w:pPr>
      <w:rPr>
        <w:rFonts w:hint="default"/>
      </w:rPr>
    </w:lvl>
    <w:lvl w:ilvl="1" w:tplc="7F9CE616" w:tentative="1">
      <w:start w:val="1"/>
      <w:numFmt w:val="lowerLetter"/>
      <w:lvlText w:val="%2."/>
      <w:lvlJc w:val="left"/>
      <w:pPr>
        <w:ind w:left="1440" w:hanging="360"/>
      </w:pPr>
    </w:lvl>
    <w:lvl w:ilvl="2" w:tplc="8278C752" w:tentative="1">
      <w:start w:val="1"/>
      <w:numFmt w:val="lowerRoman"/>
      <w:lvlText w:val="%3."/>
      <w:lvlJc w:val="right"/>
      <w:pPr>
        <w:ind w:left="2160" w:hanging="180"/>
      </w:pPr>
    </w:lvl>
    <w:lvl w:ilvl="3" w:tplc="4614E5FE" w:tentative="1">
      <w:start w:val="1"/>
      <w:numFmt w:val="decimal"/>
      <w:lvlText w:val="%4."/>
      <w:lvlJc w:val="left"/>
      <w:pPr>
        <w:ind w:left="2880" w:hanging="360"/>
      </w:pPr>
    </w:lvl>
    <w:lvl w:ilvl="4" w:tplc="FD3A4822" w:tentative="1">
      <w:start w:val="1"/>
      <w:numFmt w:val="lowerLetter"/>
      <w:lvlText w:val="%5."/>
      <w:lvlJc w:val="left"/>
      <w:pPr>
        <w:ind w:left="3600" w:hanging="360"/>
      </w:pPr>
    </w:lvl>
    <w:lvl w:ilvl="5" w:tplc="8E5868D2" w:tentative="1">
      <w:start w:val="1"/>
      <w:numFmt w:val="lowerRoman"/>
      <w:lvlText w:val="%6."/>
      <w:lvlJc w:val="right"/>
      <w:pPr>
        <w:ind w:left="4320" w:hanging="180"/>
      </w:pPr>
    </w:lvl>
    <w:lvl w:ilvl="6" w:tplc="A254EB3E" w:tentative="1">
      <w:start w:val="1"/>
      <w:numFmt w:val="decimal"/>
      <w:lvlText w:val="%7."/>
      <w:lvlJc w:val="left"/>
      <w:pPr>
        <w:ind w:left="5040" w:hanging="360"/>
      </w:pPr>
    </w:lvl>
    <w:lvl w:ilvl="7" w:tplc="44FE4C0C" w:tentative="1">
      <w:start w:val="1"/>
      <w:numFmt w:val="lowerLetter"/>
      <w:lvlText w:val="%8."/>
      <w:lvlJc w:val="left"/>
      <w:pPr>
        <w:ind w:left="5760" w:hanging="360"/>
      </w:pPr>
    </w:lvl>
    <w:lvl w:ilvl="8" w:tplc="EA242B8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D438EA44">
      <w:start w:val="1"/>
      <w:numFmt w:val="lowerRoman"/>
      <w:lvlText w:val="(%1)"/>
      <w:lvlJc w:val="left"/>
      <w:pPr>
        <w:ind w:left="1080" w:hanging="720"/>
      </w:pPr>
      <w:rPr>
        <w:rFonts w:hint="default"/>
      </w:rPr>
    </w:lvl>
    <w:lvl w:ilvl="1" w:tplc="CDFE2342" w:tentative="1">
      <w:start w:val="1"/>
      <w:numFmt w:val="lowerLetter"/>
      <w:lvlText w:val="%2."/>
      <w:lvlJc w:val="left"/>
      <w:pPr>
        <w:ind w:left="1440" w:hanging="360"/>
      </w:pPr>
    </w:lvl>
    <w:lvl w:ilvl="2" w:tplc="02EA0BFA" w:tentative="1">
      <w:start w:val="1"/>
      <w:numFmt w:val="lowerRoman"/>
      <w:lvlText w:val="%3."/>
      <w:lvlJc w:val="right"/>
      <w:pPr>
        <w:ind w:left="2160" w:hanging="180"/>
      </w:pPr>
    </w:lvl>
    <w:lvl w:ilvl="3" w:tplc="C83E916E" w:tentative="1">
      <w:start w:val="1"/>
      <w:numFmt w:val="decimal"/>
      <w:lvlText w:val="%4."/>
      <w:lvlJc w:val="left"/>
      <w:pPr>
        <w:ind w:left="2880" w:hanging="360"/>
      </w:pPr>
    </w:lvl>
    <w:lvl w:ilvl="4" w:tplc="CDB05E0E" w:tentative="1">
      <w:start w:val="1"/>
      <w:numFmt w:val="lowerLetter"/>
      <w:lvlText w:val="%5."/>
      <w:lvlJc w:val="left"/>
      <w:pPr>
        <w:ind w:left="3600" w:hanging="360"/>
      </w:pPr>
    </w:lvl>
    <w:lvl w:ilvl="5" w:tplc="A47EEBB2" w:tentative="1">
      <w:start w:val="1"/>
      <w:numFmt w:val="lowerRoman"/>
      <w:lvlText w:val="%6."/>
      <w:lvlJc w:val="right"/>
      <w:pPr>
        <w:ind w:left="4320" w:hanging="180"/>
      </w:pPr>
    </w:lvl>
    <w:lvl w:ilvl="6" w:tplc="D38E9232" w:tentative="1">
      <w:start w:val="1"/>
      <w:numFmt w:val="decimal"/>
      <w:lvlText w:val="%7."/>
      <w:lvlJc w:val="left"/>
      <w:pPr>
        <w:ind w:left="5040" w:hanging="360"/>
      </w:pPr>
    </w:lvl>
    <w:lvl w:ilvl="7" w:tplc="F5F0A7CE" w:tentative="1">
      <w:start w:val="1"/>
      <w:numFmt w:val="lowerLetter"/>
      <w:lvlText w:val="%8."/>
      <w:lvlJc w:val="left"/>
      <w:pPr>
        <w:ind w:left="5760" w:hanging="360"/>
      </w:pPr>
    </w:lvl>
    <w:lvl w:ilvl="8" w:tplc="37BCACF4" w:tentative="1">
      <w:start w:val="1"/>
      <w:numFmt w:val="lowerRoman"/>
      <w:lvlText w:val="%9."/>
      <w:lvlJc w:val="right"/>
      <w:pPr>
        <w:ind w:left="6480" w:hanging="180"/>
      </w:pPr>
    </w:lvl>
  </w:abstractNum>
  <w:abstractNum w:abstractNumId="16" w15:restartNumberingAfterBreak="0">
    <w:nsid w:val="442F6F91"/>
    <w:multiLevelType w:val="hybridMultilevel"/>
    <w:tmpl w:val="D9F04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75D4B842">
      <w:start w:val="1"/>
      <w:numFmt w:val="bullet"/>
      <w:lvlText w:val=""/>
      <w:lvlJc w:val="left"/>
      <w:pPr>
        <w:ind w:left="624" w:hanging="267"/>
      </w:pPr>
      <w:rPr>
        <w:rFonts w:ascii="Symbol" w:hAnsi="Symbol" w:hint="default"/>
      </w:rPr>
    </w:lvl>
    <w:lvl w:ilvl="1" w:tplc="665C402A">
      <w:start w:val="1"/>
      <w:numFmt w:val="bullet"/>
      <w:lvlText w:val="o"/>
      <w:lvlJc w:val="left"/>
      <w:pPr>
        <w:ind w:left="1080" w:hanging="360"/>
      </w:pPr>
      <w:rPr>
        <w:rFonts w:ascii="Courier New" w:hAnsi="Courier New" w:cs="Courier New" w:hint="default"/>
      </w:rPr>
    </w:lvl>
    <w:lvl w:ilvl="2" w:tplc="D54098E2" w:tentative="1">
      <w:start w:val="1"/>
      <w:numFmt w:val="bullet"/>
      <w:lvlText w:val=""/>
      <w:lvlJc w:val="left"/>
      <w:pPr>
        <w:ind w:left="1800" w:hanging="360"/>
      </w:pPr>
      <w:rPr>
        <w:rFonts w:ascii="Wingdings" w:hAnsi="Wingdings" w:hint="default"/>
      </w:rPr>
    </w:lvl>
    <w:lvl w:ilvl="3" w:tplc="9F3AF2E4" w:tentative="1">
      <w:start w:val="1"/>
      <w:numFmt w:val="bullet"/>
      <w:lvlText w:val=""/>
      <w:lvlJc w:val="left"/>
      <w:pPr>
        <w:ind w:left="2520" w:hanging="360"/>
      </w:pPr>
      <w:rPr>
        <w:rFonts w:ascii="Symbol" w:hAnsi="Symbol" w:hint="default"/>
      </w:rPr>
    </w:lvl>
    <w:lvl w:ilvl="4" w:tplc="D6E82D56" w:tentative="1">
      <w:start w:val="1"/>
      <w:numFmt w:val="bullet"/>
      <w:lvlText w:val="o"/>
      <w:lvlJc w:val="left"/>
      <w:pPr>
        <w:ind w:left="3240" w:hanging="360"/>
      </w:pPr>
      <w:rPr>
        <w:rFonts w:ascii="Courier New" w:hAnsi="Courier New" w:cs="Courier New" w:hint="default"/>
      </w:rPr>
    </w:lvl>
    <w:lvl w:ilvl="5" w:tplc="C4BE2512" w:tentative="1">
      <w:start w:val="1"/>
      <w:numFmt w:val="bullet"/>
      <w:lvlText w:val=""/>
      <w:lvlJc w:val="left"/>
      <w:pPr>
        <w:ind w:left="3960" w:hanging="360"/>
      </w:pPr>
      <w:rPr>
        <w:rFonts w:ascii="Wingdings" w:hAnsi="Wingdings" w:hint="default"/>
      </w:rPr>
    </w:lvl>
    <w:lvl w:ilvl="6" w:tplc="9786967E" w:tentative="1">
      <w:start w:val="1"/>
      <w:numFmt w:val="bullet"/>
      <w:lvlText w:val=""/>
      <w:lvlJc w:val="left"/>
      <w:pPr>
        <w:ind w:left="4680" w:hanging="360"/>
      </w:pPr>
      <w:rPr>
        <w:rFonts w:ascii="Symbol" w:hAnsi="Symbol" w:hint="default"/>
      </w:rPr>
    </w:lvl>
    <w:lvl w:ilvl="7" w:tplc="E02A3838" w:tentative="1">
      <w:start w:val="1"/>
      <w:numFmt w:val="bullet"/>
      <w:lvlText w:val="o"/>
      <w:lvlJc w:val="left"/>
      <w:pPr>
        <w:ind w:left="5400" w:hanging="360"/>
      </w:pPr>
      <w:rPr>
        <w:rFonts w:ascii="Courier New" w:hAnsi="Courier New" w:cs="Courier New" w:hint="default"/>
      </w:rPr>
    </w:lvl>
    <w:lvl w:ilvl="8" w:tplc="12A0C594"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63C013EA">
      <w:start w:val="1"/>
      <w:numFmt w:val="lowerRoman"/>
      <w:lvlText w:val="(%1)"/>
      <w:lvlJc w:val="left"/>
      <w:pPr>
        <w:ind w:left="1080" w:hanging="720"/>
      </w:pPr>
      <w:rPr>
        <w:rFonts w:hint="default"/>
      </w:rPr>
    </w:lvl>
    <w:lvl w:ilvl="1" w:tplc="618221AE" w:tentative="1">
      <w:start w:val="1"/>
      <w:numFmt w:val="lowerLetter"/>
      <w:lvlText w:val="%2."/>
      <w:lvlJc w:val="left"/>
      <w:pPr>
        <w:ind w:left="1440" w:hanging="360"/>
      </w:pPr>
    </w:lvl>
    <w:lvl w:ilvl="2" w:tplc="8A28C946" w:tentative="1">
      <w:start w:val="1"/>
      <w:numFmt w:val="lowerRoman"/>
      <w:lvlText w:val="%3."/>
      <w:lvlJc w:val="right"/>
      <w:pPr>
        <w:ind w:left="2160" w:hanging="180"/>
      </w:pPr>
    </w:lvl>
    <w:lvl w:ilvl="3" w:tplc="0486FA14" w:tentative="1">
      <w:start w:val="1"/>
      <w:numFmt w:val="decimal"/>
      <w:lvlText w:val="%4."/>
      <w:lvlJc w:val="left"/>
      <w:pPr>
        <w:ind w:left="2880" w:hanging="360"/>
      </w:pPr>
    </w:lvl>
    <w:lvl w:ilvl="4" w:tplc="8F5662A0" w:tentative="1">
      <w:start w:val="1"/>
      <w:numFmt w:val="lowerLetter"/>
      <w:lvlText w:val="%5."/>
      <w:lvlJc w:val="left"/>
      <w:pPr>
        <w:ind w:left="3600" w:hanging="360"/>
      </w:pPr>
    </w:lvl>
    <w:lvl w:ilvl="5" w:tplc="F3989418" w:tentative="1">
      <w:start w:val="1"/>
      <w:numFmt w:val="lowerRoman"/>
      <w:lvlText w:val="%6."/>
      <w:lvlJc w:val="right"/>
      <w:pPr>
        <w:ind w:left="4320" w:hanging="180"/>
      </w:pPr>
    </w:lvl>
    <w:lvl w:ilvl="6" w:tplc="0994E67E" w:tentative="1">
      <w:start w:val="1"/>
      <w:numFmt w:val="decimal"/>
      <w:lvlText w:val="%7."/>
      <w:lvlJc w:val="left"/>
      <w:pPr>
        <w:ind w:left="5040" w:hanging="360"/>
      </w:pPr>
    </w:lvl>
    <w:lvl w:ilvl="7" w:tplc="357667B0" w:tentative="1">
      <w:start w:val="1"/>
      <w:numFmt w:val="lowerLetter"/>
      <w:lvlText w:val="%8."/>
      <w:lvlJc w:val="left"/>
      <w:pPr>
        <w:ind w:left="5760" w:hanging="360"/>
      </w:pPr>
    </w:lvl>
    <w:lvl w:ilvl="8" w:tplc="660EAB44"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1DF0D8EE">
      <w:start w:val="1"/>
      <w:numFmt w:val="lowerRoman"/>
      <w:lvlText w:val="(%1)"/>
      <w:lvlJc w:val="left"/>
      <w:pPr>
        <w:ind w:left="1080" w:hanging="720"/>
      </w:pPr>
      <w:rPr>
        <w:rFonts w:hint="default"/>
      </w:rPr>
    </w:lvl>
    <w:lvl w:ilvl="1" w:tplc="CDC6AAA6" w:tentative="1">
      <w:start w:val="1"/>
      <w:numFmt w:val="lowerLetter"/>
      <w:lvlText w:val="%2."/>
      <w:lvlJc w:val="left"/>
      <w:pPr>
        <w:ind w:left="1440" w:hanging="360"/>
      </w:pPr>
    </w:lvl>
    <w:lvl w:ilvl="2" w:tplc="22629296" w:tentative="1">
      <w:start w:val="1"/>
      <w:numFmt w:val="lowerRoman"/>
      <w:lvlText w:val="%3."/>
      <w:lvlJc w:val="right"/>
      <w:pPr>
        <w:ind w:left="2160" w:hanging="180"/>
      </w:pPr>
    </w:lvl>
    <w:lvl w:ilvl="3" w:tplc="EE446BF6" w:tentative="1">
      <w:start w:val="1"/>
      <w:numFmt w:val="decimal"/>
      <w:lvlText w:val="%4."/>
      <w:lvlJc w:val="left"/>
      <w:pPr>
        <w:ind w:left="2880" w:hanging="360"/>
      </w:pPr>
    </w:lvl>
    <w:lvl w:ilvl="4" w:tplc="2EA6E8E0" w:tentative="1">
      <w:start w:val="1"/>
      <w:numFmt w:val="lowerLetter"/>
      <w:lvlText w:val="%5."/>
      <w:lvlJc w:val="left"/>
      <w:pPr>
        <w:ind w:left="3600" w:hanging="360"/>
      </w:pPr>
    </w:lvl>
    <w:lvl w:ilvl="5" w:tplc="7960E0B8" w:tentative="1">
      <w:start w:val="1"/>
      <w:numFmt w:val="lowerRoman"/>
      <w:lvlText w:val="%6."/>
      <w:lvlJc w:val="right"/>
      <w:pPr>
        <w:ind w:left="4320" w:hanging="180"/>
      </w:pPr>
    </w:lvl>
    <w:lvl w:ilvl="6" w:tplc="9336113C" w:tentative="1">
      <w:start w:val="1"/>
      <w:numFmt w:val="decimal"/>
      <w:lvlText w:val="%7."/>
      <w:lvlJc w:val="left"/>
      <w:pPr>
        <w:ind w:left="5040" w:hanging="360"/>
      </w:pPr>
    </w:lvl>
    <w:lvl w:ilvl="7" w:tplc="6DDCF3E0" w:tentative="1">
      <w:start w:val="1"/>
      <w:numFmt w:val="lowerLetter"/>
      <w:lvlText w:val="%8."/>
      <w:lvlJc w:val="left"/>
      <w:pPr>
        <w:ind w:left="5760" w:hanging="360"/>
      </w:pPr>
    </w:lvl>
    <w:lvl w:ilvl="8" w:tplc="726869B8"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CEB0F606">
      <w:start w:val="1"/>
      <w:numFmt w:val="lowerRoman"/>
      <w:lvlText w:val="(%1)"/>
      <w:lvlJc w:val="left"/>
      <w:pPr>
        <w:ind w:left="1080" w:hanging="720"/>
      </w:pPr>
      <w:rPr>
        <w:rFonts w:hint="default"/>
      </w:rPr>
    </w:lvl>
    <w:lvl w:ilvl="1" w:tplc="C5AABE7E" w:tentative="1">
      <w:start w:val="1"/>
      <w:numFmt w:val="lowerLetter"/>
      <w:lvlText w:val="%2."/>
      <w:lvlJc w:val="left"/>
      <w:pPr>
        <w:ind w:left="1440" w:hanging="360"/>
      </w:pPr>
    </w:lvl>
    <w:lvl w:ilvl="2" w:tplc="9376AADC" w:tentative="1">
      <w:start w:val="1"/>
      <w:numFmt w:val="lowerRoman"/>
      <w:lvlText w:val="%3."/>
      <w:lvlJc w:val="right"/>
      <w:pPr>
        <w:ind w:left="2160" w:hanging="180"/>
      </w:pPr>
    </w:lvl>
    <w:lvl w:ilvl="3" w:tplc="481232A2" w:tentative="1">
      <w:start w:val="1"/>
      <w:numFmt w:val="decimal"/>
      <w:lvlText w:val="%4."/>
      <w:lvlJc w:val="left"/>
      <w:pPr>
        <w:ind w:left="2880" w:hanging="360"/>
      </w:pPr>
    </w:lvl>
    <w:lvl w:ilvl="4" w:tplc="BA9684FE" w:tentative="1">
      <w:start w:val="1"/>
      <w:numFmt w:val="lowerLetter"/>
      <w:lvlText w:val="%5."/>
      <w:lvlJc w:val="left"/>
      <w:pPr>
        <w:ind w:left="3600" w:hanging="360"/>
      </w:pPr>
    </w:lvl>
    <w:lvl w:ilvl="5" w:tplc="791E0760" w:tentative="1">
      <w:start w:val="1"/>
      <w:numFmt w:val="lowerRoman"/>
      <w:lvlText w:val="%6."/>
      <w:lvlJc w:val="right"/>
      <w:pPr>
        <w:ind w:left="4320" w:hanging="180"/>
      </w:pPr>
    </w:lvl>
    <w:lvl w:ilvl="6" w:tplc="6A78FB1C" w:tentative="1">
      <w:start w:val="1"/>
      <w:numFmt w:val="decimal"/>
      <w:lvlText w:val="%7."/>
      <w:lvlJc w:val="left"/>
      <w:pPr>
        <w:ind w:left="5040" w:hanging="360"/>
      </w:pPr>
    </w:lvl>
    <w:lvl w:ilvl="7" w:tplc="2ED4E178" w:tentative="1">
      <w:start w:val="1"/>
      <w:numFmt w:val="lowerLetter"/>
      <w:lvlText w:val="%8."/>
      <w:lvlJc w:val="left"/>
      <w:pPr>
        <w:ind w:left="5760" w:hanging="360"/>
      </w:pPr>
    </w:lvl>
    <w:lvl w:ilvl="8" w:tplc="53BA6EEC"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FBD261AE">
      <w:start w:val="1"/>
      <w:numFmt w:val="lowerRoman"/>
      <w:lvlText w:val="(%1)"/>
      <w:lvlJc w:val="left"/>
      <w:pPr>
        <w:ind w:left="1080" w:hanging="720"/>
      </w:pPr>
      <w:rPr>
        <w:rFonts w:hint="default"/>
      </w:rPr>
    </w:lvl>
    <w:lvl w:ilvl="1" w:tplc="CFBC0CE0" w:tentative="1">
      <w:start w:val="1"/>
      <w:numFmt w:val="lowerLetter"/>
      <w:lvlText w:val="%2."/>
      <w:lvlJc w:val="left"/>
      <w:pPr>
        <w:ind w:left="1440" w:hanging="360"/>
      </w:pPr>
    </w:lvl>
    <w:lvl w:ilvl="2" w:tplc="71D0AE46" w:tentative="1">
      <w:start w:val="1"/>
      <w:numFmt w:val="lowerRoman"/>
      <w:lvlText w:val="%3."/>
      <w:lvlJc w:val="right"/>
      <w:pPr>
        <w:ind w:left="2160" w:hanging="180"/>
      </w:pPr>
    </w:lvl>
    <w:lvl w:ilvl="3" w:tplc="5328866E" w:tentative="1">
      <w:start w:val="1"/>
      <w:numFmt w:val="decimal"/>
      <w:lvlText w:val="%4."/>
      <w:lvlJc w:val="left"/>
      <w:pPr>
        <w:ind w:left="2880" w:hanging="360"/>
      </w:pPr>
    </w:lvl>
    <w:lvl w:ilvl="4" w:tplc="9540646A" w:tentative="1">
      <w:start w:val="1"/>
      <w:numFmt w:val="lowerLetter"/>
      <w:lvlText w:val="%5."/>
      <w:lvlJc w:val="left"/>
      <w:pPr>
        <w:ind w:left="3600" w:hanging="360"/>
      </w:pPr>
    </w:lvl>
    <w:lvl w:ilvl="5" w:tplc="9D0097F0" w:tentative="1">
      <w:start w:val="1"/>
      <w:numFmt w:val="lowerRoman"/>
      <w:lvlText w:val="%6."/>
      <w:lvlJc w:val="right"/>
      <w:pPr>
        <w:ind w:left="4320" w:hanging="180"/>
      </w:pPr>
    </w:lvl>
    <w:lvl w:ilvl="6" w:tplc="459E1FE2" w:tentative="1">
      <w:start w:val="1"/>
      <w:numFmt w:val="decimal"/>
      <w:lvlText w:val="%7."/>
      <w:lvlJc w:val="left"/>
      <w:pPr>
        <w:ind w:left="5040" w:hanging="360"/>
      </w:pPr>
    </w:lvl>
    <w:lvl w:ilvl="7" w:tplc="700863FA" w:tentative="1">
      <w:start w:val="1"/>
      <w:numFmt w:val="lowerLetter"/>
      <w:lvlText w:val="%8."/>
      <w:lvlJc w:val="left"/>
      <w:pPr>
        <w:ind w:left="5760" w:hanging="360"/>
      </w:pPr>
    </w:lvl>
    <w:lvl w:ilvl="8" w:tplc="00FE928E"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408A5580">
      <w:start w:val="1"/>
      <w:numFmt w:val="lowerRoman"/>
      <w:lvlText w:val="(%1)"/>
      <w:lvlJc w:val="left"/>
      <w:pPr>
        <w:ind w:left="1080" w:hanging="720"/>
      </w:pPr>
      <w:rPr>
        <w:rFonts w:hint="default"/>
      </w:rPr>
    </w:lvl>
    <w:lvl w:ilvl="1" w:tplc="605C2CF6" w:tentative="1">
      <w:start w:val="1"/>
      <w:numFmt w:val="lowerLetter"/>
      <w:lvlText w:val="%2."/>
      <w:lvlJc w:val="left"/>
      <w:pPr>
        <w:ind w:left="1440" w:hanging="360"/>
      </w:pPr>
    </w:lvl>
    <w:lvl w:ilvl="2" w:tplc="3C7E0348" w:tentative="1">
      <w:start w:val="1"/>
      <w:numFmt w:val="lowerRoman"/>
      <w:lvlText w:val="%3."/>
      <w:lvlJc w:val="right"/>
      <w:pPr>
        <w:ind w:left="2160" w:hanging="180"/>
      </w:pPr>
    </w:lvl>
    <w:lvl w:ilvl="3" w:tplc="639CDBF2" w:tentative="1">
      <w:start w:val="1"/>
      <w:numFmt w:val="decimal"/>
      <w:lvlText w:val="%4."/>
      <w:lvlJc w:val="left"/>
      <w:pPr>
        <w:ind w:left="2880" w:hanging="360"/>
      </w:pPr>
    </w:lvl>
    <w:lvl w:ilvl="4" w:tplc="7868C14E" w:tentative="1">
      <w:start w:val="1"/>
      <w:numFmt w:val="lowerLetter"/>
      <w:lvlText w:val="%5."/>
      <w:lvlJc w:val="left"/>
      <w:pPr>
        <w:ind w:left="3600" w:hanging="360"/>
      </w:pPr>
    </w:lvl>
    <w:lvl w:ilvl="5" w:tplc="568478CE" w:tentative="1">
      <w:start w:val="1"/>
      <w:numFmt w:val="lowerRoman"/>
      <w:lvlText w:val="%6."/>
      <w:lvlJc w:val="right"/>
      <w:pPr>
        <w:ind w:left="4320" w:hanging="180"/>
      </w:pPr>
    </w:lvl>
    <w:lvl w:ilvl="6" w:tplc="042A2066" w:tentative="1">
      <w:start w:val="1"/>
      <w:numFmt w:val="decimal"/>
      <w:lvlText w:val="%7."/>
      <w:lvlJc w:val="left"/>
      <w:pPr>
        <w:ind w:left="5040" w:hanging="360"/>
      </w:pPr>
    </w:lvl>
    <w:lvl w:ilvl="7" w:tplc="5B24E41C" w:tentative="1">
      <w:start w:val="1"/>
      <w:numFmt w:val="lowerLetter"/>
      <w:lvlText w:val="%8."/>
      <w:lvlJc w:val="left"/>
      <w:pPr>
        <w:ind w:left="5760" w:hanging="360"/>
      </w:pPr>
    </w:lvl>
    <w:lvl w:ilvl="8" w:tplc="C8D8B508"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0694666">
    <w:abstractNumId w:val="23"/>
  </w:num>
  <w:num w:numId="2" w16cid:durableId="1712728222">
    <w:abstractNumId w:val="6"/>
  </w:num>
  <w:num w:numId="3" w16cid:durableId="655651010">
    <w:abstractNumId w:val="2"/>
  </w:num>
  <w:num w:numId="4" w16cid:durableId="1673994467">
    <w:abstractNumId w:val="11"/>
  </w:num>
  <w:num w:numId="5" w16cid:durableId="493035262">
    <w:abstractNumId w:val="10"/>
  </w:num>
  <w:num w:numId="6" w16cid:durableId="1787893708">
    <w:abstractNumId w:val="1"/>
  </w:num>
  <w:num w:numId="7" w16cid:durableId="1430586200">
    <w:abstractNumId w:val="18"/>
  </w:num>
  <w:num w:numId="8" w16cid:durableId="1960331467">
    <w:abstractNumId w:val="7"/>
  </w:num>
  <w:num w:numId="9" w16cid:durableId="1023552023">
    <w:abstractNumId w:val="14"/>
  </w:num>
  <w:num w:numId="10" w16cid:durableId="229773392">
    <w:abstractNumId w:val="5"/>
  </w:num>
  <w:num w:numId="11" w16cid:durableId="399135767">
    <w:abstractNumId w:val="22"/>
  </w:num>
  <w:num w:numId="12" w16cid:durableId="1654212879">
    <w:abstractNumId w:val="12"/>
  </w:num>
  <w:num w:numId="13" w16cid:durableId="1769882395">
    <w:abstractNumId w:val="4"/>
  </w:num>
  <w:num w:numId="14" w16cid:durableId="1403723152">
    <w:abstractNumId w:val="3"/>
  </w:num>
  <w:num w:numId="15" w16cid:durableId="680282234">
    <w:abstractNumId w:val="20"/>
  </w:num>
  <w:num w:numId="16" w16cid:durableId="481849103">
    <w:abstractNumId w:val="19"/>
  </w:num>
  <w:num w:numId="17" w16cid:durableId="1871062792">
    <w:abstractNumId w:val="8"/>
  </w:num>
  <w:num w:numId="18" w16cid:durableId="1017583943">
    <w:abstractNumId w:val="15"/>
  </w:num>
  <w:num w:numId="19" w16cid:durableId="1962102919">
    <w:abstractNumId w:val="21"/>
  </w:num>
  <w:num w:numId="20" w16cid:durableId="2044355596">
    <w:abstractNumId w:val="13"/>
  </w:num>
  <w:num w:numId="21" w16cid:durableId="1891644548">
    <w:abstractNumId w:val="0"/>
  </w:num>
  <w:num w:numId="22" w16cid:durableId="334265600">
    <w:abstractNumId w:val="23"/>
  </w:num>
  <w:num w:numId="23" w16cid:durableId="1069380541">
    <w:abstractNumId w:val="16"/>
  </w:num>
  <w:num w:numId="24" w16cid:durableId="767651894">
    <w:abstractNumId w:val="9"/>
  </w:num>
  <w:num w:numId="25" w16cid:durableId="194723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BBF"/>
    <w:rsid w:val="00137E77"/>
    <w:rsid w:val="00177BBF"/>
    <w:rsid w:val="0018014B"/>
    <w:rsid w:val="001C6210"/>
    <w:rsid w:val="00201522"/>
    <w:rsid w:val="003B7EF8"/>
    <w:rsid w:val="00805AE8"/>
    <w:rsid w:val="00887E76"/>
    <w:rsid w:val="0098598C"/>
    <w:rsid w:val="00A77A53"/>
    <w:rsid w:val="00A97B17"/>
    <w:rsid w:val="00B26B1C"/>
    <w:rsid w:val="00B458FC"/>
    <w:rsid w:val="00B63558"/>
    <w:rsid w:val="00E962D1"/>
    <w:rsid w:val="00EB64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5E8E"/>
  <w15:docId w15:val="{E0A3044D-2C5C-4A1B-B102-6741C0AB0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26B1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F6312" w:rsidRDefault="004F6312" w:rsidP="009B242A">
          <w:pPr>
            <w:pStyle w:val="4D6CDB0F478A47378458119DA633E90A"/>
          </w:pPr>
          <w:r w:rsidRPr="00925A3E">
            <w:rPr>
              <w:rStyle w:val="PlaceholderText"/>
            </w:rPr>
            <w:t>Click or tap to enter a date.</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C711D" w:rsidRDefault="004F631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C711D" w:rsidRDefault="004F6312" w:rsidP="003F0F27">
          <w:pPr>
            <w:pStyle w:val="7605798C20D74A7A9A1E08F298C9908E"/>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C711D" w:rsidRDefault="004F631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C711D" w:rsidRDefault="004F631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C711D" w:rsidRDefault="004F631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C711D" w:rsidRDefault="004F631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C711D" w:rsidRDefault="004F6312"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C711D" w:rsidRDefault="004F6312"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C711D"/>
    <w:rsid w:val="00201522"/>
    <w:rsid w:val="004B55AD"/>
    <w:rsid w:val="004F6312"/>
    <w:rsid w:val="00887E76"/>
    <w:rsid w:val="00AC711D"/>
    <w:rsid w:val="00EB64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1751</Words>
  <Characters>9981</Characters>
  <Application>Microsoft Office Word</Application>
  <DocSecurity>12</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2024-08-13T03:22:00Z</dcterms:created>
  <dcterms:modified xsi:type="dcterms:W3CDTF">2024-08-13T03:22:00Z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