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3BEE68" w14:textId="77777777" w:rsidR="00D2559D" w:rsidRPr="002C3EBF" w:rsidRDefault="00D22FE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63BEFA4" wp14:editId="363BEFA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15552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63BEE69" w14:textId="77777777" w:rsidR="00D2559D" w:rsidRDefault="00D22FE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63BEE6A" w14:textId="77777777" w:rsidR="00D2559D" w:rsidRDefault="00D22FE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63BEE6B" w14:textId="77777777" w:rsidR="00D2559D" w:rsidRPr="002C3EBF" w:rsidRDefault="00D22FE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B5863" w14:paraId="363BEE6E" w14:textId="77777777" w:rsidTr="00FB5863">
        <w:tc>
          <w:tcPr>
            <w:cnfStyle w:val="001000000000" w:firstRow="0" w:lastRow="0" w:firstColumn="1" w:lastColumn="0" w:oddVBand="0" w:evenVBand="0" w:oddHBand="0" w:evenHBand="0" w:firstRowFirstColumn="0" w:firstRowLastColumn="0" w:lastRowFirstColumn="0" w:lastRowLastColumn="0"/>
            <w:tcW w:w="3227" w:type="dxa"/>
          </w:tcPr>
          <w:p w14:paraId="363BEE6C" w14:textId="77777777" w:rsidR="00D2559D" w:rsidRPr="00996FAF" w:rsidRDefault="00D22FE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63BEE6D" w14:textId="77777777" w:rsidR="00D2559D" w:rsidRPr="00996FAF" w:rsidRDefault="00D22FE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Murrayvale Aged Care</w:t>
            </w:r>
          </w:p>
        </w:tc>
      </w:tr>
      <w:tr w:rsidR="00FB5863" w14:paraId="363BEE71" w14:textId="77777777" w:rsidTr="00FB58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3BEE6F" w14:textId="77777777" w:rsidR="00CA37CB" w:rsidRPr="00996FAF" w:rsidRDefault="00D22FE8"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63BEE70" w14:textId="77777777" w:rsidR="00CA37CB" w:rsidRPr="00996FAF" w:rsidRDefault="00D22FE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63 Regent Street</w:t>
            </w:r>
            <w:r w:rsidRPr="00602258">
              <w:rPr>
                <w:rFonts w:ascii="Arial" w:hAnsi="Arial" w:cs="Arial"/>
                <w:color w:val="auto"/>
              </w:rPr>
              <w:t xml:space="preserve"> MOAMA NSW 2731</w:t>
            </w:r>
          </w:p>
        </w:tc>
      </w:tr>
      <w:tr w:rsidR="00FB5863" w14:paraId="363BEE74" w14:textId="77777777" w:rsidTr="00FB586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3BEE72" w14:textId="77777777" w:rsidR="00CA37CB" w:rsidRPr="00996FAF" w:rsidRDefault="00D22FE8"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63BEE73" w14:textId="77777777" w:rsidR="00CA37CB" w:rsidRPr="00996FAF" w:rsidRDefault="00D22FE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2714</w:t>
            </w:r>
          </w:p>
        </w:tc>
      </w:tr>
      <w:tr w:rsidR="00FB5863" w14:paraId="363BEE77" w14:textId="77777777" w:rsidTr="00FB58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3BEE75" w14:textId="77777777" w:rsidR="00D2559D" w:rsidRPr="00996FAF" w:rsidRDefault="00D22FE8"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63BEE76" w14:textId="77777777" w:rsidR="00D2559D" w:rsidRPr="00996FAF" w:rsidRDefault="00D22FE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Domacwa Holdings Pty Ltd</w:t>
            </w:r>
          </w:p>
        </w:tc>
      </w:tr>
      <w:tr w:rsidR="00FB5863" w14:paraId="363BEE7A" w14:textId="77777777" w:rsidTr="00FB586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3BEE78" w14:textId="77777777" w:rsidR="00D2559D" w:rsidRPr="00996FAF" w:rsidRDefault="00D22FE8"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63BEE79" w14:textId="77777777" w:rsidR="00D2559D" w:rsidRPr="00996FAF" w:rsidRDefault="00D22FE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FB5863" w14:paraId="363BEE7D" w14:textId="77777777" w:rsidTr="00FB58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3BEE7B" w14:textId="77777777" w:rsidR="00D2559D" w:rsidRPr="00996FAF" w:rsidRDefault="00D22FE8"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63BEE7C" w14:textId="77777777" w:rsidR="00D2559D" w:rsidRPr="00996FAF" w:rsidRDefault="00D22FE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4 April 2023</w:t>
            </w:r>
          </w:p>
        </w:tc>
      </w:tr>
      <w:tr w:rsidR="00FB5863" w14:paraId="363BEE80" w14:textId="77777777" w:rsidTr="00FB586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63BEE7E" w14:textId="77777777" w:rsidR="00D2559D" w:rsidRPr="00996FAF" w:rsidRDefault="00D22FE8"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63BEE7F" w14:textId="286BEF72" w:rsidR="00D2559D" w:rsidRPr="00996FAF" w:rsidRDefault="002C579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73586">
              <w:rPr>
                <w:rFonts w:ascii="Arial" w:hAnsi="Arial" w:cs="Arial"/>
                <w:color w:val="auto"/>
              </w:rPr>
              <w:t>11</w:t>
            </w:r>
            <w:r w:rsidR="00A130CC" w:rsidRPr="00573586">
              <w:rPr>
                <w:rFonts w:ascii="Arial" w:hAnsi="Arial" w:cs="Arial"/>
                <w:color w:val="auto"/>
              </w:rPr>
              <w:t xml:space="preserve"> May 2023</w:t>
            </w:r>
          </w:p>
        </w:tc>
      </w:tr>
    </w:tbl>
    <w:bookmarkEnd w:id="0"/>
    <w:p w14:paraId="363BEE81" w14:textId="3AC0DC76" w:rsidR="00FA0A5B" w:rsidRPr="00996FAF" w:rsidRDefault="00D22FE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1238DF">
        <w:rPr>
          <w:rFonts w:ascii="Arial" w:hAnsi="Arial" w:cs="Arial"/>
        </w:rPr>
        <w:t xml:space="preserve"> </w:t>
      </w:r>
      <w:r w:rsidRPr="00996FAF">
        <w:rPr>
          <w:rFonts w:ascii="Arial" w:hAnsi="Arial" w:cs="Arial"/>
        </w:rPr>
        <w:t>2018.</w:t>
      </w:r>
      <w:r w:rsidRPr="00996FAF">
        <w:rPr>
          <w:rFonts w:ascii="Arial" w:hAnsi="Arial" w:cs="Arial"/>
        </w:rPr>
        <w:br w:type="page"/>
      </w:r>
    </w:p>
    <w:p w14:paraId="363BEE82" w14:textId="77777777" w:rsidR="000078F8" w:rsidRPr="00996FAF" w:rsidRDefault="00D22FE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63BEE83" w14:textId="13D67FA6" w:rsidR="000078F8" w:rsidRPr="00996FAF" w:rsidRDefault="00D22FE8" w:rsidP="0036130C">
      <w:pPr>
        <w:pStyle w:val="NormalArial"/>
      </w:pPr>
      <w:r w:rsidRPr="00996FAF">
        <w:t xml:space="preserve">This performance report for </w:t>
      </w:r>
      <w:r w:rsidRPr="00996FAF">
        <w:rPr>
          <w:color w:val="auto"/>
        </w:rPr>
        <w:t>Murrayvale Aged Care (</w:t>
      </w:r>
      <w:r w:rsidRPr="00996FAF">
        <w:rPr>
          <w:b/>
          <w:color w:val="auto"/>
        </w:rPr>
        <w:t>the service</w:t>
      </w:r>
      <w:r w:rsidRPr="00996FAF">
        <w:rPr>
          <w:color w:val="auto"/>
        </w:rPr>
        <w:t xml:space="preserve">) has been </w:t>
      </w:r>
      <w:r w:rsidRPr="00A130CC">
        <w:rPr>
          <w:color w:val="auto"/>
        </w:rPr>
        <w:t xml:space="preserve">prepared by </w:t>
      </w:r>
      <w:r w:rsidR="00A130CC" w:rsidRPr="00A130CC">
        <w:rPr>
          <w:color w:val="auto"/>
        </w:rPr>
        <w:t>T Solomon</w:t>
      </w:r>
      <w:r w:rsidRPr="00A130CC">
        <w:rPr>
          <w:color w:val="auto"/>
        </w:rPr>
        <w:t>, delegate of the Aged Care Quality and Safety Commissioner (Comm</w:t>
      </w:r>
      <w:r w:rsidRPr="00996FAF">
        <w:t>issioner)</w:t>
      </w:r>
      <w:r>
        <w:rPr>
          <w:rStyle w:val="FootnoteReference"/>
        </w:rPr>
        <w:footnoteReference w:id="1"/>
      </w:r>
      <w:r w:rsidRPr="00996FAF">
        <w:t>.</w:t>
      </w:r>
    </w:p>
    <w:p w14:paraId="363BEE84" w14:textId="77777777" w:rsidR="000078F8" w:rsidRPr="00996FAF" w:rsidRDefault="00D22FE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63BEE85" w14:textId="77777777" w:rsidR="000078F8" w:rsidRPr="00996FAF" w:rsidRDefault="00D22FE8" w:rsidP="0036130C">
      <w:pPr>
        <w:pStyle w:val="NormalArial"/>
      </w:pPr>
      <w:r w:rsidRPr="00996FAF">
        <w:t>The report also specifies any areas in which improvements must be made to ensure the Quality Standards are complied with.</w:t>
      </w:r>
    </w:p>
    <w:p w14:paraId="363BEE86" w14:textId="77777777" w:rsidR="00DF37F2" w:rsidRPr="001238DF" w:rsidRDefault="00D22FE8" w:rsidP="00712752">
      <w:pPr>
        <w:pStyle w:val="Heading1"/>
        <w:spacing w:before="240" w:after="240" w:line="22" w:lineRule="atLeast"/>
        <w:rPr>
          <w:rFonts w:ascii="Arial" w:hAnsi="Arial" w:cs="Arial"/>
          <w:color w:val="auto"/>
        </w:rPr>
      </w:pPr>
      <w:r w:rsidRPr="00996FAF">
        <w:rPr>
          <w:rFonts w:ascii="Arial" w:hAnsi="Arial" w:cs="Arial"/>
        </w:rPr>
        <w:t>Material relied on</w:t>
      </w:r>
    </w:p>
    <w:p w14:paraId="363BEE87" w14:textId="77777777" w:rsidR="00DF37F2" w:rsidRPr="001238DF" w:rsidRDefault="00D22FE8" w:rsidP="0036130C">
      <w:pPr>
        <w:pStyle w:val="NormalArial"/>
        <w:rPr>
          <w:color w:val="auto"/>
        </w:rPr>
      </w:pPr>
      <w:r w:rsidRPr="001238DF">
        <w:rPr>
          <w:color w:val="auto"/>
        </w:rPr>
        <w:t>The following information has been considered in preparing the performance report:</w:t>
      </w:r>
    </w:p>
    <w:p w14:paraId="363BEE88" w14:textId="3F13E08B" w:rsidR="00DF37F2" w:rsidRPr="001238DF" w:rsidRDefault="00D22FE8" w:rsidP="00712752">
      <w:pPr>
        <w:pStyle w:val="ListParagraph"/>
        <w:numPr>
          <w:ilvl w:val="0"/>
          <w:numId w:val="2"/>
        </w:numPr>
        <w:spacing w:line="240" w:lineRule="atLeast"/>
        <w:ind w:left="714" w:hanging="357"/>
        <w:contextualSpacing w:val="0"/>
        <w:rPr>
          <w:rFonts w:ascii="Arial" w:hAnsi="Arial" w:cs="Arial"/>
          <w:color w:val="auto"/>
        </w:rPr>
      </w:pPr>
      <w:r w:rsidRPr="001238DF">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 and others</w:t>
      </w:r>
      <w:r w:rsidR="00A130CC" w:rsidRPr="001238DF">
        <w:rPr>
          <w:rFonts w:ascii="Arial" w:hAnsi="Arial" w:cs="Arial"/>
          <w:color w:val="auto"/>
        </w:rPr>
        <w:t>.</w:t>
      </w:r>
    </w:p>
    <w:p w14:paraId="363BEE8C" w14:textId="7F026676" w:rsidR="003B1763" w:rsidRPr="00712752" w:rsidRDefault="006516B5" w:rsidP="008E1713">
      <w:pPr>
        <w:pStyle w:val="ListParagraph"/>
        <w:numPr>
          <w:ilvl w:val="0"/>
          <w:numId w:val="2"/>
        </w:numPr>
        <w:spacing w:line="22" w:lineRule="atLeast"/>
        <w:ind w:left="714" w:hanging="357"/>
        <w:contextualSpacing w:val="0"/>
        <w:rPr>
          <w:rFonts w:ascii="Arial" w:hAnsi="Arial" w:cs="Arial"/>
        </w:rPr>
      </w:pPr>
      <w:r w:rsidRPr="001238DF">
        <w:rPr>
          <w:rFonts w:ascii="Arial" w:hAnsi="Arial" w:cs="Arial"/>
          <w:color w:val="auto"/>
        </w:rPr>
        <w:t xml:space="preserve">the Performance Report dated </w:t>
      </w:r>
      <w:r w:rsidR="002C5797" w:rsidRPr="001238DF">
        <w:rPr>
          <w:rFonts w:ascii="Arial" w:hAnsi="Arial" w:cs="Arial"/>
          <w:color w:val="auto"/>
        </w:rPr>
        <w:t>2</w:t>
      </w:r>
      <w:r w:rsidR="0006021C" w:rsidRPr="001238DF">
        <w:rPr>
          <w:rFonts w:ascii="Arial" w:hAnsi="Arial" w:cs="Arial"/>
          <w:color w:val="auto"/>
        </w:rPr>
        <w:t>8</w:t>
      </w:r>
      <w:r w:rsidR="002C5797" w:rsidRPr="001238DF">
        <w:rPr>
          <w:rFonts w:ascii="Arial" w:hAnsi="Arial" w:cs="Arial"/>
          <w:color w:val="auto"/>
        </w:rPr>
        <w:t xml:space="preserve"> July</w:t>
      </w:r>
      <w:r w:rsidRPr="001238DF">
        <w:rPr>
          <w:rFonts w:ascii="Arial" w:hAnsi="Arial" w:cs="Arial"/>
          <w:color w:val="auto"/>
        </w:rPr>
        <w:t xml:space="preserve"> 2021 following the Site Audit undertaken from </w:t>
      </w:r>
      <w:r w:rsidR="002C5797">
        <w:rPr>
          <w:rFonts w:ascii="Arial" w:hAnsi="Arial" w:cs="Arial"/>
          <w:color w:val="auto"/>
        </w:rPr>
        <w:t xml:space="preserve">8 June </w:t>
      </w:r>
      <w:r w:rsidRPr="00D64237">
        <w:rPr>
          <w:rFonts w:ascii="Arial" w:hAnsi="Arial" w:cs="Arial"/>
          <w:color w:val="auto"/>
        </w:rPr>
        <w:t xml:space="preserve">2021 to </w:t>
      </w:r>
      <w:r w:rsidR="002C5797">
        <w:rPr>
          <w:rFonts w:ascii="Arial" w:hAnsi="Arial" w:cs="Arial"/>
          <w:color w:val="auto"/>
        </w:rPr>
        <w:t>10 June</w:t>
      </w:r>
      <w:r w:rsidRPr="00D64237">
        <w:rPr>
          <w:rFonts w:ascii="Arial" w:hAnsi="Arial" w:cs="Arial"/>
          <w:color w:val="auto"/>
        </w:rPr>
        <w:t xml:space="preserve"> 2021, where </w:t>
      </w:r>
      <w:r w:rsidR="0006021C">
        <w:rPr>
          <w:rFonts w:ascii="Arial" w:hAnsi="Arial" w:cs="Arial"/>
          <w:color w:val="auto"/>
        </w:rPr>
        <w:t xml:space="preserve">one </w:t>
      </w:r>
      <w:r w:rsidRPr="00D64237">
        <w:rPr>
          <w:rFonts w:ascii="Arial" w:hAnsi="Arial" w:cs="Arial"/>
          <w:color w:val="auto"/>
        </w:rPr>
        <w:t>Requirement w</w:t>
      </w:r>
      <w:r w:rsidR="0006021C">
        <w:rPr>
          <w:rFonts w:ascii="Arial" w:hAnsi="Arial" w:cs="Arial"/>
          <w:color w:val="auto"/>
        </w:rPr>
        <w:t>as</w:t>
      </w:r>
      <w:r w:rsidRPr="00D64237">
        <w:rPr>
          <w:rFonts w:ascii="Arial" w:hAnsi="Arial" w:cs="Arial"/>
          <w:color w:val="auto"/>
        </w:rPr>
        <w:t xml:space="preserve"> found to be </w:t>
      </w:r>
      <w:proofErr w:type="gramStart"/>
      <w:r w:rsidRPr="00D64237">
        <w:rPr>
          <w:rFonts w:ascii="Arial" w:hAnsi="Arial" w:cs="Arial"/>
          <w:color w:val="auto"/>
        </w:rPr>
        <w:t>Non-compliant</w:t>
      </w:r>
      <w:proofErr w:type="gramEnd"/>
      <w:r>
        <w:rPr>
          <w:rFonts w:ascii="Arial" w:hAnsi="Arial" w:cs="Arial"/>
          <w:color w:val="0000FF"/>
        </w:rPr>
        <w:t>.</w:t>
      </w:r>
      <w:r w:rsidR="00D22FE8" w:rsidRPr="00712752">
        <w:rPr>
          <w:rFonts w:ascii="Arial" w:hAnsi="Arial" w:cs="Arial"/>
        </w:rPr>
        <w:br w:type="page"/>
      </w:r>
    </w:p>
    <w:p w14:paraId="363BEE8D" w14:textId="77777777" w:rsidR="00FC045E" w:rsidRPr="00996FAF" w:rsidRDefault="00D22FE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B5863" w14:paraId="363BEE96" w14:textId="77777777" w:rsidTr="00FB586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63BEE94" w14:textId="77777777" w:rsidR="00FC045E" w:rsidRPr="00996FAF" w:rsidRDefault="00D22FE8" w:rsidP="009767BC">
            <w:pPr>
              <w:keepNext/>
              <w:spacing w:before="0" w:line="22" w:lineRule="atLeast"/>
              <w:rPr>
                <w:rFonts w:ascii="Arial" w:hAnsi="Arial" w:cs="Arial"/>
              </w:rPr>
            </w:pPr>
            <w:r w:rsidRPr="00996FAF">
              <w:rPr>
                <w:rFonts w:ascii="Arial" w:hAnsi="Arial" w:cs="Arial"/>
              </w:rPr>
              <w:t>Standard 3 Personal care and clinical care</w:t>
            </w:r>
          </w:p>
        </w:tc>
        <w:tc>
          <w:tcPr>
            <w:tcW w:w="1583" w:type="pct"/>
            <w:shd w:val="clear" w:color="auto" w:fill="auto"/>
          </w:tcPr>
          <w:p w14:paraId="363BEE95" w14:textId="15CF7346" w:rsidR="00FC045E" w:rsidRPr="00996FAF" w:rsidRDefault="0025106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B4E8F">
                  <w:rPr>
                    <w:rFonts w:ascii="Arial" w:hAnsi="Arial" w:cs="Arial"/>
                  </w:rPr>
                  <w:t>Not applicable as not all requirements have been assessed</w:t>
                </w:r>
              </w:sdtContent>
            </w:sdt>
            <w:r w:rsidR="00D22FE8" w:rsidRPr="00996FAF">
              <w:rPr>
                <w:rFonts w:ascii="Arial" w:hAnsi="Arial" w:cs="Arial"/>
              </w:rPr>
              <w:t xml:space="preserve"> </w:t>
            </w:r>
          </w:p>
        </w:tc>
      </w:tr>
    </w:tbl>
    <w:p w14:paraId="363BEEA6" w14:textId="77777777" w:rsidR="00FC045E" w:rsidRPr="00996FAF" w:rsidRDefault="00D22FE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63BEEA7" w14:textId="77777777" w:rsidR="00FC045E" w:rsidRPr="00996FAF" w:rsidRDefault="00D22FE8" w:rsidP="00712752">
      <w:pPr>
        <w:pStyle w:val="Heading1"/>
        <w:spacing w:before="0" w:after="240" w:line="22" w:lineRule="atLeast"/>
        <w:rPr>
          <w:rFonts w:ascii="Arial" w:hAnsi="Arial" w:cs="Arial"/>
        </w:rPr>
      </w:pPr>
      <w:r w:rsidRPr="00996FAF">
        <w:rPr>
          <w:rFonts w:ascii="Arial" w:hAnsi="Arial" w:cs="Arial"/>
        </w:rPr>
        <w:t>Areas for improvement</w:t>
      </w:r>
    </w:p>
    <w:p w14:paraId="363BEEA9" w14:textId="1B0EB0E9" w:rsidR="00FC045E" w:rsidRPr="00996FAF" w:rsidRDefault="00D22FE8"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363BEEAE" w14:textId="077A3427" w:rsidR="00FC045E" w:rsidRPr="00996FAF" w:rsidRDefault="00D22FE8" w:rsidP="0036130C">
      <w:pPr>
        <w:pStyle w:val="NormalArial"/>
      </w:pPr>
      <w:r w:rsidRPr="00996FAF">
        <w:br w:type="page"/>
      </w:r>
    </w:p>
    <w:p w14:paraId="363BEEED" w14:textId="77777777" w:rsidR="00FC045E" w:rsidRPr="00996FAF" w:rsidRDefault="00D22FE8"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B5863" w14:paraId="363BEEF0" w14:textId="77777777" w:rsidTr="001238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63BEEEE" w14:textId="77777777" w:rsidR="00FC045E" w:rsidRPr="00996FAF" w:rsidRDefault="00D22FE8"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363BEEEF" w14:textId="77777777" w:rsidR="00FC045E" w:rsidRPr="00996FAF" w:rsidRDefault="0025106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B5863" w14:paraId="363BEEF7" w14:textId="77777777" w:rsidTr="001238D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3BEEF1" w14:textId="77777777" w:rsidR="00FC045E" w:rsidRPr="00996FAF" w:rsidRDefault="00D22FE8"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363BEEF2" w14:textId="77777777" w:rsidR="00FC045E" w:rsidRPr="00996FAF" w:rsidRDefault="00D22FE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63BEEF3" w14:textId="77777777" w:rsidR="00FC045E" w:rsidRPr="00996FAF" w:rsidRDefault="00D22FE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63BEEF4" w14:textId="77777777" w:rsidR="00FC045E" w:rsidRPr="00996FAF" w:rsidRDefault="00D22FE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63BEEF5" w14:textId="77777777" w:rsidR="00FC045E" w:rsidRPr="00996FAF" w:rsidRDefault="00D22FE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363BEEF6" w14:textId="05B7543E" w:rsidR="00FC045E" w:rsidRPr="00996FAF" w:rsidRDefault="0025106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2C5797">
                  <w:rPr>
                    <w:rFonts w:ascii="Arial" w:hAnsi="Arial" w:cs="Arial"/>
                    <w:color w:val="auto"/>
                  </w:rPr>
                  <w:t>Compliant</w:t>
                </w:r>
              </w:sdtContent>
            </w:sdt>
            <w:r w:rsidR="00D22FE8" w:rsidRPr="00996FAF">
              <w:rPr>
                <w:rFonts w:ascii="Arial" w:hAnsi="Arial" w:cs="Arial"/>
                <w:color w:val="0000FF"/>
              </w:rPr>
              <w:t xml:space="preserve"> </w:t>
            </w:r>
          </w:p>
        </w:tc>
      </w:tr>
    </w:tbl>
    <w:p w14:paraId="363BEF12" w14:textId="77777777" w:rsidR="00D87E7C" w:rsidRDefault="00D22FE8" w:rsidP="001238DF">
      <w:pPr>
        <w:pStyle w:val="Heading20"/>
        <w:spacing w:before="240"/>
      </w:pPr>
      <w:r w:rsidRPr="00996FAF">
        <w:t>Findings</w:t>
      </w:r>
    </w:p>
    <w:p w14:paraId="0D4AB4D0" w14:textId="1D57984B" w:rsidR="006E38E5" w:rsidRDefault="006E38E5" w:rsidP="006E38E5">
      <w:pPr>
        <w:pStyle w:val="NormalArial"/>
      </w:pPr>
      <w:r>
        <w:t xml:space="preserve">Requirement 3(3)(a) was found non-compliant following a site audit from </w:t>
      </w:r>
      <w:r w:rsidR="002C5797">
        <w:t>8 June</w:t>
      </w:r>
      <w:r>
        <w:t xml:space="preserve"> 2021 to </w:t>
      </w:r>
      <w:r w:rsidR="002C5797">
        <w:t>10</w:t>
      </w:r>
      <w:r>
        <w:t xml:space="preserve"> </w:t>
      </w:r>
      <w:r w:rsidR="002C5797">
        <w:t>June</w:t>
      </w:r>
      <w:r>
        <w:t xml:space="preserve"> 2021. </w:t>
      </w:r>
      <w:r w:rsidRPr="00E95D1F">
        <w:rPr>
          <w:color w:val="auto"/>
        </w:rPr>
        <w:t xml:space="preserve">The Assessment Team identified </w:t>
      </w:r>
      <w:r>
        <w:rPr>
          <w:color w:val="auto"/>
        </w:rPr>
        <w:t xml:space="preserve">the service was unable to demonstrate </w:t>
      </w:r>
      <w:r w:rsidRPr="00E95D1F">
        <w:rPr>
          <w:color w:val="auto"/>
        </w:rPr>
        <w:t>safe and effective care was being provided</w:t>
      </w:r>
      <w:r>
        <w:rPr>
          <w:color w:val="auto"/>
        </w:rPr>
        <w:t xml:space="preserve"> to consumers</w:t>
      </w:r>
      <w:r w:rsidRPr="00E95D1F">
        <w:rPr>
          <w:color w:val="auto"/>
        </w:rPr>
        <w:t xml:space="preserve"> in </w:t>
      </w:r>
      <w:r>
        <w:rPr>
          <w:color w:val="auto"/>
        </w:rPr>
        <w:t>a range of areas, including the use and management of psychotropic medication</w:t>
      </w:r>
      <w:r w:rsidR="00F4221D">
        <w:rPr>
          <w:color w:val="auto"/>
        </w:rPr>
        <w:t>,</w:t>
      </w:r>
      <w:r>
        <w:rPr>
          <w:color w:val="auto"/>
        </w:rPr>
        <w:t xml:space="preserve"> p</w:t>
      </w:r>
      <w:r w:rsidR="00F4221D">
        <w:rPr>
          <w:color w:val="auto"/>
        </w:rPr>
        <w:t>ain management</w:t>
      </w:r>
      <w:r>
        <w:rPr>
          <w:color w:val="auto"/>
        </w:rPr>
        <w:t xml:space="preserve"> and wound care</w:t>
      </w:r>
      <w:r w:rsidRPr="00E95D1F">
        <w:rPr>
          <w:color w:val="auto"/>
        </w:rPr>
        <w:t>.</w:t>
      </w:r>
    </w:p>
    <w:p w14:paraId="06075181" w14:textId="1C0C9C37" w:rsidR="006E38E5" w:rsidRDefault="006E38E5" w:rsidP="006E38E5">
      <w:pPr>
        <w:pStyle w:val="NormalArial"/>
        <w:rPr>
          <w:rFonts w:eastAsia="Calibri Light"/>
        </w:rPr>
      </w:pPr>
      <w:r>
        <w:rPr>
          <w:lang w:val="en-US"/>
        </w:rPr>
        <w:t xml:space="preserve">During the assessment contact undertaken on </w:t>
      </w:r>
      <w:r w:rsidR="002C5797">
        <w:rPr>
          <w:lang w:val="en-US"/>
        </w:rPr>
        <w:t>4 April</w:t>
      </w:r>
      <w:r>
        <w:rPr>
          <w:lang w:val="en-US"/>
        </w:rPr>
        <w:t xml:space="preserve"> 2023, The Assessment Team found t</w:t>
      </w:r>
      <w:r w:rsidRPr="28F779B8">
        <w:rPr>
          <w:rFonts w:eastAsia="Calibri Light"/>
        </w:rPr>
        <w:t>he service was able to demonstrate consumers get safe and effective personal care or clinical care that is tailored to their needs and preferences or is best practice</w:t>
      </w:r>
      <w:r w:rsidR="00F4221D">
        <w:rPr>
          <w:rFonts w:eastAsia="Calibri Light"/>
        </w:rPr>
        <w:t>, specifically related to wound care, pain management and re</w:t>
      </w:r>
      <w:r w:rsidR="00D11403">
        <w:rPr>
          <w:rFonts w:eastAsia="Calibri Light"/>
        </w:rPr>
        <w:t>strictive practices</w:t>
      </w:r>
      <w:r w:rsidRPr="28F779B8">
        <w:rPr>
          <w:rFonts w:eastAsia="Calibri Light"/>
        </w:rPr>
        <w:t>.</w:t>
      </w:r>
    </w:p>
    <w:p w14:paraId="7DF37FDF" w14:textId="3CEBC70E" w:rsidR="00D51A2F" w:rsidRDefault="00983F43" w:rsidP="0036130C">
      <w:pPr>
        <w:pStyle w:val="NormalArial"/>
        <w:rPr>
          <w:rFonts w:eastAsia="Calibri"/>
        </w:rPr>
      </w:pPr>
      <w:r>
        <w:t>In relation to pain management as well as monitoring the effectiveness of interventions the regional manager advised</w:t>
      </w:r>
      <w:r w:rsidR="0062686D">
        <w:t xml:space="preserve"> </w:t>
      </w:r>
      <w:r>
        <w:t xml:space="preserve">the service has a </w:t>
      </w:r>
      <w:r>
        <w:rPr>
          <w:rFonts w:eastAsia="Calibri"/>
        </w:rPr>
        <w:t xml:space="preserve">new computerised clinical documentation system </w:t>
      </w:r>
      <w:r w:rsidR="0062686D">
        <w:rPr>
          <w:rFonts w:eastAsia="Calibri"/>
        </w:rPr>
        <w:t xml:space="preserve">which </w:t>
      </w:r>
      <w:r>
        <w:rPr>
          <w:rFonts w:eastAsia="Calibri"/>
        </w:rPr>
        <w:t>provides prompts to evaluate and document the effectiveness of as required medications and non-pharmacological interventions trialled</w:t>
      </w:r>
      <w:r w:rsidR="0062686D">
        <w:rPr>
          <w:rFonts w:eastAsia="Calibri"/>
        </w:rPr>
        <w:t>.</w:t>
      </w:r>
    </w:p>
    <w:p w14:paraId="3B4FFF00" w14:textId="77777777" w:rsidR="005A7947" w:rsidRDefault="005A7947" w:rsidP="005A7947">
      <w:pPr>
        <w:pStyle w:val="NormalArial"/>
      </w:pPr>
      <w:r>
        <w:t>Consumer files indicate documentation of evaluation and review of the effectiveness of analgesia for pain occur. Consumers and/or representatives were satisfied with pain management provided at the service.</w:t>
      </w:r>
    </w:p>
    <w:p w14:paraId="5A02F33C" w14:textId="420603FD" w:rsidR="00D51A2F" w:rsidRDefault="00D51A2F" w:rsidP="0036130C">
      <w:pPr>
        <w:pStyle w:val="NormalArial"/>
        <w:rPr>
          <w:rFonts w:eastAsia="Calibri"/>
        </w:rPr>
      </w:pPr>
      <w:r>
        <w:rPr>
          <w:rFonts w:eastAsia="Calibri"/>
        </w:rPr>
        <w:t>S</w:t>
      </w:r>
      <w:r w:rsidRPr="00624550">
        <w:rPr>
          <w:rFonts w:eastAsia="Calibri"/>
        </w:rPr>
        <w:t xml:space="preserve">taff know the consumers </w:t>
      </w:r>
      <w:r>
        <w:rPr>
          <w:rFonts w:eastAsia="Calibri"/>
        </w:rPr>
        <w:t xml:space="preserve">well </w:t>
      </w:r>
      <w:r w:rsidRPr="00624550">
        <w:rPr>
          <w:rFonts w:eastAsia="Calibri"/>
        </w:rPr>
        <w:t>and</w:t>
      </w:r>
      <w:r>
        <w:rPr>
          <w:rFonts w:eastAsia="Calibri"/>
        </w:rPr>
        <w:t xml:space="preserve"> will</w:t>
      </w:r>
      <w:r w:rsidRPr="00624550">
        <w:rPr>
          <w:rFonts w:eastAsia="Calibri"/>
        </w:rPr>
        <w:t xml:space="preserve"> inform the </w:t>
      </w:r>
      <w:r>
        <w:rPr>
          <w:rFonts w:eastAsia="Calibri"/>
        </w:rPr>
        <w:t>clinical staff</w:t>
      </w:r>
      <w:r w:rsidRPr="00624550">
        <w:rPr>
          <w:rFonts w:eastAsia="Calibri"/>
        </w:rPr>
        <w:t xml:space="preserve"> when a consumer is showing signs of pain. Care staff were able to describe non-verbal signs of pain, including facial expression such as grimacing, groaning and changed behaviours and</w:t>
      </w:r>
      <w:r>
        <w:rPr>
          <w:rFonts w:eastAsia="Calibri"/>
        </w:rPr>
        <w:t>/or</w:t>
      </w:r>
      <w:r w:rsidRPr="00624550">
        <w:rPr>
          <w:rFonts w:eastAsia="Calibri"/>
        </w:rPr>
        <w:t xml:space="preserve"> agitation. Care staff s</w:t>
      </w:r>
      <w:r>
        <w:rPr>
          <w:rFonts w:eastAsia="Calibri"/>
        </w:rPr>
        <w:t>t</w:t>
      </w:r>
      <w:r w:rsidRPr="00624550">
        <w:rPr>
          <w:rFonts w:eastAsia="Calibri"/>
        </w:rPr>
        <w:t>a</w:t>
      </w:r>
      <w:r>
        <w:rPr>
          <w:rFonts w:eastAsia="Calibri"/>
        </w:rPr>
        <w:t>te</w:t>
      </w:r>
      <w:r w:rsidRPr="00624550">
        <w:rPr>
          <w:rFonts w:eastAsia="Calibri"/>
        </w:rPr>
        <w:t xml:space="preserve">d they would notify the </w:t>
      </w:r>
      <w:r>
        <w:rPr>
          <w:rFonts w:eastAsia="Calibri"/>
        </w:rPr>
        <w:t xml:space="preserve">registered nurse </w:t>
      </w:r>
      <w:r w:rsidRPr="00624550">
        <w:rPr>
          <w:rFonts w:eastAsia="Calibri"/>
        </w:rPr>
        <w:t>when they observed these signs of pain</w:t>
      </w:r>
      <w:r>
        <w:rPr>
          <w:rFonts w:eastAsia="Calibri"/>
        </w:rPr>
        <w:t>.</w:t>
      </w:r>
    </w:p>
    <w:p w14:paraId="2A8A7B2E" w14:textId="27DC6CC0" w:rsidR="00D51A2F" w:rsidRDefault="00D51A2F" w:rsidP="0036130C">
      <w:pPr>
        <w:pStyle w:val="NormalArial"/>
        <w:rPr>
          <w:rFonts w:eastAsia="Calibri"/>
        </w:rPr>
      </w:pPr>
      <w:r>
        <w:rPr>
          <w:rFonts w:eastAsia="Calibri"/>
        </w:rPr>
        <w:t xml:space="preserve">The </w:t>
      </w:r>
      <w:r w:rsidRPr="00624550">
        <w:rPr>
          <w:rFonts w:eastAsia="Calibri"/>
        </w:rPr>
        <w:t xml:space="preserve">service has a strong liaison with the local regional health in-reach program, who visit daily to review consumers post-operatively, </w:t>
      </w:r>
      <w:r w:rsidR="001A45AC">
        <w:rPr>
          <w:rFonts w:eastAsia="Calibri"/>
        </w:rPr>
        <w:t xml:space="preserve">as well as consumers who </w:t>
      </w:r>
      <w:r w:rsidRPr="00624550">
        <w:rPr>
          <w:rFonts w:eastAsia="Calibri"/>
        </w:rPr>
        <w:t xml:space="preserve">require blood tests or are experiencing pain. Palliative care nurses visit consumers who are at the </w:t>
      </w:r>
      <w:r w:rsidR="002F7107" w:rsidRPr="00624550">
        <w:rPr>
          <w:rFonts w:eastAsia="Calibri"/>
        </w:rPr>
        <w:t>end-of-life</w:t>
      </w:r>
      <w:r w:rsidRPr="00624550">
        <w:rPr>
          <w:rFonts w:eastAsia="Calibri"/>
        </w:rPr>
        <w:t xml:space="preserve"> </w:t>
      </w:r>
      <w:r w:rsidR="001A45AC">
        <w:rPr>
          <w:rFonts w:eastAsia="Calibri"/>
        </w:rPr>
        <w:t xml:space="preserve">stage </w:t>
      </w:r>
      <w:r w:rsidRPr="00624550">
        <w:rPr>
          <w:rFonts w:eastAsia="Calibri"/>
        </w:rPr>
        <w:t xml:space="preserve">to assist with pain </w:t>
      </w:r>
      <w:r>
        <w:rPr>
          <w:rFonts w:eastAsia="Calibri"/>
        </w:rPr>
        <w:t>management.</w:t>
      </w:r>
    </w:p>
    <w:p w14:paraId="501936F4" w14:textId="4B6650FD" w:rsidR="00BD066C" w:rsidRDefault="00BD066C" w:rsidP="0036130C">
      <w:pPr>
        <w:pStyle w:val="NormalArial"/>
        <w:rPr>
          <w:rFonts w:eastAsia="Calibri"/>
        </w:rPr>
      </w:pPr>
      <w:r>
        <w:rPr>
          <w:rFonts w:eastAsia="Calibri"/>
          <w:color w:val="auto"/>
        </w:rPr>
        <w:t xml:space="preserve">In relation to </w:t>
      </w:r>
      <w:r w:rsidRPr="00AA227D">
        <w:rPr>
          <w:rFonts w:eastAsia="Calibri"/>
        </w:rPr>
        <w:t xml:space="preserve">restrictive practices </w:t>
      </w:r>
      <w:r>
        <w:rPr>
          <w:rFonts w:eastAsia="Calibri"/>
          <w:color w:val="auto"/>
        </w:rPr>
        <w:t xml:space="preserve">the </w:t>
      </w:r>
      <w:r w:rsidRPr="00AA227D">
        <w:rPr>
          <w:rFonts w:eastAsia="Calibri"/>
        </w:rPr>
        <w:t xml:space="preserve">regional manager </w:t>
      </w:r>
      <w:r>
        <w:rPr>
          <w:rFonts w:eastAsia="Calibri"/>
        </w:rPr>
        <w:t xml:space="preserve">reported the service </w:t>
      </w:r>
      <w:r w:rsidRPr="00AA227D">
        <w:rPr>
          <w:rFonts w:eastAsia="Calibri"/>
        </w:rPr>
        <w:t xml:space="preserve">is working </w:t>
      </w:r>
      <w:r>
        <w:rPr>
          <w:rFonts w:eastAsia="Calibri"/>
        </w:rPr>
        <w:t xml:space="preserve">closely </w:t>
      </w:r>
      <w:r w:rsidRPr="00AA227D">
        <w:rPr>
          <w:rFonts w:eastAsia="Calibri"/>
        </w:rPr>
        <w:t xml:space="preserve">with staff to follow best practice </w:t>
      </w:r>
      <w:r>
        <w:rPr>
          <w:rFonts w:eastAsia="Calibri"/>
        </w:rPr>
        <w:t xml:space="preserve">in relation to </w:t>
      </w:r>
      <w:r w:rsidRPr="00AA227D">
        <w:rPr>
          <w:rFonts w:eastAsia="Calibri"/>
        </w:rPr>
        <w:t>psychotropic medication</w:t>
      </w:r>
      <w:r>
        <w:rPr>
          <w:rFonts w:eastAsia="Calibri"/>
        </w:rPr>
        <w:t xml:space="preserve">. A </w:t>
      </w:r>
      <w:r w:rsidRPr="00AA227D">
        <w:rPr>
          <w:rFonts w:eastAsia="Calibri"/>
        </w:rPr>
        <w:t xml:space="preserve">psychotropic medication audit tool is used for reviews </w:t>
      </w:r>
      <w:r>
        <w:rPr>
          <w:rFonts w:eastAsia="Calibri"/>
        </w:rPr>
        <w:t>three</w:t>
      </w:r>
      <w:r w:rsidRPr="00AA227D">
        <w:rPr>
          <w:rFonts w:eastAsia="Calibri"/>
        </w:rPr>
        <w:t xml:space="preserve"> monthly</w:t>
      </w:r>
      <w:r>
        <w:rPr>
          <w:rFonts w:eastAsia="Calibri"/>
        </w:rPr>
        <w:t xml:space="preserve">, and </w:t>
      </w:r>
      <w:r w:rsidR="00503227">
        <w:rPr>
          <w:rFonts w:eastAsia="Calibri"/>
        </w:rPr>
        <w:t xml:space="preserve">the </w:t>
      </w:r>
      <w:r w:rsidRPr="00AA227D">
        <w:rPr>
          <w:rFonts w:eastAsia="Calibri"/>
        </w:rPr>
        <w:t>regional manager and clinical support registered nurse conducted a full medication audit on all psychotropic medications at the service in August 202</w:t>
      </w:r>
      <w:r>
        <w:rPr>
          <w:rFonts w:eastAsia="Calibri"/>
        </w:rPr>
        <w:t>2</w:t>
      </w:r>
      <w:r w:rsidRPr="00AA227D">
        <w:rPr>
          <w:rFonts w:eastAsia="Calibri"/>
        </w:rPr>
        <w:t>.</w:t>
      </w:r>
    </w:p>
    <w:p w14:paraId="330110C4" w14:textId="49856E17" w:rsidR="00941BF4" w:rsidRDefault="00900CB6" w:rsidP="0036130C">
      <w:pPr>
        <w:pStyle w:val="NormalArial"/>
        <w:rPr>
          <w:rFonts w:eastAsia="Calibri"/>
        </w:rPr>
      </w:pPr>
      <w:r>
        <w:rPr>
          <w:rFonts w:eastAsia="Calibri"/>
        </w:rPr>
        <w:t xml:space="preserve">In relation to skin integrity, education </w:t>
      </w:r>
      <w:r w:rsidRPr="00AA227D">
        <w:rPr>
          <w:rFonts w:eastAsia="Calibri"/>
        </w:rPr>
        <w:t>is provided to staff on pressure injury via toolbox talks including preventive measures,</w:t>
      </w:r>
      <w:r w:rsidR="002B38A6">
        <w:rPr>
          <w:rFonts w:eastAsia="Calibri"/>
        </w:rPr>
        <w:t xml:space="preserve"> e</w:t>
      </w:r>
      <w:r>
        <w:rPr>
          <w:rFonts w:eastAsia="Calibri"/>
        </w:rPr>
        <w:t xml:space="preserve">ducation is also provided </w:t>
      </w:r>
      <w:r w:rsidRPr="00AA227D">
        <w:rPr>
          <w:rFonts w:eastAsia="Calibri"/>
        </w:rPr>
        <w:t xml:space="preserve">on wound care documentation. The wound consultant </w:t>
      </w:r>
      <w:r>
        <w:rPr>
          <w:rFonts w:eastAsia="Calibri"/>
        </w:rPr>
        <w:t>attends t</w:t>
      </w:r>
      <w:r w:rsidRPr="00AA227D">
        <w:rPr>
          <w:rFonts w:eastAsia="Calibri"/>
        </w:rPr>
        <w:t xml:space="preserve">he service every </w:t>
      </w:r>
      <w:r>
        <w:rPr>
          <w:rFonts w:eastAsia="Calibri"/>
        </w:rPr>
        <w:t>six</w:t>
      </w:r>
      <w:r w:rsidR="002F7107">
        <w:rPr>
          <w:rFonts w:eastAsia="Calibri"/>
        </w:rPr>
        <w:t xml:space="preserve"> to </w:t>
      </w:r>
      <w:r>
        <w:rPr>
          <w:rFonts w:eastAsia="Calibri"/>
        </w:rPr>
        <w:t xml:space="preserve">eight </w:t>
      </w:r>
      <w:r w:rsidRPr="00AA227D">
        <w:rPr>
          <w:rFonts w:eastAsia="Calibri"/>
        </w:rPr>
        <w:t>weeks and works with the staff providing wound care.</w:t>
      </w:r>
      <w:r w:rsidR="002F7107">
        <w:rPr>
          <w:rFonts w:eastAsia="Calibri"/>
        </w:rPr>
        <w:t xml:space="preserve"> </w:t>
      </w:r>
      <w:r w:rsidR="00941BF4">
        <w:rPr>
          <w:rFonts w:eastAsia="Calibri"/>
        </w:rPr>
        <w:t>Overall, d</w:t>
      </w:r>
      <w:r w:rsidR="00941BF4" w:rsidRPr="00A6103E">
        <w:rPr>
          <w:rFonts w:eastAsia="Calibri"/>
        </w:rPr>
        <w:t>ressing charts reviewed indicate regular documented dressing changes and regular reviews</w:t>
      </w:r>
      <w:r w:rsidR="00941BF4">
        <w:rPr>
          <w:rFonts w:eastAsia="Calibri"/>
        </w:rPr>
        <w:t xml:space="preserve"> of wounds</w:t>
      </w:r>
      <w:r w:rsidR="00941BF4" w:rsidRPr="00A6103E">
        <w:rPr>
          <w:rFonts w:eastAsia="Calibri"/>
        </w:rPr>
        <w:t xml:space="preserve"> </w:t>
      </w:r>
      <w:r w:rsidR="002B38A6">
        <w:rPr>
          <w:rFonts w:eastAsia="Calibri"/>
        </w:rPr>
        <w:t xml:space="preserve">including </w:t>
      </w:r>
      <w:r w:rsidR="00941BF4" w:rsidRPr="00A6103E">
        <w:rPr>
          <w:rFonts w:eastAsia="Calibri"/>
        </w:rPr>
        <w:t>photos</w:t>
      </w:r>
      <w:r w:rsidR="00941BF4">
        <w:rPr>
          <w:rFonts w:eastAsia="Calibri"/>
        </w:rPr>
        <w:t xml:space="preserve"> that</w:t>
      </w:r>
      <w:r w:rsidR="00941BF4" w:rsidRPr="00A6103E">
        <w:rPr>
          <w:rFonts w:eastAsia="Calibri"/>
        </w:rPr>
        <w:t xml:space="preserve"> </w:t>
      </w:r>
      <w:r w:rsidR="002B38A6">
        <w:rPr>
          <w:rFonts w:eastAsia="Calibri"/>
        </w:rPr>
        <w:t>clearly shows</w:t>
      </w:r>
      <w:r w:rsidR="00941BF4">
        <w:rPr>
          <w:rFonts w:eastAsia="Calibri"/>
        </w:rPr>
        <w:t xml:space="preserve"> a</w:t>
      </w:r>
      <w:r w:rsidR="00941BF4" w:rsidRPr="00A6103E">
        <w:rPr>
          <w:rFonts w:eastAsia="Calibri"/>
        </w:rPr>
        <w:t xml:space="preserve"> measuring tape and labelling</w:t>
      </w:r>
      <w:r w:rsidR="00941BF4">
        <w:rPr>
          <w:rFonts w:eastAsia="Calibri"/>
        </w:rPr>
        <w:t>.</w:t>
      </w:r>
    </w:p>
    <w:p w14:paraId="1EDD457E" w14:textId="280AE359" w:rsidR="002F7107" w:rsidRPr="00262C0B" w:rsidRDefault="002F7107" w:rsidP="0036130C">
      <w:pPr>
        <w:pStyle w:val="NormalArial"/>
      </w:pPr>
      <w:r>
        <w:t>I find requirement 3(3)(a) is compliant.</w:t>
      </w:r>
    </w:p>
    <w:sectPr w:rsidR="002F7107"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CD17DB" w14:textId="77777777" w:rsidR="001B6ACC" w:rsidRDefault="001B6ACC">
      <w:pPr>
        <w:spacing w:after="0"/>
      </w:pPr>
      <w:r>
        <w:separator/>
      </w:r>
    </w:p>
  </w:endnote>
  <w:endnote w:type="continuationSeparator" w:id="0">
    <w:p w14:paraId="362F4CC1" w14:textId="77777777" w:rsidR="001B6ACC" w:rsidRDefault="001B6A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BEFA9" w14:textId="77777777" w:rsidR="00DF37F2" w:rsidRPr="00DF37F2" w:rsidRDefault="00D22FE8" w:rsidP="00DF37F2">
    <w:pPr>
      <w:pStyle w:val="FooterArial9"/>
      <w:rPr>
        <w:rStyle w:val="FooterBold"/>
        <w:rFonts w:ascii="Arial" w:hAnsi="Arial"/>
        <w:b w:val="0"/>
      </w:rPr>
    </w:pPr>
    <w:r w:rsidRPr="00DF37F2">
      <w:rPr>
        <w:rStyle w:val="FooterBold"/>
        <w:rFonts w:ascii="Arial" w:hAnsi="Arial"/>
        <w:b w:val="0"/>
      </w:rPr>
      <w:t>Name of service: Murrayvale Aged Care</w:t>
    </w:r>
    <w:r w:rsidRPr="00DF37F2">
      <w:rPr>
        <w:rStyle w:val="FooterBold"/>
        <w:rFonts w:ascii="Arial" w:hAnsi="Arial"/>
        <w:b w:val="0"/>
      </w:rPr>
      <w:tab/>
      <w:t xml:space="preserve">RPT-ACC-0122 v3.0 </w:t>
    </w:r>
  </w:p>
  <w:p w14:paraId="363BEFAA" w14:textId="77777777" w:rsidR="00DF37F2" w:rsidRPr="00DF37F2" w:rsidRDefault="00D22FE8" w:rsidP="00DF37F2">
    <w:pPr>
      <w:pStyle w:val="FooterArial9"/>
      <w:rPr>
        <w:rStyle w:val="FooterBold"/>
        <w:rFonts w:ascii="Arial" w:hAnsi="Arial"/>
        <w:b w:val="0"/>
      </w:rPr>
    </w:pPr>
    <w:r w:rsidRPr="00DF37F2">
      <w:rPr>
        <w:rStyle w:val="FooterBold"/>
        <w:rFonts w:ascii="Arial" w:hAnsi="Arial"/>
        <w:b w:val="0"/>
      </w:rPr>
      <w:t>Commission ID: 2714</w:t>
    </w:r>
    <w:r w:rsidRPr="00DF37F2">
      <w:rPr>
        <w:rStyle w:val="FooterBold"/>
        <w:rFonts w:ascii="Arial" w:hAnsi="Arial"/>
        <w:b w:val="0"/>
      </w:rPr>
      <w:tab/>
      <w:t xml:space="preserve">OFFICIAL: Sensitive </w:t>
    </w:r>
  </w:p>
  <w:p w14:paraId="363BEFAB" w14:textId="77777777" w:rsidR="00DF37F2" w:rsidRPr="00DF37F2" w:rsidRDefault="00D22FE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BEFAD" w14:textId="77777777" w:rsidR="00E2364A" w:rsidRDefault="0025106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0F7314" w14:textId="77777777" w:rsidR="001B6ACC" w:rsidRDefault="001B6ACC" w:rsidP="00D71F88">
      <w:pPr>
        <w:spacing w:after="0"/>
      </w:pPr>
      <w:r>
        <w:separator/>
      </w:r>
    </w:p>
  </w:footnote>
  <w:footnote w:type="continuationSeparator" w:id="0">
    <w:p w14:paraId="37D11249" w14:textId="77777777" w:rsidR="001B6ACC" w:rsidRDefault="001B6ACC" w:rsidP="00D71F88">
      <w:pPr>
        <w:spacing w:after="0"/>
      </w:pPr>
      <w:r>
        <w:continuationSeparator/>
      </w:r>
    </w:p>
  </w:footnote>
  <w:footnote w:id="1">
    <w:p w14:paraId="363BEFB3" w14:textId="1A21BAF9" w:rsidR="002B0884" w:rsidRPr="001238DF" w:rsidRDefault="00D22FE8" w:rsidP="001238DF">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0B40CB">
        <w:rPr>
          <w:rFonts w:ascii="Arial" w:hAnsi="Arial" w:cs="Arial"/>
          <w:color w:val="auto"/>
          <w:sz w:val="20"/>
          <w:szCs w:val="20"/>
        </w:rPr>
        <w:t>with section 68A</w:t>
      </w:r>
      <w:r w:rsidRPr="000B40CB">
        <w:rPr>
          <w:rFonts w:ascii="Arial" w:hAnsi="Arial" w:cs="Arial"/>
          <w:b/>
          <w:color w:val="auto"/>
          <w:sz w:val="20"/>
          <w:szCs w:val="20"/>
        </w:rPr>
        <w:t xml:space="preserve"> </w:t>
      </w:r>
      <w:r w:rsidRPr="000B40CB">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BEFA8" w14:textId="77777777" w:rsidR="00D71F88" w:rsidRDefault="00D22FE8">
    <w:pPr>
      <w:pStyle w:val="Header"/>
    </w:pPr>
    <w:r>
      <w:rPr>
        <w:noProof/>
        <w:color w:val="2B579A"/>
        <w:shd w:val="clear" w:color="auto" w:fill="E6E6E6"/>
        <w:lang w:val="en-US"/>
      </w:rPr>
      <w:drawing>
        <wp:anchor distT="0" distB="0" distL="114300" distR="114300" simplePos="0" relativeHeight="251659264" behindDoc="1" locked="0" layoutInCell="1" allowOverlap="1" wp14:anchorId="363BEFAE" wp14:editId="363BEFAF">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4943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BEFAC" w14:textId="77777777" w:rsidR="00FA0A5B" w:rsidRDefault="00D22FE8">
    <w:pPr>
      <w:pStyle w:val="Header"/>
    </w:pPr>
    <w:r>
      <w:rPr>
        <w:noProof/>
      </w:rPr>
      <w:drawing>
        <wp:anchor distT="0" distB="0" distL="114300" distR="114300" simplePos="0" relativeHeight="251658240" behindDoc="0" locked="0" layoutInCell="1" allowOverlap="1" wp14:anchorId="363BEFB0" wp14:editId="363BEFB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B8A08280">
      <w:start w:val="1"/>
      <w:numFmt w:val="lowerRoman"/>
      <w:lvlText w:val="(%1)"/>
      <w:lvlJc w:val="left"/>
      <w:pPr>
        <w:ind w:left="1080" w:hanging="720"/>
      </w:pPr>
      <w:rPr>
        <w:rFonts w:hint="default"/>
      </w:rPr>
    </w:lvl>
    <w:lvl w:ilvl="1" w:tplc="FEF22ADE" w:tentative="1">
      <w:start w:val="1"/>
      <w:numFmt w:val="lowerLetter"/>
      <w:lvlText w:val="%2."/>
      <w:lvlJc w:val="left"/>
      <w:pPr>
        <w:ind w:left="1440" w:hanging="360"/>
      </w:pPr>
    </w:lvl>
    <w:lvl w:ilvl="2" w:tplc="D85AB534" w:tentative="1">
      <w:start w:val="1"/>
      <w:numFmt w:val="lowerRoman"/>
      <w:lvlText w:val="%3."/>
      <w:lvlJc w:val="right"/>
      <w:pPr>
        <w:ind w:left="2160" w:hanging="180"/>
      </w:pPr>
    </w:lvl>
    <w:lvl w:ilvl="3" w:tplc="26529A70" w:tentative="1">
      <w:start w:val="1"/>
      <w:numFmt w:val="decimal"/>
      <w:lvlText w:val="%4."/>
      <w:lvlJc w:val="left"/>
      <w:pPr>
        <w:ind w:left="2880" w:hanging="360"/>
      </w:pPr>
    </w:lvl>
    <w:lvl w:ilvl="4" w:tplc="49B4D5E6" w:tentative="1">
      <w:start w:val="1"/>
      <w:numFmt w:val="lowerLetter"/>
      <w:lvlText w:val="%5."/>
      <w:lvlJc w:val="left"/>
      <w:pPr>
        <w:ind w:left="3600" w:hanging="360"/>
      </w:pPr>
    </w:lvl>
    <w:lvl w:ilvl="5" w:tplc="8638B714" w:tentative="1">
      <w:start w:val="1"/>
      <w:numFmt w:val="lowerRoman"/>
      <w:lvlText w:val="%6."/>
      <w:lvlJc w:val="right"/>
      <w:pPr>
        <w:ind w:left="4320" w:hanging="180"/>
      </w:pPr>
    </w:lvl>
    <w:lvl w:ilvl="6" w:tplc="22D48C38" w:tentative="1">
      <w:start w:val="1"/>
      <w:numFmt w:val="decimal"/>
      <w:lvlText w:val="%7."/>
      <w:lvlJc w:val="left"/>
      <w:pPr>
        <w:ind w:left="5040" w:hanging="360"/>
      </w:pPr>
    </w:lvl>
    <w:lvl w:ilvl="7" w:tplc="BEA07326" w:tentative="1">
      <w:start w:val="1"/>
      <w:numFmt w:val="lowerLetter"/>
      <w:lvlText w:val="%8."/>
      <w:lvlJc w:val="left"/>
      <w:pPr>
        <w:ind w:left="5760" w:hanging="360"/>
      </w:pPr>
    </w:lvl>
    <w:lvl w:ilvl="8" w:tplc="E0826C4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01A442D0">
      <w:start w:val="1"/>
      <w:numFmt w:val="lowerRoman"/>
      <w:lvlText w:val="(%1)"/>
      <w:lvlJc w:val="left"/>
      <w:pPr>
        <w:ind w:left="1080" w:hanging="720"/>
      </w:pPr>
      <w:rPr>
        <w:rFonts w:hint="default"/>
      </w:rPr>
    </w:lvl>
    <w:lvl w:ilvl="1" w:tplc="94282B1A" w:tentative="1">
      <w:start w:val="1"/>
      <w:numFmt w:val="lowerLetter"/>
      <w:lvlText w:val="%2."/>
      <w:lvlJc w:val="left"/>
      <w:pPr>
        <w:ind w:left="1440" w:hanging="360"/>
      </w:pPr>
    </w:lvl>
    <w:lvl w:ilvl="2" w:tplc="E898ABB2" w:tentative="1">
      <w:start w:val="1"/>
      <w:numFmt w:val="lowerRoman"/>
      <w:lvlText w:val="%3."/>
      <w:lvlJc w:val="right"/>
      <w:pPr>
        <w:ind w:left="2160" w:hanging="180"/>
      </w:pPr>
    </w:lvl>
    <w:lvl w:ilvl="3" w:tplc="6E94A47C" w:tentative="1">
      <w:start w:val="1"/>
      <w:numFmt w:val="decimal"/>
      <w:lvlText w:val="%4."/>
      <w:lvlJc w:val="left"/>
      <w:pPr>
        <w:ind w:left="2880" w:hanging="360"/>
      </w:pPr>
    </w:lvl>
    <w:lvl w:ilvl="4" w:tplc="AD82E9BE" w:tentative="1">
      <w:start w:val="1"/>
      <w:numFmt w:val="lowerLetter"/>
      <w:lvlText w:val="%5."/>
      <w:lvlJc w:val="left"/>
      <w:pPr>
        <w:ind w:left="3600" w:hanging="360"/>
      </w:pPr>
    </w:lvl>
    <w:lvl w:ilvl="5" w:tplc="B2BEA806" w:tentative="1">
      <w:start w:val="1"/>
      <w:numFmt w:val="lowerRoman"/>
      <w:lvlText w:val="%6."/>
      <w:lvlJc w:val="right"/>
      <w:pPr>
        <w:ind w:left="4320" w:hanging="180"/>
      </w:pPr>
    </w:lvl>
    <w:lvl w:ilvl="6" w:tplc="9BE0575C" w:tentative="1">
      <w:start w:val="1"/>
      <w:numFmt w:val="decimal"/>
      <w:lvlText w:val="%7."/>
      <w:lvlJc w:val="left"/>
      <w:pPr>
        <w:ind w:left="5040" w:hanging="360"/>
      </w:pPr>
    </w:lvl>
    <w:lvl w:ilvl="7" w:tplc="E69EBEFA" w:tentative="1">
      <w:start w:val="1"/>
      <w:numFmt w:val="lowerLetter"/>
      <w:lvlText w:val="%8."/>
      <w:lvlJc w:val="left"/>
      <w:pPr>
        <w:ind w:left="5760" w:hanging="360"/>
      </w:pPr>
    </w:lvl>
    <w:lvl w:ilvl="8" w:tplc="F05485A4"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A93625D0">
      <w:start w:val="1"/>
      <w:numFmt w:val="lowerRoman"/>
      <w:lvlText w:val="(%1)"/>
      <w:lvlJc w:val="left"/>
      <w:pPr>
        <w:ind w:left="1080" w:hanging="720"/>
      </w:pPr>
      <w:rPr>
        <w:rFonts w:hint="default"/>
      </w:rPr>
    </w:lvl>
    <w:lvl w:ilvl="1" w:tplc="012E7DD4" w:tentative="1">
      <w:start w:val="1"/>
      <w:numFmt w:val="lowerLetter"/>
      <w:lvlText w:val="%2."/>
      <w:lvlJc w:val="left"/>
      <w:pPr>
        <w:ind w:left="1440" w:hanging="360"/>
      </w:pPr>
    </w:lvl>
    <w:lvl w:ilvl="2" w:tplc="A944FEE2" w:tentative="1">
      <w:start w:val="1"/>
      <w:numFmt w:val="lowerRoman"/>
      <w:lvlText w:val="%3."/>
      <w:lvlJc w:val="right"/>
      <w:pPr>
        <w:ind w:left="2160" w:hanging="180"/>
      </w:pPr>
    </w:lvl>
    <w:lvl w:ilvl="3" w:tplc="CB46F9B0" w:tentative="1">
      <w:start w:val="1"/>
      <w:numFmt w:val="decimal"/>
      <w:lvlText w:val="%4."/>
      <w:lvlJc w:val="left"/>
      <w:pPr>
        <w:ind w:left="2880" w:hanging="360"/>
      </w:pPr>
    </w:lvl>
    <w:lvl w:ilvl="4" w:tplc="60BED938" w:tentative="1">
      <w:start w:val="1"/>
      <w:numFmt w:val="lowerLetter"/>
      <w:lvlText w:val="%5."/>
      <w:lvlJc w:val="left"/>
      <w:pPr>
        <w:ind w:left="3600" w:hanging="360"/>
      </w:pPr>
    </w:lvl>
    <w:lvl w:ilvl="5" w:tplc="DB12DF5E" w:tentative="1">
      <w:start w:val="1"/>
      <w:numFmt w:val="lowerRoman"/>
      <w:lvlText w:val="%6."/>
      <w:lvlJc w:val="right"/>
      <w:pPr>
        <w:ind w:left="4320" w:hanging="180"/>
      </w:pPr>
    </w:lvl>
    <w:lvl w:ilvl="6" w:tplc="A32406D2" w:tentative="1">
      <w:start w:val="1"/>
      <w:numFmt w:val="decimal"/>
      <w:lvlText w:val="%7."/>
      <w:lvlJc w:val="left"/>
      <w:pPr>
        <w:ind w:left="5040" w:hanging="360"/>
      </w:pPr>
    </w:lvl>
    <w:lvl w:ilvl="7" w:tplc="EB0E234A" w:tentative="1">
      <w:start w:val="1"/>
      <w:numFmt w:val="lowerLetter"/>
      <w:lvlText w:val="%8."/>
      <w:lvlJc w:val="left"/>
      <w:pPr>
        <w:ind w:left="5760" w:hanging="360"/>
      </w:pPr>
    </w:lvl>
    <w:lvl w:ilvl="8" w:tplc="49D27478"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CEF67258">
      <w:start w:val="1"/>
      <w:numFmt w:val="bullet"/>
      <w:lvlText w:val=""/>
      <w:lvlJc w:val="left"/>
      <w:pPr>
        <w:ind w:left="720" w:hanging="360"/>
      </w:pPr>
      <w:rPr>
        <w:rFonts w:ascii="Symbol" w:hAnsi="Symbol" w:hint="default"/>
        <w:color w:val="auto"/>
        <w:sz w:val="24"/>
        <w:szCs w:val="24"/>
      </w:rPr>
    </w:lvl>
    <w:lvl w:ilvl="1" w:tplc="2FDC5F54" w:tentative="1">
      <w:start w:val="1"/>
      <w:numFmt w:val="bullet"/>
      <w:lvlText w:val="o"/>
      <w:lvlJc w:val="left"/>
      <w:pPr>
        <w:ind w:left="1440" w:hanging="360"/>
      </w:pPr>
      <w:rPr>
        <w:rFonts w:ascii="Courier New" w:hAnsi="Courier New" w:cs="Courier New" w:hint="default"/>
      </w:rPr>
    </w:lvl>
    <w:lvl w:ilvl="2" w:tplc="9C8639AC" w:tentative="1">
      <w:start w:val="1"/>
      <w:numFmt w:val="bullet"/>
      <w:lvlText w:val=""/>
      <w:lvlJc w:val="left"/>
      <w:pPr>
        <w:ind w:left="2160" w:hanging="360"/>
      </w:pPr>
      <w:rPr>
        <w:rFonts w:ascii="Wingdings" w:hAnsi="Wingdings" w:hint="default"/>
      </w:rPr>
    </w:lvl>
    <w:lvl w:ilvl="3" w:tplc="E43A24CA" w:tentative="1">
      <w:start w:val="1"/>
      <w:numFmt w:val="bullet"/>
      <w:lvlText w:val=""/>
      <w:lvlJc w:val="left"/>
      <w:pPr>
        <w:ind w:left="2880" w:hanging="360"/>
      </w:pPr>
      <w:rPr>
        <w:rFonts w:ascii="Symbol" w:hAnsi="Symbol" w:hint="default"/>
      </w:rPr>
    </w:lvl>
    <w:lvl w:ilvl="4" w:tplc="A934AD44" w:tentative="1">
      <w:start w:val="1"/>
      <w:numFmt w:val="bullet"/>
      <w:lvlText w:val="o"/>
      <w:lvlJc w:val="left"/>
      <w:pPr>
        <w:ind w:left="3600" w:hanging="360"/>
      </w:pPr>
      <w:rPr>
        <w:rFonts w:ascii="Courier New" w:hAnsi="Courier New" w:cs="Courier New" w:hint="default"/>
      </w:rPr>
    </w:lvl>
    <w:lvl w:ilvl="5" w:tplc="B5668062" w:tentative="1">
      <w:start w:val="1"/>
      <w:numFmt w:val="bullet"/>
      <w:lvlText w:val=""/>
      <w:lvlJc w:val="left"/>
      <w:pPr>
        <w:ind w:left="4320" w:hanging="360"/>
      </w:pPr>
      <w:rPr>
        <w:rFonts w:ascii="Wingdings" w:hAnsi="Wingdings" w:hint="default"/>
      </w:rPr>
    </w:lvl>
    <w:lvl w:ilvl="6" w:tplc="9E34A514" w:tentative="1">
      <w:start w:val="1"/>
      <w:numFmt w:val="bullet"/>
      <w:lvlText w:val=""/>
      <w:lvlJc w:val="left"/>
      <w:pPr>
        <w:ind w:left="5040" w:hanging="360"/>
      </w:pPr>
      <w:rPr>
        <w:rFonts w:ascii="Symbol" w:hAnsi="Symbol" w:hint="default"/>
      </w:rPr>
    </w:lvl>
    <w:lvl w:ilvl="7" w:tplc="651ECCE8" w:tentative="1">
      <w:start w:val="1"/>
      <w:numFmt w:val="bullet"/>
      <w:lvlText w:val="o"/>
      <w:lvlJc w:val="left"/>
      <w:pPr>
        <w:ind w:left="5760" w:hanging="360"/>
      </w:pPr>
      <w:rPr>
        <w:rFonts w:ascii="Courier New" w:hAnsi="Courier New" w:cs="Courier New" w:hint="default"/>
      </w:rPr>
    </w:lvl>
    <w:lvl w:ilvl="8" w:tplc="57DCFF12"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243C75B8">
      <w:start w:val="1"/>
      <w:numFmt w:val="lowerRoman"/>
      <w:lvlText w:val="(%1)"/>
      <w:lvlJc w:val="left"/>
      <w:pPr>
        <w:ind w:left="1080" w:hanging="720"/>
      </w:pPr>
      <w:rPr>
        <w:rFonts w:hint="default"/>
      </w:rPr>
    </w:lvl>
    <w:lvl w:ilvl="1" w:tplc="8ADA5502" w:tentative="1">
      <w:start w:val="1"/>
      <w:numFmt w:val="lowerLetter"/>
      <w:lvlText w:val="%2."/>
      <w:lvlJc w:val="left"/>
      <w:pPr>
        <w:ind w:left="1440" w:hanging="360"/>
      </w:pPr>
    </w:lvl>
    <w:lvl w:ilvl="2" w:tplc="C0503DC2" w:tentative="1">
      <w:start w:val="1"/>
      <w:numFmt w:val="lowerRoman"/>
      <w:lvlText w:val="%3."/>
      <w:lvlJc w:val="right"/>
      <w:pPr>
        <w:ind w:left="2160" w:hanging="180"/>
      </w:pPr>
    </w:lvl>
    <w:lvl w:ilvl="3" w:tplc="8C9A5248" w:tentative="1">
      <w:start w:val="1"/>
      <w:numFmt w:val="decimal"/>
      <w:lvlText w:val="%4."/>
      <w:lvlJc w:val="left"/>
      <w:pPr>
        <w:ind w:left="2880" w:hanging="360"/>
      </w:pPr>
    </w:lvl>
    <w:lvl w:ilvl="4" w:tplc="0F4C3AAE" w:tentative="1">
      <w:start w:val="1"/>
      <w:numFmt w:val="lowerLetter"/>
      <w:lvlText w:val="%5."/>
      <w:lvlJc w:val="left"/>
      <w:pPr>
        <w:ind w:left="3600" w:hanging="360"/>
      </w:pPr>
    </w:lvl>
    <w:lvl w:ilvl="5" w:tplc="B7FCF2F8" w:tentative="1">
      <w:start w:val="1"/>
      <w:numFmt w:val="lowerRoman"/>
      <w:lvlText w:val="%6."/>
      <w:lvlJc w:val="right"/>
      <w:pPr>
        <w:ind w:left="4320" w:hanging="180"/>
      </w:pPr>
    </w:lvl>
    <w:lvl w:ilvl="6" w:tplc="980A305A" w:tentative="1">
      <w:start w:val="1"/>
      <w:numFmt w:val="decimal"/>
      <w:lvlText w:val="%7."/>
      <w:lvlJc w:val="left"/>
      <w:pPr>
        <w:ind w:left="5040" w:hanging="360"/>
      </w:pPr>
    </w:lvl>
    <w:lvl w:ilvl="7" w:tplc="73223B50" w:tentative="1">
      <w:start w:val="1"/>
      <w:numFmt w:val="lowerLetter"/>
      <w:lvlText w:val="%8."/>
      <w:lvlJc w:val="left"/>
      <w:pPr>
        <w:ind w:left="5760" w:hanging="360"/>
      </w:pPr>
    </w:lvl>
    <w:lvl w:ilvl="8" w:tplc="003E996A"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21784890">
      <w:start w:val="1"/>
      <w:numFmt w:val="lowerRoman"/>
      <w:lvlText w:val="(%1)"/>
      <w:lvlJc w:val="left"/>
      <w:pPr>
        <w:ind w:left="1080" w:hanging="720"/>
      </w:pPr>
      <w:rPr>
        <w:rFonts w:hint="default"/>
      </w:rPr>
    </w:lvl>
    <w:lvl w:ilvl="1" w:tplc="2EB41DF6" w:tentative="1">
      <w:start w:val="1"/>
      <w:numFmt w:val="lowerLetter"/>
      <w:lvlText w:val="%2."/>
      <w:lvlJc w:val="left"/>
      <w:pPr>
        <w:ind w:left="1440" w:hanging="360"/>
      </w:pPr>
    </w:lvl>
    <w:lvl w:ilvl="2" w:tplc="D310873A" w:tentative="1">
      <w:start w:val="1"/>
      <w:numFmt w:val="lowerRoman"/>
      <w:lvlText w:val="%3."/>
      <w:lvlJc w:val="right"/>
      <w:pPr>
        <w:ind w:left="2160" w:hanging="180"/>
      </w:pPr>
    </w:lvl>
    <w:lvl w:ilvl="3" w:tplc="6116F9C0" w:tentative="1">
      <w:start w:val="1"/>
      <w:numFmt w:val="decimal"/>
      <w:lvlText w:val="%4."/>
      <w:lvlJc w:val="left"/>
      <w:pPr>
        <w:ind w:left="2880" w:hanging="360"/>
      </w:pPr>
    </w:lvl>
    <w:lvl w:ilvl="4" w:tplc="F43E8ED2" w:tentative="1">
      <w:start w:val="1"/>
      <w:numFmt w:val="lowerLetter"/>
      <w:lvlText w:val="%5."/>
      <w:lvlJc w:val="left"/>
      <w:pPr>
        <w:ind w:left="3600" w:hanging="360"/>
      </w:pPr>
    </w:lvl>
    <w:lvl w:ilvl="5" w:tplc="6F5EFAB0" w:tentative="1">
      <w:start w:val="1"/>
      <w:numFmt w:val="lowerRoman"/>
      <w:lvlText w:val="%6."/>
      <w:lvlJc w:val="right"/>
      <w:pPr>
        <w:ind w:left="4320" w:hanging="180"/>
      </w:pPr>
    </w:lvl>
    <w:lvl w:ilvl="6" w:tplc="D0086084" w:tentative="1">
      <w:start w:val="1"/>
      <w:numFmt w:val="decimal"/>
      <w:lvlText w:val="%7."/>
      <w:lvlJc w:val="left"/>
      <w:pPr>
        <w:ind w:left="5040" w:hanging="360"/>
      </w:pPr>
    </w:lvl>
    <w:lvl w:ilvl="7" w:tplc="1C46F2CC" w:tentative="1">
      <w:start w:val="1"/>
      <w:numFmt w:val="lowerLetter"/>
      <w:lvlText w:val="%8."/>
      <w:lvlJc w:val="left"/>
      <w:pPr>
        <w:ind w:left="5760" w:hanging="360"/>
      </w:pPr>
    </w:lvl>
    <w:lvl w:ilvl="8" w:tplc="36C0D946"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781E940A">
      <w:start w:val="1"/>
      <w:numFmt w:val="lowerRoman"/>
      <w:lvlText w:val="(%1)"/>
      <w:lvlJc w:val="left"/>
      <w:pPr>
        <w:ind w:left="1080" w:hanging="720"/>
      </w:pPr>
      <w:rPr>
        <w:rFonts w:hint="default"/>
      </w:rPr>
    </w:lvl>
    <w:lvl w:ilvl="1" w:tplc="B5BA131C" w:tentative="1">
      <w:start w:val="1"/>
      <w:numFmt w:val="lowerLetter"/>
      <w:lvlText w:val="%2."/>
      <w:lvlJc w:val="left"/>
      <w:pPr>
        <w:ind w:left="1440" w:hanging="360"/>
      </w:pPr>
    </w:lvl>
    <w:lvl w:ilvl="2" w:tplc="98EE846E" w:tentative="1">
      <w:start w:val="1"/>
      <w:numFmt w:val="lowerRoman"/>
      <w:lvlText w:val="%3."/>
      <w:lvlJc w:val="right"/>
      <w:pPr>
        <w:ind w:left="2160" w:hanging="180"/>
      </w:pPr>
    </w:lvl>
    <w:lvl w:ilvl="3" w:tplc="E95E79E8" w:tentative="1">
      <w:start w:val="1"/>
      <w:numFmt w:val="decimal"/>
      <w:lvlText w:val="%4."/>
      <w:lvlJc w:val="left"/>
      <w:pPr>
        <w:ind w:left="2880" w:hanging="360"/>
      </w:pPr>
    </w:lvl>
    <w:lvl w:ilvl="4" w:tplc="4C84CC86" w:tentative="1">
      <w:start w:val="1"/>
      <w:numFmt w:val="lowerLetter"/>
      <w:lvlText w:val="%5."/>
      <w:lvlJc w:val="left"/>
      <w:pPr>
        <w:ind w:left="3600" w:hanging="360"/>
      </w:pPr>
    </w:lvl>
    <w:lvl w:ilvl="5" w:tplc="E4621844" w:tentative="1">
      <w:start w:val="1"/>
      <w:numFmt w:val="lowerRoman"/>
      <w:lvlText w:val="%6."/>
      <w:lvlJc w:val="right"/>
      <w:pPr>
        <w:ind w:left="4320" w:hanging="180"/>
      </w:pPr>
    </w:lvl>
    <w:lvl w:ilvl="6" w:tplc="2AFED662" w:tentative="1">
      <w:start w:val="1"/>
      <w:numFmt w:val="decimal"/>
      <w:lvlText w:val="%7."/>
      <w:lvlJc w:val="left"/>
      <w:pPr>
        <w:ind w:left="5040" w:hanging="360"/>
      </w:pPr>
    </w:lvl>
    <w:lvl w:ilvl="7" w:tplc="07D61994" w:tentative="1">
      <w:start w:val="1"/>
      <w:numFmt w:val="lowerLetter"/>
      <w:lvlText w:val="%8."/>
      <w:lvlJc w:val="left"/>
      <w:pPr>
        <w:ind w:left="5760" w:hanging="360"/>
      </w:pPr>
    </w:lvl>
    <w:lvl w:ilvl="8" w:tplc="ADCAC860"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016ABBB8">
      <w:start w:val="1"/>
      <w:numFmt w:val="lowerRoman"/>
      <w:lvlText w:val="(%1)"/>
      <w:lvlJc w:val="left"/>
      <w:pPr>
        <w:ind w:left="1080" w:hanging="720"/>
      </w:pPr>
      <w:rPr>
        <w:rFonts w:hint="default"/>
      </w:rPr>
    </w:lvl>
    <w:lvl w:ilvl="1" w:tplc="0E9CB302" w:tentative="1">
      <w:start w:val="1"/>
      <w:numFmt w:val="lowerLetter"/>
      <w:lvlText w:val="%2."/>
      <w:lvlJc w:val="left"/>
      <w:pPr>
        <w:ind w:left="1440" w:hanging="360"/>
      </w:pPr>
    </w:lvl>
    <w:lvl w:ilvl="2" w:tplc="E410D886" w:tentative="1">
      <w:start w:val="1"/>
      <w:numFmt w:val="lowerRoman"/>
      <w:lvlText w:val="%3."/>
      <w:lvlJc w:val="right"/>
      <w:pPr>
        <w:ind w:left="2160" w:hanging="180"/>
      </w:pPr>
    </w:lvl>
    <w:lvl w:ilvl="3" w:tplc="23BADE4A" w:tentative="1">
      <w:start w:val="1"/>
      <w:numFmt w:val="decimal"/>
      <w:lvlText w:val="%4."/>
      <w:lvlJc w:val="left"/>
      <w:pPr>
        <w:ind w:left="2880" w:hanging="360"/>
      </w:pPr>
    </w:lvl>
    <w:lvl w:ilvl="4" w:tplc="59DA6A68" w:tentative="1">
      <w:start w:val="1"/>
      <w:numFmt w:val="lowerLetter"/>
      <w:lvlText w:val="%5."/>
      <w:lvlJc w:val="left"/>
      <w:pPr>
        <w:ind w:left="3600" w:hanging="360"/>
      </w:pPr>
    </w:lvl>
    <w:lvl w:ilvl="5" w:tplc="B832CC20" w:tentative="1">
      <w:start w:val="1"/>
      <w:numFmt w:val="lowerRoman"/>
      <w:lvlText w:val="%6."/>
      <w:lvlJc w:val="right"/>
      <w:pPr>
        <w:ind w:left="4320" w:hanging="180"/>
      </w:pPr>
    </w:lvl>
    <w:lvl w:ilvl="6" w:tplc="8D80C8C4" w:tentative="1">
      <w:start w:val="1"/>
      <w:numFmt w:val="decimal"/>
      <w:lvlText w:val="%7."/>
      <w:lvlJc w:val="left"/>
      <w:pPr>
        <w:ind w:left="5040" w:hanging="360"/>
      </w:pPr>
    </w:lvl>
    <w:lvl w:ilvl="7" w:tplc="99803FC6" w:tentative="1">
      <w:start w:val="1"/>
      <w:numFmt w:val="lowerLetter"/>
      <w:lvlText w:val="%8."/>
      <w:lvlJc w:val="left"/>
      <w:pPr>
        <w:ind w:left="5760" w:hanging="360"/>
      </w:pPr>
    </w:lvl>
    <w:lvl w:ilvl="8" w:tplc="F9D8927E"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8206C332">
      <w:start w:val="1"/>
      <w:numFmt w:val="lowerRoman"/>
      <w:lvlText w:val="(%1)"/>
      <w:lvlJc w:val="left"/>
      <w:pPr>
        <w:ind w:left="1080" w:hanging="720"/>
      </w:pPr>
      <w:rPr>
        <w:rFonts w:hint="default"/>
      </w:rPr>
    </w:lvl>
    <w:lvl w:ilvl="1" w:tplc="D974EA26" w:tentative="1">
      <w:start w:val="1"/>
      <w:numFmt w:val="lowerLetter"/>
      <w:lvlText w:val="%2."/>
      <w:lvlJc w:val="left"/>
      <w:pPr>
        <w:ind w:left="1440" w:hanging="360"/>
      </w:pPr>
    </w:lvl>
    <w:lvl w:ilvl="2" w:tplc="39D60E48" w:tentative="1">
      <w:start w:val="1"/>
      <w:numFmt w:val="lowerRoman"/>
      <w:lvlText w:val="%3."/>
      <w:lvlJc w:val="right"/>
      <w:pPr>
        <w:ind w:left="2160" w:hanging="180"/>
      </w:pPr>
    </w:lvl>
    <w:lvl w:ilvl="3" w:tplc="1B120ABA" w:tentative="1">
      <w:start w:val="1"/>
      <w:numFmt w:val="decimal"/>
      <w:lvlText w:val="%4."/>
      <w:lvlJc w:val="left"/>
      <w:pPr>
        <w:ind w:left="2880" w:hanging="360"/>
      </w:pPr>
    </w:lvl>
    <w:lvl w:ilvl="4" w:tplc="C39CC4C4" w:tentative="1">
      <w:start w:val="1"/>
      <w:numFmt w:val="lowerLetter"/>
      <w:lvlText w:val="%5."/>
      <w:lvlJc w:val="left"/>
      <w:pPr>
        <w:ind w:left="3600" w:hanging="360"/>
      </w:pPr>
    </w:lvl>
    <w:lvl w:ilvl="5" w:tplc="4C7CC382" w:tentative="1">
      <w:start w:val="1"/>
      <w:numFmt w:val="lowerRoman"/>
      <w:lvlText w:val="%6."/>
      <w:lvlJc w:val="right"/>
      <w:pPr>
        <w:ind w:left="4320" w:hanging="180"/>
      </w:pPr>
    </w:lvl>
    <w:lvl w:ilvl="6" w:tplc="F94ED68A" w:tentative="1">
      <w:start w:val="1"/>
      <w:numFmt w:val="decimal"/>
      <w:lvlText w:val="%7."/>
      <w:lvlJc w:val="left"/>
      <w:pPr>
        <w:ind w:left="5040" w:hanging="360"/>
      </w:pPr>
    </w:lvl>
    <w:lvl w:ilvl="7" w:tplc="F6A48434" w:tentative="1">
      <w:start w:val="1"/>
      <w:numFmt w:val="lowerLetter"/>
      <w:lvlText w:val="%8."/>
      <w:lvlJc w:val="left"/>
      <w:pPr>
        <w:ind w:left="5760" w:hanging="360"/>
      </w:pPr>
    </w:lvl>
    <w:lvl w:ilvl="8" w:tplc="5EBA9D40"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B4C0BF52">
      <w:start w:val="1"/>
      <w:numFmt w:val="lowerRoman"/>
      <w:lvlText w:val="(%1)"/>
      <w:lvlJc w:val="left"/>
      <w:pPr>
        <w:ind w:left="1080" w:hanging="720"/>
      </w:pPr>
      <w:rPr>
        <w:rFonts w:hint="default"/>
      </w:rPr>
    </w:lvl>
    <w:lvl w:ilvl="1" w:tplc="59F0C71A" w:tentative="1">
      <w:start w:val="1"/>
      <w:numFmt w:val="lowerLetter"/>
      <w:lvlText w:val="%2."/>
      <w:lvlJc w:val="left"/>
      <w:pPr>
        <w:ind w:left="1440" w:hanging="360"/>
      </w:pPr>
    </w:lvl>
    <w:lvl w:ilvl="2" w:tplc="BACA828C" w:tentative="1">
      <w:start w:val="1"/>
      <w:numFmt w:val="lowerRoman"/>
      <w:lvlText w:val="%3."/>
      <w:lvlJc w:val="right"/>
      <w:pPr>
        <w:ind w:left="2160" w:hanging="180"/>
      </w:pPr>
    </w:lvl>
    <w:lvl w:ilvl="3" w:tplc="BD30894E" w:tentative="1">
      <w:start w:val="1"/>
      <w:numFmt w:val="decimal"/>
      <w:lvlText w:val="%4."/>
      <w:lvlJc w:val="left"/>
      <w:pPr>
        <w:ind w:left="2880" w:hanging="360"/>
      </w:pPr>
    </w:lvl>
    <w:lvl w:ilvl="4" w:tplc="FBA20BB6" w:tentative="1">
      <w:start w:val="1"/>
      <w:numFmt w:val="lowerLetter"/>
      <w:lvlText w:val="%5."/>
      <w:lvlJc w:val="left"/>
      <w:pPr>
        <w:ind w:left="3600" w:hanging="360"/>
      </w:pPr>
    </w:lvl>
    <w:lvl w:ilvl="5" w:tplc="842C361C" w:tentative="1">
      <w:start w:val="1"/>
      <w:numFmt w:val="lowerRoman"/>
      <w:lvlText w:val="%6."/>
      <w:lvlJc w:val="right"/>
      <w:pPr>
        <w:ind w:left="4320" w:hanging="180"/>
      </w:pPr>
    </w:lvl>
    <w:lvl w:ilvl="6" w:tplc="2D90779C" w:tentative="1">
      <w:start w:val="1"/>
      <w:numFmt w:val="decimal"/>
      <w:lvlText w:val="%7."/>
      <w:lvlJc w:val="left"/>
      <w:pPr>
        <w:ind w:left="5040" w:hanging="360"/>
      </w:pPr>
    </w:lvl>
    <w:lvl w:ilvl="7" w:tplc="19C29C40" w:tentative="1">
      <w:start w:val="1"/>
      <w:numFmt w:val="lowerLetter"/>
      <w:lvlText w:val="%8."/>
      <w:lvlJc w:val="left"/>
      <w:pPr>
        <w:ind w:left="5760" w:hanging="360"/>
      </w:pPr>
    </w:lvl>
    <w:lvl w:ilvl="8" w:tplc="BD060134"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5863"/>
    <w:rsid w:val="0006021C"/>
    <w:rsid w:val="000B40CB"/>
    <w:rsid w:val="001238DF"/>
    <w:rsid w:val="001A45AC"/>
    <w:rsid w:val="001B6ACC"/>
    <w:rsid w:val="002B38A6"/>
    <w:rsid w:val="002C5797"/>
    <w:rsid w:val="002F7107"/>
    <w:rsid w:val="0048568F"/>
    <w:rsid w:val="004B3BDB"/>
    <w:rsid w:val="00503227"/>
    <w:rsid w:val="00573586"/>
    <w:rsid w:val="00594E3D"/>
    <w:rsid w:val="005A7947"/>
    <w:rsid w:val="005C5CF0"/>
    <w:rsid w:val="0062686D"/>
    <w:rsid w:val="006516B5"/>
    <w:rsid w:val="006E38E5"/>
    <w:rsid w:val="007C0414"/>
    <w:rsid w:val="008255BC"/>
    <w:rsid w:val="00900CB6"/>
    <w:rsid w:val="00941BF4"/>
    <w:rsid w:val="00983F43"/>
    <w:rsid w:val="00A02E3A"/>
    <w:rsid w:val="00A130CC"/>
    <w:rsid w:val="00BB4E8F"/>
    <w:rsid w:val="00BD066C"/>
    <w:rsid w:val="00C0451E"/>
    <w:rsid w:val="00CC2B5E"/>
    <w:rsid w:val="00D11403"/>
    <w:rsid w:val="00D22FE8"/>
    <w:rsid w:val="00D51A2F"/>
    <w:rsid w:val="00DD3F2B"/>
    <w:rsid w:val="00F41356"/>
    <w:rsid w:val="00F4221D"/>
    <w:rsid w:val="00F909EA"/>
    <w:rsid w:val="00FB5863"/>
    <w:rsid w:val="00FD2A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3BEE68"/>
  <w15:docId w15:val="{DAD2A11F-1E5D-49F1-B7AB-112CEE4279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EE1C9A" w:rsidP="00BF58F7">
          <w:pPr>
            <w:pStyle w:val="C89A94DFFEE0425CBBD08C0631155E56"/>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EE1C9A" w:rsidP="00BF58F7">
          <w:pPr>
            <w:pStyle w:val="8CD27297CE4F414E814174AF71F9099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1C9A"/>
    <w:rsid w:val="00AF5622"/>
    <w:rsid w:val="00EE1C9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8CD27297CE4F414E814174AF71F90997">
    <w:name w:val="8CD27297CE4F414E814174AF71F90997"/>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Audit Decision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2714</RACS_x0020_ID>
    <Approved_x0020_Provider xmlns="a8338b6e-77a6-4851-82b6-98166143ffdd">Domacwa Holdings Pty Ltd</Approved_x0020_Provider>
    <Management_x0020_Company_x0020_ID xmlns="a8338b6e-77a6-4851-82b6-98166143ffdd" xsi:nil="true"/>
    <Home xmlns="a8338b6e-77a6-4851-82b6-98166143ffdd">Murrayvale Aged Care</Home>
    <Signed xmlns="a8338b6e-77a6-4851-82b6-98166143ffdd" xsi:nil="true"/>
    <Uploaded xmlns="a8338b6e-77a6-4851-82b6-98166143ffdd">true</Uploaded>
    <Management_x0020_Company xmlns="a8338b6e-77a6-4851-82b6-98166143ffdd" xsi:nil="true"/>
    <Doc_x0020_Date xmlns="a8338b6e-77a6-4851-82b6-98166143ffdd">2023-05-11T05:47:20+00:00</Doc_x0020_Date>
    <CSI_x0020_ID xmlns="a8338b6e-77a6-4851-82b6-98166143ffdd" xsi:nil="true"/>
    <Case_x0020_ID xmlns="a8338b6e-77a6-4851-82b6-98166143ffdd" xsi:nil="true"/>
    <Approved_x0020_Provider_x0020_ID xmlns="a8338b6e-77a6-4851-82b6-98166143ffdd">9787BA3E-75F4-DC11-AD41-005056922186</Approved_x0020_Provider_x0020_ID>
    <Location xmlns="a8338b6e-77a6-4851-82b6-98166143ffdd" xsi:nil="true"/>
    <Home_x0020_ID xmlns="a8338b6e-77a6-4851-82b6-98166143ffdd">30E9A0A5-7CF4-DC11-AD41-005056922186</Home_x0020_ID>
    <State xmlns="a8338b6e-77a6-4851-82b6-98166143ffdd">NSW</State>
    <Doc_x0020_Sent_Received_x0020_Date xmlns="a8338b6e-77a6-4851-82b6-98166143ffdd">2023-04-11T00:00:00+00:00</Doc_x0020_Sent_Received_x0020_Date>
    <Activity_x0020_ID xmlns="a8338b6e-77a6-4851-82b6-98166143ffdd">108F5152-8D9A-EC11-B3C0-005056922186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24D66200-B9DA-4ABB-9295-AA7B70C5F3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terms/"/>
    <ds:schemaRef ds:uri="http://schemas.microsoft.com/office/2006/metadata/properties"/>
    <ds:schemaRef ds:uri="http://www.w3.org/XML/1998/namespace"/>
    <ds:schemaRef ds:uri="http://purl.org/dc/elements/1.1/"/>
    <ds:schemaRef ds:uri="http://schemas.microsoft.com/office/2006/documentManagement/types"/>
    <ds:schemaRef ds:uri="http://schemas.openxmlformats.org/package/2006/metadata/core-properties"/>
    <ds:schemaRef ds:uri="a8338b6e-77a6-4851-82b6-98166143ffdd"/>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779</Words>
  <Characters>4446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cp:lastPrinted>2023-05-11T05:45:00Z</cp:lastPrinted>
  <dcterms:created xsi:type="dcterms:W3CDTF">2023-05-12T02:31:00Z</dcterms:created>
  <dcterms:modified xsi:type="dcterms:W3CDTF">2023-05-12T02:31:00Z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