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8B4AE" w14:textId="38CFFC82" w:rsidR="001F3228" w:rsidRDefault="00C90AE6"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75B533BE" wp14:editId="5FC2374A">
                <wp:simplePos x="0" y="0"/>
                <wp:positionH relativeFrom="column">
                  <wp:posOffset>-895350</wp:posOffset>
                </wp:positionH>
                <wp:positionV relativeFrom="paragraph">
                  <wp:posOffset>722630</wp:posOffset>
                </wp:positionV>
                <wp:extent cx="5686425" cy="1727200"/>
                <wp:effectExtent l="0" t="0" r="0" b="0"/>
                <wp:wrapSquare wrapText="bothSides"/>
                <wp:docPr id="400814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D2C86" w14:textId="77777777" w:rsidR="001F3228" w:rsidRDefault="00CB6411"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5B1C954" w14:textId="77777777" w:rsidR="001F3228" w:rsidRPr="001E694D" w:rsidRDefault="00CB6411"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0855B49" w14:textId="77777777" w:rsidR="001F3228" w:rsidRPr="001E694D" w:rsidRDefault="00CB6411" w:rsidP="009504D0">
                            <w:pPr>
                              <w:pStyle w:val="ContactNumber"/>
                              <w:spacing w:after="600"/>
                              <w:rPr>
                                <w:rFonts w:ascii="Open Sans" w:hAnsi="Open Sans" w:cs="Open Sans"/>
                              </w:rPr>
                            </w:pPr>
                            <w:r w:rsidRPr="001E694D">
                              <w:rPr>
                                <w:rFonts w:ascii="Open Sans" w:hAnsi="Open Sans" w:cs="Open Sans"/>
                              </w:rPr>
                              <w:t>Agedcarequality.gov.au</w:t>
                            </w:r>
                          </w:p>
                          <w:p w14:paraId="170BA2BD" w14:textId="77777777" w:rsidR="001F3228" w:rsidRDefault="001F32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B533BE"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124D2C86" w14:textId="77777777" w:rsidR="001F3228" w:rsidRDefault="00CB6411"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5B1C954" w14:textId="77777777" w:rsidR="001F3228" w:rsidRPr="001E694D" w:rsidRDefault="00CB6411"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0855B49" w14:textId="77777777" w:rsidR="001F3228" w:rsidRPr="001E694D" w:rsidRDefault="00CB6411" w:rsidP="009504D0">
                      <w:pPr>
                        <w:pStyle w:val="ContactNumber"/>
                        <w:spacing w:after="600"/>
                        <w:rPr>
                          <w:rFonts w:ascii="Open Sans" w:hAnsi="Open Sans" w:cs="Open Sans"/>
                        </w:rPr>
                      </w:pPr>
                      <w:r w:rsidRPr="001E694D">
                        <w:rPr>
                          <w:rFonts w:ascii="Open Sans" w:hAnsi="Open Sans" w:cs="Open Sans"/>
                        </w:rPr>
                        <w:t>Agedcarequality.gov.au</w:t>
                      </w:r>
                    </w:p>
                    <w:p w14:paraId="170BA2BD" w14:textId="77777777" w:rsidR="001F3228" w:rsidRDefault="001F3228"/>
                  </w:txbxContent>
                </v:textbox>
                <w10:wrap type="square"/>
              </v:shape>
            </w:pict>
          </mc:Fallback>
        </mc:AlternateContent>
      </w:r>
      <w:r>
        <w:rPr>
          <w:noProof/>
        </w:rPr>
        <w:drawing>
          <wp:anchor distT="360045" distB="180340" distL="114300" distR="114300" simplePos="0" relativeHeight="251659264" behindDoc="1" locked="0" layoutInCell="1" allowOverlap="1" wp14:anchorId="438F0758" wp14:editId="6119969B">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60683DCB" w14:textId="77777777" w:rsidR="001F3228" w:rsidRPr="001E694D" w:rsidRDefault="001F3228" w:rsidP="001E694D">
      <w:pPr>
        <w:tabs>
          <w:tab w:val="left" w:pos="4569"/>
        </w:tabs>
        <w:rPr>
          <w:rFonts w:ascii="Open Sans" w:hAnsi="Open Sans" w:cs="Open Sans"/>
          <w:color w:val="FFFFFF" w:themeColor="background1"/>
          <w:sz w:val="66"/>
          <w:szCs w:val="66"/>
        </w:rPr>
      </w:pPr>
    </w:p>
    <w:p w14:paraId="1A1772A2" w14:textId="77777777" w:rsidR="001F3228" w:rsidRDefault="001F3228" w:rsidP="00372ED2">
      <w:pPr>
        <w:spacing w:after="0"/>
        <w:rPr>
          <w:rFonts w:ascii="Open Sans" w:hAnsi="Open Sans" w:cs="Open Sans"/>
          <w:b/>
          <w:bCs/>
          <w:color w:val="FFFFFF" w:themeColor="background1"/>
          <w:sz w:val="66"/>
          <w:szCs w:val="66"/>
        </w:rPr>
      </w:pPr>
    </w:p>
    <w:p w14:paraId="10957B2F" w14:textId="77777777" w:rsidR="001F3228" w:rsidRDefault="001F3228" w:rsidP="00372ED2">
      <w:pPr>
        <w:spacing w:after="0"/>
        <w:rPr>
          <w:rFonts w:ascii="Open Sans" w:hAnsi="Open Sans" w:cs="Open Sans"/>
          <w:b/>
          <w:bCs/>
          <w:color w:val="FFFFFF" w:themeColor="background1"/>
          <w:sz w:val="66"/>
          <w:szCs w:val="66"/>
        </w:rPr>
      </w:pPr>
    </w:p>
    <w:p w14:paraId="51A374BE" w14:textId="77777777" w:rsidR="001F3228" w:rsidRPr="00412FC5" w:rsidRDefault="001F3228"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6F7326" w14:paraId="3FC99AD2" w14:textId="77777777" w:rsidTr="006F7326">
        <w:tc>
          <w:tcPr>
            <w:cnfStyle w:val="001000000000" w:firstRow="0" w:lastRow="0" w:firstColumn="1" w:lastColumn="0" w:oddVBand="0" w:evenVBand="0" w:oddHBand="0" w:evenHBand="0" w:firstRowFirstColumn="0" w:firstRowLastColumn="0" w:lastRowFirstColumn="0" w:lastRowLastColumn="0"/>
            <w:tcW w:w="3227" w:type="dxa"/>
          </w:tcPr>
          <w:p w14:paraId="06C27F7C" w14:textId="77777777" w:rsidR="001F3228" w:rsidRPr="001E694D" w:rsidRDefault="00CB6411"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6EA15F15" w14:textId="77777777" w:rsidR="001F3228" w:rsidRPr="001E694D" w:rsidRDefault="00CB6411"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Mutkin Residential Aged Care</w:t>
            </w:r>
          </w:p>
        </w:tc>
      </w:tr>
      <w:tr w:rsidR="006F7326" w14:paraId="5BD459D7" w14:textId="77777777" w:rsidTr="006F73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4453D3C" w14:textId="77777777" w:rsidR="001F3228" w:rsidRPr="001E694D" w:rsidRDefault="00CB6411"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5F4B038E" w14:textId="77777777" w:rsidR="001F3228" w:rsidRPr="001E694D" w:rsidRDefault="00CB6411"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5239</w:t>
            </w:r>
          </w:p>
        </w:tc>
      </w:tr>
      <w:tr w:rsidR="006F7326" w14:paraId="4A32383D" w14:textId="77777777" w:rsidTr="006F7326">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C878596" w14:textId="77777777" w:rsidR="001F3228" w:rsidRPr="001E694D" w:rsidRDefault="00CB6411"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761CCEB0" w14:textId="77777777" w:rsidR="001F3228" w:rsidRPr="001E694D" w:rsidRDefault="00CB6411"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87 Back</w:t>
            </w:r>
            <w:r w:rsidRPr="001E694D">
              <w:rPr>
                <w:rFonts w:ascii="Open Sans" w:eastAsia="Times New Roman" w:hAnsi="Open Sans" w:cs="Open Sans"/>
                <w:lang w:eastAsia="en-AU"/>
              </w:rPr>
              <w:t xml:space="preserve"> Beach Road, YARRABAH, Queensland, 4871</w:t>
            </w:r>
          </w:p>
        </w:tc>
      </w:tr>
      <w:tr w:rsidR="006F7326" w14:paraId="1DBF99E0" w14:textId="77777777" w:rsidTr="006F73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3A45135" w14:textId="77777777" w:rsidR="001F3228" w:rsidRPr="001E694D" w:rsidRDefault="00CB6411"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51CC17F3" w14:textId="77777777" w:rsidR="001F3228" w:rsidRPr="001E694D" w:rsidRDefault="00CB6411"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6F7326" w14:paraId="4616D8FE" w14:textId="77777777" w:rsidTr="006F7326">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A7EDC9F" w14:textId="77777777" w:rsidR="001F3228" w:rsidRPr="001E694D" w:rsidRDefault="00CB6411"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4FE2AD15" w14:textId="77777777" w:rsidR="001F3228" w:rsidRPr="001E694D" w:rsidRDefault="00CB6411"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9 October 2024 to 10 October 2024</w:t>
            </w:r>
          </w:p>
        </w:tc>
      </w:tr>
      <w:tr w:rsidR="006F7326" w14:paraId="2FBB675D" w14:textId="77777777" w:rsidTr="006F73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58F645B" w14:textId="77777777" w:rsidR="001F3228" w:rsidRPr="001E694D" w:rsidRDefault="00CB6411"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2081161856"/>
            <w:placeholder>
              <w:docPart w:val="DefaultPlaceholder_-1854013437"/>
            </w:placeholder>
            <w:date w:fullDate="2024-11-14T00:00:00Z">
              <w:dateFormat w:val="d MMMM yyyy"/>
              <w:lid w:val="en-AU"/>
              <w:storeMappedDataAs w:val="dateTime"/>
              <w:calendar w:val="gregorian"/>
            </w:date>
          </w:sdtPr>
          <w:sdtEndPr/>
          <w:sdtContent>
            <w:tc>
              <w:tcPr>
                <w:tcW w:w="7114" w:type="dxa"/>
                <w:shd w:val="clear" w:color="auto" w:fill="FFFFFF" w:themeFill="background1"/>
              </w:tcPr>
              <w:p w14:paraId="190A0054" w14:textId="49B0D8EC" w:rsidR="001F3228" w:rsidRPr="001E694D" w:rsidRDefault="00B43A5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14 November 2024</w:t>
                </w:r>
              </w:p>
            </w:tc>
          </w:sdtContent>
        </w:sdt>
      </w:tr>
      <w:tr w:rsidR="006F7326" w14:paraId="280AB1B7" w14:textId="77777777" w:rsidTr="006F7326">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3793440" w14:textId="77777777" w:rsidR="001F3228" w:rsidRPr="001E694D" w:rsidRDefault="00CB6411"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1BD65072" w14:textId="77777777" w:rsidR="001F3228" w:rsidRPr="001E694D" w:rsidRDefault="00CB6411"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5706 Mutkin Residential and Community Care Indigenous Corporation </w:t>
            </w:r>
          </w:p>
          <w:p w14:paraId="07D8ED0D" w14:textId="77777777" w:rsidR="001F3228" w:rsidRPr="001E694D" w:rsidRDefault="00CB6411"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3596 Mutkin Residential Aged Care</w:t>
            </w:r>
          </w:p>
        </w:tc>
      </w:tr>
    </w:tbl>
    <w:bookmarkEnd w:id="0"/>
    <w:p w14:paraId="3D50707A" w14:textId="77777777" w:rsidR="001F3228" w:rsidRPr="001E694D" w:rsidRDefault="00CB6411"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51F7DE99" w14:textId="77777777" w:rsidR="001F3228" w:rsidRPr="003E162B" w:rsidRDefault="00CB6411"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2D236B1A" w14:textId="1686B622" w:rsidR="001F3228" w:rsidRPr="001E694D" w:rsidRDefault="00CB6411"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Mutkin Residential Aged Care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C263B2">
        <w:rPr>
          <w:rFonts w:ascii="Open Sans" w:hAnsi="Open Sans" w:cs="Open Sans"/>
        </w:rPr>
        <w:t>Micheal Cooper</w:t>
      </w:r>
      <w:r w:rsidRPr="007F7AFA">
        <w:rPr>
          <w:rFonts w:ascii="Open Sans" w:hAnsi="Open Sans" w:cs="Open Sans"/>
          <w:color w:val="auto"/>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42D07DEA" w14:textId="77777777" w:rsidR="001F3228" w:rsidRPr="001E694D" w:rsidRDefault="00CB6411"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537B600F" w14:textId="77777777" w:rsidR="001F3228" w:rsidRPr="001E694D" w:rsidRDefault="00CB6411"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3F21086D" w14:textId="77777777" w:rsidR="001F3228" w:rsidRPr="003E162B" w:rsidRDefault="00CB6411"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714D036E" w14:textId="77777777" w:rsidR="001F3228" w:rsidRPr="001E694D" w:rsidRDefault="00CB6411"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328977E4" w14:textId="19AA7E28" w:rsidR="001F3228" w:rsidRPr="001E694D" w:rsidRDefault="00CB6411"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assessment) – site report was informed </w:t>
      </w:r>
      <w:r w:rsidRPr="00C263B2">
        <w:rPr>
          <w:rFonts w:ascii="Open Sans" w:hAnsi="Open Sans" w:cs="Open Sans"/>
          <w:color w:val="auto"/>
        </w:rPr>
        <w:t>by a site assessment, observations at the service, review of documents and interviews with staff, older people/representatives and others</w:t>
      </w:r>
    </w:p>
    <w:p w14:paraId="5EC93314" w14:textId="3F51D475" w:rsidR="001F3228" w:rsidRPr="001E694D" w:rsidRDefault="00CB6411" w:rsidP="00712752">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the provider’s response to the assessment team’s report receive</w:t>
      </w:r>
      <w:r w:rsidR="00C263B2">
        <w:rPr>
          <w:rFonts w:ascii="Open Sans" w:hAnsi="Open Sans" w:cs="Open Sans"/>
        </w:rPr>
        <w:t>d 6 November 2024</w:t>
      </w:r>
    </w:p>
    <w:p w14:paraId="3DB56FE0" w14:textId="371386C6" w:rsidR="001F3228" w:rsidRPr="001E694D" w:rsidRDefault="00CB6411"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7491C04F" w14:textId="77777777" w:rsidR="001F3228" w:rsidRPr="003E162B" w:rsidRDefault="00CB6411"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205"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9"/>
        <w:gridCol w:w="2127"/>
      </w:tblGrid>
      <w:tr w:rsidR="006F7326" w14:paraId="3C720CFD" w14:textId="77777777" w:rsidTr="00A02A7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149B3095" w14:textId="77777777" w:rsidR="001F3228" w:rsidRPr="001E694D" w:rsidRDefault="00CB6411" w:rsidP="002C5FA9">
            <w:pPr>
              <w:keepNext/>
              <w:spacing w:before="0" w:line="22" w:lineRule="atLeast"/>
              <w:rPr>
                <w:rFonts w:ascii="Open Sans" w:hAnsi="Open Sans" w:cs="Open Sans"/>
              </w:rPr>
            </w:pPr>
            <w:r w:rsidRPr="001E694D">
              <w:rPr>
                <w:rFonts w:ascii="Open Sans" w:hAnsi="Open Sans" w:cs="Open Sans"/>
              </w:rPr>
              <w:t xml:space="preserve">Standard 3 </w:t>
            </w:r>
            <w:r w:rsidRPr="00A02A7F">
              <w:rPr>
                <w:rFonts w:ascii="Open Sans" w:hAnsi="Open Sans" w:cs="Open Sans"/>
                <w:b w:val="0"/>
                <w:bCs/>
              </w:rPr>
              <w:t>Personal care and clinical care</w:t>
            </w:r>
          </w:p>
        </w:tc>
        <w:tc>
          <w:tcPr>
            <w:tcW w:w="1133" w:type="pct"/>
            <w:shd w:val="clear" w:color="auto" w:fill="auto"/>
          </w:tcPr>
          <w:p w14:paraId="20A386AB" w14:textId="33ADEADF" w:rsidR="001F3228" w:rsidRPr="001E694D" w:rsidRDefault="007F2893"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sdt>
              <w:sdtPr>
                <w:rPr>
                  <w:rFonts w:ascii="Open Sans" w:hAnsi="Open Sans" w:cs="Open Sans"/>
                </w:rPr>
                <w:alias w:val="Compliance Rating"/>
                <w:tag w:val="Compliance Rating"/>
                <w:id w:val="876772982"/>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C263B2" w:rsidRPr="00C263B2">
                  <w:rPr>
                    <w:rFonts w:ascii="Open Sans" w:hAnsi="Open Sans" w:cs="Open Sans"/>
                  </w:rPr>
                  <w:t>Not Compliant</w:t>
                </w:r>
              </w:sdtContent>
            </w:sdt>
          </w:p>
        </w:tc>
      </w:tr>
      <w:tr w:rsidR="006F7326" w14:paraId="08116A7D" w14:textId="77777777" w:rsidTr="00A02A7F">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7E690898" w14:textId="77777777" w:rsidR="001F3228" w:rsidRPr="001E694D" w:rsidRDefault="00CB6411"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133" w:type="pct"/>
            <w:shd w:val="clear" w:color="auto" w:fill="auto"/>
          </w:tcPr>
          <w:p w14:paraId="1E7BA263" w14:textId="09E8B62F" w:rsidR="001F3228" w:rsidRPr="00A02A7F" w:rsidRDefault="00A02A7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A02A7F">
              <w:rPr>
                <w:rFonts w:ascii="Arial" w:hAnsi="Arial"/>
                <w:b/>
                <w:bCs/>
              </w:rPr>
              <w:t>Not applicable as not all requirements have been assessed</w:t>
            </w:r>
          </w:p>
        </w:tc>
      </w:tr>
      <w:tr w:rsidR="006F7326" w14:paraId="0E40594E" w14:textId="77777777" w:rsidTr="00A02A7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424EB386" w14:textId="77777777" w:rsidR="001F3228" w:rsidRPr="001E694D" w:rsidRDefault="00CB6411"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133" w:type="pct"/>
            <w:shd w:val="clear" w:color="auto" w:fill="auto"/>
          </w:tcPr>
          <w:p w14:paraId="6049E76E" w14:textId="64DF3358" w:rsidR="001F3228" w:rsidRPr="001E694D" w:rsidRDefault="007F2893"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9633183"/>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C263B2">
                  <w:rPr>
                    <w:rFonts w:ascii="Open Sans" w:hAnsi="Open Sans" w:cs="Open Sans"/>
                    <w:b/>
                    <w:bCs/>
                  </w:rPr>
                  <w:t>Not Compliant</w:t>
                </w:r>
              </w:sdtContent>
            </w:sdt>
          </w:p>
        </w:tc>
      </w:tr>
      <w:tr w:rsidR="006F7326" w14:paraId="0B8019EA" w14:textId="77777777" w:rsidTr="00A02A7F">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55AEBFDB" w14:textId="77777777" w:rsidR="001F3228" w:rsidRPr="001E694D" w:rsidRDefault="00CB6411"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133" w:type="pct"/>
            <w:shd w:val="clear" w:color="auto" w:fill="auto"/>
          </w:tcPr>
          <w:p w14:paraId="2C030914" w14:textId="5D60DE64" w:rsidR="001F3228" w:rsidRPr="001E694D" w:rsidRDefault="007F2893"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52891788"/>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C263B2">
                  <w:rPr>
                    <w:rFonts w:ascii="Open Sans" w:hAnsi="Open Sans" w:cs="Open Sans"/>
                    <w:b/>
                    <w:bCs/>
                  </w:rPr>
                  <w:t>Not Compliant</w:t>
                </w:r>
              </w:sdtContent>
            </w:sdt>
          </w:p>
        </w:tc>
      </w:tr>
    </w:tbl>
    <w:p w14:paraId="4C6ECAB9" w14:textId="77777777" w:rsidR="001F3228" w:rsidRPr="001E694D" w:rsidRDefault="00CB6411"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5163F532" w14:textId="77777777" w:rsidR="001F3228" w:rsidRPr="003E162B" w:rsidRDefault="00CB6411"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1F48F750" w14:textId="77777777" w:rsidR="001F3228" w:rsidRDefault="00CB6411"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29664E1F" w14:textId="205929BF" w:rsidR="00A02A7F" w:rsidRDefault="00A02A7F" w:rsidP="00A02A7F">
      <w:pPr>
        <w:pStyle w:val="NormalArial"/>
        <w:numPr>
          <w:ilvl w:val="0"/>
          <w:numId w:val="19"/>
        </w:numPr>
        <w:rPr>
          <w:rFonts w:ascii="Open Sans" w:hAnsi="Open Sans" w:cs="Open Sans"/>
        </w:rPr>
      </w:pPr>
      <w:r>
        <w:rPr>
          <w:rFonts w:ascii="Open Sans" w:hAnsi="Open Sans" w:cs="Open Sans"/>
        </w:rPr>
        <w:t xml:space="preserve">In relation to Requirement 3(3)(a), the approved provider must implement processes to ensure care provided is safe and best practice, particularly in relation to the implementation, monitoring, and review of consumers who are subject to an environmental restrictive practice. </w:t>
      </w:r>
    </w:p>
    <w:p w14:paraId="7E179AED" w14:textId="128A1991" w:rsidR="00A02A7F" w:rsidRDefault="00A02A7F" w:rsidP="00A02A7F">
      <w:pPr>
        <w:pStyle w:val="NormalArial"/>
        <w:numPr>
          <w:ilvl w:val="0"/>
          <w:numId w:val="19"/>
        </w:numPr>
        <w:rPr>
          <w:rFonts w:ascii="Open Sans" w:hAnsi="Open Sans" w:cs="Open Sans"/>
        </w:rPr>
      </w:pPr>
      <w:r>
        <w:rPr>
          <w:rFonts w:ascii="Open Sans" w:hAnsi="Open Sans" w:cs="Open Sans"/>
        </w:rPr>
        <w:t xml:space="preserve">In relation to Requirement 7(3)(d), the approved provider must implement processes to ensure the workforce is trained and equipped to work and achieve positive outcomes </w:t>
      </w:r>
      <w:r w:rsidR="002B31EA">
        <w:rPr>
          <w:rFonts w:ascii="Open Sans" w:hAnsi="Open Sans" w:cs="Open Sans"/>
        </w:rPr>
        <w:t xml:space="preserve">under the Quality Standards. This also includes a monitoring process to ensure the workforce remains up to date with improved guidance and material that is relevant to their job roles. </w:t>
      </w:r>
    </w:p>
    <w:p w14:paraId="3F5AA35B" w14:textId="74FF67F1" w:rsidR="002B31EA" w:rsidRDefault="002B31EA" w:rsidP="00A02A7F">
      <w:pPr>
        <w:pStyle w:val="NormalArial"/>
        <w:numPr>
          <w:ilvl w:val="0"/>
          <w:numId w:val="19"/>
        </w:numPr>
        <w:rPr>
          <w:rFonts w:ascii="Open Sans" w:hAnsi="Open Sans" w:cs="Open Sans"/>
        </w:rPr>
      </w:pPr>
      <w:r>
        <w:rPr>
          <w:rFonts w:ascii="Open Sans" w:hAnsi="Open Sans" w:cs="Open Sans"/>
        </w:rPr>
        <w:t xml:space="preserve">In relation to Requirement 8(3)(c), the approved provider must implement processes to ensure staff have access to relevant information to inform areas </w:t>
      </w:r>
      <w:r w:rsidR="006102BD">
        <w:rPr>
          <w:rFonts w:ascii="Open Sans" w:hAnsi="Open Sans" w:cs="Open Sans"/>
        </w:rPr>
        <w:t>of</w:t>
      </w:r>
      <w:r>
        <w:rPr>
          <w:rFonts w:ascii="Open Sans" w:hAnsi="Open Sans" w:cs="Open Sans"/>
        </w:rPr>
        <w:t xml:space="preserve"> improvement including the analysis of data, complaints, and feedback. The approved provider must implement processes to monitor financial income, expenditure, and revenue to ensure the </w:t>
      </w:r>
      <w:r w:rsidR="006102BD">
        <w:rPr>
          <w:rFonts w:ascii="Open Sans" w:hAnsi="Open Sans" w:cs="Open Sans"/>
        </w:rPr>
        <w:t xml:space="preserve">service remains viable and funds are allocated and maintained to ensure appropriate resources and equipment are available to meet the needs of consumers. </w:t>
      </w:r>
    </w:p>
    <w:p w14:paraId="592B6F8B" w14:textId="77777777" w:rsidR="00A02A7F" w:rsidRPr="001E694D" w:rsidRDefault="00A02A7F" w:rsidP="0036130C">
      <w:pPr>
        <w:pStyle w:val="NormalArial"/>
        <w:rPr>
          <w:rFonts w:ascii="Open Sans" w:hAnsi="Open Sans" w:cs="Open Sans"/>
        </w:rPr>
      </w:pPr>
    </w:p>
    <w:p w14:paraId="7112E797" w14:textId="72630E98" w:rsidR="001F3228" w:rsidRPr="001E694D" w:rsidRDefault="00CB6411" w:rsidP="0036130C">
      <w:pPr>
        <w:pStyle w:val="NormalArial"/>
        <w:rPr>
          <w:rFonts w:ascii="Open Sans" w:hAnsi="Open Sans" w:cs="Open Sans"/>
        </w:rPr>
      </w:pPr>
      <w:r w:rsidRPr="001E694D">
        <w:rPr>
          <w:rFonts w:ascii="Open Sans" w:hAnsi="Open Sans" w:cs="Open Sans"/>
        </w:rPr>
        <w:br w:type="page"/>
      </w:r>
    </w:p>
    <w:p w14:paraId="7D4B90C6" w14:textId="77777777" w:rsidR="001F3228" w:rsidRPr="001E694D" w:rsidRDefault="00CB641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6F7326" w14:paraId="1EC72052" w14:textId="77777777" w:rsidTr="00C263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56FE051F" w14:textId="77777777" w:rsidR="001F3228" w:rsidRPr="001E694D" w:rsidRDefault="00CB6411"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6A176694" w14:textId="77777777" w:rsidR="001F3228" w:rsidRPr="001E694D" w:rsidRDefault="001F322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F7326" w14:paraId="5E31601F" w14:textId="77777777" w:rsidTr="00C263B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2FBA7C" w14:textId="77777777" w:rsidR="001F3228" w:rsidRPr="001E694D" w:rsidRDefault="00CB6411" w:rsidP="002C5FA9">
            <w:pPr>
              <w:spacing w:line="22" w:lineRule="atLeast"/>
              <w:rPr>
                <w:rFonts w:ascii="Open Sans" w:hAnsi="Open Sans" w:cs="Open Sans"/>
              </w:rPr>
            </w:pPr>
            <w:r w:rsidRPr="001E694D">
              <w:rPr>
                <w:rFonts w:ascii="Open Sans" w:hAnsi="Open Sans" w:cs="Open Sans"/>
              </w:rPr>
              <w:t>Requirement 3(3)(a)</w:t>
            </w:r>
          </w:p>
        </w:tc>
        <w:tc>
          <w:tcPr>
            <w:tcW w:w="5505" w:type="dxa"/>
            <w:shd w:val="clear" w:color="auto" w:fill="auto"/>
          </w:tcPr>
          <w:p w14:paraId="3A1218F0" w14:textId="77777777" w:rsidR="001F3228" w:rsidRPr="001E694D" w:rsidRDefault="00CB641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63538C9F" w14:textId="77777777" w:rsidR="001F3228" w:rsidRPr="001E694D" w:rsidRDefault="00CB6411"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17469D03" w14:textId="77777777" w:rsidR="001F3228" w:rsidRPr="001E694D" w:rsidRDefault="00CB6411"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0B022920" w14:textId="77777777" w:rsidR="001F3228" w:rsidRPr="001E694D" w:rsidRDefault="00CB6411"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34" w:type="dxa"/>
            <w:shd w:val="clear" w:color="auto" w:fill="auto"/>
          </w:tcPr>
          <w:p w14:paraId="6CF06A78" w14:textId="5799236F" w:rsidR="001F3228" w:rsidRPr="001E694D" w:rsidRDefault="007F289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37330630"/>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1C347B">
                  <w:rPr>
                    <w:rFonts w:ascii="Open Sans" w:hAnsi="Open Sans" w:cs="Open Sans"/>
                    <w:color w:val="auto"/>
                  </w:rPr>
                  <w:t>Not Compliant</w:t>
                </w:r>
              </w:sdtContent>
            </w:sdt>
          </w:p>
        </w:tc>
      </w:tr>
    </w:tbl>
    <w:p w14:paraId="3C0FAE4C" w14:textId="77777777" w:rsidR="001F3228" w:rsidRPr="003E162B" w:rsidRDefault="00CB6411" w:rsidP="00D87E7C">
      <w:pPr>
        <w:pStyle w:val="Heading20"/>
        <w:rPr>
          <w:rFonts w:ascii="Open Sans" w:hAnsi="Open Sans" w:cs="Open Sans"/>
          <w:color w:val="781E77"/>
        </w:rPr>
      </w:pPr>
      <w:r w:rsidRPr="003E162B">
        <w:rPr>
          <w:rFonts w:ascii="Open Sans" w:hAnsi="Open Sans" w:cs="Open Sans"/>
          <w:color w:val="781E77"/>
        </w:rPr>
        <w:t>Findings</w:t>
      </w:r>
    </w:p>
    <w:p w14:paraId="5A7175C4" w14:textId="1E1D8B1F" w:rsidR="003C5F61" w:rsidRDefault="003C5F61" w:rsidP="0036130C">
      <w:pPr>
        <w:pStyle w:val="NormalArial"/>
        <w:rPr>
          <w:rFonts w:ascii="Open Sans" w:hAnsi="Open Sans" w:cs="Open Sans"/>
        </w:rPr>
      </w:pPr>
      <w:r>
        <w:rPr>
          <w:rFonts w:ascii="Open Sans" w:hAnsi="Open Sans" w:cs="Open Sans"/>
        </w:rPr>
        <w:t xml:space="preserve">The assessment contact reports consumers and representatives were satisfied with </w:t>
      </w:r>
      <w:r w:rsidR="00A02A7F">
        <w:rPr>
          <w:rFonts w:ascii="Open Sans" w:hAnsi="Open Sans" w:cs="Open Sans"/>
        </w:rPr>
        <w:t xml:space="preserve">the </w:t>
      </w:r>
      <w:r>
        <w:rPr>
          <w:rFonts w:ascii="Open Sans" w:hAnsi="Open Sans" w:cs="Open Sans"/>
        </w:rPr>
        <w:t xml:space="preserve">care and services consumers receive. Care documentation and interviews with staff and management evidenced the service is safely managing consumers’ care needs in relation to chemical restrictive practice, pain management, wound care management and personal care. </w:t>
      </w:r>
    </w:p>
    <w:p w14:paraId="7E18DD97" w14:textId="4C78E655" w:rsidR="003C5F61" w:rsidRDefault="00CB6411" w:rsidP="0036130C">
      <w:pPr>
        <w:pStyle w:val="NormalArial"/>
        <w:rPr>
          <w:rFonts w:ascii="Open Sans" w:hAnsi="Open Sans" w:cs="Open Sans"/>
        </w:rPr>
      </w:pPr>
      <w:r w:rsidRPr="001E694D">
        <w:rPr>
          <w:rFonts w:ascii="Open Sans" w:hAnsi="Open Sans" w:cs="Open Sans"/>
        </w:rPr>
        <w:t>T</w:t>
      </w:r>
      <w:r w:rsidR="00C263B2">
        <w:rPr>
          <w:rFonts w:ascii="Open Sans" w:hAnsi="Open Sans" w:cs="Open Sans"/>
        </w:rPr>
        <w:t>he assessment contact reports consumers are subject to environmental restrictive practice without appropriate assessment</w:t>
      </w:r>
      <w:r w:rsidR="003C5F61">
        <w:rPr>
          <w:rFonts w:ascii="Open Sans" w:hAnsi="Open Sans" w:cs="Open Sans"/>
        </w:rPr>
        <w:t>, planning,</w:t>
      </w:r>
      <w:r w:rsidR="00C263B2">
        <w:rPr>
          <w:rFonts w:ascii="Open Sans" w:hAnsi="Open Sans" w:cs="Open Sans"/>
        </w:rPr>
        <w:t xml:space="preserve"> and authorisation</w:t>
      </w:r>
      <w:r w:rsidR="00317B65">
        <w:rPr>
          <w:rFonts w:ascii="Open Sans" w:hAnsi="Open Sans" w:cs="Open Sans"/>
        </w:rPr>
        <w:t xml:space="preserve"> in place</w:t>
      </w:r>
      <w:r w:rsidR="00C263B2">
        <w:rPr>
          <w:rFonts w:ascii="Open Sans" w:hAnsi="Open Sans" w:cs="Open Sans"/>
        </w:rPr>
        <w:t>. Service documentation evidenced the services restrictive practice policy had not been reviewed since August 2023. Staff did not demonstrate an understanding of environmental restrictive practice</w:t>
      </w:r>
      <w:r w:rsidR="003C5F61">
        <w:rPr>
          <w:rFonts w:ascii="Open Sans" w:hAnsi="Open Sans" w:cs="Open Sans"/>
        </w:rPr>
        <w:t xml:space="preserve"> including the required assessments and ongoing review processes involved when implementing an environmental restrictive practice. </w:t>
      </w:r>
    </w:p>
    <w:p w14:paraId="25E59EDB" w14:textId="12BDA690" w:rsidR="003C5F61" w:rsidRDefault="003C5F61" w:rsidP="0036130C">
      <w:pPr>
        <w:pStyle w:val="NormalArial"/>
        <w:rPr>
          <w:rFonts w:ascii="Open Sans" w:hAnsi="Open Sans" w:cs="Open Sans"/>
        </w:rPr>
      </w:pPr>
      <w:r>
        <w:rPr>
          <w:rFonts w:ascii="Open Sans" w:hAnsi="Open Sans" w:cs="Open Sans"/>
        </w:rPr>
        <w:t xml:space="preserve">In response to the deficiencies identified, the approved provider outlined </w:t>
      </w:r>
      <w:r w:rsidR="001C347B">
        <w:rPr>
          <w:rFonts w:ascii="Open Sans" w:hAnsi="Open Sans" w:cs="Open Sans"/>
        </w:rPr>
        <w:t xml:space="preserve">actions the service plans to take to remediate the deficiencies </w:t>
      </w:r>
      <w:r w:rsidR="00A02A7F">
        <w:rPr>
          <w:rFonts w:ascii="Open Sans" w:hAnsi="Open Sans" w:cs="Open Sans"/>
        </w:rPr>
        <w:t xml:space="preserve">identified </w:t>
      </w:r>
      <w:r w:rsidR="001C347B">
        <w:rPr>
          <w:rFonts w:ascii="Open Sans" w:hAnsi="Open Sans" w:cs="Open Sans"/>
        </w:rPr>
        <w:t>including:</w:t>
      </w:r>
    </w:p>
    <w:p w14:paraId="0F27E0F7" w14:textId="29BE4D12" w:rsidR="001C347B" w:rsidRDefault="001C347B" w:rsidP="001C347B">
      <w:pPr>
        <w:pStyle w:val="NormalArial"/>
        <w:numPr>
          <w:ilvl w:val="0"/>
          <w:numId w:val="15"/>
        </w:numPr>
        <w:rPr>
          <w:rFonts w:ascii="Open Sans" w:hAnsi="Open Sans" w:cs="Open Sans"/>
        </w:rPr>
      </w:pPr>
      <w:r>
        <w:rPr>
          <w:rFonts w:ascii="Open Sans" w:hAnsi="Open Sans" w:cs="Open Sans"/>
        </w:rPr>
        <w:t xml:space="preserve">Education will be provided to all staff in relation to restrictive practice by 15 December 2024. </w:t>
      </w:r>
    </w:p>
    <w:p w14:paraId="7711A8CE" w14:textId="5FC5C034" w:rsidR="001C347B" w:rsidRDefault="001C347B" w:rsidP="001C347B">
      <w:pPr>
        <w:pStyle w:val="NormalArial"/>
        <w:numPr>
          <w:ilvl w:val="0"/>
          <w:numId w:val="15"/>
        </w:numPr>
        <w:rPr>
          <w:rFonts w:ascii="Open Sans" w:hAnsi="Open Sans" w:cs="Open Sans"/>
        </w:rPr>
      </w:pPr>
      <w:r>
        <w:rPr>
          <w:rFonts w:ascii="Open Sans" w:hAnsi="Open Sans" w:cs="Open Sans"/>
        </w:rPr>
        <w:t xml:space="preserve">Risk assessments are planned to be undertaken by 30 November 2024. </w:t>
      </w:r>
    </w:p>
    <w:p w14:paraId="762BE743" w14:textId="085F483A" w:rsidR="001C347B" w:rsidRDefault="001C347B" w:rsidP="001C347B">
      <w:pPr>
        <w:pStyle w:val="NormalArial"/>
        <w:numPr>
          <w:ilvl w:val="0"/>
          <w:numId w:val="15"/>
        </w:numPr>
        <w:rPr>
          <w:rFonts w:ascii="Open Sans" w:hAnsi="Open Sans" w:cs="Open Sans"/>
        </w:rPr>
      </w:pPr>
      <w:r>
        <w:rPr>
          <w:rFonts w:ascii="Open Sans" w:hAnsi="Open Sans" w:cs="Open Sans"/>
        </w:rPr>
        <w:t xml:space="preserve">Consultation will take place with all consumers, representatives and relevant stakeholders regarding the services environmental restrictive practice procedures by 20 December 2024. </w:t>
      </w:r>
    </w:p>
    <w:p w14:paraId="0253FC5C" w14:textId="77777777" w:rsidR="001C347B" w:rsidRDefault="001C347B" w:rsidP="001C347B">
      <w:pPr>
        <w:pStyle w:val="NormalArial"/>
        <w:rPr>
          <w:rFonts w:ascii="Open Sans" w:hAnsi="Open Sans" w:cs="Open Sans"/>
        </w:rPr>
      </w:pPr>
      <w:r>
        <w:rPr>
          <w:rFonts w:ascii="Open Sans" w:hAnsi="Open Sans" w:cs="Open Sans"/>
        </w:rPr>
        <w:t xml:space="preserve">In coming to my decision for Requirement 3(3)(a), I have considered the information provided in the assessment contact report and approved provider’s response. While I acknowledge the services planned actions to remediate the deficiencies identified, I am of the view these actions will take some time to be fully implemented and evaluated for effectiveness. </w:t>
      </w:r>
    </w:p>
    <w:p w14:paraId="435A55A6" w14:textId="42398E2B" w:rsidR="001C347B" w:rsidRPr="001E694D" w:rsidRDefault="001C347B" w:rsidP="001C347B">
      <w:pPr>
        <w:pStyle w:val="NormalArial"/>
        <w:rPr>
          <w:rFonts w:ascii="Open Sans" w:hAnsi="Open Sans" w:cs="Open Sans"/>
        </w:rPr>
      </w:pPr>
      <w:r>
        <w:rPr>
          <w:rFonts w:ascii="Open Sans" w:hAnsi="Open Sans" w:cs="Open Sans"/>
        </w:rPr>
        <w:t xml:space="preserve">It is my decision Requirement 3(3)(a) is Not Compliant.  </w:t>
      </w:r>
    </w:p>
    <w:p w14:paraId="16503C07" w14:textId="77777777" w:rsidR="001F3228" w:rsidRPr="001E694D" w:rsidRDefault="00CB6411" w:rsidP="0036130C">
      <w:pPr>
        <w:pStyle w:val="NormalArial"/>
        <w:rPr>
          <w:rFonts w:ascii="Open Sans" w:hAnsi="Open Sans" w:cs="Open Sans"/>
        </w:rPr>
      </w:pPr>
      <w:r w:rsidRPr="001E694D">
        <w:rPr>
          <w:rFonts w:ascii="Open Sans" w:hAnsi="Open Sans" w:cs="Open Sans"/>
        </w:rPr>
        <w:br w:type="page"/>
      </w:r>
    </w:p>
    <w:p w14:paraId="1F1B86A0" w14:textId="77777777" w:rsidR="001F3228" w:rsidRPr="001E694D" w:rsidRDefault="00CB641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6F7326" w14:paraId="2DC3512D" w14:textId="77777777" w:rsidTr="00C263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6" w:type="dxa"/>
            <w:gridSpan w:val="2"/>
            <w:shd w:val="clear" w:color="auto" w:fill="781E77"/>
          </w:tcPr>
          <w:p w14:paraId="7E0876CC" w14:textId="77777777" w:rsidR="001F3228" w:rsidRPr="001E694D" w:rsidRDefault="00CB6411"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830" w:type="dxa"/>
            <w:shd w:val="clear" w:color="auto" w:fill="781E77"/>
          </w:tcPr>
          <w:p w14:paraId="25C265AC" w14:textId="77777777" w:rsidR="001F3228" w:rsidRPr="001E694D" w:rsidRDefault="001F322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F7326" w14:paraId="29C6F5A8" w14:textId="77777777" w:rsidTr="00C263B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262325" w14:textId="77777777" w:rsidR="001F3228" w:rsidRPr="001E694D" w:rsidRDefault="00CB6411" w:rsidP="002C5FA9">
            <w:pPr>
              <w:spacing w:line="22" w:lineRule="atLeast"/>
              <w:rPr>
                <w:rFonts w:ascii="Open Sans" w:hAnsi="Open Sans" w:cs="Open Sans"/>
              </w:rPr>
            </w:pPr>
            <w:r w:rsidRPr="001E694D">
              <w:rPr>
                <w:rFonts w:ascii="Open Sans" w:hAnsi="Open Sans" w:cs="Open Sans"/>
              </w:rPr>
              <w:t>Requirement 4(3)(c)</w:t>
            </w:r>
          </w:p>
        </w:tc>
        <w:tc>
          <w:tcPr>
            <w:tcW w:w="5509" w:type="dxa"/>
            <w:shd w:val="clear" w:color="auto" w:fill="auto"/>
          </w:tcPr>
          <w:p w14:paraId="5B1F0D12" w14:textId="77777777" w:rsidR="001F3228" w:rsidRPr="001E694D" w:rsidRDefault="00CB641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51454215" w14:textId="77777777" w:rsidR="001F3228" w:rsidRPr="001E694D" w:rsidRDefault="00CB6411"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6904F199" w14:textId="77777777" w:rsidR="001F3228" w:rsidRPr="001E694D" w:rsidRDefault="00CB6411"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7DB56FD7" w14:textId="77777777" w:rsidR="001F3228" w:rsidRPr="001E694D" w:rsidRDefault="00CB6411"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830" w:type="dxa"/>
            <w:shd w:val="clear" w:color="auto" w:fill="auto"/>
          </w:tcPr>
          <w:p w14:paraId="34909593" w14:textId="77777777" w:rsidR="001F3228" w:rsidRPr="001E694D" w:rsidRDefault="007F289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93515375"/>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CB6411" w:rsidRPr="001E694D">
                  <w:rPr>
                    <w:rFonts w:ascii="Open Sans" w:hAnsi="Open Sans" w:cs="Open Sans"/>
                  </w:rPr>
                  <w:t>Compliant</w:t>
                </w:r>
              </w:sdtContent>
            </w:sdt>
          </w:p>
        </w:tc>
      </w:tr>
    </w:tbl>
    <w:p w14:paraId="432C27B9" w14:textId="77777777" w:rsidR="001F3228" w:rsidRPr="003E162B" w:rsidRDefault="00CB6411" w:rsidP="00D87E7C">
      <w:pPr>
        <w:pStyle w:val="Heading20"/>
        <w:rPr>
          <w:rFonts w:ascii="Open Sans" w:hAnsi="Open Sans" w:cs="Open Sans"/>
          <w:color w:val="781E77"/>
        </w:rPr>
      </w:pPr>
      <w:r w:rsidRPr="003E162B">
        <w:rPr>
          <w:rFonts w:ascii="Open Sans" w:hAnsi="Open Sans" w:cs="Open Sans"/>
          <w:color w:val="781E77"/>
        </w:rPr>
        <w:t>Findings</w:t>
      </w:r>
    </w:p>
    <w:p w14:paraId="1EB1F5E6" w14:textId="63AAA1D4" w:rsidR="000B56B5" w:rsidRPr="000B56B5" w:rsidRDefault="000B56B5" w:rsidP="000B56B5">
      <w:pPr>
        <w:pStyle w:val="NormalArial"/>
        <w:rPr>
          <w:rFonts w:ascii="Open Sans" w:hAnsi="Open Sans" w:cs="Open Sans"/>
        </w:rPr>
      </w:pPr>
      <w:r>
        <w:rPr>
          <w:rFonts w:ascii="Open Sans" w:hAnsi="Open Sans" w:cs="Open Sans"/>
        </w:rPr>
        <w:t>Most c</w:t>
      </w:r>
      <w:r w:rsidRPr="000B56B5">
        <w:rPr>
          <w:rFonts w:ascii="Open Sans" w:hAnsi="Open Sans" w:cs="Open Sans"/>
        </w:rPr>
        <w:t>onsumers and representatives provided positive feedback in relation to support</w:t>
      </w:r>
      <w:r>
        <w:rPr>
          <w:rFonts w:ascii="Open Sans" w:hAnsi="Open Sans" w:cs="Open Sans"/>
        </w:rPr>
        <w:t xml:space="preserve"> provided to enhance their</w:t>
      </w:r>
      <w:r w:rsidRPr="000B56B5">
        <w:rPr>
          <w:rFonts w:ascii="Open Sans" w:hAnsi="Open Sans" w:cs="Open Sans"/>
        </w:rPr>
        <w:t xml:space="preserve"> daily livin</w:t>
      </w:r>
      <w:r>
        <w:rPr>
          <w:rFonts w:ascii="Open Sans" w:hAnsi="Open Sans" w:cs="Open Sans"/>
        </w:rPr>
        <w:t>g, and said they are supported to maintain relationships and participate in activities of interest to them</w:t>
      </w:r>
      <w:r w:rsidRPr="000B56B5">
        <w:rPr>
          <w:rFonts w:ascii="Open Sans" w:hAnsi="Open Sans" w:cs="Open Sans"/>
        </w:rPr>
        <w:t xml:space="preserve">. </w:t>
      </w:r>
      <w:r>
        <w:rPr>
          <w:rFonts w:ascii="Open Sans" w:hAnsi="Open Sans" w:cs="Open Sans"/>
        </w:rPr>
        <w:t xml:space="preserve">Staff demonstrated knowledge of consumers’ daily living preferences and described ways they support consumers to participate in their community within and outside the service. Care documentation reflected consumers’ individual goals and preferences to guide staff in providing </w:t>
      </w:r>
      <w:r w:rsidR="005D27AD">
        <w:rPr>
          <w:rFonts w:ascii="Open Sans" w:hAnsi="Open Sans" w:cs="Open Sans"/>
        </w:rPr>
        <w:t>services and support</w:t>
      </w:r>
      <w:r w:rsidR="00A02A7F">
        <w:rPr>
          <w:rFonts w:ascii="Open Sans" w:hAnsi="Open Sans" w:cs="Open Sans"/>
        </w:rPr>
        <w:t xml:space="preserve"> </w:t>
      </w:r>
      <w:r w:rsidR="005D27AD">
        <w:rPr>
          <w:rFonts w:ascii="Open Sans" w:hAnsi="Open Sans" w:cs="Open Sans"/>
        </w:rPr>
        <w:t xml:space="preserve">to meet consumers’ daily living needs. </w:t>
      </w:r>
      <w:r w:rsidRPr="000B56B5">
        <w:rPr>
          <w:rFonts w:ascii="Open Sans" w:hAnsi="Open Sans" w:cs="Open Sans"/>
        </w:rPr>
        <w:t xml:space="preserve">Consumers were observed participating in activities of interest to them throughout the assessment contact. </w:t>
      </w:r>
    </w:p>
    <w:p w14:paraId="2C3343B6" w14:textId="77777777" w:rsidR="000B56B5" w:rsidRPr="000B56B5" w:rsidRDefault="000B56B5" w:rsidP="000B56B5">
      <w:pPr>
        <w:pStyle w:val="NormalArial"/>
        <w:rPr>
          <w:rFonts w:ascii="Open Sans" w:hAnsi="Open Sans" w:cs="Open Sans"/>
        </w:rPr>
      </w:pPr>
      <w:r w:rsidRPr="000B56B5">
        <w:rPr>
          <w:rFonts w:ascii="Open Sans" w:hAnsi="Open Sans" w:cs="Open Sans"/>
        </w:rPr>
        <w:t xml:space="preserve">I have considered the information provided in the assessment contact report and I have placed weight on effective systems in place to support consumers to participate in their community, maintain relationships with individuals who are important to them, and to participate in activities of interest to them. </w:t>
      </w:r>
    </w:p>
    <w:p w14:paraId="45B957B6" w14:textId="6C144C12" w:rsidR="000B56B5" w:rsidRPr="000B56B5" w:rsidRDefault="000B56B5" w:rsidP="000B56B5">
      <w:pPr>
        <w:pStyle w:val="NormalArial"/>
        <w:rPr>
          <w:rFonts w:ascii="Open Sans" w:hAnsi="Open Sans" w:cs="Open Sans"/>
        </w:rPr>
      </w:pPr>
      <w:r w:rsidRPr="000B56B5">
        <w:rPr>
          <w:rFonts w:ascii="Open Sans" w:hAnsi="Open Sans" w:cs="Open Sans"/>
        </w:rPr>
        <w:t xml:space="preserve">It is my decision Requirement 4(3)(c) is </w:t>
      </w:r>
      <w:r>
        <w:rPr>
          <w:rFonts w:ascii="Open Sans" w:hAnsi="Open Sans" w:cs="Open Sans"/>
        </w:rPr>
        <w:t>C</w:t>
      </w:r>
      <w:r w:rsidRPr="000B56B5">
        <w:rPr>
          <w:rFonts w:ascii="Open Sans" w:hAnsi="Open Sans" w:cs="Open Sans"/>
        </w:rPr>
        <w:t xml:space="preserve">ompliant. </w:t>
      </w:r>
    </w:p>
    <w:p w14:paraId="0FFCC41E" w14:textId="7600FB34" w:rsidR="001F3228" w:rsidRPr="001E694D" w:rsidRDefault="001F3228" w:rsidP="0036130C">
      <w:pPr>
        <w:pStyle w:val="NormalArial"/>
        <w:rPr>
          <w:rFonts w:ascii="Open Sans" w:hAnsi="Open Sans" w:cs="Open Sans"/>
        </w:rPr>
      </w:pPr>
    </w:p>
    <w:p w14:paraId="5F5E73D2" w14:textId="22586D22" w:rsidR="001F3228" w:rsidRPr="001E694D" w:rsidRDefault="00CB6411" w:rsidP="0036130C">
      <w:pPr>
        <w:pStyle w:val="NormalArial"/>
        <w:rPr>
          <w:rFonts w:ascii="Open Sans" w:hAnsi="Open Sans" w:cs="Open Sans"/>
        </w:rPr>
      </w:pPr>
      <w:r w:rsidRPr="001E694D">
        <w:rPr>
          <w:rFonts w:ascii="Open Sans" w:hAnsi="Open Sans" w:cs="Open Sans"/>
        </w:rPr>
        <w:br w:type="page"/>
      </w:r>
    </w:p>
    <w:p w14:paraId="458E36BA" w14:textId="77777777" w:rsidR="001F3228" w:rsidRPr="001E694D" w:rsidRDefault="00CB641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6F7326" w14:paraId="0E884157" w14:textId="77777777" w:rsidTr="00C263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7BD64593" w14:textId="77777777" w:rsidR="001F3228" w:rsidRPr="001E694D" w:rsidRDefault="00CB6411"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66380798" w14:textId="77777777" w:rsidR="001F3228" w:rsidRPr="001E694D" w:rsidRDefault="001F322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F7326" w14:paraId="13093CBE" w14:textId="77777777" w:rsidTr="00C263B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3F6865" w14:textId="77777777" w:rsidR="001F3228" w:rsidRPr="001E694D" w:rsidRDefault="00CB6411" w:rsidP="002C5FA9">
            <w:pPr>
              <w:spacing w:line="22" w:lineRule="atLeast"/>
              <w:rPr>
                <w:rFonts w:ascii="Open Sans" w:hAnsi="Open Sans" w:cs="Open Sans"/>
              </w:rPr>
            </w:pPr>
            <w:r w:rsidRPr="001E694D">
              <w:rPr>
                <w:rFonts w:ascii="Open Sans" w:hAnsi="Open Sans" w:cs="Open Sans"/>
              </w:rPr>
              <w:t>Requirement 7(3)(a)</w:t>
            </w:r>
          </w:p>
        </w:tc>
        <w:tc>
          <w:tcPr>
            <w:tcW w:w="5487" w:type="dxa"/>
            <w:shd w:val="clear" w:color="auto" w:fill="auto"/>
          </w:tcPr>
          <w:p w14:paraId="4794B099" w14:textId="77777777" w:rsidR="001F3228" w:rsidRPr="001E694D" w:rsidRDefault="00CB641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52" w:type="dxa"/>
            <w:shd w:val="clear" w:color="auto" w:fill="auto"/>
          </w:tcPr>
          <w:p w14:paraId="2E47C97B" w14:textId="77777777" w:rsidR="001F3228" w:rsidRPr="001E694D" w:rsidRDefault="007F289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16988116"/>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CB6411" w:rsidRPr="001E694D">
                  <w:rPr>
                    <w:rFonts w:ascii="Open Sans" w:hAnsi="Open Sans" w:cs="Open Sans"/>
                  </w:rPr>
                  <w:t>Compliant</w:t>
                </w:r>
              </w:sdtContent>
            </w:sdt>
          </w:p>
        </w:tc>
      </w:tr>
      <w:tr w:rsidR="006F7326" w14:paraId="102610E8" w14:textId="77777777" w:rsidTr="00C263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9FD49C" w14:textId="77777777" w:rsidR="001F3228" w:rsidRPr="001E694D" w:rsidRDefault="00CB6411" w:rsidP="002C5FA9">
            <w:pPr>
              <w:spacing w:line="22" w:lineRule="atLeast"/>
              <w:rPr>
                <w:rFonts w:ascii="Open Sans" w:hAnsi="Open Sans" w:cs="Open Sans"/>
              </w:rPr>
            </w:pPr>
            <w:r w:rsidRPr="001E694D">
              <w:rPr>
                <w:rFonts w:ascii="Open Sans" w:hAnsi="Open Sans" w:cs="Open Sans"/>
              </w:rPr>
              <w:t>Requirement 7(3)(d)</w:t>
            </w:r>
          </w:p>
        </w:tc>
        <w:tc>
          <w:tcPr>
            <w:tcW w:w="5487" w:type="dxa"/>
            <w:shd w:val="clear" w:color="auto" w:fill="auto"/>
          </w:tcPr>
          <w:p w14:paraId="04AC676D" w14:textId="77777777" w:rsidR="001F3228" w:rsidRPr="001E694D" w:rsidRDefault="00CB641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852" w:type="dxa"/>
            <w:shd w:val="clear" w:color="auto" w:fill="auto"/>
          </w:tcPr>
          <w:p w14:paraId="650872B9" w14:textId="34B6E809" w:rsidR="001F3228" w:rsidRPr="001E694D" w:rsidRDefault="007F2893"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07370876"/>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B56986">
                  <w:rPr>
                    <w:rFonts w:ascii="Open Sans" w:hAnsi="Open Sans" w:cs="Open Sans"/>
                    <w:color w:val="auto"/>
                  </w:rPr>
                  <w:t>Not Compliant</w:t>
                </w:r>
              </w:sdtContent>
            </w:sdt>
          </w:p>
        </w:tc>
      </w:tr>
    </w:tbl>
    <w:p w14:paraId="325F4B52" w14:textId="77777777" w:rsidR="001F3228" w:rsidRPr="003E162B" w:rsidRDefault="00CB6411" w:rsidP="002B0C90">
      <w:pPr>
        <w:pStyle w:val="Heading20"/>
        <w:rPr>
          <w:rFonts w:ascii="Open Sans" w:hAnsi="Open Sans" w:cs="Open Sans"/>
          <w:color w:val="781E77"/>
        </w:rPr>
      </w:pPr>
      <w:r w:rsidRPr="003E162B">
        <w:rPr>
          <w:rFonts w:ascii="Open Sans" w:hAnsi="Open Sans" w:cs="Open Sans"/>
          <w:color w:val="781E77"/>
        </w:rPr>
        <w:t>Findings</w:t>
      </w:r>
    </w:p>
    <w:p w14:paraId="36F85F68" w14:textId="34D681D4" w:rsidR="00B56986" w:rsidRPr="00B56986" w:rsidRDefault="00B56986" w:rsidP="00492D2E">
      <w:pPr>
        <w:rPr>
          <w:rFonts w:ascii="Open Sans" w:hAnsi="Open Sans" w:cs="Open Sans"/>
          <w:color w:val="auto"/>
        </w:rPr>
      </w:pPr>
      <w:r w:rsidRPr="00B56986">
        <w:rPr>
          <w:rFonts w:ascii="Open Sans" w:hAnsi="Open Sans" w:cs="Open Sans"/>
          <w:color w:val="auto"/>
        </w:rPr>
        <w:t>Consumers and representatives provided positive feedback in relation to</w:t>
      </w:r>
      <w:r w:rsidR="00E52A08">
        <w:rPr>
          <w:rFonts w:ascii="Open Sans" w:hAnsi="Open Sans" w:cs="Open Sans"/>
          <w:color w:val="auto"/>
        </w:rPr>
        <w:t xml:space="preserve"> the</w:t>
      </w:r>
      <w:r w:rsidRPr="00B56986">
        <w:rPr>
          <w:rFonts w:ascii="Open Sans" w:hAnsi="Open Sans" w:cs="Open Sans"/>
          <w:color w:val="auto"/>
        </w:rPr>
        <w:t xml:space="preserve"> </w:t>
      </w:r>
      <w:r w:rsidR="00492D2E">
        <w:rPr>
          <w:rFonts w:ascii="Open Sans" w:hAnsi="Open Sans" w:cs="Open Sans"/>
          <w:color w:val="auto"/>
        </w:rPr>
        <w:t xml:space="preserve">care and services provided. </w:t>
      </w:r>
      <w:r w:rsidRPr="00B56986">
        <w:rPr>
          <w:rFonts w:ascii="Open Sans" w:hAnsi="Open Sans" w:cs="Open Sans"/>
          <w:color w:val="auto"/>
        </w:rPr>
        <w:t xml:space="preserve">Service documentation evidenced the service has processes </w:t>
      </w:r>
      <w:r w:rsidR="00492D2E">
        <w:rPr>
          <w:rFonts w:ascii="Open Sans" w:hAnsi="Open Sans" w:cs="Open Sans"/>
          <w:color w:val="auto"/>
        </w:rPr>
        <w:t xml:space="preserve">in place to </w:t>
      </w:r>
      <w:r w:rsidRPr="00B56986">
        <w:rPr>
          <w:rFonts w:ascii="Open Sans" w:hAnsi="Open Sans" w:cs="Open Sans"/>
          <w:color w:val="auto"/>
        </w:rPr>
        <w:t xml:space="preserve">replace shifts when unplanned or unexpected leave occurs. The service </w:t>
      </w:r>
      <w:r w:rsidR="00492D2E">
        <w:rPr>
          <w:rFonts w:ascii="Open Sans" w:hAnsi="Open Sans" w:cs="Open Sans"/>
          <w:color w:val="auto"/>
        </w:rPr>
        <w:t xml:space="preserve">evidenced alternative clinical care arrangements and escalation pathways including access to the local emergency department and ambulance health service which is located next door to the service. Staff provided positive feedback in relation to </w:t>
      </w:r>
      <w:r w:rsidR="00E52A08">
        <w:rPr>
          <w:rFonts w:ascii="Open Sans" w:hAnsi="Open Sans" w:cs="Open Sans"/>
          <w:color w:val="auto"/>
        </w:rPr>
        <w:t xml:space="preserve">the </w:t>
      </w:r>
      <w:r w:rsidR="00492D2E">
        <w:rPr>
          <w:rFonts w:ascii="Open Sans" w:hAnsi="Open Sans" w:cs="Open Sans"/>
          <w:color w:val="auto"/>
        </w:rPr>
        <w:t xml:space="preserve">deployed workforce and said they are supported by management to meet the needs of consumers. </w:t>
      </w:r>
    </w:p>
    <w:p w14:paraId="12BCEA98" w14:textId="2D029952" w:rsidR="00B56986" w:rsidRPr="00B56986" w:rsidRDefault="00B56986" w:rsidP="00B56986">
      <w:pPr>
        <w:rPr>
          <w:rFonts w:ascii="Open Sans" w:hAnsi="Open Sans" w:cs="Open Sans"/>
          <w:color w:val="auto"/>
        </w:rPr>
      </w:pPr>
      <w:r w:rsidRPr="00B56986">
        <w:rPr>
          <w:rFonts w:ascii="Open Sans" w:hAnsi="Open Sans" w:cs="Open Sans"/>
          <w:color w:val="auto"/>
        </w:rPr>
        <w:t>I have considered the information within the assessment contact report, and I have placed weight on information</w:t>
      </w:r>
      <w:r w:rsidR="00492D2E">
        <w:rPr>
          <w:rFonts w:ascii="Open Sans" w:hAnsi="Open Sans" w:cs="Open Sans"/>
          <w:color w:val="auto"/>
        </w:rPr>
        <w:t xml:space="preserve"> </w:t>
      </w:r>
      <w:r w:rsidRPr="00B56986">
        <w:rPr>
          <w:rFonts w:ascii="Open Sans" w:hAnsi="Open Sans" w:cs="Open Sans"/>
          <w:color w:val="auto"/>
        </w:rPr>
        <w:t xml:space="preserve">including the positive feedback </w:t>
      </w:r>
      <w:r w:rsidR="00492D2E">
        <w:rPr>
          <w:rFonts w:ascii="Open Sans" w:hAnsi="Open Sans" w:cs="Open Sans"/>
          <w:color w:val="auto"/>
        </w:rPr>
        <w:t xml:space="preserve">provided by </w:t>
      </w:r>
      <w:r w:rsidRPr="00B56986">
        <w:rPr>
          <w:rFonts w:ascii="Open Sans" w:hAnsi="Open Sans" w:cs="Open Sans"/>
          <w:color w:val="auto"/>
        </w:rPr>
        <w:t>consumers and representatives</w:t>
      </w:r>
      <w:r w:rsidR="00492D2E">
        <w:rPr>
          <w:rFonts w:ascii="Open Sans" w:hAnsi="Open Sans" w:cs="Open Sans"/>
          <w:color w:val="auto"/>
        </w:rPr>
        <w:t xml:space="preserve"> and </w:t>
      </w:r>
      <w:r w:rsidRPr="00B56986">
        <w:rPr>
          <w:rFonts w:ascii="Open Sans" w:hAnsi="Open Sans" w:cs="Open Sans"/>
          <w:color w:val="auto"/>
        </w:rPr>
        <w:t xml:space="preserve">strategies the service evidenced to ensure care </w:t>
      </w:r>
      <w:r w:rsidRPr="00B56986">
        <w:rPr>
          <w:rFonts w:ascii="Open Sans" w:hAnsi="Open Sans" w:cs="Open Sans"/>
        </w:rPr>
        <w:t>sufficiency</w:t>
      </w:r>
      <w:r w:rsidR="00492D2E">
        <w:rPr>
          <w:rFonts w:ascii="Open Sans" w:hAnsi="Open Sans" w:cs="Open Sans"/>
          <w:color w:val="auto"/>
        </w:rPr>
        <w:t xml:space="preserve">. </w:t>
      </w:r>
    </w:p>
    <w:p w14:paraId="748091AC" w14:textId="1604FAD9" w:rsidR="00B56986" w:rsidRDefault="00B56986" w:rsidP="00B56986">
      <w:pPr>
        <w:rPr>
          <w:rFonts w:ascii="Open Sans" w:hAnsi="Open Sans" w:cs="Open Sans"/>
          <w:color w:val="auto"/>
        </w:rPr>
      </w:pPr>
      <w:r w:rsidRPr="00B56986">
        <w:rPr>
          <w:rFonts w:ascii="Open Sans" w:hAnsi="Open Sans" w:cs="Open Sans"/>
          <w:color w:val="auto"/>
        </w:rPr>
        <w:t xml:space="preserve">It is my decision Requirement 7(3)(a) is </w:t>
      </w:r>
      <w:r w:rsidR="00492D2E">
        <w:rPr>
          <w:rFonts w:ascii="Open Sans" w:hAnsi="Open Sans" w:cs="Open Sans"/>
          <w:color w:val="auto"/>
        </w:rPr>
        <w:t>C</w:t>
      </w:r>
      <w:r w:rsidRPr="00B56986">
        <w:rPr>
          <w:rFonts w:ascii="Open Sans" w:hAnsi="Open Sans" w:cs="Open Sans"/>
          <w:color w:val="auto"/>
        </w:rPr>
        <w:t>ompliant.</w:t>
      </w:r>
    </w:p>
    <w:p w14:paraId="6D2CACE1" w14:textId="2FCBD6ED" w:rsidR="006B1838" w:rsidRDefault="006B1838" w:rsidP="00B56986">
      <w:pPr>
        <w:rPr>
          <w:rFonts w:ascii="Open Sans" w:hAnsi="Open Sans" w:cs="Open Sans"/>
          <w:color w:val="auto"/>
        </w:rPr>
      </w:pPr>
      <w:r>
        <w:rPr>
          <w:rFonts w:ascii="Open Sans" w:hAnsi="Open Sans" w:cs="Open Sans"/>
          <w:color w:val="auto"/>
        </w:rPr>
        <w:t>Staff did not demonstrate knowledge and understanding of restrictive practice</w:t>
      </w:r>
      <w:r w:rsidR="00E117C3">
        <w:rPr>
          <w:rFonts w:ascii="Open Sans" w:hAnsi="Open Sans" w:cs="Open Sans"/>
          <w:color w:val="auto"/>
        </w:rPr>
        <w:t>(s)</w:t>
      </w:r>
      <w:r>
        <w:rPr>
          <w:rFonts w:ascii="Open Sans" w:hAnsi="Open Sans" w:cs="Open Sans"/>
          <w:color w:val="auto"/>
        </w:rPr>
        <w:t xml:space="preserve"> including the required implementation and monitoring processes involved prior to the implementation of a restrictive practice. Service documentation, including training records, evidenced several staff who had not completed or received all mandatory education assigned by the service. The service did not demonstrate a process in place to identify and monitor training and education provided to staff </w:t>
      </w:r>
      <w:r w:rsidR="00E117C3">
        <w:rPr>
          <w:rFonts w:ascii="Open Sans" w:hAnsi="Open Sans" w:cs="Open Sans"/>
          <w:color w:val="auto"/>
        </w:rPr>
        <w:t xml:space="preserve">to ensure positive outcomes required under the Quality Standards are </w:t>
      </w:r>
      <w:r w:rsidR="00A02A7F">
        <w:rPr>
          <w:rFonts w:ascii="Open Sans" w:hAnsi="Open Sans" w:cs="Open Sans"/>
          <w:color w:val="auto"/>
        </w:rPr>
        <w:t>achieved</w:t>
      </w:r>
      <w:r w:rsidR="00E117C3">
        <w:rPr>
          <w:rFonts w:ascii="Open Sans" w:hAnsi="Open Sans" w:cs="Open Sans"/>
          <w:color w:val="auto"/>
        </w:rPr>
        <w:t xml:space="preserve">. </w:t>
      </w:r>
      <w:r>
        <w:rPr>
          <w:rFonts w:ascii="Open Sans" w:hAnsi="Open Sans" w:cs="Open Sans"/>
          <w:color w:val="auto"/>
        </w:rPr>
        <w:t xml:space="preserve"> </w:t>
      </w:r>
    </w:p>
    <w:p w14:paraId="45408C99" w14:textId="77777777" w:rsidR="00E117C3" w:rsidRDefault="00E117C3" w:rsidP="00B56986">
      <w:pPr>
        <w:rPr>
          <w:rFonts w:ascii="Open Sans" w:hAnsi="Open Sans" w:cs="Open Sans"/>
          <w:color w:val="auto"/>
        </w:rPr>
      </w:pPr>
      <w:r>
        <w:rPr>
          <w:rFonts w:ascii="Open Sans" w:hAnsi="Open Sans" w:cs="Open Sans"/>
          <w:color w:val="auto"/>
        </w:rPr>
        <w:t>In response, the approved provider outlined actions the service plans to take to remediate the deficiencies identified including:</w:t>
      </w:r>
    </w:p>
    <w:p w14:paraId="79D4339E" w14:textId="0D3AE634" w:rsidR="00E117C3" w:rsidRDefault="00E117C3" w:rsidP="00E117C3">
      <w:pPr>
        <w:pStyle w:val="ListParagraph"/>
        <w:numPr>
          <w:ilvl w:val="0"/>
          <w:numId w:val="17"/>
        </w:numPr>
        <w:rPr>
          <w:rFonts w:ascii="Open Sans" w:hAnsi="Open Sans" w:cs="Open Sans"/>
          <w:color w:val="auto"/>
        </w:rPr>
      </w:pPr>
      <w:r>
        <w:rPr>
          <w:rFonts w:ascii="Open Sans" w:hAnsi="Open Sans" w:cs="Open Sans"/>
          <w:color w:val="auto"/>
        </w:rPr>
        <w:t>A revised training calendar is planned to be developed and implemented by 15 December 2024.</w:t>
      </w:r>
    </w:p>
    <w:p w14:paraId="1CA2114B" w14:textId="77777777" w:rsidR="00E117C3" w:rsidRDefault="00E117C3" w:rsidP="00E117C3">
      <w:pPr>
        <w:pStyle w:val="NormalArial"/>
        <w:numPr>
          <w:ilvl w:val="0"/>
          <w:numId w:val="17"/>
        </w:numPr>
        <w:rPr>
          <w:rFonts w:ascii="Open Sans" w:hAnsi="Open Sans" w:cs="Open Sans"/>
        </w:rPr>
      </w:pPr>
      <w:r>
        <w:rPr>
          <w:rFonts w:ascii="Open Sans" w:hAnsi="Open Sans" w:cs="Open Sans"/>
        </w:rPr>
        <w:t xml:space="preserve">Education will be provided to all staff in relation to restrictive practice by 15 December 2024. </w:t>
      </w:r>
    </w:p>
    <w:p w14:paraId="050F4670" w14:textId="5C326EAF" w:rsidR="00E117C3" w:rsidRDefault="00E117C3" w:rsidP="00E117C3">
      <w:pPr>
        <w:pStyle w:val="NormalArial"/>
        <w:rPr>
          <w:rFonts w:ascii="Open Sans" w:hAnsi="Open Sans" w:cs="Open Sans"/>
        </w:rPr>
      </w:pPr>
      <w:r>
        <w:rPr>
          <w:rFonts w:ascii="Open Sans" w:hAnsi="Open Sans" w:cs="Open Sans"/>
        </w:rPr>
        <w:lastRenderedPageBreak/>
        <w:t xml:space="preserve">In coming to my decision for Requirement 7(3)(d) I have considered the information provided in the assessment contact report and approved provider’s response. While I acknowledge the services planned actions to remediate the deficiencies identified, I have placed weight on the knowledge deficits identified among sampled staff, and service documentation evidencing the service does not have a process in place to ensure the entire workforce is trained, equipped, and supported to deliver positive outcomes required under the Quality Standards. I am of the view the services planned actions will take some time to be fully implemented and evaluated for effectiveness. </w:t>
      </w:r>
    </w:p>
    <w:p w14:paraId="2CEEABCF" w14:textId="5ACD2DD1" w:rsidR="00E117C3" w:rsidRDefault="00E117C3" w:rsidP="00E117C3">
      <w:pPr>
        <w:pStyle w:val="NormalArial"/>
        <w:rPr>
          <w:rFonts w:ascii="Open Sans" w:hAnsi="Open Sans" w:cs="Open Sans"/>
        </w:rPr>
      </w:pPr>
      <w:r>
        <w:rPr>
          <w:rFonts w:ascii="Open Sans" w:hAnsi="Open Sans" w:cs="Open Sans"/>
        </w:rPr>
        <w:t xml:space="preserve">It is my decision Requirement 7(3)(d) is Not Compliant. </w:t>
      </w:r>
    </w:p>
    <w:p w14:paraId="74AC4B0F" w14:textId="360DF4BB" w:rsidR="00E117C3" w:rsidRDefault="00E117C3" w:rsidP="00E117C3">
      <w:pPr>
        <w:pStyle w:val="NormalArial"/>
        <w:rPr>
          <w:rFonts w:ascii="Open Sans" w:hAnsi="Open Sans" w:cs="Open Sans"/>
        </w:rPr>
      </w:pPr>
    </w:p>
    <w:p w14:paraId="625F6D45" w14:textId="738FC2AF" w:rsidR="006B1838" w:rsidRDefault="006B1838" w:rsidP="00B56986">
      <w:pPr>
        <w:rPr>
          <w:rFonts w:ascii="Open Sans" w:hAnsi="Open Sans" w:cs="Open Sans"/>
          <w:color w:val="auto"/>
        </w:rPr>
      </w:pPr>
      <w:r>
        <w:rPr>
          <w:rFonts w:ascii="Open Sans" w:hAnsi="Open Sans" w:cs="Open Sans"/>
          <w:color w:val="auto"/>
        </w:rPr>
        <w:t xml:space="preserve">   </w:t>
      </w:r>
    </w:p>
    <w:p w14:paraId="2C6D3497" w14:textId="77777777" w:rsidR="00492D2E" w:rsidRPr="00B56986" w:rsidRDefault="00492D2E" w:rsidP="00B56986">
      <w:pPr>
        <w:rPr>
          <w:rFonts w:ascii="Open Sans" w:hAnsi="Open Sans" w:cs="Open Sans"/>
          <w:color w:val="auto"/>
        </w:rPr>
      </w:pPr>
    </w:p>
    <w:p w14:paraId="0CD9675A" w14:textId="58FE6F9E" w:rsidR="001F3228" w:rsidRPr="001E694D" w:rsidRDefault="001F3228" w:rsidP="0036130C">
      <w:pPr>
        <w:pStyle w:val="NormalArial"/>
        <w:rPr>
          <w:rFonts w:ascii="Open Sans" w:hAnsi="Open Sans" w:cs="Open Sans"/>
        </w:rPr>
      </w:pPr>
    </w:p>
    <w:p w14:paraId="0B5EA404" w14:textId="77777777" w:rsidR="001F3228" w:rsidRPr="001E694D" w:rsidRDefault="00CB6411" w:rsidP="0036130C">
      <w:pPr>
        <w:pStyle w:val="NormalArial"/>
        <w:rPr>
          <w:rFonts w:ascii="Open Sans" w:hAnsi="Open Sans" w:cs="Open Sans"/>
        </w:rPr>
      </w:pPr>
      <w:r w:rsidRPr="001E694D">
        <w:rPr>
          <w:rFonts w:ascii="Open Sans" w:hAnsi="Open Sans" w:cs="Open Sans"/>
        </w:rPr>
        <w:br w:type="page"/>
      </w:r>
    </w:p>
    <w:p w14:paraId="48C6E965" w14:textId="77777777" w:rsidR="001F3228" w:rsidRPr="001E694D" w:rsidRDefault="00CB641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6F7326" w14:paraId="22A2F72A" w14:textId="77777777" w:rsidTr="00C263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11F4AD86" w14:textId="77777777" w:rsidR="001F3228" w:rsidRPr="001E694D" w:rsidRDefault="00CB6411"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72B19B62" w14:textId="77777777" w:rsidR="001F3228" w:rsidRPr="001E694D" w:rsidRDefault="001F322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F7326" w14:paraId="3D544803" w14:textId="77777777" w:rsidTr="00C263B2">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1C6ECCD9" w14:textId="77777777" w:rsidR="001F3228" w:rsidRPr="001E694D" w:rsidRDefault="00CB6411" w:rsidP="002C5FA9">
            <w:pPr>
              <w:spacing w:line="22" w:lineRule="atLeast"/>
              <w:rPr>
                <w:rFonts w:ascii="Open Sans" w:hAnsi="Open Sans" w:cs="Open Sans"/>
              </w:rPr>
            </w:pPr>
            <w:r w:rsidRPr="001E694D">
              <w:rPr>
                <w:rFonts w:ascii="Open Sans" w:hAnsi="Open Sans" w:cs="Open Sans"/>
              </w:rPr>
              <w:t>Requirement 8(3)(c)</w:t>
            </w:r>
          </w:p>
        </w:tc>
        <w:tc>
          <w:tcPr>
            <w:tcW w:w="5610" w:type="dxa"/>
            <w:shd w:val="clear" w:color="auto" w:fill="auto"/>
          </w:tcPr>
          <w:p w14:paraId="61B5646A" w14:textId="77777777" w:rsidR="001F3228" w:rsidRPr="001E694D" w:rsidRDefault="00CB641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06DA3092" w14:textId="77777777" w:rsidR="001F3228" w:rsidRPr="001E694D" w:rsidRDefault="00CB6411"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7B860064" w14:textId="77777777" w:rsidR="001F3228" w:rsidRPr="001E694D" w:rsidRDefault="00CB6411"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5EC9F4BD" w14:textId="77777777" w:rsidR="001F3228" w:rsidRPr="001E694D" w:rsidRDefault="00CB6411"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04BECC9B" w14:textId="77777777" w:rsidR="001F3228" w:rsidRPr="001E694D" w:rsidRDefault="00CB6411"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26BC16E6" w14:textId="77777777" w:rsidR="001F3228" w:rsidRPr="001E694D" w:rsidRDefault="00CB6411"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18C73F10" w14:textId="77777777" w:rsidR="001F3228" w:rsidRPr="001E694D" w:rsidRDefault="00CB6411"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729" w:type="dxa"/>
            <w:shd w:val="clear" w:color="auto" w:fill="auto"/>
          </w:tcPr>
          <w:p w14:paraId="2ECB038F" w14:textId="1F5CE850" w:rsidR="001F3228" w:rsidRPr="001E694D" w:rsidRDefault="007F289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43216177"/>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626CDD">
                  <w:rPr>
                    <w:rFonts w:ascii="Open Sans" w:hAnsi="Open Sans" w:cs="Open Sans"/>
                    <w:color w:val="auto"/>
                  </w:rPr>
                  <w:t>Not Compliant</w:t>
                </w:r>
              </w:sdtContent>
            </w:sdt>
          </w:p>
        </w:tc>
      </w:tr>
    </w:tbl>
    <w:p w14:paraId="47E298DE" w14:textId="77777777" w:rsidR="001F3228" w:rsidRPr="007A2323" w:rsidRDefault="00CB6411" w:rsidP="007A2323">
      <w:pPr>
        <w:pStyle w:val="NormalArial"/>
        <w:rPr>
          <w:rFonts w:ascii="Open Sans" w:hAnsi="Open Sans" w:cs="Open Sans"/>
          <w:b/>
          <w:bCs/>
          <w:color w:val="781E77"/>
        </w:rPr>
      </w:pPr>
      <w:r w:rsidRPr="007A2323">
        <w:rPr>
          <w:rFonts w:ascii="Open Sans" w:hAnsi="Open Sans" w:cs="Open Sans"/>
          <w:b/>
          <w:bCs/>
          <w:color w:val="781E77"/>
        </w:rPr>
        <w:t>Findings</w:t>
      </w:r>
    </w:p>
    <w:p w14:paraId="771544D4" w14:textId="4FB5FFB5" w:rsidR="00626CDD" w:rsidRDefault="00CB6411" w:rsidP="0036130C">
      <w:pPr>
        <w:pStyle w:val="NormalArial"/>
        <w:rPr>
          <w:rFonts w:ascii="Open Sans" w:hAnsi="Open Sans" w:cs="Open Sans"/>
          <w:color w:val="auto"/>
        </w:rPr>
      </w:pPr>
      <w:r w:rsidRPr="007A2323">
        <w:rPr>
          <w:rFonts w:ascii="Open Sans" w:hAnsi="Open Sans" w:cs="Open Sans"/>
          <w:color w:val="auto"/>
        </w:rPr>
        <w:t>T</w:t>
      </w:r>
      <w:r w:rsidR="00626CDD">
        <w:rPr>
          <w:rFonts w:ascii="Open Sans" w:hAnsi="Open Sans" w:cs="Open Sans"/>
          <w:color w:val="auto"/>
        </w:rPr>
        <w:t xml:space="preserve">he assessment contact reports information is not always consistently shared with relevant staff, and staff and management do not always have access to information to inform improvements. Management did not demonstrate a shared understanding of the service’s electronic care management system, resulting in the lack of reporting, analysis, and review of data and information including call bell response times and relevant policies and procedures.  </w:t>
      </w:r>
    </w:p>
    <w:p w14:paraId="1DBB6E64" w14:textId="2521BAC3" w:rsidR="00626CDD" w:rsidRDefault="00626CDD" w:rsidP="0036130C">
      <w:pPr>
        <w:pStyle w:val="NormalArial"/>
        <w:rPr>
          <w:rFonts w:ascii="Open Sans" w:hAnsi="Open Sans" w:cs="Open Sans"/>
          <w:color w:val="auto"/>
        </w:rPr>
      </w:pPr>
      <w:r>
        <w:rPr>
          <w:rFonts w:ascii="Open Sans" w:hAnsi="Open Sans" w:cs="Open Sans"/>
          <w:color w:val="auto"/>
        </w:rPr>
        <w:t>Service documentation, including the service’s plan for continuous improvement register, evidenced where improvements are identified there is a lack of actions taken in response to areas requiring improvement. For example, the service reported the absen</w:t>
      </w:r>
      <w:r w:rsidR="00A72639">
        <w:rPr>
          <w:rFonts w:ascii="Open Sans" w:hAnsi="Open Sans" w:cs="Open Sans"/>
          <w:color w:val="auto"/>
        </w:rPr>
        <w:t>ce</w:t>
      </w:r>
      <w:r>
        <w:rPr>
          <w:rFonts w:ascii="Open Sans" w:hAnsi="Open Sans" w:cs="Open Sans"/>
          <w:color w:val="auto"/>
        </w:rPr>
        <w:t xml:space="preserve"> of an infection prevention control lead, however no actions have been </w:t>
      </w:r>
      <w:r w:rsidR="00A72639">
        <w:rPr>
          <w:rFonts w:ascii="Open Sans" w:hAnsi="Open Sans" w:cs="Open Sans"/>
          <w:color w:val="auto"/>
        </w:rPr>
        <w:t xml:space="preserve">planned or </w:t>
      </w:r>
      <w:r>
        <w:rPr>
          <w:rFonts w:ascii="Open Sans" w:hAnsi="Open Sans" w:cs="Open Sans"/>
          <w:color w:val="auto"/>
        </w:rPr>
        <w:t xml:space="preserve">implemented to remediate or address the improvement action.   </w:t>
      </w:r>
    </w:p>
    <w:p w14:paraId="0A954826" w14:textId="27BC7939" w:rsidR="00A72639" w:rsidRDefault="00A72639" w:rsidP="0036130C">
      <w:pPr>
        <w:pStyle w:val="NormalArial"/>
        <w:rPr>
          <w:rFonts w:ascii="Open Sans" w:hAnsi="Open Sans" w:cs="Open Sans"/>
          <w:color w:val="auto"/>
        </w:rPr>
      </w:pPr>
      <w:r>
        <w:rPr>
          <w:rFonts w:ascii="Open Sans" w:hAnsi="Open Sans" w:cs="Open Sans"/>
          <w:color w:val="auto"/>
        </w:rPr>
        <w:t xml:space="preserve">The service did not demonstrate effective systems in place to monitor financial income and expenditure. The organisation did not demonstrate systems to maintain safety and quality of their financial planning to ensure resources the organisation need to deliver safe and quality care and services is available. </w:t>
      </w:r>
    </w:p>
    <w:p w14:paraId="0154E68B" w14:textId="3C0C5C93" w:rsidR="00A72639" w:rsidRDefault="00A72639" w:rsidP="0036130C">
      <w:pPr>
        <w:pStyle w:val="NormalArial"/>
        <w:rPr>
          <w:rFonts w:ascii="Open Sans" w:hAnsi="Open Sans" w:cs="Open Sans"/>
          <w:color w:val="auto"/>
        </w:rPr>
      </w:pPr>
      <w:r>
        <w:rPr>
          <w:rFonts w:ascii="Open Sans" w:hAnsi="Open Sans" w:cs="Open Sans"/>
          <w:color w:val="auto"/>
        </w:rPr>
        <w:t xml:space="preserve">The service did not demonstrate appropriate governance of the workforce including oversight </w:t>
      </w:r>
      <w:r w:rsidR="003559FE">
        <w:rPr>
          <w:rFonts w:ascii="Open Sans" w:hAnsi="Open Sans" w:cs="Open Sans"/>
          <w:color w:val="auto"/>
        </w:rPr>
        <w:t xml:space="preserve">of the delivery of education and training, and review of relevant policies and procedures to guide staff in the delivery of safe work practices. </w:t>
      </w:r>
    </w:p>
    <w:p w14:paraId="6E1B877A" w14:textId="2656E083" w:rsidR="00B63550" w:rsidRDefault="00B63550" w:rsidP="0036130C">
      <w:pPr>
        <w:pStyle w:val="NormalArial"/>
        <w:rPr>
          <w:rFonts w:ascii="Open Sans" w:hAnsi="Open Sans" w:cs="Open Sans"/>
          <w:color w:val="auto"/>
        </w:rPr>
      </w:pPr>
      <w:r>
        <w:rPr>
          <w:rFonts w:ascii="Open Sans" w:hAnsi="Open Sans" w:cs="Open Sans"/>
          <w:color w:val="auto"/>
        </w:rPr>
        <w:t>While the service demonstrated compliance with legislative requirements including</w:t>
      </w:r>
      <w:r w:rsidRPr="00B63550">
        <w:rPr>
          <w:rFonts w:ascii="Open Sans" w:hAnsi="Open Sans" w:cs="Open Sans"/>
          <w:color w:val="auto"/>
        </w:rPr>
        <w:t xml:space="preserve"> the 24/7 RN requirement and </w:t>
      </w:r>
      <w:r>
        <w:rPr>
          <w:rFonts w:ascii="Open Sans" w:hAnsi="Open Sans" w:cs="Open Sans"/>
          <w:color w:val="auto"/>
        </w:rPr>
        <w:t xml:space="preserve">mandatory </w:t>
      </w:r>
      <w:r w:rsidRPr="00B63550">
        <w:rPr>
          <w:rFonts w:ascii="Open Sans" w:hAnsi="Open Sans" w:cs="Open Sans"/>
          <w:color w:val="auto"/>
        </w:rPr>
        <w:t>care minute target</w:t>
      </w:r>
      <w:r>
        <w:rPr>
          <w:rFonts w:ascii="Open Sans" w:hAnsi="Open Sans" w:cs="Open Sans"/>
          <w:color w:val="auto"/>
        </w:rPr>
        <w:t xml:space="preserve">, the service did not demonstrate accurate reporting including the provision of the services care minutes calculation. </w:t>
      </w:r>
    </w:p>
    <w:p w14:paraId="0476386F" w14:textId="72E13CD3" w:rsidR="00B63550" w:rsidRDefault="00B63550" w:rsidP="0036130C">
      <w:pPr>
        <w:pStyle w:val="NormalArial"/>
        <w:rPr>
          <w:rFonts w:ascii="Open Sans" w:hAnsi="Open Sans" w:cs="Open Sans"/>
          <w:color w:val="auto"/>
        </w:rPr>
      </w:pPr>
      <w:r>
        <w:rPr>
          <w:rFonts w:ascii="Open Sans" w:hAnsi="Open Sans" w:cs="Open Sans"/>
          <w:color w:val="auto"/>
        </w:rPr>
        <w:lastRenderedPageBreak/>
        <w:t>Service documentation, including the services feedback and complaints register, evidenced where feedback or complaints are raised, improvement actions are not always addressed, reviewed</w:t>
      </w:r>
      <w:r w:rsidR="00E52A08">
        <w:rPr>
          <w:rFonts w:ascii="Open Sans" w:hAnsi="Open Sans" w:cs="Open Sans"/>
          <w:color w:val="auto"/>
        </w:rPr>
        <w:t>,</w:t>
      </w:r>
      <w:r>
        <w:rPr>
          <w:rFonts w:ascii="Open Sans" w:hAnsi="Open Sans" w:cs="Open Sans"/>
          <w:color w:val="auto"/>
        </w:rPr>
        <w:t xml:space="preserve"> and actioned to improve </w:t>
      </w:r>
      <w:r w:rsidR="00E52A08">
        <w:rPr>
          <w:rFonts w:ascii="Open Sans" w:hAnsi="Open Sans" w:cs="Open Sans"/>
          <w:color w:val="auto"/>
        </w:rPr>
        <w:t>outcomes</w:t>
      </w:r>
      <w:r>
        <w:rPr>
          <w:rFonts w:ascii="Open Sans" w:hAnsi="Open Sans" w:cs="Open Sans"/>
          <w:color w:val="auto"/>
        </w:rPr>
        <w:t>.</w:t>
      </w:r>
      <w:r w:rsidR="00E52A08">
        <w:rPr>
          <w:rFonts w:ascii="Open Sans" w:hAnsi="Open Sans" w:cs="Open Sans"/>
          <w:color w:val="auto"/>
        </w:rPr>
        <w:t xml:space="preserve"> </w:t>
      </w:r>
      <w:r>
        <w:rPr>
          <w:rFonts w:ascii="Open Sans" w:hAnsi="Open Sans" w:cs="Open Sans"/>
          <w:color w:val="auto"/>
        </w:rPr>
        <w:t xml:space="preserve"> </w:t>
      </w:r>
    </w:p>
    <w:p w14:paraId="743813B8" w14:textId="0FA8163C" w:rsidR="00B63550" w:rsidRDefault="00B63550" w:rsidP="0036130C">
      <w:pPr>
        <w:pStyle w:val="NormalArial"/>
        <w:rPr>
          <w:rFonts w:ascii="Open Sans" w:hAnsi="Open Sans" w:cs="Open Sans"/>
          <w:color w:val="auto"/>
        </w:rPr>
      </w:pPr>
      <w:r>
        <w:rPr>
          <w:rFonts w:ascii="Open Sans" w:hAnsi="Open Sans" w:cs="Open Sans"/>
          <w:color w:val="auto"/>
        </w:rPr>
        <w:t xml:space="preserve">In response to the deficiencies identified, the approved provider outlined actions the service plans to take to remediate the deficiencies including:    </w:t>
      </w:r>
    </w:p>
    <w:p w14:paraId="75EC13D1" w14:textId="782563D6" w:rsidR="00B63550" w:rsidRDefault="00B63550" w:rsidP="00B63550">
      <w:pPr>
        <w:pStyle w:val="NormalArial"/>
        <w:numPr>
          <w:ilvl w:val="0"/>
          <w:numId w:val="18"/>
        </w:numPr>
        <w:rPr>
          <w:rFonts w:ascii="Open Sans" w:hAnsi="Open Sans" w:cs="Open Sans"/>
          <w:color w:val="auto"/>
        </w:rPr>
      </w:pPr>
      <w:r>
        <w:rPr>
          <w:rFonts w:ascii="Open Sans" w:hAnsi="Open Sans" w:cs="Open Sans"/>
          <w:color w:val="auto"/>
        </w:rPr>
        <w:t xml:space="preserve">The service is actively seeking to recruit a new Board Advisory Group including an independent clinical advisor to support the clinical and governance oversight of the service. </w:t>
      </w:r>
    </w:p>
    <w:p w14:paraId="673E8FC1" w14:textId="2B5AFC0A" w:rsidR="00B63550" w:rsidRDefault="00E52A08" w:rsidP="00B63550">
      <w:pPr>
        <w:pStyle w:val="NormalArial"/>
        <w:numPr>
          <w:ilvl w:val="0"/>
          <w:numId w:val="18"/>
        </w:numPr>
        <w:rPr>
          <w:rFonts w:ascii="Open Sans" w:hAnsi="Open Sans" w:cs="Open Sans"/>
          <w:color w:val="auto"/>
        </w:rPr>
      </w:pPr>
      <w:r>
        <w:rPr>
          <w:rFonts w:ascii="Open Sans" w:hAnsi="Open Sans" w:cs="Open Sans"/>
          <w:color w:val="auto"/>
        </w:rPr>
        <w:t xml:space="preserve">The service’s plan for continuous improvement register will be reviewed and updated by 15 December 2024. </w:t>
      </w:r>
    </w:p>
    <w:p w14:paraId="548DE574" w14:textId="7451E3E9" w:rsidR="00E52A08" w:rsidRDefault="00E52A08" w:rsidP="00B63550">
      <w:pPr>
        <w:pStyle w:val="NormalArial"/>
        <w:numPr>
          <w:ilvl w:val="0"/>
          <w:numId w:val="18"/>
        </w:numPr>
        <w:rPr>
          <w:rFonts w:ascii="Open Sans" w:hAnsi="Open Sans" w:cs="Open Sans"/>
          <w:color w:val="auto"/>
        </w:rPr>
      </w:pPr>
      <w:r>
        <w:rPr>
          <w:rFonts w:ascii="Open Sans" w:hAnsi="Open Sans" w:cs="Open Sans"/>
          <w:color w:val="auto"/>
        </w:rPr>
        <w:t xml:space="preserve">Complaints will be reviewed and reported to the Board moving forward. </w:t>
      </w:r>
    </w:p>
    <w:p w14:paraId="4C484507" w14:textId="59238EEE" w:rsidR="00E52A08" w:rsidRDefault="00E52A08" w:rsidP="00B63550">
      <w:pPr>
        <w:pStyle w:val="NormalArial"/>
        <w:numPr>
          <w:ilvl w:val="0"/>
          <w:numId w:val="18"/>
        </w:numPr>
        <w:rPr>
          <w:rFonts w:ascii="Open Sans" w:hAnsi="Open Sans" w:cs="Open Sans"/>
          <w:color w:val="auto"/>
        </w:rPr>
      </w:pPr>
      <w:r>
        <w:rPr>
          <w:rFonts w:ascii="Open Sans" w:hAnsi="Open Sans" w:cs="Open Sans"/>
          <w:color w:val="auto"/>
        </w:rPr>
        <w:t xml:space="preserve">Th service plans to review care minute calculations and education will be provided to relevant staff regarding the fundamentals and processes involved when calculating care minutes. </w:t>
      </w:r>
    </w:p>
    <w:p w14:paraId="6C5420B9" w14:textId="77777777" w:rsidR="00E52A08" w:rsidRDefault="00E52A08" w:rsidP="00B63550">
      <w:pPr>
        <w:pStyle w:val="NormalArial"/>
        <w:numPr>
          <w:ilvl w:val="0"/>
          <w:numId w:val="18"/>
        </w:numPr>
        <w:rPr>
          <w:rFonts w:ascii="Open Sans" w:hAnsi="Open Sans" w:cs="Open Sans"/>
          <w:color w:val="auto"/>
        </w:rPr>
      </w:pPr>
      <w:r>
        <w:rPr>
          <w:rFonts w:ascii="Open Sans" w:hAnsi="Open Sans" w:cs="Open Sans"/>
          <w:color w:val="auto"/>
        </w:rPr>
        <w:t xml:space="preserve">Policies and procedures are planned to be reviewed. </w:t>
      </w:r>
    </w:p>
    <w:p w14:paraId="39D565F6" w14:textId="20D26254" w:rsidR="00E52A08" w:rsidRDefault="00E52A08" w:rsidP="00E52A08">
      <w:pPr>
        <w:pStyle w:val="NormalArial"/>
        <w:rPr>
          <w:rFonts w:ascii="Open Sans" w:hAnsi="Open Sans" w:cs="Open Sans"/>
        </w:rPr>
      </w:pPr>
      <w:r>
        <w:rPr>
          <w:rFonts w:ascii="Open Sans" w:hAnsi="Open Sans" w:cs="Open Sans"/>
          <w:color w:val="auto"/>
        </w:rPr>
        <w:t xml:space="preserve">In coming to my decision for Requirement 8(3)(c) I have acknowledge the information provided in the assessment contact report and approved provider’s response. While I acknowledge the services planned actions, I </w:t>
      </w:r>
      <w:r>
        <w:rPr>
          <w:rFonts w:ascii="Open Sans" w:hAnsi="Open Sans" w:cs="Open Sans"/>
        </w:rPr>
        <w:t>am of the view these will take some time to be fully implemented and evaluated for effectiveness.</w:t>
      </w:r>
    </w:p>
    <w:p w14:paraId="6D36B11C" w14:textId="3679E10D" w:rsidR="00E52A08" w:rsidRPr="007A2323" w:rsidRDefault="00E52A08" w:rsidP="00E52A08">
      <w:pPr>
        <w:pStyle w:val="NormalArial"/>
        <w:rPr>
          <w:rFonts w:ascii="Open Sans" w:hAnsi="Open Sans" w:cs="Open Sans"/>
          <w:color w:val="auto"/>
        </w:rPr>
      </w:pPr>
      <w:r>
        <w:rPr>
          <w:rFonts w:ascii="Open Sans" w:hAnsi="Open Sans" w:cs="Open Sans"/>
        </w:rPr>
        <w:t xml:space="preserve">It is my decision Requirement 8(3)(c) is Not Compliant. </w:t>
      </w:r>
    </w:p>
    <w:sectPr w:rsidR="00E52A08"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38B0D" w14:textId="77777777" w:rsidR="000503BE" w:rsidRDefault="000503BE">
      <w:pPr>
        <w:spacing w:after="0"/>
      </w:pPr>
      <w:r>
        <w:separator/>
      </w:r>
    </w:p>
  </w:endnote>
  <w:endnote w:type="continuationSeparator" w:id="0">
    <w:p w14:paraId="374CDFE7" w14:textId="77777777" w:rsidR="000503BE" w:rsidRDefault="000503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AF7A4" w14:textId="77777777" w:rsidR="001F3228" w:rsidRPr="00DF37F2" w:rsidRDefault="00CB6411"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Mutkin Residential Aged Care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047B0EA5" w14:textId="77777777" w:rsidR="001F3228" w:rsidRPr="00DF37F2" w:rsidRDefault="00CB6411"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5239</w:t>
    </w:r>
    <w:bookmarkEnd w:id="1"/>
    <w:r w:rsidRPr="00DF37F2">
      <w:rPr>
        <w:rStyle w:val="FooterBold"/>
        <w:rFonts w:ascii="Arial" w:hAnsi="Arial"/>
        <w:b w:val="0"/>
      </w:rPr>
      <w:tab/>
      <w:t xml:space="preserve">OFFICIAL: Sensitive </w:t>
    </w:r>
  </w:p>
  <w:p w14:paraId="7FED8F07" w14:textId="77777777" w:rsidR="001F3228" w:rsidRPr="00DF37F2" w:rsidRDefault="00CB6411"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57624" w14:textId="77777777" w:rsidR="001F3228" w:rsidRDefault="001F3228"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AAC15" w14:textId="77777777" w:rsidR="000503BE" w:rsidRDefault="000503BE" w:rsidP="00D71F88">
      <w:pPr>
        <w:spacing w:after="0"/>
      </w:pPr>
      <w:r>
        <w:separator/>
      </w:r>
    </w:p>
  </w:footnote>
  <w:footnote w:type="continuationSeparator" w:id="0">
    <w:p w14:paraId="20FECE2C" w14:textId="77777777" w:rsidR="000503BE" w:rsidRDefault="000503BE" w:rsidP="00D71F88">
      <w:pPr>
        <w:spacing w:after="0"/>
      </w:pPr>
      <w:r>
        <w:continuationSeparator/>
      </w:r>
    </w:p>
  </w:footnote>
  <w:footnote w:id="1">
    <w:p w14:paraId="25C1DB78" w14:textId="33E16E7D" w:rsidR="001F3228" w:rsidRDefault="00CB6411" w:rsidP="000078F8">
      <w:pPr>
        <w:pStyle w:val="FootnoteText"/>
        <w:rPr>
          <w:rFonts w:ascii="Arial" w:hAnsi="Arial"/>
          <w:sz w:val="20"/>
          <w:szCs w:val="20"/>
        </w:rPr>
      </w:pPr>
      <w:r>
        <w:rPr>
          <w:rStyle w:val="FootnoteReference"/>
        </w:rPr>
        <w:footnoteRef/>
      </w:r>
      <w:r>
        <w:t xml:space="preserve"> </w:t>
      </w:r>
      <w:r w:rsidR="00523C90" w:rsidRPr="00523C90">
        <w:rPr>
          <w:rFonts w:ascii="Arial" w:hAnsi="Arial"/>
          <w:sz w:val="20"/>
          <w:szCs w:val="20"/>
        </w:rPr>
        <w:t>The preparation of the performance report is in accordance with section 68A of the Aged Care Quality and Safety Commission Rules 2018.</w:t>
      </w:r>
    </w:p>
    <w:p w14:paraId="190D5872" w14:textId="77777777" w:rsidR="001F3228" w:rsidRDefault="001F3228"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A28E2" w14:textId="77777777" w:rsidR="001F3228" w:rsidRDefault="00CB6411">
    <w:pPr>
      <w:pStyle w:val="Header"/>
    </w:pPr>
    <w:r>
      <w:rPr>
        <w:noProof/>
        <w:color w:val="2B579A"/>
        <w:shd w:val="clear" w:color="auto" w:fill="E6E6E6"/>
        <w:lang w:val="en-US"/>
      </w:rPr>
      <w:drawing>
        <wp:anchor distT="0" distB="0" distL="114300" distR="114300" simplePos="0" relativeHeight="251658241" behindDoc="1" locked="0" layoutInCell="1" allowOverlap="1" wp14:anchorId="375DF02C" wp14:editId="29D39589">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DD804" w14:textId="77777777" w:rsidR="001F3228" w:rsidRDefault="00CB6411">
    <w:pPr>
      <w:pStyle w:val="Header"/>
    </w:pPr>
    <w:r>
      <w:rPr>
        <w:noProof/>
      </w:rPr>
      <w:drawing>
        <wp:anchor distT="0" distB="0" distL="114300" distR="114300" simplePos="0" relativeHeight="251658240" behindDoc="0" locked="0" layoutInCell="1" allowOverlap="1" wp14:anchorId="351C8289" wp14:editId="21C88C7A">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C4B03056">
      <w:start w:val="1"/>
      <w:numFmt w:val="lowerRoman"/>
      <w:lvlText w:val="(%1)"/>
      <w:lvlJc w:val="left"/>
      <w:pPr>
        <w:ind w:left="1080" w:hanging="720"/>
      </w:pPr>
      <w:rPr>
        <w:rFonts w:hint="default"/>
      </w:rPr>
    </w:lvl>
    <w:lvl w:ilvl="1" w:tplc="9F5C13D6" w:tentative="1">
      <w:start w:val="1"/>
      <w:numFmt w:val="lowerLetter"/>
      <w:lvlText w:val="%2."/>
      <w:lvlJc w:val="left"/>
      <w:pPr>
        <w:ind w:left="1440" w:hanging="360"/>
      </w:pPr>
    </w:lvl>
    <w:lvl w:ilvl="2" w:tplc="3C90E4A8" w:tentative="1">
      <w:start w:val="1"/>
      <w:numFmt w:val="lowerRoman"/>
      <w:lvlText w:val="%3."/>
      <w:lvlJc w:val="right"/>
      <w:pPr>
        <w:ind w:left="2160" w:hanging="180"/>
      </w:pPr>
    </w:lvl>
    <w:lvl w:ilvl="3" w:tplc="843A0DD8" w:tentative="1">
      <w:start w:val="1"/>
      <w:numFmt w:val="decimal"/>
      <w:lvlText w:val="%4."/>
      <w:lvlJc w:val="left"/>
      <w:pPr>
        <w:ind w:left="2880" w:hanging="360"/>
      </w:pPr>
    </w:lvl>
    <w:lvl w:ilvl="4" w:tplc="555AD778" w:tentative="1">
      <w:start w:val="1"/>
      <w:numFmt w:val="lowerLetter"/>
      <w:lvlText w:val="%5."/>
      <w:lvlJc w:val="left"/>
      <w:pPr>
        <w:ind w:left="3600" w:hanging="360"/>
      </w:pPr>
    </w:lvl>
    <w:lvl w:ilvl="5" w:tplc="8FC06472" w:tentative="1">
      <w:start w:val="1"/>
      <w:numFmt w:val="lowerRoman"/>
      <w:lvlText w:val="%6."/>
      <w:lvlJc w:val="right"/>
      <w:pPr>
        <w:ind w:left="4320" w:hanging="180"/>
      </w:pPr>
    </w:lvl>
    <w:lvl w:ilvl="6" w:tplc="090665B8" w:tentative="1">
      <w:start w:val="1"/>
      <w:numFmt w:val="decimal"/>
      <w:lvlText w:val="%7."/>
      <w:lvlJc w:val="left"/>
      <w:pPr>
        <w:ind w:left="5040" w:hanging="360"/>
      </w:pPr>
    </w:lvl>
    <w:lvl w:ilvl="7" w:tplc="CC1E4F80" w:tentative="1">
      <w:start w:val="1"/>
      <w:numFmt w:val="lowerLetter"/>
      <w:lvlText w:val="%8."/>
      <w:lvlJc w:val="left"/>
      <w:pPr>
        <w:ind w:left="5760" w:hanging="360"/>
      </w:pPr>
    </w:lvl>
    <w:lvl w:ilvl="8" w:tplc="476C8DF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6406CABA">
      <w:start w:val="1"/>
      <w:numFmt w:val="lowerRoman"/>
      <w:lvlText w:val="(%1)"/>
      <w:lvlJc w:val="left"/>
      <w:pPr>
        <w:ind w:left="1080" w:hanging="720"/>
      </w:pPr>
      <w:rPr>
        <w:rFonts w:hint="default"/>
      </w:rPr>
    </w:lvl>
    <w:lvl w:ilvl="1" w:tplc="D0C242E8" w:tentative="1">
      <w:start w:val="1"/>
      <w:numFmt w:val="lowerLetter"/>
      <w:lvlText w:val="%2."/>
      <w:lvlJc w:val="left"/>
      <w:pPr>
        <w:ind w:left="1440" w:hanging="360"/>
      </w:pPr>
    </w:lvl>
    <w:lvl w:ilvl="2" w:tplc="16A04E8C" w:tentative="1">
      <w:start w:val="1"/>
      <w:numFmt w:val="lowerRoman"/>
      <w:lvlText w:val="%3."/>
      <w:lvlJc w:val="right"/>
      <w:pPr>
        <w:ind w:left="2160" w:hanging="180"/>
      </w:pPr>
    </w:lvl>
    <w:lvl w:ilvl="3" w:tplc="A1AEFB8E" w:tentative="1">
      <w:start w:val="1"/>
      <w:numFmt w:val="decimal"/>
      <w:lvlText w:val="%4."/>
      <w:lvlJc w:val="left"/>
      <w:pPr>
        <w:ind w:left="2880" w:hanging="360"/>
      </w:pPr>
    </w:lvl>
    <w:lvl w:ilvl="4" w:tplc="33CA3F22" w:tentative="1">
      <w:start w:val="1"/>
      <w:numFmt w:val="lowerLetter"/>
      <w:lvlText w:val="%5."/>
      <w:lvlJc w:val="left"/>
      <w:pPr>
        <w:ind w:left="3600" w:hanging="360"/>
      </w:pPr>
    </w:lvl>
    <w:lvl w:ilvl="5" w:tplc="60621E58" w:tentative="1">
      <w:start w:val="1"/>
      <w:numFmt w:val="lowerRoman"/>
      <w:lvlText w:val="%6."/>
      <w:lvlJc w:val="right"/>
      <w:pPr>
        <w:ind w:left="4320" w:hanging="180"/>
      </w:pPr>
    </w:lvl>
    <w:lvl w:ilvl="6" w:tplc="81003BB4" w:tentative="1">
      <w:start w:val="1"/>
      <w:numFmt w:val="decimal"/>
      <w:lvlText w:val="%7."/>
      <w:lvlJc w:val="left"/>
      <w:pPr>
        <w:ind w:left="5040" w:hanging="360"/>
      </w:pPr>
    </w:lvl>
    <w:lvl w:ilvl="7" w:tplc="E7D8C99A" w:tentative="1">
      <w:start w:val="1"/>
      <w:numFmt w:val="lowerLetter"/>
      <w:lvlText w:val="%8."/>
      <w:lvlJc w:val="left"/>
      <w:pPr>
        <w:ind w:left="5760" w:hanging="360"/>
      </w:pPr>
    </w:lvl>
    <w:lvl w:ilvl="8" w:tplc="AB4AA604"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BEAA1976">
      <w:start w:val="1"/>
      <w:numFmt w:val="lowerRoman"/>
      <w:lvlText w:val="(%1)"/>
      <w:lvlJc w:val="left"/>
      <w:pPr>
        <w:ind w:left="1080" w:hanging="720"/>
      </w:pPr>
      <w:rPr>
        <w:rFonts w:hint="default"/>
      </w:rPr>
    </w:lvl>
    <w:lvl w:ilvl="1" w:tplc="2A323E46" w:tentative="1">
      <w:start w:val="1"/>
      <w:numFmt w:val="lowerLetter"/>
      <w:lvlText w:val="%2."/>
      <w:lvlJc w:val="left"/>
      <w:pPr>
        <w:ind w:left="1440" w:hanging="360"/>
      </w:pPr>
    </w:lvl>
    <w:lvl w:ilvl="2" w:tplc="6D3ABF8A" w:tentative="1">
      <w:start w:val="1"/>
      <w:numFmt w:val="lowerRoman"/>
      <w:lvlText w:val="%3."/>
      <w:lvlJc w:val="right"/>
      <w:pPr>
        <w:ind w:left="2160" w:hanging="180"/>
      </w:pPr>
    </w:lvl>
    <w:lvl w:ilvl="3" w:tplc="A9247248" w:tentative="1">
      <w:start w:val="1"/>
      <w:numFmt w:val="decimal"/>
      <w:lvlText w:val="%4."/>
      <w:lvlJc w:val="left"/>
      <w:pPr>
        <w:ind w:left="2880" w:hanging="360"/>
      </w:pPr>
    </w:lvl>
    <w:lvl w:ilvl="4" w:tplc="9A0894A8" w:tentative="1">
      <w:start w:val="1"/>
      <w:numFmt w:val="lowerLetter"/>
      <w:lvlText w:val="%5."/>
      <w:lvlJc w:val="left"/>
      <w:pPr>
        <w:ind w:left="3600" w:hanging="360"/>
      </w:pPr>
    </w:lvl>
    <w:lvl w:ilvl="5" w:tplc="8F0C57B6" w:tentative="1">
      <w:start w:val="1"/>
      <w:numFmt w:val="lowerRoman"/>
      <w:lvlText w:val="%6."/>
      <w:lvlJc w:val="right"/>
      <w:pPr>
        <w:ind w:left="4320" w:hanging="180"/>
      </w:pPr>
    </w:lvl>
    <w:lvl w:ilvl="6" w:tplc="726C3486" w:tentative="1">
      <w:start w:val="1"/>
      <w:numFmt w:val="decimal"/>
      <w:lvlText w:val="%7."/>
      <w:lvlJc w:val="left"/>
      <w:pPr>
        <w:ind w:left="5040" w:hanging="360"/>
      </w:pPr>
    </w:lvl>
    <w:lvl w:ilvl="7" w:tplc="80A6FA80" w:tentative="1">
      <w:start w:val="1"/>
      <w:numFmt w:val="lowerLetter"/>
      <w:lvlText w:val="%8."/>
      <w:lvlJc w:val="left"/>
      <w:pPr>
        <w:ind w:left="5760" w:hanging="360"/>
      </w:pPr>
    </w:lvl>
    <w:lvl w:ilvl="8" w:tplc="A27AAD80" w:tentative="1">
      <w:start w:val="1"/>
      <w:numFmt w:val="lowerRoman"/>
      <w:lvlText w:val="%9."/>
      <w:lvlJc w:val="right"/>
      <w:pPr>
        <w:ind w:left="6480" w:hanging="180"/>
      </w:pPr>
    </w:lvl>
  </w:abstractNum>
  <w:abstractNum w:abstractNumId="4" w15:restartNumberingAfterBreak="0">
    <w:nsid w:val="12BE42D4"/>
    <w:multiLevelType w:val="hybridMultilevel"/>
    <w:tmpl w:val="E1703E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72342AC"/>
    <w:multiLevelType w:val="hybridMultilevel"/>
    <w:tmpl w:val="12548ADC"/>
    <w:lvl w:ilvl="0" w:tplc="FB9C440E">
      <w:start w:val="1"/>
      <w:numFmt w:val="bullet"/>
      <w:lvlText w:val=""/>
      <w:lvlJc w:val="left"/>
      <w:pPr>
        <w:ind w:left="720" w:hanging="360"/>
      </w:pPr>
      <w:rPr>
        <w:rFonts w:ascii="Symbol" w:hAnsi="Symbol" w:hint="default"/>
        <w:color w:val="auto"/>
        <w:sz w:val="24"/>
        <w:szCs w:val="24"/>
      </w:rPr>
    </w:lvl>
    <w:lvl w:ilvl="1" w:tplc="1DF8FE16" w:tentative="1">
      <w:start w:val="1"/>
      <w:numFmt w:val="bullet"/>
      <w:lvlText w:val="o"/>
      <w:lvlJc w:val="left"/>
      <w:pPr>
        <w:ind w:left="1440" w:hanging="360"/>
      </w:pPr>
      <w:rPr>
        <w:rFonts w:ascii="Courier New" w:hAnsi="Courier New" w:cs="Courier New" w:hint="default"/>
      </w:rPr>
    </w:lvl>
    <w:lvl w:ilvl="2" w:tplc="22B02104" w:tentative="1">
      <w:start w:val="1"/>
      <w:numFmt w:val="bullet"/>
      <w:lvlText w:val=""/>
      <w:lvlJc w:val="left"/>
      <w:pPr>
        <w:ind w:left="2160" w:hanging="360"/>
      </w:pPr>
      <w:rPr>
        <w:rFonts w:ascii="Wingdings" w:hAnsi="Wingdings" w:hint="default"/>
      </w:rPr>
    </w:lvl>
    <w:lvl w:ilvl="3" w:tplc="E8E8C596" w:tentative="1">
      <w:start w:val="1"/>
      <w:numFmt w:val="bullet"/>
      <w:lvlText w:val=""/>
      <w:lvlJc w:val="left"/>
      <w:pPr>
        <w:ind w:left="2880" w:hanging="360"/>
      </w:pPr>
      <w:rPr>
        <w:rFonts w:ascii="Symbol" w:hAnsi="Symbol" w:hint="default"/>
      </w:rPr>
    </w:lvl>
    <w:lvl w:ilvl="4" w:tplc="C01ECD56" w:tentative="1">
      <w:start w:val="1"/>
      <w:numFmt w:val="bullet"/>
      <w:lvlText w:val="o"/>
      <w:lvlJc w:val="left"/>
      <w:pPr>
        <w:ind w:left="3600" w:hanging="360"/>
      </w:pPr>
      <w:rPr>
        <w:rFonts w:ascii="Courier New" w:hAnsi="Courier New" w:cs="Courier New" w:hint="default"/>
      </w:rPr>
    </w:lvl>
    <w:lvl w:ilvl="5" w:tplc="FC526DAE" w:tentative="1">
      <w:start w:val="1"/>
      <w:numFmt w:val="bullet"/>
      <w:lvlText w:val=""/>
      <w:lvlJc w:val="left"/>
      <w:pPr>
        <w:ind w:left="4320" w:hanging="360"/>
      </w:pPr>
      <w:rPr>
        <w:rFonts w:ascii="Wingdings" w:hAnsi="Wingdings" w:hint="default"/>
      </w:rPr>
    </w:lvl>
    <w:lvl w:ilvl="6" w:tplc="4502CC32" w:tentative="1">
      <w:start w:val="1"/>
      <w:numFmt w:val="bullet"/>
      <w:lvlText w:val=""/>
      <w:lvlJc w:val="left"/>
      <w:pPr>
        <w:ind w:left="5040" w:hanging="360"/>
      </w:pPr>
      <w:rPr>
        <w:rFonts w:ascii="Symbol" w:hAnsi="Symbol" w:hint="default"/>
      </w:rPr>
    </w:lvl>
    <w:lvl w:ilvl="7" w:tplc="3786614E" w:tentative="1">
      <w:start w:val="1"/>
      <w:numFmt w:val="bullet"/>
      <w:lvlText w:val="o"/>
      <w:lvlJc w:val="left"/>
      <w:pPr>
        <w:ind w:left="5760" w:hanging="360"/>
      </w:pPr>
      <w:rPr>
        <w:rFonts w:ascii="Courier New" w:hAnsi="Courier New" w:cs="Courier New" w:hint="default"/>
      </w:rPr>
    </w:lvl>
    <w:lvl w:ilvl="8" w:tplc="5E041B0A" w:tentative="1">
      <w:start w:val="1"/>
      <w:numFmt w:val="bullet"/>
      <w:lvlText w:val=""/>
      <w:lvlJc w:val="left"/>
      <w:pPr>
        <w:ind w:left="6480" w:hanging="360"/>
      </w:pPr>
      <w:rPr>
        <w:rFonts w:ascii="Wingdings" w:hAnsi="Wingdings" w:hint="default"/>
      </w:rPr>
    </w:lvl>
  </w:abstractNum>
  <w:abstractNum w:abstractNumId="6" w15:restartNumberingAfterBreak="0">
    <w:nsid w:val="1B1F247B"/>
    <w:multiLevelType w:val="hybridMultilevel"/>
    <w:tmpl w:val="0716342C"/>
    <w:lvl w:ilvl="0" w:tplc="3B407056">
      <w:start w:val="1"/>
      <w:numFmt w:val="lowerRoman"/>
      <w:lvlText w:val="(%1)"/>
      <w:lvlJc w:val="left"/>
      <w:pPr>
        <w:ind w:left="1080" w:hanging="720"/>
      </w:pPr>
      <w:rPr>
        <w:rFonts w:hint="default"/>
      </w:rPr>
    </w:lvl>
    <w:lvl w:ilvl="1" w:tplc="FCF026F0" w:tentative="1">
      <w:start w:val="1"/>
      <w:numFmt w:val="lowerLetter"/>
      <w:lvlText w:val="%2."/>
      <w:lvlJc w:val="left"/>
      <w:pPr>
        <w:ind w:left="1440" w:hanging="360"/>
      </w:pPr>
    </w:lvl>
    <w:lvl w:ilvl="2" w:tplc="4BB26B6A" w:tentative="1">
      <w:start w:val="1"/>
      <w:numFmt w:val="lowerRoman"/>
      <w:lvlText w:val="%3."/>
      <w:lvlJc w:val="right"/>
      <w:pPr>
        <w:ind w:left="2160" w:hanging="180"/>
      </w:pPr>
    </w:lvl>
    <w:lvl w:ilvl="3" w:tplc="4544A0B2" w:tentative="1">
      <w:start w:val="1"/>
      <w:numFmt w:val="decimal"/>
      <w:lvlText w:val="%4."/>
      <w:lvlJc w:val="left"/>
      <w:pPr>
        <w:ind w:left="2880" w:hanging="360"/>
      </w:pPr>
    </w:lvl>
    <w:lvl w:ilvl="4" w:tplc="53463F96" w:tentative="1">
      <w:start w:val="1"/>
      <w:numFmt w:val="lowerLetter"/>
      <w:lvlText w:val="%5."/>
      <w:lvlJc w:val="left"/>
      <w:pPr>
        <w:ind w:left="3600" w:hanging="360"/>
      </w:pPr>
    </w:lvl>
    <w:lvl w:ilvl="5" w:tplc="B6B6F626" w:tentative="1">
      <w:start w:val="1"/>
      <w:numFmt w:val="lowerRoman"/>
      <w:lvlText w:val="%6."/>
      <w:lvlJc w:val="right"/>
      <w:pPr>
        <w:ind w:left="4320" w:hanging="180"/>
      </w:pPr>
    </w:lvl>
    <w:lvl w:ilvl="6" w:tplc="B4D26EE6" w:tentative="1">
      <w:start w:val="1"/>
      <w:numFmt w:val="decimal"/>
      <w:lvlText w:val="%7."/>
      <w:lvlJc w:val="left"/>
      <w:pPr>
        <w:ind w:left="5040" w:hanging="360"/>
      </w:pPr>
    </w:lvl>
    <w:lvl w:ilvl="7" w:tplc="CFE2C282" w:tentative="1">
      <w:start w:val="1"/>
      <w:numFmt w:val="lowerLetter"/>
      <w:lvlText w:val="%8."/>
      <w:lvlJc w:val="left"/>
      <w:pPr>
        <w:ind w:left="5760" w:hanging="360"/>
      </w:pPr>
    </w:lvl>
    <w:lvl w:ilvl="8" w:tplc="801047D8" w:tentative="1">
      <w:start w:val="1"/>
      <w:numFmt w:val="lowerRoman"/>
      <w:lvlText w:val="%9."/>
      <w:lvlJc w:val="right"/>
      <w:pPr>
        <w:ind w:left="6480" w:hanging="180"/>
      </w:pPr>
    </w:lvl>
  </w:abstractNum>
  <w:abstractNum w:abstractNumId="7" w15:restartNumberingAfterBreak="0">
    <w:nsid w:val="23440EC5"/>
    <w:multiLevelType w:val="hybridMultilevel"/>
    <w:tmpl w:val="B4AE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B65746"/>
    <w:multiLevelType w:val="hybridMultilevel"/>
    <w:tmpl w:val="0C58F3FE"/>
    <w:lvl w:ilvl="0" w:tplc="A81CC9A2">
      <w:start w:val="1"/>
      <w:numFmt w:val="lowerRoman"/>
      <w:lvlText w:val="(%1)"/>
      <w:lvlJc w:val="left"/>
      <w:pPr>
        <w:ind w:left="1080" w:hanging="720"/>
      </w:pPr>
      <w:rPr>
        <w:rFonts w:hint="default"/>
      </w:rPr>
    </w:lvl>
    <w:lvl w:ilvl="1" w:tplc="E3FCF4D4" w:tentative="1">
      <w:start w:val="1"/>
      <w:numFmt w:val="lowerLetter"/>
      <w:lvlText w:val="%2."/>
      <w:lvlJc w:val="left"/>
      <w:pPr>
        <w:ind w:left="1440" w:hanging="360"/>
      </w:pPr>
    </w:lvl>
    <w:lvl w:ilvl="2" w:tplc="2376C3F4" w:tentative="1">
      <w:start w:val="1"/>
      <w:numFmt w:val="lowerRoman"/>
      <w:lvlText w:val="%3."/>
      <w:lvlJc w:val="right"/>
      <w:pPr>
        <w:ind w:left="2160" w:hanging="180"/>
      </w:pPr>
    </w:lvl>
    <w:lvl w:ilvl="3" w:tplc="DF2C43EC" w:tentative="1">
      <w:start w:val="1"/>
      <w:numFmt w:val="decimal"/>
      <w:lvlText w:val="%4."/>
      <w:lvlJc w:val="left"/>
      <w:pPr>
        <w:ind w:left="2880" w:hanging="360"/>
      </w:pPr>
    </w:lvl>
    <w:lvl w:ilvl="4" w:tplc="0CE27EF0" w:tentative="1">
      <w:start w:val="1"/>
      <w:numFmt w:val="lowerLetter"/>
      <w:lvlText w:val="%5."/>
      <w:lvlJc w:val="left"/>
      <w:pPr>
        <w:ind w:left="3600" w:hanging="360"/>
      </w:pPr>
    </w:lvl>
    <w:lvl w:ilvl="5" w:tplc="24AE68CA" w:tentative="1">
      <w:start w:val="1"/>
      <w:numFmt w:val="lowerRoman"/>
      <w:lvlText w:val="%6."/>
      <w:lvlJc w:val="right"/>
      <w:pPr>
        <w:ind w:left="4320" w:hanging="180"/>
      </w:pPr>
    </w:lvl>
    <w:lvl w:ilvl="6" w:tplc="7274377E" w:tentative="1">
      <w:start w:val="1"/>
      <w:numFmt w:val="decimal"/>
      <w:lvlText w:val="%7."/>
      <w:lvlJc w:val="left"/>
      <w:pPr>
        <w:ind w:left="5040" w:hanging="360"/>
      </w:pPr>
    </w:lvl>
    <w:lvl w:ilvl="7" w:tplc="37C86518" w:tentative="1">
      <w:start w:val="1"/>
      <w:numFmt w:val="lowerLetter"/>
      <w:lvlText w:val="%8."/>
      <w:lvlJc w:val="left"/>
      <w:pPr>
        <w:ind w:left="5760" w:hanging="360"/>
      </w:pPr>
    </w:lvl>
    <w:lvl w:ilvl="8" w:tplc="DA0A6FD0" w:tentative="1">
      <w:start w:val="1"/>
      <w:numFmt w:val="lowerRoman"/>
      <w:lvlText w:val="%9."/>
      <w:lvlJc w:val="right"/>
      <w:pPr>
        <w:ind w:left="6480" w:hanging="180"/>
      </w:pPr>
    </w:lvl>
  </w:abstractNum>
  <w:abstractNum w:abstractNumId="9" w15:restartNumberingAfterBreak="0">
    <w:nsid w:val="303A55B1"/>
    <w:multiLevelType w:val="hybridMultilevel"/>
    <w:tmpl w:val="59A452EE"/>
    <w:lvl w:ilvl="0" w:tplc="DA326AD2">
      <w:start w:val="1"/>
      <w:numFmt w:val="lowerRoman"/>
      <w:lvlText w:val="(%1)"/>
      <w:lvlJc w:val="left"/>
      <w:pPr>
        <w:ind w:left="1080" w:hanging="720"/>
      </w:pPr>
      <w:rPr>
        <w:rFonts w:hint="default"/>
      </w:rPr>
    </w:lvl>
    <w:lvl w:ilvl="1" w:tplc="826CD84C" w:tentative="1">
      <w:start w:val="1"/>
      <w:numFmt w:val="lowerLetter"/>
      <w:lvlText w:val="%2."/>
      <w:lvlJc w:val="left"/>
      <w:pPr>
        <w:ind w:left="1440" w:hanging="360"/>
      </w:pPr>
    </w:lvl>
    <w:lvl w:ilvl="2" w:tplc="8ECCCCD6" w:tentative="1">
      <w:start w:val="1"/>
      <w:numFmt w:val="lowerRoman"/>
      <w:lvlText w:val="%3."/>
      <w:lvlJc w:val="right"/>
      <w:pPr>
        <w:ind w:left="2160" w:hanging="180"/>
      </w:pPr>
    </w:lvl>
    <w:lvl w:ilvl="3" w:tplc="C0F0343E" w:tentative="1">
      <w:start w:val="1"/>
      <w:numFmt w:val="decimal"/>
      <w:lvlText w:val="%4."/>
      <w:lvlJc w:val="left"/>
      <w:pPr>
        <w:ind w:left="2880" w:hanging="360"/>
      </w:pPr>
    </w:lvl>
    <w:lvl w:ilvl="4" w:tplc="BF42E374" w:tentative="1">
      <w:start w:val="1"/>
      <w:numFmt w:val="lowerLetter"/>
      <w:lvlText w:val="%5."/>
      <w:lvlJc w:val="left"/>
      <w:pPr>
        <w:ind w:left="3600" w:hanging="360"/>
      </w:pPr>
    </w:lvl>
    <w:lvl w:ilvl="5" w:tplc="554CA84C" w:tentative="1">
      <w:start w:val="1"/>
      <w:numFmt w:val="lowerRoman"/>
      <w:lvlText w:val="%6."/>
      <w:lvlJc w:val="right"/>
      <w:pPr>
        <w:ind w:left="4320" w:hanging="180"/>
      </w:pPr>
    </w:lvl>
    <w:lvl w:ilvl="6" w:tplc="FEC0CEC8" w:tentative="1">
      <w:start w:val="1"/>
      <w:numFmt w:val="decimal"/>
      <w:lvlText w:val="%7."/>
      <w:lvlJc w:val="left"/>
      <w:pPr>
        <w:ind w:left="5040" w:hanging="360"/>
      </w:pPr>
    </w:lvl>
    <w:lvl w:ilvl="7" w:tplc="865A97E6" w:tentative="1">
      <w:start w:val="1"/>
      <w:numFmt w:val="lowerLetter"/>
      <w:lvlText w:val="%8."/>
      <w:lvlJc w:val="left"/>
      <w:pPr>
        <w:ind w:left="5760" w:hanging="360"/>
      </w:pPr>
    </w:lvl>
    <w:lvl w:ilvl="8" w:tplc="ED6013F4" w:tentative="1">
      <w:start w:val="1"/>
      <w:numFmt w:val="lowerRoman"/>
      <w:lvlText w:val="%9."/>
      <w:lvlJc w:val="right"/>
      <w:pPr>
        <w:ind w:left="6480" w:hanging="180"/>
      </w:pPr>
    </w:lvl>
  </w:abstractNum>
  <w:abstractNum w:abstractNumId="10" w15:restartNumberingAfterBreak="0">
    <w:nsid w:val="34F1448E"/>
    <w:multiLevelType w:val="hybridMultilevel"/>
    <w:tmpl w:val="D0AE350E"/>
    <w:lvl w:ilvl="0" w:tplc="3C8670B0">
      <w:start w:val="1"/>
      <w:numFmt w:val="lowerRoman"/>
      <w:lvlText w:val="(%1)"/>
      <w:lvlJc w:val="left"/>
      <w:pPr>
        <w:ind w:left="1080" w:hanging="720"/>
      </w:pPr>
      <w:rPr>
        <w:rFonts w:hint="default"/>
      </w:rPr>
    </w:lvl>
    <w:lvl w:ilvl="1" w:tplc="87B6FAC6" w:tentative="1">
      <w:start w:val="1"/>
      <w:numFmt w:val="lowerLetter"/>
      <w:lvlText w:val="%2."/>
      <w:lvlJc w:val="left"/>
      <w:pPr>
        <w:ind w:left="1440" w:hanging="360"/>
      </w:pPr>
    </w:lvl>
    <w:lvl w:ilvl="2" w:tplc="2AB007C0" w:tentative="1">
      <w:start w:val="1"/>
      <w:numFmt w:val="lowerRoman"/>
      <w:lvlText w:val="%3."/>
      <w:lvlJc w:val="right"/>
      <w:pPr>
        <w:ind w:left="2160" w:hanging="180"/>
      </w:pPr>
    </w:lvl>
    <w:lvl w:ilvl="3" w:tplc="9048AFF0" w:tentative="1">
      <w:start w:val="1"/>
      <w:numFmt w:val="decimal"/>
      <w:lvlText w:val="%4."/>
      <w:lvlJc w:val="left"/>
      <w:pPr>
        <w:ind w:left="2880" w:hanging="360"/>
      </w:pPr>
    </w:lvl>
    <w:lvl w:ilvl="4" w:tplc="24B8F6F2" w:tentative="1">
      <w:start w:val="1"/>
      <w:numFmt w:val="lowerLetter"/>
      <w:lvlText w:val="%5."/>
      <w:lvlJc w:val="left"/>
      <w:pPr>
        <w:ind w:left="3600" w:hanging="360"/>
      </w:pPr>
    </w:lvl>
    <w:lvl w:ilvl="5" w:tplc="369E9E0E" w:tentative="1">
      <w:start w:val="1"/>
      <w:numFmt w:val="lowerRoman"/>
      <w:lvlText w:val="%6."/>
      <w:lvlJc w:val="right"/>
      <w:pPr>
        <w:ind w:left="4320" w:hanging="180"/>
      </w:pPr>
    </w:lvl>
    <w:lvl w:ilvl="6" w:tplc="29B212E0" w:tentative="1">
      <w:start w:val="1"/>
      <w:numFmt w:val="decimal"/>
      <w:lvlText w:val="%7."/>
      <w:lvlJc w:val="left"/>
      <w:pPr>
        <w:ind w:left="5040" w:hanging="360"/>
      </w:pPr>
    </w:lvl>
    <w:lvl w:ilvl="7" w:tplc="66F65424" w:tentative="1">
      <w:start w:val="1"/>
      <w:numFmt w:val="lowerLetter"/>
      <w:lvlText w:val="%8."/>
      <w:lvlJc w:val="left"/>
      <w:pPr>
        <w:ind w:left="5760" w:hanging="360"/>
      </w:pPr>
    </w:lvl>
    <w:lvl w:ilvl="8" w:tplc="6136F01C" w:tentative="1">
      <w:start w:val="1"/>
      <w:numFmt w:val="lowerRoman"/>
      <w:lvlText w:val="%9."/>
      <w:lvlJc w:val="right"/>
      <w:pPr>
        <w:ind w:left="6480" w:hanging="180"/>
      </w:pPr>
    </w:lvl>
  </w:abstractNum>
  <w:abstractNum w:abstractNumId="11" w15:restartNumberingAfterBreak="0">
    <w:nsid w:val="555329E3"/>
    <w:multiLevelType w:val="hybridMultilevel"/>
    <w:tmpl w:val="507E8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95616A"/>
    <w:multiLevelType w:val="hybridMultilevel"/>
    <w:tmpl w:val="790C5C02"/>
    <w:lvl w:ilvl="0" w:tplc="20D8456A">
      <w:start w:val="1"/>
      <w:numFmt w:val="lowerRoman"/>
      <w:lvlText w:val="(%1)"/>
      <w:lvlJc w:val="left"/>
      <w:pPr>
        <w:ind w:left="1080" w:hanging="720"/>
      </w:pPr>
      <w:rPr>
        <w:rFonts w:hint="default"/>
      </w:rPr>
    </w:lvl>
    <w:lvl w:ilvl="1" w:tplc="4B4C0770" w:tentative="1">
      <w:start w:val="1"/>
      <w:numFmt w:val="lowerLetter"/>
      <w:lvlText w:val="%2."/>
      <w:lvlJc w:val="left"/>
      <w:pPr>
        <w:ind w:left="1440" w:hanging="360"/>
      </w:pPr>
    </w:lvl>
    <w:lvl w:ilvl="2" w:tplc="BF187D70" w:tentative="1">
      <w:start w:val="1"/>
      <w:numFmt w:val="lowerRoman"/>
      <w:lvlText w:val="%3."/>
      <w:lvlJc w:val="right"/>
      <w:pPr>
        <w:ind w:left="2160" w:hanging="180"/>
      </w:pPr>
    </w:lvl>
    <w:lvl w:ilvl="3" w:tplc="A6C0864A" w:tentative="1">
      <w:start w:val="1"/>
      <w:numFmt w:val="decimal"/>
      <w:lvlText w:val="%4."/>
      <w:lvlJc w:val="left"/>
      <w:pPr>
        <w:ind w:left="2880" w:hanging="360"/>
      </w:pPr>
    </w:lvl>
    <w:lvl w:ilvl="4" w:tplc="27A2D2CE" w:tentative="1">
      <w:start w:val="1"/>
      <w:numFmt w:val="lowerLetter"/>
      <w:lvlText w:val="%5."/>
      <w:lvlJc w:val="left"/>
      <w:pPr>
        <w:ind w:left="3600" w:hanging="360"/>
      </w:pPr>
    </w:lvl>
    <w:lvl w:ilvl="5" w:tplc="CEFC1CFA" w:tentative="1">
      <w:start w:val="1"/>
      <w:numFmt w:val="lowerRoman"/>
      <w:lvlText w:val="%6."/>
      <w:lvlJc w:val="right"/>
      <w:pPr>
        <w:ind w:left="4320" w:hanging="180"/>
      </w:pPr>
    </w:lvl>
    <w:lvl w:ilvl="6" w:tplc="EDE6128C" w:tentative="1">
      <w:start w:val="1"/>
      <w:numFmt w:val="decimal"/>
      <w:lvlText w:val="%7."/>
      <w:lvlJc w:val="left"/>
      <w:pPr>
        <w:ind w:left="5040" w:hanging="360"/>
      </w:pPr>
    </w:lvl>
    <w:lvl w:ilvl="7" w:tplc="066467EE" w:tentative="1">
      <w:start w:val="1"/>
      <w:numFmt w:val="lowerLetter"/>
      <w:lvlText w:val="%8."/>
      <w:lvlJc w:val="left"/>
      <w:pPr>
        <w:ind w:left="5760" w:hanging="360"/>
      </w:pPr>
    </w:lvl>
    <w:lvl w:ilvl="8" w:tplc="952885B6" w:tentative="1">
      <w:start w:val="1"/>
      <w:numFmt w:val="lowerRoman"/>
      <w:lvlText w:val="%9."/>
      <w:lvlJc w:val="right"/>
      <w:pPr>
        <w:ind w:left="6480" w:hanging="180"/>
      </w:pPr>
    </w:lvl>
  </w:abstractNum>
  <w:abstractNum w:abstractNumId="13" w15:restartNumberingAfterBreak="0">
    <w:nsid w:val="5E3E27EE"/>
    <w:multiLevelType w:val="hybridMultilevel"/>
    <w:tmpl w:val="35CAD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0305AD"/>
    <w:multiLevelType w:val="hybridMultilevel"/>
    <w:tmpl w:val="C7E05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4C5705"/>
    <w:multiLevelType w:val="hybridMultilevel"/>
    <w:tmpl w:val="C7521458"/>
    <w:lvl w:ilvl="0" w:tplc="1FB8422C">
      <w:start w:val="1"/>
      <w:numFmt w:val="lowerRoman"/>
      <w:lvlText w:val="(%1)"/>
      <w:lvlJc w:val="left"/>
      <w:pPr>
        <w:ind w:left="1080" w:hanging="720"/>
      </w:pPr>
      <w:rPr>
        <w:rFonts w:hint="default"/>
      </w:rPr>
    </w:lvl>
    <w:lvl w:ilvl="1" w:tplc="269EDFBE" w:tentative="1">
      <w:start w:val="1"/>
      <w:numFmt w:val="lowerLetter"/>
      <w:lvlText w:val="%2."/>
      <w:lvlJc w:val="left"/>
      <w:pPr>
        <w:ind w:left="1440" w:hanging="360"/>
      </w:pPr>
    </w:lvl>
    <w:lvl w:ilvl="2" w:tplc="F77C16DA" w:tentative="1">
      <w:start w:val="1"/>
      <w:numFmt w:val="lowerRoman"/>
      <w:lvlText w:val="%3."/>
      <w:lvlJc w:val="right"/>
      <w:pPr>
        <w:ind w:left="2160" w:hanging="180"/>
      </w:pPr>
    </w:lvl>
    <w:lvl w:ilvl="3" w:tplc="0D164A44" w:tentative="1">
      <w:start w:val="1"/>
      <w:numFmt w:val="decimal"/>
      <w:lvlText w:val="%4."/>
      <w:lvlJc w:val="left"/>
      <w:pPr>
        <w:ind w:left="2880" w:hanging="360"/>
      </w:pPr>
    </w:lvl>
    <w:lvl w:ilvl="4" w:tplc="A5DA3318" w:tentative="1">
      <w:start w:val="1"/>
      <w:numFmt w:val="lowerLetter"/>
      <w:lvlText w:val="%5."/>
      <w:lvlJc w:val="left"/>
      <w:pPr>
        <w:ind w:left="3600" w:hanging="360"/>
      </w:pPr>
    </w:lvl>
    <w:lvl w:ilvl="5" w:tplc="8266FE6E" w:tentative="1">
      <w:start w:val="1"/>
      <w:numFmt w:val="lowerRoman"/>
      <w:lvlText w:val="%6."/>
      <w:lvlJc w:val="right"/>
      <w:pPr>
        <w:ind w:left="4320" w:hanging="180"/>
      </w:pPr>
    </w:lvl>
    <w:lvl w:ilvl="6" w:tplc="46B615CE" w:tentative="1">
      <w:start w:val="1"/>
      <w:numFmt w:val="decimal"/>
      <w:lvlText w:val="%7."/>
      <w:lvlJc w:val="left"/>
      <w:pPr>
        <w:ind w:left="5040" w:hanging="360"/>
      </w:pPr>
    </w:lvl>
    <w:lvl w:ilvl="7" w:tplc="CC0214DA" w:tentative="1">
      <w:start w:val="1"/>
      <w:numFmt w:val="lowerLetter"/>
      <w:lvlText w:val="%8."/>
      <w:lvlJc w:val="left"/>
      <w:pPr>
        <w:ind w:left="5760" w:hanging="360"/>
      </w:pPr>
    </w:lvl>
    <w:lvl w:ilvl="8" w:tplc="43AEDF12" w:tentative="1">
      <w:start w:val="1"/>
      <w:numFmt w:val="lowerRoman"/>
      <w:lvlText w:val="%9."/>
      <w:lvlJc w:val="right"/>
      <w:pPr>
        <w:ind w:left="6480" w:hanging="180"/>
      </w:pPr>
    </w:lvl>
  </w:abstractNum>
  <w:abstractNum w:abstractNumId="16"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322125457">
    <w:abstractNumId w:val="16"/>
  </w:num>
  <w:num w:numId="2" w16cid:durableId="1942255773">
    <w:abstractNumId w:val="5"/>
  </w:num>
  <w:num w:numId="3" w16cid:durableId="2099784271">
    <w:abstractNumId w:val="2"/>
  </w:num>
  <w:num w:numId="4" w16cid:durableId="1133402029">
    <w:abstractNumId w:val="9"/>
  </w:num>
  <w:num w:numId="5" w16cid:durableId="1206408575">
    <w:abstractNumId w:val="8"/>
  </w:num>
  <w:num w:numId="6" w16cid:durableId="1073162463">
    <w:abstractNumId w:val="1"/>
  </w:num>
  <w:num w:numId="7" w16cid:durableId="570850047">
    <w:abstractNumId w:val="12"/>
  </w:num>
  <w:num w:numId="8" w16cid:durableId="794056907">
    <w:abstractNumId w:val="6"/>
  </w:num>
  <w:num w:numId="9" w16cid:durableId="74136694">
    <w:abstractNumId w:val="10"/>
  </w:num>
  <w:num w:numId="10" w16cid:durableId="632760220">
    <w:abstractNumId w:val="3"/>
  </w:num>
  <w:num w:numId="11" w16cid:durableId="1208948923">
    <w:abstractNumId w:val="15"/>
  </w:num>
  <w:num w:numId="12" w16cid:durableId="1355885134">
    <w:abstractNumId w:val="0"/>
  </w:num>
  <w:num w:numId="13" w16cid:durableId="1853958900">
    <w:abstractNumId w:val="16"/>
  </w:num>
  <w:num w:numId="14" w16cid:durableId="1616018660">
    <w:abstractNumId w:val="16"/>
  </w:num>
  <w:num w:numId="15" w16cid:durableId="1679960577">
    <w:abstractNumId w:val="7"/>
  </w:num>
  <w:num w:numId="16" w16cid:durableId="548610776">
    <w:abstractNumId w:val="13"/>
  </w:num>
  <w:num w:numId="17" w16cid:durableId="1636596951">
    <w:abstractNumId w:val="4"/>
  </w:num>
  <w:num w:numId="18" w16cid:durableId="1503927980">
    <w:abstractNumId w:val="14"/>
  </w:num>
  <w:num w:numId="19" w16cid:durableId="3538451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26"/>
    <w:rsid w:val="000503BE"/>
    <w:rsid w:val="000B56B5"/>
    <w:rsid w:val="001C347B"/>
    <w:rsid w:val="001F3228"/>
    <w:rsid w:val="002B31EA"/>
    <w:rsid w:val="002E5E80"/>
    <w:rsid w:val="00317B65"/>
    <w:rsid w:val="003559FE"/>
    <w:rsid w:val="003A1342"/>
    <w:rsid w:val="003C5F61"/>
    <w:rsid w:val="00492D2E"/>
    <w:rsid w:val="004A4B4E"/>
    <w:rsid w:val="00523C90"/>
    <w:rsid w:val="005B1528"/>
    <w:rsid w:val="005D27AD"/>
    <w:rsid w:val="006102BD"/>
    <w:rsid w:val="00626CDD"/>
    <w:rsid w:val="006B1838"/>
    <w:rsid w:val="006F7326"/>
    <w:rsid w:val="007F2893"/>
    <w:rsid w:val="007F7AFA"/>
    <w:rsid w:val="00A02A7F"/>
    <w:rsid w:val="00A72036"/>
    <w:rsid w:val="00A72639"/>
    <w:rsid w:val="00AB631F"/>
    <w:rsid w:val="00B43A5B"/>
    <w:rsid w:val="00B56986"/>
    <w:rsid w:val="00B63550"/>
    <w:rsid w:val="00C263B2"/>
    <w:rsid w:val="00C90AE6"/>
    <w:rsid w:val="00CB6411"/>
    <w:rsid w:val="00E117C3"/>
    <w:rsid w:val="00E37578"/>
    <w:rsid w:val="00E52A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F906"/>
  <w15:docId w15:val="{580FD3BF-FC83-41EB-BEC4-83848E54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1C30B3" w:rsidRDefault="00A2410F">
          <w:r w:rsidRPr="00925A3E">
            <w:rPr>
              <w:rStyle w:val="PlaceholderText"/>
            </w:rPr>
            <w:t>Click or tap to enter a date.</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1C30B3" w:rsidRDefault="00A2410F" w:rsidP="00AF0AC5">
          <w:pPr>
            <w:pStyle w:val="D6903D02D7CB4A26959385EE7707C951"/>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1C30B3" w:rsidRDefault="00A2410F"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1C30B3" w:rsidRDefault="00A2410F" w:rsidP="00AF0AC5">
          <w:pPr>
            <w:pStyle w:val="5980B78F9EE84FC8ABAA12ABA876356E"/>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1C30B3" w:rsidRDefault="00A2410F" w:rsidP="00AF0AC5">
          <w:pPr>
            <w:pStyle w:val="39029122E116421E9EE19D2FCE451710"/>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1C30B3" w:rsidRDefault="00A2410F" w:rsidP="00AF0AC5">
          <w:pPr>
            <w:pStyle w:val="3612D0747B954521BA405834C37F0222"/>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1C30B3" w:rsidRDefault="00A2410F" w:rsidP="00AF0AC5">
          <w:pPr>
            <w:pStyle w:val="3E7DA6D4D488433DAA2BE3C0C665AE37"/>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1C30B3" w:rsidRDefault="00A2410F" w:rsidP="00AF0AC5">
          <w:pPr>
            <w:pStyle w:val="112FA60B6F004B3AAAF3EFAFA0AFABF5"/>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1C30B3" w:rsidRDefault="00A2410F" w:rsidP="00AF0AC5">
          <w:pPr>
            <w:pStyle w:val="95F4EF9A18D74BA2A2A1CEA17D502AAE"/>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F686D"/>
    <w:rsid w:val="001C30B3"/>
    <w:rsid w:val="003A1342"/>
    <w:rsid w:val="004A4B4E"/>
    <w:rsid w:val="005B1528"/>
    <w:rsid w:val="006868E4"/>
    <w:rsid w:val="009F1F7D"/>
    <w:rsid w:val="00A2410F"/>
    <w:rsid w:val="00AB631F"/>
    <w:rsid w:val="00BF686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D6903D02D7CB4A26959385EE7707C951">
    <w:name w:val="D6903D02D7CB4A26959385EE7707C951"/>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39029122E116421E9EE19D2FCE451710">
    <w:name w:val="39029122E116421E9EE19D2FCE451710"/>
    <w:rsid w:val="00AF0AC5"/>
  </w:style>
  <w:style w:type="paragraph" w:customStyle="1" w:styleId="3612D0747B954521BA405834C37F0222">
    <w:name w:val="3612D0747B954521BA405834C37F0222"/>
    <w:rsid w:val="00AF0AC5"/>
  </w:style>
  <w:style w:type="paragraph" w:customStyle="1" w:styleId="3E7DA6D4D488433DAA2BE3C0C665AE37">
    <w:name w:val="3E7DA6D4D488433DAA2BE3C0C665AE37"/>
    <w:rsid w:val="00AF0AC5"/>
  </w:style>
  <w:style w:type="paragraph" w:customStyle="1" w:styleId="112FA60B6F004B3AAAF3EFAFA0AFABF5">
    <w:name w:val="112FA60B6F004B3AAAF3EFAFA0AFABF5"/>
    <w:rsid w:val="00AF0AC5"/>
  </w:style>
  <w:style w:type="paragraph" w:customStyle="1" w:styleId="95F4EF9A18D74BA2A2A1CEA17D502AAE">
    <w:name w:val="95F4EF9A18D74BA2A2A1CEA17D502AAE"/>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1960</Words>
  <Characters>11176</Characters>
  <Application>Microsoft Office Word</Application>
  <DocSecurity>12</DocSecurity>
  <Lines>93</Lines>
  <Paragraphs>26</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2024-11-15T00:43:00Z</dcterms:created>
  <dcterms:modified xsi:type="dcterms:W3CDTF">2024-11-15T00:43:00Z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