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8703F" w14:textId="77777777" w:rsidR="00D2559D" w:rsidRPr="002C3EBF" w:rsidRDefault="00011F95" w:rsidP="00806BF6">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B8717B" wp14:editId="1AB8717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2263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AB87040" w14:textId="77777777" w:rsidR="00D2559D" w:rsidRDefault="00011F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B87041" w14:textId="77777777" w:rsidR="00D2559D" w:rsidRDefault="00011F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AB87042" w14:textId="77777777" w:rsidR="00D2559D" w:rsidRPr="002C3EBF" w:rsidRDefault="00011F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B7BBC" w14:paraId="1AB87045" w14:textId="77777777" w:rsidTr="00BB7BBC">
        <w:tc>
          <w:tcPr>
            <w:cnfStyle w:val="001000000000" w:firstRow="0" w:lastRow="0" w:firstColumn="1" w:lastColumn="0" w:oddVBand="0" w:evenVBand="0" w:oddHBand="0" w:evenHBand="0" w:firstRowFirstColumn="0" w:firstRowLastColumn="0" w:lastRowFirstColumn="0" w:lastRowLastColumn="0"/>
            <w:tcW w:w="3227" w:type="dxa"/>
          </w:tcPr>
          <w:p w14:paraId="1AB87043" w14:textId="77777777" w:rsidR="00D2559D" w:rsidRPr="00996FAF" w:rsidRDefault="00011F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AB87044" w14:textId="77777777" w:rsidR="00D2559D" w:rsidRPr="00996FAF" w:rsidRDefault="00011F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Oaklea Hall</w:t>
            </w:r>
          </w:p>
        </w:tc>
      </w:tr>
      <w:tr w:rsidR="00BB7BBC" w14:paraId="1AB87048" w14:textId="77777777" w:rsidTr="00BB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B87046" w14:textId="77777777" w:rsidR="00CA37CB" w:rsidRPr="00996FAF" w:rsidRDefault="00011F9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AB87047" w14:textId="77777777" w:rsidR="00CA37CB" w:rsidRPr="00996FAF" w:rsidRDefault="00011F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4-8 Earlstown Road</w:t>
            </w:r>
            <w:r w:rsidRPr="00602258">
              <w:rPr>
                <w:rFonts w:ascii="Arial" w:hAnsi="Arial" w:cs="Arial"/>
                <w:color w:val="auto"/>
              </w:rPr>
              <w:t xml:space="preserve"> HUGHESDALE VIC 3166</w:t>
            </w:r>
          </w:p>
        </w:tc>
      </w:tr>
      <w:tr w:rsidR="00BB7BBC" w14:paraId="1AB8704B" w14:textId="77777777" w:rsidTr="00BB7B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B87049" w14:textId="77777777" w:rsidR="00CA37CB" w:rsidRPr="00996FAF" w:rsidRDefault="00011F9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B8704A" w14:textId="77777777" w:rsidR="00CA37CB" w:rsidRPr="00996FAF" w:rsidRDefault="00011F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3213</w:t>
            </w:r>
          </w:p>
        </w:tc>
      </w:tr>
      <w:tr w:rsidR="00BB7BBC" w14:paraId="1AB8704E" w14:textId="77777777" w:rsidTr="00BB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B8704C" w14:textId="77777777" w:rsidR="00D2559D" w:rsidRPr="00996FAF" w:rsidRDefault="00011F9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AB8704D" w14:textId="77777777" w:rsidR="00D2559D" w:rsidRPr="00996FAF" w:rsidRDefault="00011F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Aged Care Group Pty Ltd</w:t>
            </w:r>
          </w:p>
        </w:tc>
      </w:tr>
      <w:tr w:rsidR="00BB7BBC" w14:paraId="1AB87051" w14:textId="77777777" w:rsidTr="00BB7BB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B8704F" w14:textId="77777777" w:rsidR="00D2559D" w:rsidRPr="00996FAF" w:rsidRDefault="00011F9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AB87050" w14:textId="77777777" w:rsidR="00D2559D" w:rsidRPr="00996FAF" w:rsidRDefault="00011F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B7BBC" w14:paraId="1AB87054" w14:textId="77777777" w:rsidTr="00BB7B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B87052" w14:textId="77777777" w:rsidR="00D2559D" w:rsidRPr="00996FAF" w:rsidRDefault="00011F9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AB87053" w14:textId="77777777" w:rsidR="00D2559D" w:rsidRPr="00996FAF" w:rsidRDefault="00011F9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August 2023</w:t>
            </w:r>
          </w:p>
        </w:tc>
      </w:tr>
      <w:tr w:rsidR="00BB7BBC" w14:paraId="1AB87057" w14:textId="77777777" w:rsidTr="00BB7BB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AB87055" w14:textId="77777777" w:rsidR="00D2559D" w:rsidRPr="00996FAF" w:rsidRDefault="00011F9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AB87056" w14:textId="4C489D91" w:rsidR="00D2559D" w:rsidRPr="00996FAF" w:rsidRDefault="00CC258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 xml:space="preserve">19 September 2023 </w:t>
            </w:r>
          </w:p>
        </w:tc>
      </w:tr>
    </w:tbl>
    <w:bookmarkEnd w:id="0"/>
    <w:p w14:paraId="1AB87058" w14:textId="17706180" w:rsidR="00FA0A5B" w:rsidRPr="00996FAF" w:rsidRDefault="00011F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06BF6">
        <w:rPr>
          <w:rFonts w:ascii="Arial" w:hAnsi="Arial" w:cs="Arial"/>
        </w:rPr>
        <w:t xml:space="preserve"> </w:t>
      </w:r>
      <w:r w:rsidRPr="00996FAF">
        <w:rPr>
          <w:rFonts w:ascii="Arial" w:hAnsi="Arial" w:cs="Arial"/>
        </w:rPr>
        <w:t>2018.</w:t>
      </w:r>
      <w:r w:rsidRPr="00996FAF">
        <w:rPr>
          <w:rFonts w:ascii="Arial" w:hAnsi="Arial" w:cs="Arial"/>
        </w:rPr>
        <w:br w:type="page"/>
      </w:r>
    </w:p>
    <w:p w14:paraId="1AB87059" w14:textId="77777777" w:rsidR="000078F8" w:rsidRPr="00996FAF" w:rsidRDefault="00011F9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AB8705A" w14:textId="4D593B60" w:rsidR="000078F8" w:rsidRPr="00946D45" w:rsidRDefault="00011F95" w:rsidP="0036130C">
      <w:pPr>
        <w:pStyle w:val="NormalArial"/>
        <w:rPr>
          <w:color w:val="auto"/>
        </w:rPr>
      </w:pPr>
      <w:r w:rsidRPr="00996FAF">
        <w:t xml:space="preserve">This performance report for </w:t>
      </w:r>
      <w:r w:rsidRPr="00996FAF">
        <w:rPr>
          <w:color w:val="auto"/>
        </w:rPr>
        <w:t>Oaklea Hall (</w:t>
      </w:r>
      <w:r w:rsidRPr="00996FAF">
        <w:rPr>
          <w:b/>
          <w:color w:val="auto"/>
        </w:rPr>
        <w:t>the service</w:t>
      </w:r>
      <w:r w:rsidRPr="00996FAF">
        <w:rPr>
          <w:color w:val="auto"/>
        </w:rPr>
        <w:t xml:space="preserve">) has been prepared </w:t>
      </w:r>
      <w:r w:rsidRPr="00946D45">
        <w:rPr>
          <w:color w:val="auto"/>
        </w:rPr>
        <w:t xml:space="preserve">by </w:t>
      </w:r>
      <w:r w:rsidR="00946D45" w:rsidRPr="00946D45">
        <w:rPr>
          <w:color w:val="auto"/>
        </w:rPr>
        <w:t>N Eastwood</w:t>
      </w:r>
      <w:r w:rsidRPr="00946D45">
        <w:rPr>
          <w:color w:val="auto"/>
        </w:rPr>
        <w:t>, delegate of the Aged Care Quality and Safety Commissioner (Commissioner)</w:t>
      </w:r>
      <w:r w:rsidRPr="00946D45">
        <w:rPr>
          <w:rStyle w:val="FootnoteReference"/>
          <w:color w:val="auto"/>
        </w:rPr>
        <w:footnoteReference w:id="1"/>
      </w:r>
      <w:r w:rsidRPr="00946D45">
        <w:rPr>
          <w:color w:val="auto"/>
        </w:rPr>
        <w:t>.</w:t>
      </w:r>
    </w:p>
    <w:p w14:paraId="1AB8705B" w14:textId="77777777" w:rsidR="000078F8" w:rsidRPr="00946D45" w:rsidRDefault="00011F95" w:rsidP="0036130C">
      <w:pPr>
        <w:pStyle w:val="NormalArial"/>
        <w:rPr>
          <w:color w:val="auto"/>
        </w:rPr>
      </w:pPr>
      <w:r w:rsidRPr="00946D45">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B8705C" w14:textId="77777777" w:rsidR="000078F8" w:rsidRPr="00946D45" w:rsidRDefault="00011F95" w:rsidP="0036130C">
      <w:pPr>
        <w:pStyle w:val="NormalArial"/>
        <w:rPr>
          <w:color w:val="auto"/>
        </w:rPr>
      </w:pPr>
      <w:r w:rsidRPr="00946D45">
        <w:rPr>
          <w:color w:val="auto"/>
        </w:rPr>
        <w:t>The report also specifies any areas in which improvements must be made to ensure the Quality Standards are complied with.</w:t>
      </w:r>
    </w:p>
    <w:p w14:paraId="1AB8705D" w14:textId="77777777" w:rsidR="00DF37F2" w:rsidRPr="00946D45" w:rsidRDefault="00011F95" w:rsidP="00712752">
      <w:pPr>
        <w:pStyle w:val="Heading1"/>
        <w:spacing w:before="240" w:after="240" w:line="22" w:lineRule="atLeast"/>
        <w:rPr>
          <w:rFonts w:ascii="Arial" w:hAnsi="Arial" w:cs="Arial"/>
          <w:color w:val="auto"/>
        </w:rPr>
      </w:pPr>
      <w:r w:rsidRPr="00946D45">
        <w:rPr>
          <w:rFonts w:ascii="Arial" w:hAnsi="Arial" w:cs="Arial"/>
          <w:color w:val="auto"/>
        </w:rPr>
        <w:t>Material relied on</w:t>
      </w:r>
    </w:p>
    <w:p w14:paraId="1AB8705E" w14:textId="77777777" w:rsidR="00DF37F2" w:rsidRPr="00946D45" w:rsidRDefault="00011F95" w:rsidP="0036130C">
      <w:pPr>
        <w:pStyle w:val="NormalArial"/>
        <w:rPr>
          <w:color w:val="auto"/>
        </w:rPr>
      </w:pPr>
      <w:r w:rsidRPr="00946D45">
        <w:rPr>
          <w:color w:val="auto"/>
        </w:rPr>
        <w:t>The following information has been considered in preparing the performance report:</w:t>
      </w:r>
    </w:p>
    <w:p w14:paraId="1AB8705F" w14:textId="2D5210BB" w:rsidR="00DF37F2" w:rsidRPr="00946D45" w:rsidRDefault="00011F95" w:rsidP="00712752">
      <w:pPr>
        <w:pStyle w:val="ListParagraph"/>
        <w:numPr>
          <w:ilvl w:val="0"/>
          <w:numId w:val="2"/>
        </w:numPr>
        <w:spacing w:line="240" w:lineRule="atLeast"/>
        <w:ind w:left="714" w:hanging="357"/>
        <w:contextualSpacing w:val="0"/>
        <w:rPr>
          <w:rFonts w:ascii="Arial" w:hAnsi="Arial" w:cs="Arial"/>
          <w:color w:val="auto"/>
        </w:rPr>
      </w:pPr>
      <w:r w:rsidRPr="00946D4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946D45" w:rsidRPr="00946D45">
        <w:rPr>
          <w:rFonts w:ascii="Arial" w:hAnsi="Arial" w:cs="Arial"/>
          <w:color w:val="auto"/>
        </w:rPr>
        <w:t>.</w:t>
      </w:r>
    </w:p>
    <w:p w14:paraId="1AB87063" w14:textId="25A41698" w:rsidR="003B1763" w:rsidRPr="00712752" w:rsidRDefault="00011F9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B87064" w14:textId="77777777" w:rsidR="00FC045E" w:rsidRPr="00996FAF" w:rsidRDefault="00011F9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B7BBC" w14:paraId="1AB8706A" w14:textId="77777777" w:rsidTr="00BB7BB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B87068" w14:textId="77777777" w:rsidR="00FC045E" w:rsidRPr="00996FAF" w:rsidRDefault="00011F95" w:rsidP="009767BC">
            <w:pPr>
              <w:keepNext/>
              <w:spacing w:before="0" w:line="22" w:lineRule="atLeast"/>
              <w:ind w:right="-109"/>
              <w:rPr>
                <w:rFonts w:ascii="Arial" w:hAnsi="Arial" w:cs="Arial"/>
              </w:rPr>
            </w:pPr>
            <w:r w:rsidRPr="00996FAF">
              <w:rPr>
                <w:rFonts w:ascii="Arial" w:hAnsi="Arial" w:cs="Arial"/>
              </w:rPr>
              <w:t xml:space="preserve">Standard 2 </w:t>
            </w:r>
            <w:r w:rsidRPr="008468C9">
              <w:rPr>
                <w:rFonts w:ascii="Arial" w:hAnsi="Arial" w:cs="Arial"/>
                <w:b w:val="0"/>
                <w:bCs/>
              </w:rPr>
              <w:t>Ongoing assessment and planning with consumers</w:t>
            </w:r>
          </w:p>
        </w:tc>
        <w:tc>
          <w:tcPr>
            <w:tcW w:w="1583" w:type="pct"/>
            <w:shd w:val="clear" w:color="auto" w:fill="auto"/>
          </w:tcPr>
          <w:p w14:paraId="1AB87069" w14:textId="73E0A416" w:rsidR="00FC045E" w:rsidRPr="00996FAF" w:rsidRDefault="002B3B0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68C9" w:rsidRPr="008468C9">
                  <w:rPr>
                    <w:rFonts w:ascii="Arial" w:hAnsi="Arial" w:cs="Arial"/>
                    <w:bCs/>
                  </w:rPr>
                  <w:t>Not applicable as not all requirements have been assessed</w:t>
                </w:r>
              </w:sdtContent>
            </w:sdt>
            <w:r w:rsidR="00011F95" w:rsidRPr="00996FAF">
              <w:rPr>
                <w:rFonts w:ascii="Arial" w:hAnsi="Arial" w:cs="Arial"/>
              </w:rPr>
              <w:t xml:space="preserve"> </w:t>
            </w:r>
          </w:p>
        </w:tc>
      </w:tr>
      <w:tr w:rsidR="00BB7BBC" w14:paraId="1AB8706D" w14:textId="77777777" w:rsidTr="00BB7B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B8706B" w14:textId="77777777" w:rsidR="00FC045E" w:rsidRPr="00996FAF" w:rsidRDefault="00011F9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AB8706C" w14:textId="09330D24" w:rsidR="00FC045E" w:rsidRPr="00996FAF" w:rsidRDefault="002B3B0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68C9">
                  <w:rPr>
                    <w:rFonts w:ascii="Arial" w:hAnsi="Arial" w:cs="Arial"/>
                    <w:b/>
                  </w:rPr>
                  <w:t>Not applicable as not all requirements have been assessed</w:t>
                </w:r>
              </w:sdtContent>
            </w:sdt>
            <w:r w:rsidR="00011F95" w:rsidRPr="00996FAF">
              <w:rPr>
                <w:rFonts w:ascii="Arial" w:hAnsi="Arial" w:cs="Arial"/>
                <w:b/>
              </w:rPr>
              <w:t xml:space="preserve"> </w:t>
            </w:r>
          </w:p>
        </w:tc>
      </w:tr>
      <w:tr w:rsidR="00BB7BBC" w14:paraId="1AB87076" w14:textId="77777777" w:rsidTr="00BB7B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B87074" w14:textId="77777777" w:rsidR="00FC045E" w:rsidRPr="00996FAF" w:rsidRDefault="00011F9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AB87075" w14:textId="3F8548A4" w:rsidR="00FC045E" w:rsidRPr="00996FAF" w:rsidRDefault="002B3B0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68C9">
                  <w:rPr>
                    <w:rFonts w:ascii="Arial" w:hAnsi="Arial" w:cs="Arial"/>
                    <w:b/>
                  </w:rPr>
                  <w:t>Not applicable as not all requirements have been assessed</w:t>
                </w:r>
              </w:sdtContent>
            </w:sdt>
            <w:r w:rsidR="00011F95" w:rsidRPr="00996FAF">
              <w:rPr>
                <w:rFonts w:ascii="Arial" w:hAnsi="Arial" w:cs="Arial"/>
                <w:b/>
              </w:rPr>
              <w:t xml:space="preserve"> </w:t>
            </w:r>
          </w:p>
        </w:tc>
      </w:tr>
      <w:tr w:rsidR="00BB7BBC" w14:paraId="1AB87079" w14:textId="77777777" w:rsidTr="00BB7BB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B87077" w14:textId="77777777" w:rsidR="00FC045E" w:rsidRPr="00996FAF" w:rsidRDefault="00011F9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AB87078" w14:textId="05ED01D0" w:rsidR="00FC045E" w:rsidRPr="00996FAF" w:rsidRDefault="002B3B0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68C9">
                  <w:rPr>
                    <w:rFonts w:ascii="Arial" w:hAnsi="Arial" w:cs="Arial"/>
                    <w:b/>
                  </w:rPr>
                  <w:t>Not applicable as not all requirements have been assessed</w:t>
                </w:r>
              </w:sdtContent>
            </w:sdt>
            <w:r w:rsidR="00011F95" w:rsidRPr="00996FAF">
              <w:rPr>
                <w:rFonts w:ascii="Arial" w:hAnsi="Arial" w:cs="Arial"/>
                <w:b/>
              </w:rPr>
              <w:t xml:space="preserve"> </w:t>
            </w:r>
          </w:p>
        </w:tc>
      </w:tr>
      <w:tr w:rsidR="00BB7BBC" w14:paraId="1AB8707C" w14:textId="77777777" w:rsidTr="00BB7BB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B8707A" w14:textId="77777777" w:rsidR="00FC045E" w:rsidRPr="00996FAF" w:rsidRDefault="00011F9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AB8707B" w14:textId="5AB1F6E9" w:rsidR="00FC045E" w:rsidRPr="00996FAF" w:rsidRDefault="002B3B0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468C9">
                  <w:rPr>
                    <w:rFonts w:ascii="Arial" w:hAnsi="Arial" w:cs="Arial"/>
                    <w:b/>
                  </w:rPr>
                  <w:t>Not applicable as not all requirements have been assessed</w:t>
                </w:r>
              </w:sdtContent>
            </w:sdt>
            <w:r w:rsidR="00011F95" w:rsidRPr="00996FAF">
              <w:rPr>
                <w:rFonts w:ascii="Arial" w:hAnsi="Arial" w:cs="Arial"/>
                <w:b/>
              </w:rPr>
              <w:t xml:space="preserve"> </w:t>
            </w:r>
          </w:p>
        </w:tc>
      </w:tr>
    </w:tbl>
    <w:p w14:paraId="1AB8707D" w14:textId="77777777" w:rsidR="00FC045E" w:rsidRPr="00996FAF" w:rsidRDefault="00011F9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B8707E" w14:textId="77777777" w:rsidR="00FC045E" w:rsidRPr="00996FAF" w:rsidRDefault="00011F95" w:rsidP="00712752">
      <w:pPr>
        <w:pStyle w:val="Heading1"/>
        <w:spacing w:before="0" w:after="240" w:line="22" w:lineRule="atLeast"/>
        <w:rPr>
          <w:rFonts w:ascii="Arial" w:hAnsi="Arial" w:cs="Arial"/>
        </w:rPr>
      </w:pPr>
      <w:r w:rsidRPr="00996FAF">
        <w:rPr>
          <w:rFonts w:ascii="Arial" w:hAnsi="Arial" w:cs="Arial"/>
        </w:rPr>
        <w:t>Areas for improvement</w:t>
      </w:r>
    </w:p>
    <w:p w14:paraId="1AB87080" w14:textId="1D7135BA" w:rsidR="00FC045E" w:rsidRPr="00996FAF" w:rsidRDefault="00011F9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AB87085" w14:textId="68783823" w:rsidR="00FC045E" w:rsidRPr="00996FAF" w:rsidRDefault="00011F95" w:rsidP="0036130C">
      <w:pPr>
        <w:pStyle w:val="NormalArial"/>
      </w:pPr>
      <w:r w:rsidRPr="00996FAF">
        <w:br w:type="page"/>
      </w:r>
    </w:p>
    <w:p w14:paraId="1AB870A8" w14:textId="77777777" w:rsidR="00FC045E" w:rsidRPr="00996FAF" w:rsidRDefault="00011F9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BB7BBC" w14:paraId="1AB870AB" w14:textId="77777777" w:rsidTr="00806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1AB870A9" w14:textId="77777777" w:rsidR="00FC045E" w:rsidRPr="0075021E" w:rsidRDefault="00011F9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1AB870AA" w14:textId="77777777" w:rsidR="00FC045E" w:rsidRPr="00996FAF" w:rsidRDefault="002B3B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7BBC" w14:paraId="1AB870C1" w14:textId="77777777" w:rsidTr="00806BF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B870BE" w14:textId="77777777" w:rsidR="00FC045E" w:rsidRPr="00996FAF" w:rsidRDefault="00011F95"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1AB870BF" w14:textId="77777777" w:rsidR="00FC045E" w:rsidRPr="00996FAF" w:rsidRDefault="00011F9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1AB870C0" w14:textId="4AFFC234" w:rsidR="00FC045E" w:rsidRPr="00996FAF" w:rsidRDefault="002B3B0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C4264">
                  <w:rPr>
                    <w:rFonts w:ascii="Arial" w:hAnsi="Arial" w:cs="Arial"/>
                    <w:color w:val="auto"/>
                  </w:rPr>
                  <w:t>Compliant</w:t>
                </w:r>
              </w:sdtContent>
            </w:sdt>
            <w:r w:rsidR="00011F95" w:rsidRPr="00996FAF">
              <w:rPr>
                <w:rFonts w:ascii="Arial" w:hAnsi="Arial" w:cs="Arial"/>
                <w:color w:val="0000FF"/>
              </w:rPr>
              <w:t xml:space="preserve"> </w:t>
            </w:r>
          </w:p>
        </w:tc>
      </w:tr>
    </w:tbl>
    <w:p w14:paraId="1AB870C2" w14:textId="77777777" w:rsidR="00D87E7C" w:rsidRDefault="00011F95" w:rsidP="00806BF6">
      <w:pPr>
        <w:pStyle w:val="Heading20"/>
        <w:spacing w:before="240"/>
      </w:pPr>
      <w:r w:rsidRPr="00996FAF">
        <w:t>Findings</w:t>
      </w:r>
    </w:p>
    <w:p w14:paraId="2E96F290" w14:textId="1A067323" w:rsidR="00521905" w:rsidRDefault="00521905" w:rsidP="00806BF6">
      <w:pPr>
        <w:pStyle w:val="NormalArial"/>
        <w:spacing w:before="120" w:line="276" w:lineRule="auto"/>
      </w:pPr>
      <w:r>
        <w:t xml:space="preserve">The service was previously found non-compliant with this requirement following a Site </w:t>
      </w:r>
      <w:r w:rsidR="00080D62">
        <w:t>Audit performed</w:t>
      </w:r>
      <w:r>
        <w:t xml:space="preserve"> between 2 </w:t>
      </w:r>
      <w:r w:rsidR="001559F5">
        <w:t>May and</w:t>
      </w:r>
      <w:r>
        <w:t xml:space="preserve"> 4 May 2022 (the Site Audit). At the time of the Site Audit the service did not demonstrate</w:t>
      </w:r>
      <w:r w:rsidR="006376CF">
        <w:t xml:space="preserve"> it had processes and practices to ensure effective and timely review of assessment and care planning, specifically in relation to residents who experienced falls.</w:t>
      </w:r>
    </w:p>
    <w:p w14:paraId="6FE445DE" w14:textId="40383B34" w:rsidR="00521905" w:rsidRDefault="00521905" w:rsidP="00806BF6">
      <w:pPr>
        <w:pStyle w:val="NormalArial"/>
        <w:spacing w:before="120" w:line="276" w:lineRule="auto"/>
      </w:pPr>
      <w:r>
        <w:t xml:space="preserve">The service has implemented several effective actions in response to the identified non-compliance </w:t>
      </w:r>
      <w:r w:rsidR="007E7A37">
        <w:t xml:space="preserve">including broader oversight </w:t>
      </w:r>
      <w:r w:rsidR="00636469">
        <w:t xml:space="preserve">of assessment, planning and evaluation </w:t>
      </w:r>
      <w:r w:rsidR="005E1D12">
        <w:t xml:space="preserve">particularly </w:t>
      </w:r>
      <w:r w:rsidR="00CC6E9F">
        <w:t>re</w:t>
      </w:r>
      <w:r w:rsidR="00E67F04">
        <w:t>lat</w:t>
      </w:r>
      <w:r w:rsidR="00CC6E9F">
        <w:t>e</w:t>
      </w:r>
      <w:r w:rsidR="00E67F04">
        <w:t>d</w:t>
      </w:r>
      <w:r w:rsidR="00CC6E9F">
        <w:t xml:space="preserve"> to</w:t>
      </w:r>
      <w:r w:rsidR="005E1D12">
        <w:t xml:space="preserve"> falls</w:t>
      </w:r>
      <w:r w:rsidR="00CC6E9F">
        <w:t xml:space="preserve">, </w:t>
      </w:r>
      <w:r w:rsidR="0086126B">
        <w:t xml:space="preserve">updates to the Registered Nurse </w:t>
      </w:r>
      <w:r w:rsidR="004631C1">
        <w:t xml:space="preserve">induction </w:t>
      </w:r>
      <w:r w:rsidR="00AF11FB">
        <w:t xml:space="preserve">program </w:t>
      </w:r>
      <w:r w:rsidR="00840890">
        <w:t>to ensure introduction to the care plan process</w:t>
      </w:r>
      <w:r w:rsidR="008700B9">
        <w:t xml:space="preserve"> and incident management protocol and implementation of </w:t>
      </w:r>
      <w:r w:rsidR="0063779B">
        <w:t>an electronic care planning system</w:t>
      </w:r>
      <w:r w:rsidR="00CC5161">
        <w:t>.</w:t>
      </w:r>
    </w:p>
    <w:p w14:paraId="20E25ABA" w14:textId="79002438" w:rsidR="00A4527E" w:rsidRPr="001C2490" w:rsidRDefault="004E27CB" w:rsidP="00806BF6">
      <w:pPr>
        <w:pStyle w:val="NormalArial"/>
        <w:spacing w:before="120" w:line="276" w:lineRule="auto"/>
        <w:rPr>
          <w:rFonts w:eastAsia="Calibri"/>
        </w:rPr>
      </w:pPr>
      <w:r>
        <w:t>Consumers</w:t>
      </w:r>
      <w:r w:rsidR="00FC0A5E">
        <w:t xml:space="preserve">, </w:t>
      </w:r>
      <w:r w:rsidR="00080D62">
        <w:t>representatives,</w:t>
      </w:r>
      <w:r w:rsidR="00363CE3">
        <w:t xml:space="preserve"> </w:t>
      </w:r>
      <w:r w:rsidR="00FC0A5E">
        <w:t xml:space="preserve">and staff described </w:t>
      </w:r>
      <w:r w:rsidR="00BD5223">
        <w:t>the regular review o</w:t>
      </w:r>
      <w:r w:rsidR="006857B9">
        <w:t xml:space="preserve">f care plans and </w:t>
      </w:r>
      <w:r w:rsidR="00777093">
        <w:t>discussion</w:t>
      </w:r>
      <w:r w:rsidR="001C2490">
        <w:t xml:space="preserve"> </w:t>
      </w:r>
      <w:r w:rsidR="0084456F">
        <w:t xml:space="preserve">when </w:t>
      </w:r>
      <w:r w:rsidR="003E44F9">
        <w:t>changes</w:t>
      </w:r>
      <w:r w:rsidR="001C2490">
        <w:t xml:space="preserve"> to consumer care needs</w:t>
      </w:r>
      <w:r w:rsidR="003E44F9">
        <w:t xml:space="preserve"> occur. </w:t>
      </w:r>
      <w:r w:rsidR="00EC5AED">
        <w:rPr>
          <w:rFonts w:eastAsia="Calibri"/>
        </w:rPr>
        <w:t xml:space="preserve">Care plan documentation and incident reports </w:t>
      </w:r>
      <w:r w:rsidR="00EC5AED" w:rsidRPr="00BF6931">
        <w:rPr>
          <w:rFonts w:eastAsia="Calibri"/>
        </w:rPr>
        <w:t>reflect</w:t>
      </w:r>
      <w:r w:rsidR="000E416C">
        <w:rPr>
          <w:rFonts w:eastAsia="Calibri"/>
        </w:rPr>
        <w:t>ed</w:t>
      </w:r>
      <w:r w:rsidR="00EC5AED">
        <w:rPr>
          <w:rFonts w:eastAsia="Calibri"/>
        </w:rPr>
        <w:t xml:space="preserve"> fall</w:t>
      </w:r>
      <w:r w:rsidR="000E416C">
        <w:rPr>
          <w:rFonts w:eastAsia="Calibri"/>
        </w:rPr>
        <w:t>s were</w:t>
      </w:r>
      <w:r w:rsidR="00EC5AED" w:rsidRPr="00BF6931">
        <w:rPr>
          <w:rFonts w:eastAsia="Calibri"/>
        </w:rPr>
        <w:t xml:space="preserve"> investigated</w:t>
      </w:r>
      <w:r w:rsidR="000E416C">
        <w:rPr>
          <w:rFonts w:eastAsia="Calibri"/>
        </w:rPr>
        <w:t>,</w:t>
      </w:r>
      <w:r w:rsidR="00EC5AED">
        <w:rPr>
          <w:rFonts w:eastAsia="Calibri"/>
        </w:rPr>
        <w:t xml:space="preserve"> care needs reassessed for the effectiveness of care</w:t>
      </w:r>
      <w:r w:rsidR="000E416C">
        <w:rPr>
          <w:rFonts w:eastAsia="Calibri"/>
        </w:rPr>
        <w:t xml:space="preserve"> and </w:t>
      </w:r>
      <w:r w:rsidR="007543BC">
        <w:rPr>
          <w:rFonts w:eastAsia="Calibri"/>
        </w:rPr>
        <w:t xml:space="preserve">evaluation of </w:t>
      </w:r>
      <w:r w:rsidR="00EC5AED" w:rsidRPr="00BF6931">
        <w:rPr>
          <w:rFonts w:eastAsia="Calibri"/>
        </w:rPr>
        <w:t xml:space="preserve">falls prevention strategies by </w:t>
      </w:r>
      <w:r w:rsidR="00A4527E">
        <w:rPr>
          <w:rFonts w:eastAsia="Calibri"/>
        </w:rPr>
        <w:t xml:space="preserve">a physiotherapist and/or medical officer. </w:t>
      </w:r>
      <w:r w:rsidR="006C0C6E">
        <w:rPr>
          <w:rFonts w:eastAsia="Calibri"/>
        </w:rPr>
        <w:t>Staff ex</w:t>
      </w:r>
      <w:r w:rsidR="000B7AA1">
        <w:rPr>
          <w:rFonts w:eastAsia="Calibri"/>
        </w:rPr>
        <w:t xml:space="preserve">plained the individualised strategies in place to assist consumers and how they communicate with representatives when changes occur and </w:t>
      </w:r>
      <w:r w:rsidR="001C2490">
        <w:rPr>
          <w:rFonts w:eastAsia="Calibri"/>
        </w:rPr>
        <w:t xml:space="preserve">at the time of </w:t>
      </w:r>
      <w:r w:rsidR="003F0B68">
        <w:rPr>
          <w:rFonts w:eastAsia="Calibri"/>
        </w:rPr>
        <w:t>review.</w:t>
      </w:r>
    </w:p>
    <w:p w14:paraId="60F3CA4A" w14:textId="48442304" w:rsidR="00883479" w:rsidRDefault="00521905" w:rsidP="00806BF6">
      <w:pPr>
        <w:pStyle w:val="NormalArial"/>
        <w:spacing w:before="120" w:line="276" w:lineRule="auto"/>
      </w:pPr>
      <w:r>
        <w:t>As a result, and with consideration to the implemented actions and available information I find this requirement is now compliant.</w:t>
      </w:r>
    </w:p>
    <w:p w14:paraId="1AB870C3" w14:textId="020E1D59" w:rsidR="0087700C" w:rsidRPr="00334B7D" w:rsidRDefault="00011F95" w:rsidP="00521905">
      <w:pPr>
        <w:pStyle w:val="NormalArial"/>
      </w:pPr>
      <w:r w:rsidRPr="00996FAF">
        <w:br w:type="page"/>
      </w:r>
    </w:p>
    <w:p w14:paraId="1AB870C4" w14:textId="77777777" w:rsidR="00FC045E" w:rsidRPr="00996FAF" w:rsidRDefault="00011F9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BB7BBC" w14:paraId="1AB870C7" w14:textId="77777777" w:rsidTr="00806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B870C5" w14:textId="77777777" w:rsidR="00FC045E" w:rsidRPr="00996FAF" w:rsidRDefault="00011F9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AB870C6" w14:textId="77777777" w:rsidR="00FC045E" w:rsidRPr="00996FAF" w:rsidRDefault="002B3B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7BBC" w14:paraId="1AB870CE" w14:textId="77777777" w:rsidTr="00806B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B870C8" w14:textId="77777777" w:rsidR="00FC045E" w:rsidRPr="00996FAF" w:rsidRDefault="00011F95"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AB870C9" w14:textId="77777777" w:rsidR="00FC045E" w:rsidRPr="00996FAF" w:rsidRDefault="00011F9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AB870CA" w14:textId="77777777" w:rsidR="00FC045E" w:rsidRPr="00996FAF" w:rsidRDefault="00011F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B870CB" w14:textId="77777777" w:rsidR="00FC045E" w:rsidRPr="00996FAF" w:rsidRDefault="00011F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AB870CC" w14:textId="77777777" w:rsidR="00FC045E" w:rsidRPr="00996FAF" w:rsidRDefault="00011F9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AB870CD" w14:textId="242E3844" w:rsidR="00FC045E" w:rsidRPr="00996FAF" w:rsidRDefault="002B3B0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3310A">
                  <w:rPr>
                    <w:rFonts w:ascii="Arial" w:hAnsi="Arial" w:cs="Arial"/>
                    <w:color w:val="auto"/>
                  </w:rPr>
                  <w:t>Compliant</w:t>
                </w:r>
              </w:sdtContent>
            </w:sdt>
            <w:r w:rsidR="00011F95" w:rsidRPr="00996FAF">
              <w:rPr>
                <w:rFonts w:ascii="Arial" w:hAnsi="Arial" w:cs="Arial"/>
                <w:color w:val="0000FF"/>
              </w:rPr>
              <w:t xml:space="preserve"> </w:t>
            </w:r>
          </w:p>
        </w:tc>
      </w:tr>
    </w:tbl>
    <w:p w14:paraId="1AB870E9" w14:textId="77777777" w:rsidR="00D87E7C" w:rsidRDefault="00011F95" w:rsidP="00806BF6">
      <w:pPr>
        <w:pStyle w:val="Heading20"/>
        <w:spacing w:before="240"/>
      </w:pPr>
      <w:r w:rsidRPr="00996FAF">
        <w:t>Findings</w:t>
      </w:r>
    </w:p>
    <w:p w14:paraId="10A8CA91" w14:textId="630C5857" w:rsidR="00FC7B9E" w:rsidRDefault="00FC7B9E" w:rsidP="00806BF6">
      <w:pPr>
        <w:pStyle w:val="NormalArial"/>
        <w:spacing w:before="120" w:line="276" w:lineRule="auto"/>
      </w:pPr>
      <w:r>
        <w:t xml:space="preserve">The service was previously found non-compliant with this requirement following a Site </w:t>
      </w:r>
      <w:r w:rsidR="00080D62">
        <w:t>Audit performed</w:t>
      </w:r>
      <w:r>
        <w:t xml:space="preserve"> between 2 May and 4 May 2022 (the Site Audit). At the time of the Site Audit the service did not demonstrate </w:t>
      </w:r>
      <w:r w:rsidR="007A284F">
        <w:t>it had processes and practices</w:t>
      </w:r>
      <w:r w:rsidR="007A284F" w:rsidRPr="007219D2">
        <w:t xml:space="preserve"> </w:t>
      </w:r>
      <w:r w:rsidR="007A284F">
        <w:t>to ensure consumers were receiving best practice and optimal care in relation to restrictive practices specifically in relation to environmental restraint and behaviour support planning for consumers subject to chemical restraint.</w:t>
      </w:r>
    </w:p>
    <w:p w14:paraId="6B886ED0" w14:textId="50F31C0E" w:rsidR="00FA5233" w:rsidRDefault="00FA5233" w:rsidP="00806BF6">
      <w:pPr>
        <w:pStyle w:val="NormalArial"/>
        <w:spacing w:before="120" w:line="276" w:lineRule="auto"/>
      </w:pPr>
      <w:r>
        <w:t>The service has implemented several effective actions in response to the identified non-compliance</w:t>
      </w:r>
      <w:r w:rsidR="00AA2883">
        <w:t xml:space="preserve"> </w:t>
      </w:r>
      <w:r w:rsidR="00FC2BC4">
        <w:t xml:space="preserve">including 3 monthly review of restrictive </w:t>
      </w:r>
      <w:r w:rsidR="004E775C">
        <w:t xml:space="preserve">practice </w:t>
      </w:r>
      <w:r w:rsidR="00CF7066">
        <w:t xml:space="preserve">consents and care plans, behaviour support plans have been reviewed and updated, there are monthly reporting mechanisms </w:t>
      </w:r>
      <w:r w:rsidR="00A13BF8">
        <w:t>and staff training has been delivered in addition to mandatory training requirements.</w:t>
      </w:r>
    </w:p>
    <w:p w14:paraId="150A8DEB" w14:textId="266F7FA5" w:rsidR="00A13BF8" w:rsidRDefault="00A04E5F" w:rsidP="00806BF6">
      <w:pPr>
        <w:pStyle w:val="NormalArial"/>
        <w:spacing w:before="120" w:line="276" w:lineRule="auto"/>
      </w:pPr>
      <w:r>
        <w:t xml:space="preserve">Consumers and representatives confirmed they </w:t>
      </w:r>
      <w:r w:rsidR="00E94655">
        <w:t>have provided consent for the use of restrictive practice</w:t>
      </w:r>
      <w:r w:rsidR="00092083">
        <w:t>. S</w:t>
      </w:r>
      <w:r w:rsidR="003B27AD">
        <w:t xml:space="preserve">taff described individualised strategies </w:t>
      </w:r>
      <w:r w:rsidR="00842D8C">
        <w:t>are utilised to ensure</w:t>
      </w:r>
      <w:r w:rsidR="00855E8D">
        <w:t xml:space="preserve"> chemical</w:t>
      </w:r>
      <w:r w:rsidR="00842D8C">
        <w:t xml:space="preserve"> restraints are used as a </w:t>
      </w:r>
      <w:r w:rsidR="00855E8D">
        <w:t>last resort</w:t>
      </w:r>
      <w:r w:rsidR="00092083">
        <w:t>. A</w:t>
      </w:r>
      <w:r w:rsidR="00842419">
        <w:t xml:space="preserve">ll reviewed care files </w:t>
      </w:r>
      <w:r w:rsidR="00D216A1">
        <w:t>demonstrate each consumer subject to restrictive practices has a behaviour support plan in place which includes personalised interventions</w:t>
      </w:r>
      <w:r w:rsidR="00092083">
        <w:t xml:space="preserve"> and </w:t>
      </w:r>
      <w:r w:rsidR="00FF5A1E">
        <w:t xml:space="preserve">reflect geriatrician or treating medical officer review. </w:t>
      </w:r>
      <w:r w:rsidR="00714048">
        <w:t xml:space="preserve">Training records reflect the delivery of multiple </w:t>
      </w:r>
      <w:r w:rsidR="00CA5AD7">
        <w:t xml:space="preserve">education </w:t>
      </w:r>
      <w:r w:rsidR="00714048">
        <w:t xml:space="preserve">sessions </w:t>
      </w:r>
      <w:r w:rsidR="00A44D35">
        <w:rPr>
          <w:rFonts w:eastAsia="Calibri"/>
        </w:rPr>
        <w:t xml:space="preserve">related to behaviour management, restrictive </w:t>
      </w:r>
      <w:r w:rsidR="00DC55DF">
        <w:rPr>
          <w:rFonts w:eastAsia="Calibri"/>
        </w:rPr>
        <w:t>practices,</w:t>
      </w:r>
      <w:r w:rsidR="00A44D35">
        <w:rPr>
          <w:rFonts w:eastAsia="Calibri"/>
        </w:rPr>
        <w:t xml:space="preserve"> and dementia.</w:t>
      </w:r>
    </w:p>
    <w:p w14:paraId="1AB87123" w14:textId="68142475" w:rsidR="002B0C90" w:rsidRPr="00262C0B" w:rsidRDefault="00FA5233" w:rsidP="00806BF6">
      <w:pPr>
        <w:pStyle w:val="NormalArial"/>
        <w:spacing w:before="120" w:line="276" w:lineRule="auto"/>
      </w:pPr>
      <w:r>
        <w:t>As a result, and with consideration to the implemented actions and available information I find this requirement is now compliant.</w:t>
      </w:r>
      <w:r w:rsidR="00011F95">
        <w:br w:type="page"/>
      </w:r>
    </w:p>
    <w:p w14:paraId="1AB87124" w14:textId="77777777" w:rsidR="00FC045E" w:rsidRPr="00996FAF" w:rsidRDefault="00011F9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BB7BBC" w14:paraId="1AB87127" w14:textId="77777777" w:rsidTr="00806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B87125" w14:textId="77777777" w:rsidR="00FC045E" w:rsidRPr="00996FAF" w:rsidRDefault="00011F9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AB87126" w14:textId="77777777" w:rsidR="00FC045E" w:rsidRPr="00996FAF" w:rsidRDefault="002B3B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7BBC" w14:paraId="1AB87137" w14:textId="77777777" w:rsidTr="00806BF6">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B87134" w14:textId="77777777" w:rsidR="00FC045E" w:rsidRPr="00996FAF" w:rsidRDefault="00011F95"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AB87135" w14:textId="77777777" w:rsidR="00FC045E" w:rsidRPr="00996FAF" w:rsidRDefault="00011F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AB87136" w14:textId="48A4CAFF" w:rsidR="00FC045E" w:rsidRPr="00996FAF" w:rsidRDefault="002B3B0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769F5">
                  <w:rPr>
                    <w:rFonts w:ascii="Arial" w:hAnsi="Arial" w:cs="Arial"/>
                    <w:color w:val="auto"/>
                  </w:rPr>
                  <w:t>Compliant</w:t>
                </w:r>
              </w:sdtContent>
            </w:sdt>
            <w:r w:rsidR="00011F95" w:rsidRPr="00996FAF">
              <w:rPr>
                <w:rFonts w:ascii="Arial" w:hAnsi="Arial" w:cs="Arial"/>
                <w:color w:val="0000FF"/>
              </w:rPr>
              <w:t xml:space="preserve"> </w:t>
            </w:r>
          </w:p>
        </w:tc>
      </w:tr>
    </w:tbl>
    <w:p w14:paraId="1AB87138" w14:textId="77777777" w:rsidR="00D87E7C" w:rsidRDefault="00011F95" w:rsidP="00806BF6">
      <w:pPr>
        <w:pStyle w:val="Heading20"/>
        <w:spacing w:before="240"/>
      </w:pPr>
      <w:r w:rsidRPr="00996FAF">
        <w:t>Findings</w:t>
      </w:r>
    </w:p>
    <w:p w14:paraId="2ECC43AB" w14:textId="4AC8AA23" w:rsidR="00B5321E" w:rsidRDefault="00027301" w:rsidP="00806BF6">
      <w:pPr>
        <w:pStyle w:val="NormalArial"/>
        <w:spacing w:before="120" w:line="276" w:lineRule="auto"/>
      </w:pPr>
      <w:r>
        <w:t xml:space="preserve">The service was previously found non-compliant with this requirement following a Site </w:t>
      </w:r>
      <w:r w:rsidR="00DC55DF">
        <w:t>Audit performed</w:t>
      </w:r>
      <w:r>
        <w:t xml:space="preserve"> between 2 May and 4 May 2022 (the Site Audit). At the time of the Site Audit the service did not demonstrate </w:t>
      </w:r>
      <w:r w:rsidR="006A6B2A" w:rsidRPr="005872EE">
        <w:t>that complaints and feedback were captured in the service’s complaints register.</w:t>
      </w:r>
    </w:p>
    <w:p w14:paraId="7F4B430C" w14:textId="6F8A3D7B" w:rsidR="00242E43" w:rsidRDefault="00B5321E" w:rsidP="00806BF6">
      <w:pPr>
        <w:pStyle w:val="NormalArial"/>
        <w:spacing w:before="120" w:line="276" w:lineRule="auto"/>
      </w:pPr>
      <w:r>
        <w:t xml:space="preserve">The service has implemented several effective actions in response to the identified non-compliance including a retrospective review of </w:t>
      </w:r>
      <w:r w:rsidR="008707E5">
        <w:t xml:space="preserve">the </w:t>
      </w:r>
      <w:r w:rsidR="00DC55DF">
        <w:t>complaints</w:t>
      </w:r>
      <w:r w:rsidR="008707E5">
        <w:t xml:space="preserve"> register, </w:t>
      </w:r>
      <w:r w:rsidR="004D3D85">
        <w:t xml:space="preserve">addition of actions to the Plan for Continuous Improvement </w:t>
      </w:r>
      <w:r w:rsidR="00C27492">
        <w:t>related to education</w:t>
      </w:r>
      <w:r w:rsidR="00084BF6">
        <w:t xml:space="preserve"> around </w:t>
      </w:r>
      <w:r w:rsidR="00AB5BB3">
        <w:t xml:space="preserve">infection control practices, communication with </w:t>
      </w:r>
      <w:r w:rsidR="007145D8">
        <w:t>families regarding planned activities</w:t>
      </w:r>
      <w:r w:rsidR="00142239">
        <w:t xml:space="preserve"> and management newsletter</w:t>
      </w:r>
      <w:r w:rsidR="0003730A">
        <w:t xml:space="preserve">, </w:t>
      </w:r>
      <w:r w:rsidR="00912898">
        <w:t xml:space="preserve">adoption of an open-door policy to encourage </w:t>
      </w:r>
      <w:r w:rsidR="00766522">
        <w:t xml:space="preserve">consumers, relatives and staff to provide feedback, </w:t>
      </w:r>
      <w:r w:rsidR="00C65295">
        <w:t xml:space="preserve">additional electronic resources to </w:t>
      </w:r>
      <w:r w:rsidR="00DC55DF">
        <w:t>facilitate</w:t>
      </w:r>
      <w:r w:rsidR="00C65295">
        <w:t xml:space="preserve"> </w:t>
      </w:r>
      <w:r w:rsidR="00242E43">
        <w:t>live feedback to be sent to managers.</w:t>
      </w:r>
    </w:p>
    <w:p w14:paraId="3AAC6BEE" w14:textId="256588C1" w:rsidR="00E769F5" w:rsidRDefault="007D3878" w:rsidP="00806BF6">
      <w:pPr>
        <w:pStyle w:val="NormalArial"/>
        <w:spacing w:before="120" w:line="276" w:lineRule="auto"/>
      </w:pPr>
      <w:r>
        <w:t xml:space="preserve">Consumers </w:t>
      </w:r>
      <w:r w:rsidR="00F16C1E">
        <w:t xml:space="preserve">and representatives </w:t>
      </w:r>
      <w:r>
        <w:t>described h</w:t>
      </w:r>
      <w:r w:rsidR="00F16C1E">
        <w:t>o</w:t>
      </w:r>
      <w:r>
        <w:t xml:space="preserve">w they </w:t>
      </w:r>
      <w:r w:rsidR="00DC55DF">
        <w:t>can</w:t>
      </w:r>
      <w:r>
        <w:t xml:space="preserve"> provide feedback by using the ‘opportunity to improve’ form and at </w:t>
      </w:r>
      <w:r w:rsidR="00CC53CE">
        <w:t xml:space="preserve">resident meetings. </w:t>
      </w:r>
      <w:r w:rsidR="007151E1">
        <w:t xml:space="preserve">Management </w:t>
      </w:r>
      <w:r w:rsidR="007D4A8E">
        <w:t xml:space="preserve">explained </w:t>
      </w:r>
      <w:r w:rsidR="007151E1">
        <w:t>they review feedback regularly and carry out</w:t>
      </w:r>
      <w:r w:rsidR="00275ADC">
        <w:t xml:space="preserve"> care </w:t>
      </w:r>
      <w:r w:rsidR="007151E1">
        <w:t xml:space="preserve">file reviews </w:t>
      </w:r>
      <w:r w:rsidR="00275ADC">
        <w:t xml:space="preserve">and documented complaints as well as verbal feedback. </w:t>
      </w:r>
      <w:r w:rsidR="009A7854">
        <w:t xml:space="preserve">Staff </w:t>
      </w:r>
      <w:r w:rsidR="00AA47C8">
        <w:t xml:space="preserve">have received </w:t>
      </w:r>
      <w:r w:rsidR="00192F18">
        <w:t xml:space="preserve">training in </w:t>
      </w:r>
      <w:r w:rsidR="00674557" w:rsidRPr="005872EE">
        <w:t>the customer complaints and feedback procedure, and in the open disclosure process</w:t>
      </w:r>
      <w:r w:rsidR="00674557">
        <w:t xml:space="preserve"> and report</w:t>
      </w:r>
      <w:r w:rsidR="00466F76">
        <w:t xml:space="preserve"> feedback and </w:t>
      </w:r>
      <w:r w:rsidR="00DC55DF">
        <w:t>complaints</w:t>
      </w:r>
      <w:r w:rsidR="00466F76">
        <w:t xml:space="preserve"> </w:t>
      </w:r>
      <w:r w:rsidR="0049798B">
        <w:t xml:space="preserve">to their manager, at meetings </w:t>
      </w:r>
      <w:r w:rsidR="00E769F5">
        <w:t xml:space="preserve">and by using the ‘opportunity to improve’ forms. </w:t>
      </w:r>
      <w:r w:rsidR="007D4A8E">
        <w:t xml:space="preserve">The complaints register confirmed </w:t>
      </w:r>
      <w:r w:rsidR="009A7854" w:rsidRPr="005872EE">
        <w:rPr>
          <w:rFonts w:eastAsia="Calibri"/>
        </w:rPr>
        <w:t>examples of feedback from consumers being implemented</w:t>
      </w:r>
      <w:r w:rsidR="009A7854">
        <w:t>.</w:t>
      </w:r>
    </w:p>
    <w:p w14:paraId="1AB87139" w14:textId="03B55D9C" w:rsidR="002B0C90" w:rsidRPr="00712752" w:rsidRDefault="00E769F5" w:rsidP="00806BF6">
      <w:pPr>
        <w:pStyle w:val="NormalArial"/>
        <w:spacing w:before="120" w:line="276" w:lineRule="auto"/>
      </w:pPr>
      <w:r>
        <w:t>As a result, and with consideration to the implemented actions and available information I find this requirement is now compliant.</w:t>
      </w:r>
      <w:r w:rsidR="00011F95" w:rsidRPr="00712752">
        <w:br w:type="page"/>
      </w:r>
    </w:p>
    <w:p w14:paraId="1AB8713A" w14:textId="77777777" w:rsidR="00FC045E" w:rsidRPr="00996FAF" w:rsidRDefault="00011F9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BB7BBC" w14:paraId="1AB8713D" w14:textId="77777777" w:rsidTr="00806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B8713B" w14:textId="77777777" w:rsidR="00FC045E" w:rsidRPr="00996FAF" w:rsidRDefault="00011F9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AB8713C" w14:textId="77777777" w:rsidR="00FC045E" w:rsidRPr="00996FAF" w:rsidRDefault="002B3B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7BBC" w14:paraId="1AB8714D" w14:textId="77777777" w:rsidTr="00806B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B8714A" w14:textId="77777777" w:rsidR="00FC045E" w:rsidRPr="00996FAF" w:rsidRDefault="00011F95"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AB8714B" w14:textId="77777777" w:rsidR="00FC045E" w:rsidRPr="00996FAF" w:rsidRDefault="00011F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1AB8714C" w14:textId="7A065EB0" w:rsidR="00FC045E" w:rsidRPr="00996FAF" w:rsidRDefault="002B3B09"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769F5">
                  <w:rPr>
                    <w:rFonts w:ascii="Arial" w:hAnsi="Arial" w:cs="Arial"/>
                    <w:color w:val="auto"/>
                  </w:rPr>
                  <w:t>Compliant</w:t>
                </w:r>
              </w:sdtContent>
            </w:sdt>
            <w:r w:rsidR="00011F95" w:rsidRPr="00996FAF">
              <w:rPr>
                <w:rFonts w:ascii="Arial" w:hAnsi="Arial" w:cs="Arial"/>
                <w:color w:val="0000FF"/>
              </w:rPr>
              <w:t xml:space="preserve"> </w:t>
            </w:r>
          </w:p>
        </w:tc>
      </w:tr>
    </w:tbl>
    <w:p w14:paraId="1AB87152" w14:textId="77777777" w:rsidR="002B0C90" w:rsidRDefault="00011F95" w:rsidP="00806BF6">
      <w:pPr>
        <w:pStyle w:val="Heading20"/>
        <w:spacing w:before="240"/>
      </w:pPr>
      <w:r>
        <w:t>Findings</w:t>
      </w:r>
    </w:p>
    <w:p w14:paraId="0E03306B" w14:textId="122936E8" w:rsidR="004A13C8" w:rsidRDefault="00E769F5" w:rsidP="00806BF6">
      <w:pPr>
        <w:pStyle w:val="NormalArial"/>
        <w:spacing w:before="120" w:line="276" w:lineRule="auto"/>
        <w:rPr>
          <w:color w:val="auto"/>
        </w:rPr>
      </w:pPr>
      <w:r>
        <w:t xml:space="preserve">The service was previously found non-compliant with this requirement following a Site </w:t>
      </w:r>
      <w:r w:rsidR="00FC1ABE">
        <w:t>Audit performed</w:t>
      </w:r>
      <w:r>
        <w:t xml:space="preserve"> between 2 May and 4 May 2022 (the Site Audit). At the time of the Site Audit the service did not demonstrate </w:t>
      </w:r>
      <w:r w:rsidRPr="005872EE">
        <w:t xml:space="preserve">that </w:t>
      </w:r>
      <w:r w:rsidR="004A13C8" w:rsidRPr="005872EE">
        <w:rPr>
          <w:color w:val="auto"/>
        </w:rPr>
        <w:t>staff training was in place for antimicrobial stewardship, open disclosure, and restrictive practices.</w:t>
      </w:r>
    </w:p>
    <w:p w14:paraId="0CF3E8EE" w14:textId="522C1B73" w:rsidR="00E26F29" w:rsidRDefault="004A13C8" w:rsidP="00806BF6">
      <w:pPr>
        <w:pStyle w:val="NormalArial"/>
        <w:spacing w:before="120" w:line="276" w:lineRule="auto"/>
      </w:pPr>
      <w:r>
        <w:t xml:space="preserve">The service has implemented several effective actions in response to the identified non-compliance including </w:t>
      </w:r>
      <w:r w:rsidR="00C86558">
        <w:t xml:space="preserve">addition of </w:t>
      </w:r>
      <w:r w:rsidR="00C86558" w:rsidRPr="005872EE">
        <w:rPr>
          <w:color w:val="auto"/>
        </w:rPr>
        <w:t>antimicrobial stewardship, open disclosure, and restrictive practices</w:t>
      </w:r>
      <w:r w:rsidR="00C86558">
        <w:t xml:space="preserve"> as standing </w:t>
      </w:r>
      <w:r w:rsidR="00C12175">
        <w:t xml:space="preserve">staff meeting </w:t>
      </w:r>
      <w:r w:rsidR="00C86558">
        <w:t>agenda items</w:t>
      </w:r>
      <w:r w:rsidR="00C12175">
        <w:t>, a new</w:t>
      </w:r>
      <w:r w:rsidR="00E17589">
        <w:t xml:space="preserve"> </w:t>
      </w:r>
      <w:r w:rsidR="00E17589" w:rsidRPr="005872EE">
        <w:t>electronic online training system</w:t>
      </w:r>
      <w:r w:rsidR="00E17589">
        <w:t xml:space="preserve"> to assist with </w:t>
      </w:r>
      <w:r w:rsidR="00892716">
        <w:t xml:space="preserve">monitoring and reporting </w:t>
      </w:r>
      <w:r w:rsidR="00554017">
        <w:t>compliance with staff training requirements.</w:t>
      </w:r>
    </w:p>
    <w:p w14:paraId="26D07550" w14:textId="0125FB53" w:rsidR="002655E7" w:rsidRDefault="00E26F29" w:rsidP="00806BF6">
      <w:pPr>
        <w:pStyle w:val="NormalArial"/>
        <w:spacing w:before="120" w:line="276" w:lineRule="auto"/>
      </w:pPr>
      <w:r>
        <w:t xml:space="preserve">Management confirmed there is a </w:t>
      </w:r>
      <w:r w:rsidR="007616D4" w:rsidRPr="005872EE">
        <w:t>training and development procedure’</w:t>
      </w:r>
      <w:r w:rsidR="00BB5031">
        <w:t xml:space="preserve">, to guide staff training as well as </w:t>
      </w:r>
      <w:r w:rsidR="00BB5031" w:rsidRPr="005872EE">
        <w:t>online learning systems, face-to-face training, external training opportunities and Toolbox/Leaflet sessions</w:t>
      </w:r>
      <w:r w:rsidR="00BB5031">
        <w:t xml:space="preserve">. </w:t>
      </w:r>
      <w:r w:rsidR="000C4979">
        <w:t xml:space="preserve">Mandatory training is delivered through the online education platform with monthly monitoring </w:t>
      </w:r>
      <w:r w:rsidR="00BB7712">
        <w:t xml:space="preserve">and discussion with staff at the time of performance reviews. </w:t>
      </w:r>
      <w:r w:rsidR="00E85190">
        <w:t>T</w:t>
      </w:r>
      <w:r w:rsidR="00E85190" w:rsidRPr="005872EE">
        <w:t xml:space="preserve">raining </w:t>
      </w:r>
      <w:r w:rsidR="00E85190">
        <w:t>records</w:t>
      </w:r>
      <w:r w:rsidR="00E85190" w:rsidRPr="005872EE">
        <w:t xml:space="preserve"> confirmed staff had completed training on wound management, medication competency, donning and doffing, the Aged Care Quality Standards, restrictive practice, S</w:t>
      </w:r>
      <w:r w:rsidR="00E85190">
        <w:t xml:space="preserve">erious </w:t>
      </w:r>
      <w:r w:rsidR="00E85190" w:rsidRPr="005872EE">
        <w:t>I</w:t>
      </w:r>
      <w:r w:rsidR="00E85190">
        <w:t xml:space="preserve">ncident </w:t>
      </w:r>
      <w:r w:rsidR="00E85190" w:rsidRPr="005872EE">
        <w:t>R</w:t>
      </w:r>
      <w:r w:rsidR="00E85190">
        <w:t xml:space="preserve">esponse </w:t>
      </w:r>
      <w:r w:rsidR="00E85190" w:rsidRPr="005872EE">
        <w:t>S</w:t>
      </w:r>
      <w:r w:rsidR="00E85190">
        <w:t>cheme</w:t>
      </w:r>
      <w:r w:rsidR="00E85190" w:rsidRPr="005872EE">
        <w:t>, incident management, complaint handling, infection control, antimicrobial stewardship</w:t>
      </w:r>
      <w:r w:rsidR="00E85190">
        <w:t>,</w:t>
      </w:r>
      <w:r w:rsidR="00E85190" w:rsidRPr="005872EE">
        <w:t xml:space="preserve"> and open disclosure.</w:t>
      </w:r>
    </w:p>
    <w:p w14:paraId="1AB87153" w14:textId="2631488B" w:rsidR="002B0C90" w:rsidRPr="00262C0B" w:rsidRDefault="002655E7" w:rsidP="00806BF6">
      <w:pPr>
        <w:pStyle w:val="NormalArial"/>
        <w:spacing w:before="120" w:line="276" w:lineRule="auto"/>
      </w:pPr>
      <w:r>
        <w:t>As a result, and with consideration to the implemented actions and available information I find this requirement is now compliant.</w:t>
      </w:r>
      <w:r w:rsidR="00011F95">
        <w:br w:type="page"/>
      </w:r>
    </w:p>
    <w:p w14:paraId="1AB87154" w14:textId="77777777" w:rsidR="00FC045E" w:rsidRPr="00996FAF" w:rsidRDefault="00011F9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BB7BBC" w14:paraId="1AB87157" w14:textId="77777777" w:rsidTr="00806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AB87155" w14:textId="77777777" w:rsidR="00FC045E" w:rsidRPr="00996FAF" w:rsidRDefault="00011F9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AB87156" w14:textId="77777777" w:rsidR="00FC045E" w:rsidRPr="00996FAF" w:rsidRDefault="002B3B0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B7BBC" w14:paraId="1AB87169" w14:textId="77777777" w:rsidTr="00806BF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AB87160" w14:textId="77777777" w:rsidR="00FC045E" w:rsidRPr="00996FAF" w:rsidRDefault="00011F95"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1AB87161" w14:textId="77777777" w:rsidR="00FC045E" w:rsidRPr="00996FAF" w:rsidRDefault="00011F9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AB87162" w14:textId="77777777" w:rsidR="00FC045E" w:rsidRPr="00996FAF" w:rsidRDefault="00011F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AB87163" w14:textId="77777777" w:rsidR="00FC045E" w:rsidRPr="00996FAF" w:rsidRDefault="00011F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AB87164" w14:textId="77777777" w:rsidR="00FC045E" w:rsidRPr="00996FAF" w:rsidRDefault="00011F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AB87165" w14:textId="77777777" w:rsidR="00FC045E" w:rsidRPr="00996FAF" w:rsidRDefault="00011F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AB87166" w14:textId="77777777" w:rsidR="00FC045E" w:rsidRPr="00996FAF" w:rsidRDefault="00011F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AB87167" w14:textId="77777777" w:rsidR="00FC045E" w:rsidRPr="00996FAF" w:rsidRDefault="00011F9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1AB87168" w14:textId="096F5A0B" w:rsidR="00FC045E" w:rsidRPr="00996FAF" w:rsidRDefault="002B3B0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52D75">
                  <w:rPr>
                    <w:rFonts w:ascii="Arial" w:hAnsi="Arial" w:cs="Arial"/>
                    <w:color w:val="auto"/>
                  </w:rPr>
                  <w:t>Compliant</w:t>
                </w:r>
              </w:sdtContent>
            </w:sdt>
          </w:p>
        </w:tc>
      </w:tr>
    </w:tbl>
    <w:p w14:paraId="1AB87179" w14:textId="77777777" w:rsidR="00D87E7C" w:rsidRDefault="00011F95" w:rsidP="00806BF6">
      <w:pPr>
        <w:pStyle w:val="Heading20"/>
        <w:spacing w:before="240"/>
      </w:pPr>
      <w:r w:rsidRPr="00996FAF">
        <w:t>Findings</w:t>
      </w:r>
    </w:p>
    <w:p w14:paraId="1AB8717A" w14:textId="3DD2F125" w:rsidR="00117022" w:rsidRDefault="00B52D75" w:rsidP="00806BF6">
      <w:pPr>
        <w:pStyle w:val="NormalArial"/>
        <w:spacing w:before="120" w:line="276" w:lineRule="auto"/>
        <w:rPr>
          <w:color w:val="auto"/>
        </w:rPr>
      </w:pPr>
      <w:r>
        <w:t xml:space="preserve">The service was previously found non-compliant with this requirement following a Site </w:t>
      </w:r>
      <w:r w:rsidR="00FC1ABE">
        <w:t>Audit performed</w:t>
      </w:r>
      <w:r>
        <w:t xml:space="preserve"> between 2 May and 4 May 2022 (the Site Audit). At the time of the Site Audit the service did not demonstrate </w:t>
      </w:r>
      <w:r w:rsidR="00330743">
        <w:t xml:space="preserve">effective </w:t>
      </w:r>
      <w:r w:rsidR="00330743" w:rsidRPr="005872EE">
        <w:rPr>
          <w:color w:val="auto"/>
        </w:rPr>
        <w:t>processes and practices for continuous improvement, regulatory compliance</w:t>
      </w:r>
      <w:r w:rsidR="00BB00E2">
        <w:rPr>
          <w:color w:val="auto"/>
        </w:rPr>
        <w:t xml:space="preserve">, </w:t>
      </w:r>
      <w:r w:rsidR="00FC1ABE" w:rsidRPr="005872EE">
        <w:rPr>
          <w:color w:val="auto"/>
        </w:rPr>
        <w:t>feedback,</w:t>
      </w:r>
      <w:r w:rsidR="00330743" w:rsidRPr="005872EE">
        <w:rPr>
          <w:color w:val="auto"/>
        </w:rPr>
        <w:t xml:space="preserve"> and complaints management.</w:t>
      </w:r>
      <w:r w:rsidR="003B0F34">
        <w:rPr>
          <w:color w:val="auto"/>
        </w:rPr>
        <w:t xml:space="preserve"> Internal audit results were not </w:t>
      </w:r>
      <w:r w:rsidR="005626FE">
        <w:rPr>
          <w:color w:val="auto"/>
        </w:rPr>
        <w:t xml:space="preserve">recorded or linked to continuous improvement activities, call bell response times were not monitored for improvement, </w:t>
      </w:r>
      <w:r w:rsidR="00907694">
        <w:rPr>
          <w:color w:val="auto"/>
        </w:rPr>
        <w:t xml:space="preserve">staff training </w:t>
      </w:r>
      <w:r w:rsidR="002C727F">
        <w:rPr>
          <w:color w:val="auto"/>
        </w:rPr>
        <w:t xml:space="preserve">did not include </w:t>
      </w:r>
      <w:r w:rsidR="007662A6" w:rsidRPr="005872EE">
        <w:rPr>
          <w:color w:val="auto"/>
        </w:rPr>
        <w:t>antimicrobial stewardship, restrictive practices and open disclosure</w:t>
      </w:r>
      <w:r w:rsidR="007662A6">
        <w:rPr>
          <w:color w:val="auto"/>
        </w:rPr>
        <w:t xml:space="preserve"> training </w:t>
      </w:r>
      <w:r w:rsidR="00435842">
        <w:rPr>
          <w:color w:val="auto"/>
        </w:rPr>
        <w:t xml:space="preserve">and behaviour support plans were not </w:t>
      </w:r>
      <w:r w:rsidR="00BA46F4" w:rsidRPr="005872EE">
        <w:rPr>
          <w:color w:val="auto"/>
        </w:rPr>
        <w:t>personalised in line with the legislative requirements</w:t>
      </w:r>
      <w:r w:rsidR="00BA46F4">
        <w:rPr>
          <w:color w:val="auto"/>
        </w:rPr>
        <w:t>.</w:t>
      </w:r>
    </w:p>
    <w:p w14:paraId="119D5990" w14:textId="6079F760" w:rsidR="0021417A" w:rsidRDefault="001B6BDB" w:rsidP="00806BF6">
      <w:pPr>
        <w:pStyle w:val="NormalArial"/>
        <w:spacing w:before="120" w:line="276" w:lineRule="auto"/>
        <w:rPr>
          <w:color w:val="auto"/>
        </w:rPr>
      </w:pPr>
      <w:r>
        <w:t>The service has implemented several effective actions in response to the identified non-compliance including</w:t>
      </w:r>
      <w:r w:rsidR="001B37AE">
        <w:t xml:space="preserve"> </w:t>
      </w:r>
      <w:r w:rsidR="001B37AE" w:rsidRPr="005872EE">
        <w:rPr>
          <w:color w:val="auto"/>
        </w:rPr>
        <w:t>policies and procedures that demonstrated appropriate governance systems</w:t>
      </w:r>
      <w:r w:rsidR="001B37AE">
        <w:rPr>
          <w:color w:val="auto"/>
        </w:rPr>
        <w:t xml:space="preserve"> </w:t>
      </w:r>
      <w:r w:rsidR="00BA00C8" w:rsidRPr="005872EE">
        <w:rPr>
          <w:color w:val="auto"/>
        </w:rPr>
        <w:t xml:space="preserve">are in place </w:t>
      </w:r>
      <w:r w:rsidR="00BA00C8">
        <w:rPr>
          <w:color w:val="auto"/>
        </w:rPr>
        <w:t xml:space="preserve">to inform </w:t>
      </w:r>
      <w:r w:rsidR="00BA00C8" w:rsidRPr="005872EE">
        <w:rPr>
          <w:color w:val="auto"/>
        </w:rPr>
        <w:t>continuous improvement</w:t>
      </w:r>
      <w:r w:rsidR="0092793A">
        <w:rPr>
          <w:color w:val="auto"/>
        </w:rPr>
        <w:t>. F</w:t>
      </w:r>
      <w:r w:rsidR="00BA00C8">
        <w:rPr>
          <w:color w:val="auto"/>
        </w:rPr>
        <w:t>eedback and complaints are now captured in the complaints register</w:t>
      </w:r>
      <w:r w:rsidR="001416BC">
        <w:rPr>
          <w:color w:val="auto"/>
        </w:rPr>
        <w:t xml:space="preserve">, </w:t>
      </w:r>
      <w:r w:rsidR="009D2FE6">
        <w:rPr>
          <w:color w:val="auto"/>
        </w:rPr>
        <w:t xml:space="preserve">staff </w:t>
      </w:r>
      <w:r w:rsidR="001416BC">
        <w:rPr>
          <w:color w:val="auto"/>
        </w:rPr>
        <w:t xml:space="preserve">training related to </w:t>
      </w:r>
      <w:r w:rsidR="00212A28" w:rsidRPr="005872EE">
        <w:rPr>
          <w:color w:val="auto"/>
        </w:rPr>
        <w:t>related to antimicrobial stewardship, restrictive practices and open disclosure has been completed</w:t>
      </w:r>
      <w:r w:rsidR="009B7B6E">
        <w:rPr>
          <w:color w:val="auto"/>
        </w:rPr>
        <w:t xml:space="preserve">, </w:t>
      </w:r>
      <w:r w:rsidR="00344D36">
        <w:rPr>
          <w:color w:val="auto"/>
        </w:rPr>
        <w:t xml:space="preserve">analysis of call bell response times </w:t>
      </w:r>
      <w:r w:rsidR="00FC1ABE">
        <w:rPr>
          <w:color w:val="auto"/>
        </w:rPr>
        <w:t>is</w:t>
      </w:r>
      <w:r w:rsidR="00344D36">
        <w:rPr>
          <w:color w:val="auto"/>
        </w:rPr>
        <w:t xml:space="preserve"> discussed and </w:t>
      </w:r>
      <w:r w:rsidR="00FC1ABE">
        <w:rPr>
          <w:color w:val="auto"/>
        </w:rPr>
        <w:t>monitored,</w:t>
      </w:r>
      <w:r w:rsidR="0092793A">
        <w:rPr>
          <w:color w:val="auto"/>
        </w:rPr>
        <w:t xml:space="preserve"> and an annual internal audit calendar has been </w:t>
      </w:r>
      <w:r w:rsidR="00A12C3B">
        <w:rPr>
          <w:color w:val="auto"/>
        </w:rPr>
        <w:t xml:space="preserve">created with </w:t>
      </w:r>
      <w:r w:rsidR="00D44C38" w:rsidRPr="005872EE">
        <w:rPr>
          <w:color w:val="auto"/>
        </w:rPr>
        <w:t>audit results, actions and follow up discussed in monthly staff meeting</w:t>
      </w:r>
      <w:r w:rsidR="00D44C38">
        <w:rPr>
          <w:color w:val="auto"/>
        </w:rPr>
        <w:t>s.</w:t>
      </w:r>
    </w:p>
    <w:p w14:paraId="57D4B1C0" w14:textId="4213FD09" w:rsidR="00A20903" w:rsidRDefault="00ED7FB6" w:rsidP="00806BF6">
      <w:pPr>
        <w:pStyle w:val="NormalArial"/>
        <w:spacing w:before="120" w:line="276" w:lineRule="auto"/>
        <w:rPr>
          <w:rFonts w:eastAsia="Calibri"/>
        </w:rPr>
      </w:pPr>
      <w:r>
        <w:t xml:space="preserve">Consumers and representatives confirmed they </w:t>
      </w:r>
      <w:r w:rsidR="00895D36">
        <w:t>receive updates regarding consumer care and services and can provide</w:t>
      </w:r>
      <w:r w:rsidR="00A97907">
        <w:t xml:space="preserve"> feedback and complaints. </w:t>
      </w:r>
      <w:r w:rsidR="004C59E3">
        <w:rPr>
          <w:color w:val="auto"/>
        </w:rPr>
        <w:t>S</w:t>
      </w:r>
      <w:r w:rsidR="004C59E3" w:rsidRPr="005872EE">
        <w:rPr>
          <w:color w:val="auto"/>
        </w:rPr>
        <w:t>taff describe</w:t>
      </w:r>
      <w:r w:rsidR="004C59E3">
        <w:rPr>
          <w:color w:val="auto"/>
        </w:rPr>
        <w:t xml:space="preserve">d </w:t>
      </w:r>
      <w:r w:rsidR="004C59E3" w:rsidRPr="005872EE">
        <w:rPr>
          <w:color w:val="auto"/>
        </w:rPr>
        <w:t>open disclosure</w:t>
      </w:r>
      <w:r w:rsidR="00A94F93">
        <w:rPr>
          <w:color w:val="auto"/>
        </w:rPr>
        <w:t xml:space="preserve">, </w:t>
      </w:r>
      <w:r w:rsidR="004C59E3" w:rsidRPr="005872EE">
        <w:rPr>
          <w:color w:val="auto"/>
        </w:rPr>
        <w:t>feedback and complaints management process</w:t>
      </w:r>
      <w:r w:rsidR="004C59E3">
        <w:rPr>
          <w:color w:val="auto"/>
        </w:rPr>
        <w:t>es</w:t>
      </w:r>
      <w:r w:rsidR="004C59E3" w:rsidRPr="005872EE">
        <w:rPr>
          <w:color w:val="auto"/>
        </w:rPr>
        <w:t xml:space="preserve"> and confirmed regular training was conducted</w:t>
      </w:r>
      <w:r w:rsidR="00D72DB4">
        <w:rPr>
          <w:color w:val="auto"/>
        </w:rPr>
        <w:t>.</w:t>
      </w:r>
      <w:r w:rsidR="00F204DA">
        <w:rPr>
          <w:color w:val="auto"/>
        </w:rPr>
        <w:t xml:space="preserve"> </w:t>
      </w:r>
      <w:r w:rsidR="00F204DA">
        <w:rPr>
          <w:rFonts w:eastAsia="Calibri"/>
          <w:color w:val="auto"/>
        </w:rPr>
        <w:t>C</w:t>
      </w:r>
      <w:r w:rsidR="00501330" w:rsidRPr="00A07213">
        <w:rPr>
          <w:rFonts w:eastAsia="Calibri"/>
          <w:color w:val="auto"/>
        </w:rPr>
        <w:t>ontinuous improvement actions were discussed, and senior management and the governing body (Board) have information, data, and options to make informed decisions</w:t>
      </w:r>
      <w:r w:rsidR="001466CD" w:rsidRPr="00A07213">
        <w:rPr>
          <w:rFonts w:eastAsia="Calibri"/>
          <w:color w:val="auto"/>
        </w:rPr>
        <w:t xml:space="preserve">. </w:t>
      </w:r>
      <w:r w:rsidR="001466CD" w:rsidRPr="00A07213">
        <w:rPr>
          <w:rFonts w:eastAsia="Calibri"/>
        </w:rPr>
        <w:t xml:space="preserve">Continuous improvement actions are discussed in </w:t>
      </w:r>
      <w:r w:rsidR="00AD0E9B" w:rsidRPr="00A07213">
        <w:rPr>
          <w:rFonts w:eastAsia="Calibri"/>
        </w:rPr>
        <w:t>staff, management, clinical and board</w:t>
      </w:r>
      <w:r w:rsidR="001466CD" w:rsidRPr="00A07213">
        <w:rPr>
          <w:rFonts w:eastAsia="Calibri"/>
        </w:rPr>
        <w:t xml:space="preserve"> meetings and at the organisation’s clinical governance meetings</w:t>
      </w:r>
      <w:r w:rsidR="00AD0E9B" w:rsidRPr="00A07213">
        <w:rPr>
          <w:rFonts w:eastAsia="Calibri"/>
        </w:rPr>
        <w:t>.</w:t>
      </w:r>
    </w:p>
    <w:p w14:paraId="74051B17" w14:textId="4A87DA0D" w:rsidR="00A07213" w:rsidRDefault="00767E07" w:rsidP="00806BF6">
      <w:pPr>
        <w:pStyle w:val="NormalArial"/>
        <w:spacing w:before="120" w:line="276" w:lineRule="auto"/>
      </w:pPr>
      <w:r w:rsidRPr="00A07213">
        <w:rPr>
          <w:rFonts w:eastAsia="Calibri"/>
          <w:color w:val="auto"/>
        </w:rPr>
        <w:t xml:space="preserve">There </w:t>
      </w:r>
      <w:proofErr w:type="gramStart"/>
      <w:r w:rsidRPr="00A07213">
        <w:rPr>
          <w:rFonts w:eastAsia="Calibri"/>
          <w:color w:val="auto"/>
        </w:rPr>
        <w:t>was</w:t>
      </w:r>
      <w:proofErr w:type="gramEnd"/>
      <w:r w:rsidRPr="00A07213">
        <w:rPr>
          <w:rFonts w:eastAsia="Calibri"/>
          <w:color w:val="auto"/>
        </w:rPr>
        <w:t xml:space="preserve"> evidence continuous improvement actions were discussed, and senior management and the </w:t>
      </w:r>
      <w:r w:rsidR="005A47CA">
        <w:rPr>
          <w:rFonts w:eastAsia="Calibri"/>
          <w:color w:val="auto"/>
        </w:rPr>
        <w:t>board</w:t>
      </w:r>
      <w:r w:rsidRPr="00A07213">
        <w:rPr>
          <w:rFonts w:eastAsia="Calibri"/>
          <w:color w:val="auto"/>
        </w:rPr>
        <w:t xml:space="preserve"> have information, data, and options to make informed decisions.</w:t>
      </w:r>
      <w:r w:rsidR="00A07213" w:rsidRPr="00A07213">
        <w:rPr>
          <w:rFonts w:eastAsia="Calibri"/>
          <w:color w:val="auto"/>
        </w:rPr>
        <w:t xml:space="preserve"> </w:t>
      </w:r>
      <w:r w:rsidR="00A07213" w:rsidRPr="005872EE">
        <w:t>Management said staff are informed about new regulatory requirements in staff meetings and via emails and clinical and care staff said they are informed about changes to legislation and regulations in the staff meetings.</w:t>
      </w:r>
    </w:p>
    <w:p w14:paraId="3348C5DD" w14:textId="13DF0FF9" w:rsidR="00A20903" w:rsidRDefault="00A20903" w:rsidP="00481028">
      <w:pPr>
        <w:pStyle w:val="NormalArial"/>
        <w:spacing w:before="240" w:line="276" w:lineRule="auto"/>
        <w:rPr>
          <w:rFonts w:eastAsia="Calibri"/>
        </w:rPr>
      </w:pPr>
      <w:r w:rsidRPr="005872EE">
        <w:lastRenderedPageBreak/>
        <w:t>The service demonstrated improvement in the identification and</w:t>
      </w:r>
      <w:r>
        <w:t xml:space="preserve"> effective</w:t>
      </w:r>
      <w:r w:rsidRPr="005872EE">
        <w:t xml:space="preserve"> management of restrictive practices, restrictive practices training</w:t>
      </w:r>
      <w:r w:rsidR="00A67AC4">
        <w:t xml:space="preserve">. </w:t>
      </w:r>
      <w:r w:rsidR="00345517">
        <w:t>B</w:t>
      </w:r>
      <w:r w:rsidR="000C1275">
        <w:t>ehaviour support plans were in line with legislative requirements</w:t>
      </w:r>
      <w:r w:rsidR="00345517">
        <w:t xml:space="preserve"> and supporting </w:t>
      </w:r>
      <w:r w:rsidR="00E82EE7" w:rsidRPr="005872EE">
        <w:rPr>
          <w:rFonts w:eastAsia="Calibri"/>
        </w:rPr>
        <w:t>assessment and supported decision</w:t>
      </w:r>
      <w:r w:rsidR="00E82EE7">
        <w:rPr>
          <w:rFonts w:eastAsia="Calibri"/>
        </w:rPr>
        <w:t>-</w:t>
      </w:r>
      <w:r w:rsidR="00E82EE7" w:rsidRPr="005872EE">
        <w:rPr>
          <w:rFonts w:eastAsia="Calibri"/>
        </w:rPr>
        <w:t>making form</w:t>
      </w:r>
      <w:r w:rsidR="008677D9">
        <w:rPr>
          <w:rFonts w:eastAsia="Calibri"/>
        </w:rPr>
        <w:t>s</w:t>
      </w:r>
      <w:r w:rsidR="00E82EE7" w:rsidRPr="005872EE">
        <w:rPr>
          <w:rFonts w:eastAsia="Calibri"/>
        </w:rPr>
        <w:t xml:space="preserve"> w</w:t>
      </w:r>
      <w:r w:rsidR="008677D9">
        <w:rPr>
          <w:rFonts w:eastAsia="Calibri"/>
        </w:rPr>
        <w:t>ere</w:t>
      </w:r>
      <w:r w:rsidR="00E82EE7" w:rsidRPr="005872EE">
        <w:rPr>
          <w:rFonts w:eastAsia="Calibri"/>
        </w:rPr>
        <w:t xml:space="preserve"> completed</w:t>
      </w:r>
      <w:r w:rsidR="00E82EE7">
        <w:rPr>
          <w:rFonts w:eastAsia="Calibri"/>
        </w:rPr>
        <w:t xml:space="preserve"> and signed</w:t>
      </w:r>
      <w:r w:rsidR="00E82EE7" w:rsidRPr="005872EE">
        <w:rPr>
          <w:rFonts w:eastAsia="Calibri"/>
        </w:rPr>
        <w:t xml:space="preserve"> for environmental, </w:t>
      </w:r>
      <w:r w:rsidR="00D201E2" w:rsidRPr="005872EE">
        <w:rPr>
          <w:rFonts w:eastAsia="Calibri"/>
        </w:rPr>
        <w:t>chemical,</w:t>
      </w:r>
      <w:r w:rsidR="00E82EE7" w:rsidRPr="005872EE">
        <w:rPr>
          <w:rFonts w:eastAsia="Calibri"/>
        </w:rPr>
        <w:t xml:space="preserve"> and mechanical restrictive practices</w:t>
      </w:r>
      <w:r w:rsidR="008677D9">
        <w:rPr>
          <w:rFonts w:eastAsia="Calibri"/>
        </w:rPr>
        <w:t xml:space="preserve"> for a sampled consumer.</w:t>
      </w:r>
    </w:p>
    <w:p w14:paraId="1D750439" w14:textId="6BA970D4" w:rsidR="00481028" w:rsidRPr="00A07213" w:rsidRDefault="00481028" w:rsidP="00806BF6">
      <w:pPr>
        <w:pStyle w:val="NormalArial"/>
        <w:spacing w:before="120" w:line="276" w:lineRule="auto"/>
        <w:rPr>
          <w:color w:val="auto"/>
        </w:rPr>
      </w:pPr>
      <w:r>
        <w:t xml:space="preserve">There is </w:t>
      </w:r>
      <w:r w:rsidRPr="005872EE">
        <w:t>an effective and established complaints management system with governance oversight including documenting, monitoring, responding, and reporting feedback and complaints.</w:t>
      </w:r>
    </w:p>
    <w:p w14:paraId="65A82727" w14:textId="264F21B0" w:rsidR="00501330" w:rsidRPr="00712752" w:rsidRDefault="00481028" w:rsidP="00806BF6">
      <w:pPr>
        <w:pStyle w:val="NormalArial"/>
        <w:spacing w:before="120"/>
      </w:pPr>
      <w:r>
        <w:t>As a result, and with consideration to the implemented actions and available information I find this requirement is now compliant.</w:t>
      </w:r>
    </w:p>
    <w:sectPr w:rsidR="00501330"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87187" w14:textId="77777777" w:rsidR="00930764" w:rsidRDefault="00011F95">
      <w:pPr>
        <w:spacing w:after="0"/>
      </w:pPr>
      <w:r>
        <w:separator/>
      </w:r>
    </w:p>
  </w:endnote>
  <w:endnote w:type="continuationSeparator" w:id="0">
    <w:p w14:paraId="1AB87189" w14:textId="77777777" w:rsidR="00930764" w:rsidRDefault="00011F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7180" w14:textId="77777777" w:rsidR="00DF37F2" w:rsidRPr="00DF37F2" w:rsidRDefault="00011F95" w:rsidP="00DF37F2">
    <w:pPr>
      <w:pStyle w:val="FooterArial9"/>
      <w:rPr>
        <w:rStyle w:val="FooterBold"/>
        <w:rFonts w:ascii="Arial" w:hAnsi="Arial"/>
        <w:b w:val="0"/>
      </w:rPr>
    </w:pPr>
    <w:r w:rsidRPr="00DF37F2">
      <w:rPr>
        <w:rStyle w:val="FooterBold"/>
        <w:rFonts w:ascii="Arial" w:hAnsi="Arial"/>
        <w:b w:val="0"/>
      </w:rPr>
      <w:t>Name of service: Oaklea Hall</w:t>
    </w:r>
    <w:r w:rsidRPr="00DF37F2">
      <w:rPr>
        <w:rStyle w:val="FooterBold"/>
        <w:rFonts w:ascii="Arial" w:hAnsi="Arial"/>
        <w:b w:val="0"/>
      </w:rPr>
      <w:tab/>
      <w:t xml:space="preserve">RPT-ACC-0122 v3.0 </w:t>
    </w:r>
  </w:p>
  <w:p w14:paraId="1AB87181" w14:textId="77777777" w:rsidR="00DF37F2" w:rsidRPr="00DF37F2" w:rsidRDefault="00011F95" w:rsidP="00DF37F2">
    <w:pPr>
      <w:pStyle w:val="FooterArial9"/>
      <w:rPr>
        <w:rStyle w:val="FooterBold"/>
        <w:rFonts w:ascii="Arial" w:hAnsi="Arial"/>
        <w:b w:val="0"/>
      </w:rPr>
    </w:pPr>
    <w:r w:rsidRPr="00DF37F2">
      <w:rPr>
        <w:rStyle w:val="FooterBold"/>
        <w:rFonts w:ascii="Arial" w:hAnsi="Arial"/>
        <w:b w:val="0"/>
      </w:rPr>
      <w:t>Commission ID: 3213</w:t>
    </w:r>
    <w:r w:rsidRPr="00DF37F2">
      <w:rPr>
        <w:rStyle w:val="FooterBold"/>
        <w:rFonts w:ascii="Arial" w:hAnsi="Arial"/>
        <w:b w:val="0"/>
      </w:rPr>
      <w:tab/>
      <w:t xml:space="preserve">OFFICIAL: Sensitive </w:t>
    </w:r>
  </w:p>
  <w:p w14:paraId="1AB87182" w14:textId="77777777" w:rsidR="00DF37F2" w:rsidRPr="00DF37F2" w:rsidRDefault="00011F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7184" w14:textId="77777777" w:rsidR="00E2364A" w:rsidRDefault="002B3B0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8717D" w14:textId="77777777" w:rsidR="00D3157C" w:rsidRDefault="00011F95" w:rsidP="00D71F88">
      <w:pPr>
        <w:spacing w:after="0"/>
      </w:pPr>
      <w:r>
        <w:separator/>
      </w:r>
    </w:p>
  </w:footnote>
  <w:footnote w:type="continuationSeparator" w:id="0">
    <w:p w14:paraId="1AB8717E" w14:textId="77777777" w:rsidR="00D3157C" w:rsidRDefault="00011F95" w:rsidP="00D71F88">
      <w:pPr>
        <w:spacing w:after="0"/>
      </w:pPr>
      <w:r>
        <w:continuationSeparator/>
      </w:r>
    </w:p>
  </w:footnote>
  <w:footnote w:id="1">
    <w:p w14:paraId="1AB8718A" w14:textId="73479D7A" w:rsidR="002B0884" w:rsidRPr="00806BF6" w:rsidRDefault="00011F95" w:rsidP="00806BF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46D45">
        <w:rPr>
          <w:rFonts w:ascii="Arial" w:hAnsi="Arial" w:cs="Arial"/>
          <w:color w:val="auto"/>
          <w:sz w:val="20"/>
          <w:szCs w:val="20"/>
        </w:rPr>
        <w:t>section 68A</w:t>
      </w:r>
      <w:r w:rsidRPr="00946D45">
        <w:rPr>
          <w:rFonts w:ascii="Arial" w:hAnsi="Arial" w:cs="Arial"/>
          <w:b/>
          <w:color w:val="auto"/>
          <w:sz w:val="20"/>
          <w:szCs w:val="20"/>
        </w:rPr>
        <w:t xml:space="preserve"> </w:t>
      </w:r>
      <w:r w:rsidRPr="00946D45">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717F" w14:textId="77777777" w:rsidR="00D71F88" w:rsidRDefault="00011F95">
    <w:pPr>
      <w:pStyle w:val="Header"/>
    </w:pPr>
    <w:r>
      <w:rPr>
        <w:noProof/>
        <w:color w:val="2B579A"/>
        <w:shd w:val="clear" w:color="auto" w:fill="E6E6E6"/>
        <w:lang w:val="en-US"/>
      </w:rPr>
      <w:drawing>
        <wp:anchor distT="0" distB="0" distL="114300" distR="114300" simplePos="0" relativeHeight="251659264" behindDoc="1" locked="0" layoutInCell="1" allowOverlap="1" wp14:anchorId="1AB87185" wp14:editId="1AB8718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543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7183" w14:textId="77777777" w:rsidR="00FA0A5B" w:rsidRDefault="00011F95">
    <w:pPr>
      <w:pStyle w:val="Header"/>
    </w:pPr>
    <w:r>
      <w:rPr>
        <w:noProof/>
      </w:rPr>
      <w:drawing>
        <wp:anchor distT="0" distB="0" distL="114300" distR="114300" simplePos="0" relativeHeight="251658240" behindDoc="0" locked="0" layoutInCell="1" allowOverlap="1" wp14:anchorId="1AB87187" wp14:editId="1AB8718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E3215CE">
      <w:start w:val="1"/>
      <w:numFmt w:val="lowerRoman"/>
      <w:lvlText w:val="(%1)"/>
      <w:lvlJc w:val="left"/>
      <w:pPr>
        <w:ind w:left="1080" w:hanging="720"/>
      </w:pPr>
      <w:rPr>
        <w:rFonts w:hint="default"/>
      </w:rPr>
    </w:lvl>
    <w:lvl w:ilvl="1" w:tplc="E8D85BB6" w:tentative="1">
      <w:start w:val="1"/>
      <w:numFmt w:val="lowerLetter"/>
      <w:lvlText w:val="%2."/>
      <w:lvlJc w:val="left"/>
      <w:pPr>
        <w:ind w:left="1440" w:hanging="360"/>
      </w:pPr>
    </w:lvl>
    <w:lvl w:ilvl="2" w:tplc="C7FEE974" w:tentative="1">
      <w:start w:val="1"/>
      <w:numFmt w:val="lowerRoman"/>
      <w:lvlText w:val="%3."/>
      <w:lvlJc w:val="right"/>
      <w:pPr>
        <w:ind w:left="2160" w:hanging="180"/>
      </w:pPr>
    </w:lvl>
    <w:lvl w:ilvl="3" w:tplc="A5DECCA4" w:tentative="1">
      <w:start w:val="1"/>
      <w:numFmt w:val="decimal"/>
      <w:lvlText w:val="%4."/>
      <w:lvlJc w:val="left"/>
      <w:pPr>
        <w:ind w:left="2880" w:hanging="360"/>
      </w:pPr>
    </w:lvl>
    <w:lvl w:ilvl="4" w:tplc="2B0CDBA4" w:tentative="1">
      <w:start w:val="1"/>
      <w:numFmt w:val="lowerLetter"/>
      <w:lvlText w:val="%5."/>
      <w:lvlJc w:val="left"/>
      <w:pPr>
        <w:ind w:left="3600" w:hanging="360"/>
      </w:pPr>
    </w:lvl>
    <w:lvl w:ilvl="5" w:tplc="BDAE46FA" w:tentative="1">
      <w:start w:val="1"/>
      <w:numFmt w:val="lowerRoman"/>
      <w:lvlText w:val="%6."/>
      <w:lvlJc w:val="right"/>
      <w:pPr>
        <w:ind w:left="4320" w:hanging="180"/>
      </w:pPr>
    </w:lvl>
    <w:lvl w:ilvl="6" w:tplc="612E781E" w:tentative="1">
      <w:start w:val="1"/>
      <w:numFmt w:val="decimal"/>
      <w:lvlText w:val="%7."/>
      <w:lvlJc w:val="left"/>
      <w:pPr>
        <w:ind w:left="5040" w:hanging="360"/>
      </w:pPr>
    </w:lvl>
    <w:lvl w:ilvl="7" w:tplc="7DBAE08E" w:tentative="1">
      <w:start w:val="1"/>
      <w:numFmt w:val="lowerLetter"/>
      <w:lvlText w:val="%8."/>
      <w:lvlJc w:val="left"/>
      <w:pPr>
        <w:ind w:left="5760" w:hanging="360"/>
      </w:pPr>
    </w:lvl>
    <w:lvl w:ilvl="8" w:tplc="642C75E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01CF866">
      <w:start w:val="1"/>
      <w:numFmt w:val="lowerRoman"/>
      <w:lvlText w:val="(%1)"/>
      <w:lvlJc w:val="left"/>
      <w:pPr>
        <w:ind w:left="1080" w:hanging="720"/>
      </w:pPr>
      <w:rPr>
        <w:rFonts w:hint="default"/>
      </w:rPr>
    </w:lvl>
    <w:lvl w:ilvl="1" w:tplc="2640AE5C" w:tentative="1">
      <w:start w:val="1"/>
      <w:numFmt w:val="lowerLetter"/>
      <w:lvlText w:val="%2."/>
      <w:lvlJc w:val="left"/>
      <w:pPr>
        <w:ind w:left="1440" w:hanging="360"/>
      </w:pPr>
    </w:lvl>
    <w:lvl w:ilvl="2" w:tplc="7722EC6E" w:tentative="1">
      <w:start w:val="1"/>
      <w:numFmt w:val="lowerRoman"/>
      <w:lvlText w:val="%3."/>
      <w:lvlJc w:val="right"/>
      <w:pPr>
        <w:ind w:left="2160" w:hanging="180"/>
      </w:pPr>
    </w:lvl>
    <w:lvl w:ilvl="3" w:tplc="E9004B4E" w:tentative="1">
      <w:start w:val="1"/>
      <w:numFmt w:val="decimal"/>
      <w:lvlText w:val="%4."/>
      <w:lvlJc w:val="left"/>
      <w:pPr>
        <w:ind w:left="2880" w:hanging="360"/>
      </w:pPr>
    </w:lvl>
    <w:lvl w:ilvl="4" w:tplc="5B400ED2" w:tentative="1">
      <w:start w:val="1"/>
      <w:numFmt w:val="lowerLetter"/>
      <w:lvlText w:val="%5."/>
      <w:lvlJc w:val="left"/>
      <w:pPr>
        <w:ind w:left="3600" w:hanging="360"/>
      </w:pPr>
    </w:lvl>
    <w:lvl w:ilvl="5" w:tplc="DD1291C0" w:tentative="1">
      <w:start w:val="1"/>
      <w:numFmt w:val="lowerRoman"/>
      <w:lvlText w:val="%6."/>
      <w:lvlJc w:val="right"/>
      <w:pPr>
        <w:ind w:left="4320" w:hanging="180"/>
      </w:pPr>
    </w:lvl>
    <w:lvl w:ilvl="6" w:tplc="0B2CD358" w:tentative="1">
      <w:start w:val="1"/>
      <w:numFmt w:val="decimal"/>
      <w:lvlText w:val="%7."/>
      <w:lvlJc w:val="left"/>
      <w:pPr>
        <w:ind w:left="5040" w:hanging="360"/>
      </w:pPr>
    </w:lvl>
    <w:lvl w:ilvl="7" w:tplc="98C2F942" w:tentative="1">
      <w:start w:val="1"/>
      <w:numFmt w:val="lowerLetter"/>
      <w:lvlText w:val="%8."/>
      <w:lvlJc w:val="left"/>
      <w:pPr>
        <w:ind w:left="5760" w:hanging="360"/>
      </w:pPr>
    </w:lvl>
    <w:lvl w:ilvl="8" w:tplc="1D243E7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BA6F28A">
      <w:start w:val="1"/>
      <w:numFmt w:val="lowerRoman"/>
      <w:lvlText w:val="(%1)"/>
      <w:lvlJc w:val="left"/>
      <w:pPr>
        <w:ind w:left="1080" w:hanging="720"/>
      </w:pPr>
      <w:rPr>
        <w:rFonts w:hint="default"/>
      </w:rPr>
    </w:lvl>
    <w:lvl w:ilvl="1" w:tplc="25AA5A3C" w:tentative="1">
      <w:start w:val="1"/>
      <w:numFmt w:val="lowerLetter"/>
      <w:lvlText w:val="%2."/>
      <w:lvlJc w:val="left"/>
      <w:pPr>
        <w:ind w:left="1440" w:hanging="360"/>
      </w:pPr>
    </w:lvl>
    <w:lvl w:ilvl="2" w:tplc="25E4F57E" w:tentative="1">
      <w:start w:val="1"/>
      <w:numFmt w:val="lowerRoman"/>
      <w:lvlText w:val="%3."/>
      <w:lvlJc w:val="right"/>
      <w:pPr>
        <w:ind w:left="2160" w:hanging="180"/>
      </w:pPr>
    </w:lvl>
    <w:lvl w:ilvl="3" w:tplc="A3BC0D1E" w:tentative="1">
      <w:start w:val="1"/>
      <w:numFmt w:val="decimal"/>
      <w:lvlText w:val="%4."/>
      <w:lvlJc w:val="left"/>
      <w:pPr>
        <w:ind w:left="2880" w:hanging="360"/>
      </w:pPr>
    </w:lvl>
    <w:lvl w:ilvl="4" w:tplc="97BA28CA" w:tentative="1">
      <w:start w:val="1"/>
      <w:numFmt w:val="lowerLetter"/>
      <w:lvlText w:val="%5."/>
      <w:lvlJc w:val="left"/>
      <w:pPr>
        <w:ind w:left="3600" w:hanging="360"/>
      </w:pPr>
    </w:lvl>
    <w:lvl w:ilvl="5" w:tplc="4B2C2DC0" w:tentative="1">
      <w:start w:val="1"/>
      <w:numFmt w:val="lowerRoman"/>
      <w:lvlText w:val="%6."/>
      <w:lvlJc w:val="right"/>
      <w:pPr>
        <w:ind w:left="4320" w:hanging="180"/>
      </w:pPr>
    </w:lvl>
    <w:lvl w:ilvl="6" w:tplc="A318764E" w:tentative="1">
      <w:start w:val="1"/>
      <w:numFmt w:val="decimal"/>
      <w:lvlText w:val="%7."/>
      <w:lvlJc w:val="left"/>
      <w:pPr>
        <w:ind w:left="5040" w:hanging="360"/>
      </w:pPr>
    </w:lvl>
    <w:lvl w:ilvl="7" w:tplc="06BE2920" w:tentative="1">
      <w:start w:val="1"/>
      <w:numFmt w:val="lowerLetter"/>
      <w:lvlText w:val="%8."/>
      <w:lvlJc w:val="left"/>
      <w:pPr>
        <w:ind w:left="5760" w:hanging="360"/>
      </w:pPr>
    </w:lvl>
    <w:lvl w:ilvl="8" w:tplc="20B881F0"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9926BED2">
      <w:start w:val="1"/>
      <w:numFmt w:val="bullet"/>
      <w:lvlText w:val=""/>
      <w:lvlJc w:val="left"/>
      <w:pPr>
        <w:ind w:left="1440" w:hanging="360"/>
      </w:pPr>
      <w:rPr>
        <w:rFonts w:ascii="Symbol" w:hAnsi="Symbol" w:hint="default"/>
        <w:color w:val="auto"/>
      </w:rPr>
    </w:lvl>
    <w:lvl w:ilvl="1" w:tplc="EE944000" w:tentative="1">
      <w:start w:val="1"/>
      <w:numFmt w:val="bullet"/>
      <w:lvlText w:val="o"/>
      <w:lvlJc w:val="left"/>
      <w:pPr>
        <w:ind w:left="2160" w:hanging="360"/>
      </w:pPr>
      <w:rPr>
        <w:rFonts w:ascii="Courier New" w:hAnsi="Courier New" w:cs="Courier New" w:hint="default"/>
      </w:rPr>
    </w:lvl>
    <w:lvl w:ilvl="2" w:tplc="C11004DE" w:tentative="1">
      <w:start w:val="1"/>
      <w:numFmt w:val="bullet"/>
      <w:lvlText w:val=""/>
      <w:lvlJc w:val="left"/>
      <w:pPr>
        <w:ind w:left="2880" w:hanging="360"/>
      </w:pPr>
      <w:rPr>
        <w:rFonts w:ascii="Wingdings" w:hAnsi="Wingdings" w:hint="default"/>
      </w:rPr>
    </w:lvl>
    <w:lvl w:ilvl="3" w:tplc="1382D480" w:tentative="1">
      <w:start w:val="1"/>
      <w:numFmt w:val="bullet"/>
      <w:lvlText w:val=""/>
      <w:lvlJc w:val="left"/>
      <w:pPr>
        <w:ind w:left="3600" w:hanging="360"/>
      </w:pPr>
      <w:rPr>
        <w:rFonts w:ascii="Symbol" w:hAnsi="Symbol" w:hint="default"/>
      </w:rPr>
    </w:lvl>
    <w:lvl w:ilvl="4" w:tplc="EB1C15FA" w:tentative="1">
      <w:start w:val="1"/>
      <w:numFmt w:val="bullet"/>
      <w:lvlText w:val="o"/>
      <w:lvlJc w:val="left"/>
      <w:pPr>
        <w:ind w:left="4320" w:hanging="360"/>
      </w:pPr>
      <w:rPr>
        <w:rFonts w:ascii="Courier New" w:hAnsi="Courier New" w:cs="Courier New" w:hint="default"/>
      </w:rPr>
    </w:lvl>
    <w:lvl w:ilvl="5" w:tplc="693ED17A" w:tentative="1">
      <w:start w:val="1"/>
      <w:numFmt w:val="bullet"/>
      <w:lvlText w:val=""/>
      <w:lvlJc w:val="left"/>
      <w:pPr>
        <w:ind w:left="5040" w:hanging="360"/>
      </w:pPr>
      <w:rPr>
        <w:rFonts w:ascii="Wingdings" w:hAnsi="Wingdings" w:hint="default"/>
      </w:rPr>
    </w:lvl>
    <w:lvl w:ilvl="6" w:tplc="E3EA1F32" w:tentative="1">
      <w:start w:val="1"/>
      <w:numFmt w:val="bullet"/>
      <w:lvlText w:val=""/>
      <w:lvlJc w:val="left"/>
      <w:pPr>
        <w:ind w:left="5760" w:hanging="360"/>
      </w:pPr>
      <w:rPr>
        <w:rFonts w:ascii="Symbol" w:hAnsi="Symbol" w:hint="default"/>
      </w:rPr>
    </w:lvl>
    <w:lvl w:ilvl="7" w:tplc="3C8A0F14" w:tentative="1">
      <w:start w:val="1"/>
      <w:numFmt w:val="bullet"/>
      <w:lvlText w:val="o"/>
      <w:lvlJc w:val="left"/>
      <w:pPr>
        <w:ind w:left="6480" w:hanging="360"/>
      </w:pPr>
      <w:rPr>
        <w:rFonts w:ascii="Courier New" w:hAnsi="Courier New" w:cs="Courier New" w:hint="default"/>
      </w:rPr>
    </w:lvl>
    <w:lvl w:ilvl="8" w:tplc="AE687666"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F2B227C4">
      <w:start w:val="1"/>
      <w:numFmt w:val="bullet"/>
      <w:lvlText w:val=""/>
      <w:lvlJc w:val="left"/>
      <w:pPr>
        <w:ind w:left="720" w:hanging="360"/>
      </w:pPr>
      <w:rPr>
        <w:rFonts w:ascii="Symbol" w:hAnsi="Symbol" w:hint="default"/>
        <w:color w:val="auto"/>
        <w:sz w:val="24"/>
        <w:szCs w:val="24"/>
      </w:rPr>
    </w:lvl>
    <w:lvl w:ilvl="1" w:tplc="1876D578" w:tentative="1">
      <w:start w:val="1"/>
      <w:numFmt w:val="bullet"/>
      <w:lvlText w:val="o"/>
      <w:lvlJc w:val="left"/>
      <w:pPr>
        <w:ind w:left="1440" w:hanging="360"/>
      </w:pPr>
      <w:rPr>
        <w:rFonts w:ascii="Courier New" w:hAnsi="Courier New" w:cs="Courier New" w:hint="default"/>
      </w:rPr>
    </w:lvl>
    <w:lvl w:ilvl="2" w:tplc="EF9023B6" w:tentative="1">
      <w:start w:val="1"/>
      <w:numFmt w:val="bullet"/>
      <w:lvlText w:val=""/>
      <w:lvlJc w:val="left"/>
      <w:pPr>
        <w:ind w:left="2160" w:hanging="360"/>
      </w:pPr>
      <w:rPr>
        <w:rFonts w:ascii="Wingdings" w:hAnsi="Wingdings" w:hint="default"/>
      </w:rPr>
    </w:lvl>
    <w:lvl w:ilvl="3" w:tplc="54A0D122" w:tentative="1">
      <w:start w:val="1"/>
      <w:numFmt w:val="bullet"/>
      <w:lvlText w:val=""/>
      <w:lvlJc w:val="left"/>
      <w:pPr>
        <w:ind w:left="2880" w:hanging="360"/>
      </w:pPr>
      <w:rPr>
        <w:rFonts w:ascii="Symbol" w:hAnsi="Symbol" w:hint="default"/>
      </w:rPr>
    </w:lvl>
    <w:lvl w:ilvl="4" w:tplc="9058E796" w:tentative="1">
      <w:start w:val="1"/>
      <w:numFmt w:val="bullet"/>
      <w:lvlText w:val="o"/>
      <w:lvlJc w:val="left"/>
      <w:pPr>
        <w:ind w:left="3600" w:hanging="360"/>
      </w:pPr>
      <w:rPr>
        <w:rFonts w:ascii="Courier New" w:hAnsi="Courier New" w:cs="Courier New" w:hint="default"/>
      </w:rPr>
    </w:lvl>
    <w:lvl w:ilvl="5" w:tplc="EEBC3900" w:tentative="1">
      <w:start w:val="1"/>
      <w:numFmt w:val="bullet"/>
      <w:lvlText w:val=""/>
      <w:lvlJc w:val="left"/>
      <w:pPr>
        <w:ind w:left="4320" w:hanging="360"/>
      </w:pPr>
      <w:rPr>
        <w:rFonts w:ascii="Wingdings" w:hAnsi="Wingdings" w:hint="default"/>
      </w:rPr>
    </w:lvl>
    <w:lvl w:ilvl="6" w:tplc="09A09B26" w:tentative="1">
      <w:start w:val="1"/>
      <w:numFmt w:val="bullet"/>
      <w:lvlText w:val=""/>
      <w:lvlJc w:val="left"/>
      <w:pPr>
        <w:ind w:left="5040" w:hanging="360"/>
      </w:pPr>
      <w:rPr>
        <w:rFonts w:ascii="Symbol" w:hAnsi="Symbol" w:hint="default"/>
      </w:rPr>
    </w:lvl>
    <w:lvl w:ilvl="7" w:tplc="9A540CDE" w:tentative="1">
      <w:start w:val="1"/>
      <w:numFmt w:val="bullet"/>
      <w:lvlText w:val="o"/>
      <w:lvlJc w:val="left"/>
      <w:pPr>
        <w:ind w:left="5760" w:hanging="360"/>
      </w:pPr>
      <w:rPr>
        <w:rFonts w:ascii="Courier New" w:hAnsi="Courier New" w:cs="Courier New" w:hint="default"/>
      </w:rPr>
    </w:lvl>
    <w:lvl w:ilvl="8" w:tplc="03B8FF2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AD8AF22">
      <w:start w:val="1"/>
      <w:numFmt w:val="lowerRoman"/>
      <w:lvlText w:val="(%1)"/>
      <w:lvlJc w:val="left"/>
      <w:pPr>
        <w:ind w:left="1080" w:hanging="720"/>
      </w:pPr>
      <w:rPr>
        <w:rFonts w:hint="default"/>
      </w:rPr>
    </w:lvl>
    <w:lvl w:ilvl="1" w:tplc="353CCCE4" w:tentative="1">
      <w:start w:val="1"/>
      <w:numFmt w:val="lowerLetter"/>
      <w:lvlText w:val="%2."/>
      <w:lvlJc w:val="left"/>
      <w:pPr>
        <w:ind w:left="1440" w:hanging="360"/>
      </w:pPr>
    </w:lvl>
    <w:lvl w:ilvl="2" w:tplc="BB08DAD8" w:tentative="1">
      <w:start w:val="1"/>
      <w:numFmt w:val="lowerRoman"/>
      <w:lvlText w:val="%3."/>
      <w:lvlJc w:val="right"/>
      <w:pPr>
        <w:ind w:left="2160" w:hanging="180"/>
      </w:pPr>
    </w:lvl>
    <w:lvl w:ilvl="3" w:tplc="25267508" w:tentative="1">
      <w:start w:val="1"/>
      <w:numFmt w:val="decimal"/>
      <w:lvlText w:val="%4."/>
      <w:lvlJc w:val="left"/>
      <w:pPr>
        <w:ind w:left="2880" w:hanging="360"/>
      </w:pPr>
    </w:lvl>
    <w:lvl w:ilvl="4" w:tplc="502036BE" w:tentative="1">
      <w:start w:val="1"/>
      <w:numFmt w:val="lowerLetter"/>
      <w:lvlText w:val="%5."/>
      <w:lvlJc w:val="left"/>
      <w:pPr>
        <w:ind w:left="3600" w:hanging="360"/>
      </w:pPr>
    </w:lvl>
    <w:lvl w:ilvl="5" w:tplc="808C0C46" w:tentative="1">
      <w:start w:val="1"/>
      <w:numFmt w:val="lowerRoman"/>
      <w:lvlText w:val="%6."/>
      <w:lvlJc w:val="right"/>
      <w:pPr>
        <w:ind w:left="4320" w:hanging="180"/>
      </w:pPr>
    </w:lvl>
    <w:lvl w:ilvl="6" w:tplc="1D887604" w:tentative="1">
      <w:start w:val="1"/>
      <w:numFmt w:val="decimal"/>
      <w:lvlText w:val="%7."/>
      <w:lvlJc w:val="left"/>
      <w:pPr>
        <w:ind w:left="5040" w:hanging="360"/>
      </w:pPr>
    </w:lvl>
    <w:lvl w:ilvl="7" w:tplc="DA187AF6" w:tentative="1">
      <w:start w:val="1"/>
      <w:numFmt w:val="lowerLetter"/>
      <w:lvlText w:val="%8."/>
      <w:lvlJc w:val="left"/>
      <w:pPr>
        <w:ind w:left="5760" w:hanging="360"/>
      </w:pPr>
    </w:lvl>
    <w:lvl w:ilvl="8" w:tplc="92CC291A" w:tentative="1">
      <w:start w:val="1"/>
      <w:numFmt w:val="lowerRoman"/>
      <w:lvlText w:val="%9."/>
      <w:lvlJc w:val="right"/>
      <w:pPr>
        <w:ind w:left="6480" w:hanging="180"/>
      </w:pPr>
    </w:lvl>
  </w:abstractNum>
  <w:abstractNum w:abstractNumId="6" w15:restartNumberingAfterBreak="0">
    <w:nsid w:val="270E112C"/>
    <w:multiLevelType w:val="hybridMultilevel"/>
    <w:tmpl w:val="05EC7D6C"/>
    <w:lvl w:ilvl="0" w:tplc="06985C6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A1EC4740">
      <w:start w:val="1"/>
      <w:numFmt w:val="lowerRoman"/>
      <w:lvlText w:val="(%1)"/>
      <w:lvlJc w:val="left"/>
      <w:pPr>
        <w:ind w:left="1080" w:hanging="720"/>
      </w:pPr>
      <w:rPr>
        <w:rFonts w:hint="default"/>
      </w:rPr>
    </w:lvl>
    <w:lvl w:ilvl="1" w:tplc="F3D6F820" w:tentative="1">
      <w:start w:val="1"/>
      <w:numFmt w:val="lowerLetter"/>
      <w:lvlText w:val="%2."/>
      <w:lvlJc w:val="left"/>
      <w:pPr>
        <w:ind w:left="1440" w:hanging="360"/>
      </w:pPr>
    </w:lvl>
    <w:lvl w:ilvl="2" w:tplc="8078F7D4" w:tentative="1">
      <w:start w:val="1"/>
      <w:numFmt w:val="lowerRoman"/>
      <w:lvlText w:val="%3."/>
      <w:lvlJc w:val="right"/>
      <w:pPr>
        <w:ind w:left="2160" w:hanging="180"/>
      </w:pPr>
    </w:lvl>
    <w:lvl w:ilvl="3" w:tplc="26F8464C" w:tentative="1">
      <w:start w:val="1"/>
      <w:numFmt w:val="decimal"/>
      <w:lvlText w:val="%4."/>
      <w:lvlJc w:val="left"/>
      <w:pPr>
        <w:ind w:left="2880" w:hanging="360"/>
      </w:pPr>
    </w:lvl>
    <w:lvl w:ilvl="4" w:tplc="634CD274" w:tentative="1">
      <w:start w:val="1"/>
      <w:numFmt w:val="lowerLetter"/>
      <w:lvlText w:val="%5."/>
      <w:lvlJc w:val="left"/>
      <w:pPr>
        <w:ind w:left="3600" w:hanging="360"/>
      </w:pPr>
    </w:lvl>
    <w:lvl w:ilvl="5" w:tplc="28801566" w:tentative="1">
      <w:start w:val="1"/>
      <w:numFmt w:val="lowerRoman"/>
      <w:lvlText w:val="%6."/>
      <w:lvlJc w:val="right"/>
      <w:pPr>
        <w:ind w:left="4320" w:hanging="180"/>
      </w:pPr>
    </w:lvl>
    <w:lvl w:ilvl="6" w:tplc="2F0E9286" w:tentative="1">
      <w:start w:val="1"/>
      <w:numFmt w:val="decimal"/>
      <w:lvlText w:val="%7."/>
      <w:lvlJc w:val="left"/>
      <w:pPr>
        <w:ind w:left="5040" w:hanging="360"/>
      </w:pPr>
    </w:lvl>
    <w:lvl w:ilvl="7" w:tplc="AF1A02C8" w:tentative="1">
      <w:start w:val="1"/>
      <w:numFmt w:val="lowerLetter"/>
      <w:lvlText w:val="%8."/>
      <w:lvlJc w:val="left"/>
      <w:pPr>
        <w:ind w:left="5760" w:hanging="360"/>
      </w:pPr>
    </w:lvl>
    <w:lvl w:ilvl="8" w:tplc="0476709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67A2B18">
      <w:start w:val="1"/>
      <w:numFmt w:val="lowerRoman"/>
      <w:lvlText w:val="(%1)"/>
      <w:lvlJc w:val="left"/>
      <w:pPr>
        <w:ind w:left="1080" w:hanging="720"/>
      </w:pPr>
      <w:rPr>
        <w:rFonts w:hint="default"/>
      </w:rPr>
    </w:lvl>
    <w:lvl w:ilvl="1" w:tplc="8976F836" w:tentative="1">
      <w:start w:val="1"/>
      <w:numFmt w:val="lowerLetter"/>
      <w:lvlText w:val="%2."/>
      <w:lvlJc w:val="left"/>
      <w:pPr>
        <w:ind w:left="1440" w:hanging="360"/>
      </w:pPr>
    </w:lvl>
    <w:lvl w:ilvl="2" w:tplc="DB30436C" w:tentative="1">
      <w:start w:val="1"/>
      <w:numFmt w:val="lowerRoman"/>
      <w:lvlText w:val="%3."/>
      <w:lvlJc w:val="right"/>
      <w:pPr>
        <w:ind w:left="2160" w:hanging="180"/>
      </w:pPr>
    </w:lvl>
    <w:lvl w:ilvl="3" w:tplc="FB160BBE" w:tentative="1">
      <w:start w:val="1"/>
      <w:numFmt w:val="decimal"/>
      <w:lvlText w:val="%4."/>
      <w:lvlJc w:val="left"/>
      <w:pPr>
        <w:ind w:left="2880" w:hanging="360"/>
      </w:pPr>
    </w:lvl>
    <w:lvl w:ilvl="4" w:tplc="CB389B70" w:tentative="1">
      <w:start w:val="1"/>
      <w:numFmt w:val="lowerLetter"/>
      <w:lvlText w:val="%5."/>
      <w:lvlJc w:val="left"/>
      <w:pPr>
        <w:ind w:left="3600" w:hanging="360"/>
      </w:pPr>
    </w:lvl>
    <w:lvl w:ilvl="5" w:tplc="9C2A9FD6" w:tentative="1">
      <w:start w:val="1"/>
      <w:numFmt w:val="lowerRoman"/>
      <w:lvlText w:val="%6."/>
      <w:lvlJc w:val="right"/>
      <w:pPr>
        <w:ind w:left="4320" w:hanging="180"/>
      </w:pPr>
    </w:lvl>
    <w:lvl w:ilvl="6" w:tplc="5F6E6138" w:tentative="1">
      <w:start w:val="1"/>
      <w:numFmt w:val="decimal"/>
      <w:lvlText w:val="%7."/>
      <w:lvlJc w:val="left"/>
      <w:pPr>
        <w:ind w:left="5040" w:hanging="360"/>
      </w:pPr>
    </w:lvl>
    <w:lvl w:ilvl="7" w:tplc="38BCF1EA" w:tentative="1">
      <w:start w:val="1"/>
      <w:numFmt w:val="lowerLetter"/>
      <w:lvlText w:val="%8."/>
      <w:lvlJc w:val="left"/>
      <w:pPr>
        <w:ind w:left="5760" w:hanging="360"/>
      </w:pPr>
    </w:lvl>
    <w:lvl w:ilvl="8" w:tplc="3766B9F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2AF8B228">
      <w:start w:val="1"/>
      <w:numFmt w:val="lowerRoman"/>
      <w:lvlText w:val="(%1)"/>
      <w:lvlJc w:val="left"/>
      <w:pPr>
        <w:ind w:left="1080" w:hanging="720"/>
      </w:pPr>
      <w:rPr>
        <w:rFonts w:hint="default"/>
      </w:rPr>
    </w:lvl>
    <w:lvl w:ilvl="1" w:tplc="17104464" w:tentative="1">
      <w:start w:val="1"/>
      <w:numFmt w:val="lowerLetter"/>
      <w:lvlText w:val="%2."/>
      <w:lvlJc w:val="left"/>
      <w:pPr>
        <w:ind w:left="1440" w:hanging="360"/>
      </w:pPr>
    </w:lvl>
    <w:lvl w:ilvl="2" w:tplc="33967578" w:tentative="1">
      <w:start w:val="1"/>
      <w:numFmt w:val="lowerRoman"/>
      <w:lvlText w:val="%3."/>
      <w:lvlJc w:val="right"/>
      <w:pPr>
        <w:ind w:left="2160" w:hanging="180"/>
      </w:pPr>
    </w:lvl>
    <w:lvl w:ilvl="3" w:tplc="0292E8C6" w:tentative="1">
      <w:start w:val="1"/>
      <w:numFmt w:val="decimal"/>
      <w:lvlText w:val="%4."/>
      <w:lvlJc w:val="left"/>
      <w:pPr>
        <w:ind w:left="2880" w:hanging="360"/>
      </w:pPr>
    </w:lvl>
    <w:lvl w:ilvl="4" w:tplc="7722CC00" w:tentative="1">
      <w:start w:val="1"/>
      <w:numFmt w:val="lowerLetter"/>
      <w:lvlText w:val="%5."/>
      <w:lvlJc w:val="left"/>
      <w:pPr>
        <w:ind w:left="3600" w:hanging="360"/>
      </w:pPr>
    </w:lvl>
    <w:lvl w:ilvl="5" w:tplc="CA083566" w:tentative="1">
      <w:start w:val="1"/>
      <w:numFmt w:val="lowerRoman"/>
      <w:lvlText w:val="%6."/>
      <w:lvlJc w:val="right"/>
      <w:pPr>
        <w:ind w:left="4320" w:hanging="180"/>
      </w:pPr>
    </w:lvl>
    <w:lvl w:ilvl="6" w:tplc="ED72C39E" w:tentative="1">
      <w:start w:val="1"/>
      <w:numFmt w:val="decimal"/>
      <w:lvlText w:val="%7."/>
      <w:lvlJc w:val="left"/>
      <w:pPr>
        <w:ind w:left="5040" w:hanging="360"/>
      </w:pPr>
    </w:lvl>
    <w:lvl w:ilvl="7" w:tplc="41060986" w:tentative="1">
      <w:start w:val="1"/>
      <w:numFmt w:val="lowerLetter"/>
      <w:lvlText w:val="%8."/>
      <w:lvlJc w:val="left"/>
      <w:pPr>
        <w:ind w:left="5760" w:hanging="360"/>
      </w:pPr>
    </w:lvl>
    <w:lvl w:ilvl="8" w:tplc="AE08074C"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2ABE25CA">
      <w:start w:val="1"/>
      <w:numFmt w:val="lowerRoman"/>
      <w:lvlText w:val="(%1)"/>
      <w:lvlJc w:val="left"/>
      <w:pPr>
        <w:ind w:left="1080" w:hanging="720"/>
      </w:pPr>
      <w:rPr>
        <w:rFonts w:hint="default"/>
      </w:rPr>
    </w:lvl>
    <w:lvl w:ilvl="1" w:tplc="38AC6EA2" w:tentative="1">
      <w:start w:val="1"/>
      <w:numFmt w:val="lowerLetter"/>
      <w:lvlText w:val="%2."/>
      <w:lvlJc w:val="left"/>
      <w:pPr>
        <w:ind w:left="1440" w:hanging="360"/>
      </w:pPr>
    </w:lvl>
    <w:lvl w:ilvl="2" w:tplc="A28EB3A2" w:tentative="1">
      <w:start w:val="1"/>
      <w:numFmt w:val="lowerRoman"/>
      <w:lvlText w:val="%3."/>
      <w:lvlJc w:val="right"/>
      <w:pPr>
        <w:ind w:left="2160" w:hanging="180"/>
      </w:pPr>
    </w:lvl>
    <w:lvl w:ilvl="3" w:tplc="E8103064" w:tentative="1">
      <w:start w:val="1"/>
      <w:numFmt w:val="decimal"/>
      <w:lvlText w:val="%4."/>
      <w:lvlJc w:val="left"/>
      <w:pPr>
        <w:ind w:left="2880" w:hanging="360"/>
      </w:pPr>
    </w:lvl>
    <w:lvl w:ilvl="4" w:tplc="EE40CAB8" w:tentative="1">
      <w:start w:val="1"/>
      <w:numFmt w:val="lowerLetter"/>
      <w:lvlText w:val="%5."/>
      <w:lvlJc w:val="left"/>
      <w:pPr>
        <w:ind w:left="3600" w:hanging="360"/>
      </w:pPr>
    </w:lvl>
    <w:lvl w:ilvl="5" w:tplc="8D602E4A" w:tentative="1">
      <w:start w:val="1"/>
      <w:numFmt w:val="lowerRoman"/>
      <w:lvlText w:val="%6."/>
      <w:lvlJc w:val="right"/>
      <w:pPr>
        <w:ind w:left="4320" w:hanging="180"/>
      </w:pPr>
    </w:lvl>
    <w:lvl w:ilvl="6" w:tplc="3A5075B0" w:tentative="1">
      <w:start w:val="1"/>
      <w:numFmt w:val="decimal"/>
      <w:lvlText w:val="%7."/>
      <w:lvlJc w:val="left"/>
      <w:pPr>
        <w:ind w:left="5040" w:hanging="360"/>
      </w:pPr>
    </w:lvl>
    <w:lvl w:ilvl="7" w:tplc="524C89E8" w:tentative="1">
      <w:start w:val="1"/>
      <w:numFmt w:val="lowerLetter"/>
      <w:lvlText w:val="%8."/>
      <w:lvlJc w:val="left"/>
      <w:pPr>
        <w:ind w:left="5760" w:hanging="360"/>
      </w:pPr>
    </w:lvl>
    <w:lvl w:ilvl="8" w:tplc="EBCEDB4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DF02C56">
      <w:start w:val="1"/>
      <w:numFmt w:val="lowerRoman"/>
      <w:lvlText w:val="(%1)"/>
      <w:lvlJc w:val="left"/>
      <w:pPr>
        <w:ind w:left="1080" w:hanging="720"/>
      </w:pPr>
      <w:rPr>
        <w:rFonts w:hint="default"/>
      </w:rPr>
    </w:lvl>
    <w:lvl w:ilvl="1" w:tplc="2F402D88" w:tentative="1">
      <w:start w:val="1"/>
      <w:numFmt w:val="lowerLetter"/>
      <w:lvlText w:val="%2."/>
      <w:lvlJc w:val="left"/>
      <w:pPr>
        <w:ind w:left="1440" w:hanging="360"/>
      </w:pPr>
    </w:lvl>
    <w:lvl w:ilvl="2" w:tplc="0B728F7C" w:tentative="1">
      <w:start w:val="1"/>
      <w:numFmt w:val="lowerRoman"/>
      <w:lvlText w:val="%3."/>
      <w:lvlJc w:val="right"/>
      <w:pPr>
        <w:ind w:left="2160" w:hanging="180"/>
      </w:pPr>
    </w:lvl>
    <w:lvl w:ilvl="3" w:tplc="2DBAA972" w:tentative="1">
      <w:start w:val="1"/>
      <w:numFmt w:val="decimal"/>
      <w:lvlText w:val="%4."/>
      <w:lvlJc w:val="left"/>
      <w:pPr>
        <w:ind w:left="2880" w:hanging="360"/>
      </w:pPr>
    </w:lvl>
    <w:lvl w:ilvl="4" w:tplc="FD44D404" w:tentative="1">
      <w:start w:val="1"/>
      <w:numFmt w:val="lowerLetter"/>
      <w:lvlText w:val="%5."/>
      <w:lvlJc w:val="left"/>
      <w:pPr>
        <w:ind w:left="3600" w:hanging="360"/>
      </w:pPr>
    </w:lvl>
    <w:lvl w:ilvl="5" w:tplc="4D320244" w:tentative="1">
      <w:start w:val="1"/>
      <w:numFmt w:val="lowerRoman"/>
      <w:lvlText w:val="%6."/>
      <w:lvlJc w:val="right"/>
      <w:pPr>
        <w:ind w:left="4320" w:hanging="180"/>
      </w:pPr>
    </w:lvl>
    <w:lvl w:ilvl="6" w:tplc="56C8B536" w:tentative="1">
      <w:start w:val="1"/>
      <w:numFmt w:val="decimal"/>
      <w:lvlText w:val="%7."/>
      <w:lvlJc w:val="left"/>
      <w:pPr>
        <w:ind w:left="5040" w:hanging="360"/>
      </w:pPr>
    </w:lvl>
    <w:lvl w:ilvl="7" w:tplc="8806DE4A" w:tentative="1">
      <w:start w:val="1"/>
      <w:numFmt w:val="lowerLetter"/>
      <w:lvlText w:val="%8."/>
      <w:lvlJc w:val="left"/>
      <w:pPr>
        <w:ind w:left="5760" w:hanging="360"/>
      </w:pPr>
    </w:lvl>
    <w:lvl w:ilvl="8" w:tplc="6F5EEBC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8"/>
  </w:num>
  <w:num w:numId="5">
    <w:abstractNumId w:val="7"/>
  </w:num>
  <w:num w:numId="6">
    <w:abstractNumId w:val="0"/>
  </w:num>
  <w:num w:numId="7">
    <w:abstractNumId w:val="10"/>
  </w:num>
  <w:num w:numId="8">
    <w:abstractNumId w:val="5"/>
  </w:num>
  <w:num w:numId="9">
    <w:abstractNumId w:val="9"/>
  </w:num>
  <w:num w:numId="10">
    <w:abstractNumId w:val="2"/>
  </w:num>
  <w:num w:numId="11">
    <w:abstractNumId w:val="11"/>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BBC"/>
    <w:rsid w:val="00007710"/>
    <w:rsid w:val="00011F95"/>
    <w:rsid w:val="000210A4"/>
    <w:rsid w:val="00027301"/>
    <w:rsid w:val="0003730A"/>
    <w:rsid w:val="00080D62"/>
    <w:rsid w:val="00084BF6"/>
    <w:rsid w:val="00092083"/>
    <w:rsid w:val="000B7AA1"/>
    <w:rsid w:val="000C1275"/>
    <w:rsid w:val="000C1CD3"/>
    <w:rsid w:val="000C4979"/>
    <w:rsid w:val="000E416C"/>
    <w:rsid w:val="000F0357"/>
    <w:rsid w:val="001416BC"/>
    <w:rsid w:val="00142239"/>
    <w:rsid w:val="001466CD"/>
    <w:rsid w:val="001559F5"/>
    <w:rsid w:val="00163DAB"/>
    <w:rsid w:val="00192F18"/>
    <w:rsid w:val="001B37AE"/>
    <w:rsid w:val="001B5AA4"/>
    <w:rsid w:val="001B6BDB"/>
    <w:rsid w:val="001C2490"/>
    <w:rsid w:val="00212A28"/>
    <w:rsid w:val="0021417A"/>
    <w:rsid w:val="00240F4B"/>
    <w:rsid w:val="00242E43"/>
    <w:rsid w:val="00246160"/>
    <w:rsid w:val="002655E7"/>
    <w:rsid w:val="00275ADC"/>
    <w:rsid w:val="002B238D"/>
    <w:rsid w:val="002B3B09"/>
    <w:rsid w:val="002B3ECA"/>
    <w:rsid w:val="002C727F"/>
    <w:rsid w:val="00330743"/>
    <w:rsid w:val="00344D36"/>
    <w:rsid w:val="00345517"/>
    <w:rsid w:val="00363CE3"/>
    <w:rsid w:val="003B0F34"/>
    <w:rsid w:val="003B27AD"/>
    <w:rsid w:val="003E44F9"/>
    <w:rsid w:val="003F0B68"/>
    <w:rsid w:val="004313D6"/>
    <w:rsid w:val="0043310A"/>
    <w:rsid w:val="00435842"/>
    <w:rsid w:val="004631C1"/>
    <w:rsid w:val="00466F76"/>
    <w:rsid w:val="00481028"/>
    <w:rsid w:val="00483726"/>
    <w:rsid w:val="0049004D"/>
    <w:rsid w:val="0049798B"/>
    <w:rsid w:val="004A13C8"/>
    <w:rsid w:val="004B29A9"/>
    <w:rsid w:val="004C59E3"/>
    <w:rsid w:val="004D3D85"/>
    <w:rsid w:val="004E27CB"/>
    <w:rsid w:val="004E775C"/>
    <w:rsid w:val="00501330"/>
    <w:rsid w:val="00512EC5"/>
    <w:rsid w:val="00520549"/>
    <w:rsid w:val="00521905"/>
    <w:rsid w:val="00554017"/>
    <w:rsid w:val="005626FE"/>
    <w:rsid w:val="0057354D"/>
    <w:rsid w:val="00595D5A"/>
    <w:rsid w:val="005A47CA"/>
    <w:rsid w:val="005B5EAB"/>
    <w:rsid w:val="005E1D12"/>
    <w:rsid w:val="00636469"/>
    <w:rsid w:val="006376CF"/>
    <w:rsid w:val="0063779B"/>
    <w:rsid w:val="00674557"/>
    <w:rsid w:val="006857B9"/>
    <w:rsid w:val="006A6B2A"/>
    <w:rsid w:val="006C0C6E"/>
    <w:rsid w:val="006D1508"/>
    <w:rsid w:val="00714048"/>
    <w:rsid w:val="007145D8"/>
    <w:rsid w:val="007151E1"/>
    <w:rsid w:val="007253C9"/>
    <w:rsid w:val="007543BC"/>
    <w:rsid w:val="007616D4"/>
    <w:rsid w:val="00766259"/>
    <w:rsid w:val="007662A6"/>
    <w:rsid w:val="00766522"/>
    <w:rsid w:val="00767E07"/>
    <w:rsid w:val="00777093"/>
    <w:rsid w:val="007A284F"/>
    <w:rsid w:val="007A52BC"/>
    <w:rsid w:val="007D3878"/>
    <w:rsid w:val="007D4A8E"/>
    <w:rsid w:val="007E7A37"/>
    <w:rsid w:val="00806BF6"/>
    <w:rsid w:val="00832F01"/>
    <w:rsid w:val="00840890"/>
    <w:rsid w:val="00842419"/>
    <w:rsid w:val="00842D8C"/>
    <w:rsid w:val="0084456F"/>
    <w:rsid w:val="008468C9"/>
    <w:rsid w:val="00855E8D"/>
    <w:rsid w:val="0086126B"/>
    <w:rsid w:val="008677D9"/>
    <w:rsid w:val="008700B9"/>
    <w:rsid w:val="008707E5"/>
    <w:rsid w:val="00883479"/>
    <w:rsid w:val="00892716"/>
    <w:rsid w:val="00895D36"/>
    <w:rsid w:val="008D5A44"/>
    <w:rsid w:val="008E5C84"/>
    <w:rsid w:val="00907694"/>
    <w:rsid w:val="00912898"/>
    <w:rsid w:val="0092793A"/>
    <w:rsid w:val="00930764"/>
    <w:rsid w:val="00946D45"/>
    <w:rsid w:val="009A7854"/>
    <w:rsid w:val="009B7B6E"/>
    <w:rsid w:val="009D2FE6"/>
    <w:rsid w:val="009D429E"/>
    <w:rsid w:val="00A04E5F"/>
    <w:rsid w:val="00A07213"/>
    <w:rsid w:val="00A12C3B"/>
    <w:rsid w:val="00A13BF8"/>
    <w:rsid w:val="00A20903"/>
    <w:rsid w:val="00A44D35"/>
    <w:rsid w:val="00A4527E"/>
    <w:rsid w:val="00A67AC4"/>
    <w:rsid w:val="00A94F93"/>
    <w:rsid w:val="00A97907"/>
    <w:rsid w:val="00AA2883"/>
    <w:rsid w:val="00AA47C8"/>
    <w:rsid w:val="00AB5BB3"/>
    <w:rsid w:val="00AD0E9B"/>
    <w:rsid w:val="00AF11FB"/>
    <w:rsid w:val="00B52D75"/>
    <w:rsid w:val="00B5321E"/>
    <w:rsid w:val="00B6596C"/>
    <w:rsid w:val="00BA00C8"/>
    <w:rsid w:val="00BA46F4"/>
    <w:rsid w:val="00BB00E2"/>
    <w:rsid w:val="00BB5031"/>
    <w:rsid w:val="00BB7712"/>
    <w:rsid w:val="00BB7BBC"/>
    <w:rsid w:val="00BC0A81"/>
    <w:rsid w:val="00BD5223"/>
    <w:rsid w:val="00C12175"/>
    <w:rsid w:val="00C27492"/>
    <w:rsid w:val="00C5527D"/>
    <w:rsid w:val="00C65295"/>
    <w:rsid w:val="00C86558"/>
    <w:rsid w:val="00CA5AD7"/>
    <w:rsid w:val="00CC258D"/>
    <w:rsid w:val="00CC5161"/>
    <w:rsid w:val="00CC53CE"/>
    <w:rsid w:val="00CC6E9F"/>
    <w:rsid w:val="00CF7066"/>
    <w:rsid w:val="00D201E2"/>
    <w:rsid w:val="00D216A1"/>
    <w:rsid w:val="00D44C38"/>
    <w:rsid w:val="00D61B2F"/>
    <w:rsid w:val="00D72DB4"/>
    <w:rsid w:val="00DC55DF"/>
    <w:rsid w:val="00E17589"/>
    <w:rsid w:val="00E26F29"/>
    <w:rsid w:val="00E67F04"/>
    <w:rsid w:val="00E769F5"/>
    <w:rsid w:val="00E82EE7"/>
    <w:rsid w:val="00E85190"/>
    <w:rsid w:val="00E94655"/>
    <w:rsid w:val="00EC4264"/>
    <w:rsid w:val="00EC5AED"/>
    <w:rsid w:val="00ED7FB6"/>
    <w:rsid w:val="00F16C1E"/>
    <w:rsid w:val="00F204DA"/>
    <w:rsid w:val="00F329FD"/>
    <w:rsid w:val="00FA5233"/>
    <w:rsid w:val="00FC0A5E"/>
    <w:rsid w:val="00FC1ABE"/>
    <w:rsid w:val="00FC2BC4"/>
    <w:rsid w:val="00FC7B9E"/>
    <w:rsid w:val="00FF5A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8703F"/>
  <w15:docId w15:val="{A683E061-1F5C-46D6-9D7A-A9F0F129C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0721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3213</RACS_x0020_ID>
    <Approved_x0020_Provider xmlns="a8338b6e-77a6-4851-82b6-98166143ffdd">Aged Care Group Pty Ltd</Approved_x0020_Provider>
    <Management_x0020_Company_x0020_ID xmlns="a8338b6e-77a6-4851-82b6-98166143ffdd" xsi:nil="true"/>
    <Home xmlns="a8338b6e-77a6-4851-82b6-98166143ffdd">Oaklea Hall</Home>
    <Signed xmlns="a8338b6e-77a6-4851-82b6-98166143ffdd" xsi:nil="true"/>
    <Uploaded xmlns="a8338b6e-77a6-4851-82b6-98166143ffdd">true</Uploaded>
    <Management_x0020_Company xmlns="a8338b6e-77a6-4851-82b6-98166143ffdd" xsi:nil="true"/>
    <Doc_x0020_Date xmlns="a8338b6e-77a6-4851-82b6-98166143ffdd">2023-09-19T01:08:44+00:00</Doc_x0020_Date>
    <CSI_x0020_ID xmlns="a8338b6e-77a6-4851-82b6-98166143ffdd" xsi:nil="true"/>
    <Case_x0020_ID xmlns="a8338b6e-77a6-4851-82b6-98166143ffdd" xsi:nil="true"/>
    <Approved_x0020_Provider_x0020_ID xmlns="a8338b6e-77a6-4851-82b6-98166143ffdd">32A70409-77F4-DC11-AD41-005056922186</Approved_x0020_Provider_x0020_ID>
    <Location xmlns="a8338b6e-77a6-4851-82b6-98166143ffdd" xsi:nil="true"/>
    <Home_x0020_ID xmlns="a8338b6e-77a6-4851-82b6-98166143ffdd">063E3B86-7CF4-DC11-AD41-005056922186</Home_x0020_ID>
    <State xmlns="a8338b6e-77a6-4851-82b6-98166143ffdd">VIC</State>
    <Doc_x0020_Sent_Received_x0020_Date xmlns="a8338b6e-77a6-4851-82b6-98166143ffdd">2023-09-19T00:00:00+00:00</Doc_x0020_Sent_Received_x0020_Date>
    <Activity_x0020_ID xmlns="a8338b6e-77a6-4851-82b6-98166143ffdd">98460CC1-6D2B-EE11-8390-005056922186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metadata/properties"/>
    <ds:schemaRef ds:uri="a8338b6e-77a6-4851-82b6-98166143ffdd"/>
    <ds:schemaRef ds:uri="http://www.w3.org/XML/1998/namespac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3ACF8F26-1972-46B9-87F7-1E1EEBA8D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1888</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2023-09-19T04:22:00Z</dcterms:created>
  <dcterms:modified xsi:type="dcterms:W3CDTF">2023-09-19T04:22:00Z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